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1289" w14:textId="4CCB0172" w:rsidR="008B4549" w:rsidRDefault="00413CE0" w:rsidP="0094176D">
      <w:pPr>
        <w:pStyle w:val="Heading2"/>
      </w:pPr>
      <w:bookmarkStart w:id="0" w:name="_Toc75266178"/>
      <w:bookmarkStart w:id="1" w:name="_Hlk72750051"/>
      <w:r>
        <w:t>Collated list of links and resources</w:t>
      </w:r>
      <w:bookmarkEnd w:id="0"/>
      <w:r w:rsidR="00442145">
        <w:t xml:space="preserve"> to support Disability Inclusion</w:t>
      </w:r>
    </w:p>
    <w:p w14:paraId="177CD428" w14:textId="4DEC7D96" w:rsidR="0063779B" w:rsidRDefault="0063779B">
      <w:pPr>
        <w:spacing w:after="0"/>
        <w:rPr>
          <w:lang w:val="en-AU"/>
        </w:rPr>
      </w:pPr>
    </w:p>
    <w:tbl>
      <w:tblPr>
        <w:tblStyle w:val="TableGrid1"/>
        <w:tblW w:w="9479" w:type="dxa"/>
        <w:tblLook w:val="04A0" w:firstRow="1" w:lastRow="0" w:firstColumn="1" w:lastColumn="0" w:noHBand="0" w:noVBand="1"/>
      </w:tblPr>
      <w:tblGrid>
        <w:gridCol w:w="9479"/>
      </w:tblGrid>
      <w:tr w:rsidR="0063779B" w:rsidRPr="00713DA1" w14:paraId="795BE511" w14:textId="77777777" w:rsidTr="003502A8">
        <w:trPr>
          <w:trHeight w:val="268"/>
        </w:trPr>
        <w:tc>
          <w:tcPr>
            <w:tcW w:w="9479" w:type="dxa"/>
            <w:shd w:val="clear" w:color="auto" w:fill="201547" w:themeFill="text1"/>
          </w:tcPr>
          <w:p w14:paraId="33CDCDC6" w14:textId="77777777" w:rsidR="0063779B" w:rsidRPr="00713DA1" w:rsidRDefault="0063779B" w:rsidP="003502A8">
            <w:pPr>
              <w:spacing w:before="120"/>
              <w:rPr>
                <w:rFonts w:ascii="VIC-Bold" w:eastAsia="Calibri" w:hAnsi="VIC-Bold" w:cstheme="majorHAnsi"/>
                <w:b/>
                <w:bCs/>
                <w:sz w:val="24"/>
              </w:rPr>
            </w:pPr>
            <w:bookmarkStart w:id="2" w:name="_Hlk75335633"/>
            <w:r w:rsidRPr="00713DA1">
              <w:rPr>
                <w:rFonts w:ascii="VIC-Bold" w:eastAsia="Calibri" w:hAnsi="VIC-Bold" w:cstheme="majorHAnsi"/>
                <w:b/>
                <w:bCs/>
                <w:sz w:val="24"/>
              </w:rPr>
              <w:t>Programs</w:t>
            </w:r>
          </w:p>
        </w:tc>
      </w:tr>
      <w:tr w:rsidR="0063779B" w:rsidRPr="00713DA1" w14:paraId="279CF416" w14:textId="77777777" w:rsidTr="003502A8">
        <w:trPr>
          <w:trHeight w:val="268"/>
        </w:trPr>
        <w:tc>
          <w:tcPr>
            <w:tcW w:w="9479" w:type="dxa"/>
            <w:shd w:val="clear" w:color="auto" w:fill="auto"/>
          </w:tcPr>
          <w:p w14:paraId="35500BFD" w14:textId="5936038E" w:rsidR="0074603E" w:rsidRPr="0074603E" w:rsidRDefault="00F34E0E" w:rsidP="003502A8">
            <w:pPr>
              <w:spacing w:before="120"/>
              <w:rPr>
                <w:rFonts w:ascii="VIC-Bold" w:eastAsia="Calibri" w:hAnsi="VIC-Bold" w:cstheme="majorHAnsi"/>
                <w:color w:val="201547" w:themeColor="text1"/>
                <w:sz w:val="24"/>
              </w:rPr>
            </w:pPr>
            <w:hyperlink r:id="rId11" w:history="1">
              <w:r w:rsidR="0074603E" w:rsidRPr="00923691">
                <w:rPr>
                  <w:rStyle w:val="Hyperlink"/>
                  <w:rFonts w:ascii="VIC-Bold" w:eastAsia="Calibri" w:hAnsi="VIC-Bold" w:cstheme="majorHAnsi"/>
                  <w:sz w:val="24"/>
                </w:rPr>
                <w:t>Accessible Buildings Program</w:t>
              </w:r>
            </w:hyperlink>
            <w:r w:rsidR="0074603E" w:rsidRPr="00713DA1">
              <w:rPr>
                <w:rFonts w:ascii="VIC-Bold" w:eastAsia="Calibri" w:hAnsi="VIC-Bold" w:cstheme="majorHAnsi"/>
                <w:color w:val="201547" w:themeColor="text1"/>
                <w:sz w:val="24"/>
              </w:rPr>
              <w:t xml:space="preserve"> </w:t>
            </w:r>
            <w:r w:rsidR="0074603E" w:rsidRPr="00BE266D">
              <w:rPr>
                <w:rFonts w:ascii="VIC-Bold" w:eastAsia="Calibri" w:hAnsi="VIC-Bold" w:cstheme="majorHAnsi"/>
                <w:color w:val="201547" w:themeColor="text1"/>
                <w:sz w:val="24"/>
                <w:szCs w:val="24"/>
              </w:rPr>
              <w:t xml:space="preserve">promotes inclusive learning environments. The program makes reasonable adjustments </w:t>
            </w:r>
            <w:r w:rsidR="008A7A59">
              <w:rPr>
                <w:rFonts w:ascii="VIC-Bold" w:eastAsia="Calibri" w:hAnsi="VIC-Bold" w:cstheme="majorHAnsi"/>
                <w:color w:val="201547" w:themeColor="text1"/>
                <w:sz w:val="24"/>
                <w:szCs w:val="24"/>
              </w:rPr>
              <w:t xml:space="preserve">and modifications </w:t>
            </w:r>
            <w:r w:rsidR="0074603E" w:rsidRPr="00BE266D">
              <w:rPr>
                <w:rFonts w:ascii="VIC-Bold" w:eastAsia="Calibri" w:hAnsi="VIC-Bold" w:cstheme="majorHAnsi"/>
                <w:color w:val="201547" w:themeColor="text1"/>
                <w:sz w:val="24"/>
                <w:szCs w:val="24"/>
              </w:rPr>
              <w:t xml:space="preserve">to school facilities and infrastructure </w:t>
            </w:r>
            <w:r w:rsidR="00EC65DA" w:rsidRPr="00BE266D">
              <w:rPr>
                <w:rFonts w:ascii="VIC-Bold" w:eastAsia="Calibri" w:hAnsi="VIC-Bold" w:cstheme="majorHAnsi"/>
                <w:color w:val="201547" w:themeColor="text1"/>
                <w:sz w:val="24"/>
                <w:szCs w:val="24"/>
              </w:rPr>
              <w:t>to</w:t>
            </w:r>
            <w:r w:rsidR="0074603E" w:rsidRPr="00BE266D">
              <w:rPr>
                <w:rFonts w:ascii="VIC-Bold" w:eastAsia="Calibri" w:hAnsi="VIC-Bold" w:cstheme="majorHAnsi"/>
                <w:color w:val="201547" w:themeColor="text1"/>
                <w:sz w:val="24"/>
                <w:szCs w:val="24"/>
              </w:rPr>
              <w:t xml:space="preserve"> provide access to all students and staff </w:t>
            </w:r>
            <w:r w:rsidR="00BE266D" w:rsidRPr="00BE266D">
              <w:rPr>
                <w:rFonts w:ascii="VIC-Bold" w:eastAsia="Calibri" w:hAnsi="VIC-Bold" w:cstheme="majorHAnsi"/>
                <w:color w:val="201547" w:themeColor="text1"/>
                <w:sz w:val="24"/>
                <w:szCs w:val="24"/>
              </w:rPr>
              <w:t xml:space="preserve">who </w:t>
            </w:r>
            <w:r w:rsidR="00304957" w:rsidRPr="00BE266D">
              <w:rPr>
                <w:rFonts w:ascii="VIC-Bold" w:hAnsi="VIC-Bold" w:cs="Arial"/>
                <w:color w:val="011A3C"/>
                <w:sz w:val="24"/>
                <w:szCs w:val="24"/>
              </w:rPr>
              <w:t>require access as part of their regular school activities</w:t>
            </w:r>
            <w:r w:rsidR="00BE266D" w:rsidRPr="00BE266D">
              <w:rPr>
                <w:rFonts w:ascii="VIC-Bold" w:hAnsi="VIC-Bold" w:cs="Arial"/>
                <w:color w:val="011A3C"/>
                <w:sz w:val="24"/>
                <w:szCs w:val="24"/>
              </w:rPr>
              <w:t>.</w:t>
            </w:r>
          </w:p>
          <w:p w14:paraId="2C1CED19" w14:textId="1300E829" w:rsidR="0074603E" w:rsidRPr="0074603E" w:rsidRDefault="00F34E0E" w:rsidP="003502A8">
            <w:pPr>
              <w:spacing w:before="120"/>
              <w:rPr>
                <w:rFonts w:ascii="VIC-Bold" w:eastAsia="Calibri" w:hAnsi="VIC-Bold" w:cstheme="majorHAnsi"/>
                <w:color w:val="201547" w:themeColor="text1"/>
                <w:sz w:val="24"/>
                <w:u w:val="single"/>
              </w:rPr>
            </w:pPr>
            <w:hyperlink r:id="rId12" w:history="1">
              <w:r w:rsidR="0074603E" w:rsidRPr="00880A42">
                <w:rPr>
                  <w:rStyle w:val="Hyperlink"/>
                  <w:rFonts w:ascii="VIC-Bold" w:eastAsia="Calibri" w:hAnsi="VIC-Bold" w:cstheme="majorHAnsi"/>
                  <w:sz w:val="24"/>
                </w:rPr>
                <w:t>Conveyance Allowance Program</w:t>
              </w:r>
            </w:hyperlink>
            <w:r w:rsidR="0074603E" w:rsidRPr="00880A42">
              <w:rPr>
                <w:rFonts w:ascii="VIC-Bold" w:eastAsia="Calibri" w:hAnsi="VIC-Bold" w:cstheme="majorHAnsi"/>
                <w:color w:val="201547" w:themeColor="text1"/>
                <w:sz w:val="24"/>
              </w:rPr>
              <w:t xml:space="preserve"> </w:t>
            </w:r>
            <w:r w:rsidR="0074603E" w:rsidRPr="00713DA1">
              <w:rPr>
                <w:rFonts w:ascii="VIC-Bold" w:eastAsia="Calibri" w:hAnsi="VIC-Bold" w:cstheme="majorHAnsi"/>
                <w:color w:val="201547" w:themeColor="text1"/>
                <w:sz w:val="24"/>
              </w:rPr>
              <w:t>ensures that schools support eligible families to receive financial assistance with the cost of transporting students to and from school, including students who attend an eligible specialist school.</w:t>
            </w:r>
          </w:p>
          <w:p w14:paraId="556FB519" w14:textId="6C795916" w:rsidR="0063779B" w:rsidRPr="00713DA1" w:rsidRDefault="00F34E0E" w:rsidP="003502A8">
            <w:pPr>
              <w:spacing w:before="120"/>
              <w:rPr>
                <w:rFonts w:ascii="VIC-Bold" w:eastAsia="Calibri" w:hAnsi="VIC-Bold" w:cstheme="majorHAnsi"/>
                <w:color w:val="201547" w:themeColor="text1"/>
                <w:sz w:val="24"/>
              </w:rPr>
            </w:pPr>
            <w:hyperlink r:id="rId13" w:history="1">
              <w:r w:rsidR="0063779B" w:rsidRPr="009821BC">
                <w:rPr>
                  <w:rStyle w:val="Hyperlink"/>
                  <w:rFonts w:ascii="VIC-Bold" w:eastAsia="Calibri" w:hAnsi="VIC-Bold" w:cstheme="majorHAnsi"/>
                  <w:sz w:val="24"/>
                </w:rPr>
                <w:t>Inclusive Schools Fund</w:t>
              </w:r>
            </w:hyperlink>
            <w:r w:rsidR="0063779B" w:rsidRPr="00713DA1">
              <w:rPr>
                <w:rFonts w:ascii="VIC-Bold" w:eastAsia="Calibri" w:hAnsi="VIC-Bold" w:cstheme="majorHAnsi"/>
                <w:color w:val="201547" w:themeColor="text1"/>
                <w:sz w:val="24"/>
              </w:rPr>
              <w:t xml:space="preserve"> helps schools implement innovative projects that promote best practice inclusive school environments and support the educational and social needs of children and young people with disabilit</w:t>
            </w:r>
            <w:r w:rsidR="0086238E">
              <w:rPr>
                <w:rFonts w:ascii="VIC-Bold" w:eastAsia="Calibri" w:hAnsi="VIC-Bold" w:cstheme="majorHAnsi"/>
                <w:color w:val="201547" w:themeColor="text1"/>
                <w:sz w:val="24"/>
              </w:rPr>
              <w:t>y</w:t>
            </w:r>
            <w:r w:rsidR="0086238E">
              <w:rPr>
                <w:rFonts w:ascii="VIC-Bold" w:eastAsia="Calibri" w:hAnsi="VIC-Bold" w:cstheme="majorHAnsi"/>
                <w:color w:val="201547" w:themeColor="text1"/>
                <w:sz w:val="24"/>
              </w:rPr>
              <w:t xml:space="preserve">. </w:t>
            </w:r>
          </w:p>
          <w:p w14:paraId="005F75ED" w14:textId="19CC3979" w:rsidR="0063779B" w:rsidRPr="00713DA1" w:rsidRDefault="00F34E0E" w:rsidP="003502A8">
            <w:pPr>
              <w:spacing w:before="120"/>
              <w:rPr>
                <w:rFonts w:ascii="VIC-Bold" w:eastAsia="Calibri" w:hAnsi="VIC-Bold" w:cstheme="majorHAnsi"/>
                <w:color w:val="201547" w:themeColor="text1"/>
                <w:sz w:val="24"/>
                <w:u w:val="single"/>
              </w:rPr>
            </w:pPr>
            <w:hyperlink r:id="rId14" w:history="1">
              <w:r w:rsidR="0063779B" w:rsidRPr="00EE1D5A">
                <w:rPr>
                  <w:rStyle w:val="Hyperlink"/>
                  <w:rFonts w:ascii="VIC-Bold" w:eastAsia="Calibri" w:hAnsi="VIC-Bold" w:cstheme="majorHAnsi"/>
                  <w:sz w:val="24"/>
                </w:rPr>
                <w:t>Students with Disability Transport Program</w:t>
              </w:r>
            </w:hyperlink>
            <w:r w:rsidR="0063779B" w:rsidRPr="00EE1D5A">
              <w:rPr>
                <w:rFonts w:ascii="VIC-Bold" w:eastAsia="Calibri" w:hAnsi="VIC-Bold" w:cstheme="majorHAnsi"/>
                <w:color w:val="2793FF" w:themeColor="accent2" w:themeTint="99"/>
                <w:sz w:val="24"/>
              </w:rPr>
              <w:t xml:space="preserve"> </w:t>
            </w:r>
            <w:r w:rsidR="0063779B" w:rsidRPr="00713DA1">
              <w:rPr>
                <w:rFonts w:ascii="VIC-Bold" w:eastAsia="Calibri" w:hAnsi="VIC-Bold" w:cstheme="majorHAnsi"/>
                <w:color w:val="201547" w:themeColor="text1"/>
                <w:sz w:val="24"/>
              </w:rPr>
              <w:t>provides disability transport assistance for students.</w:t>
            </w:r>
            <w:r w:rsidR="0063779B" w:rsidRPr="00713DA1">
              <w:rPr>
                <w:rFonts w:ascii="VIC-Bold" w:eastAsia="Calibri" w:hAnsi="VIC-Bold" w:cstheme="majorHAnsi"/>
                <w:color w:val="201547" w:themeColor="text1"/>
                <w:sz w:val="24"/>
                <w:u w:val="single"/>
              </w:rPr>
              <w:t xml:space="preserve"> </w:t>
            </w:r>
          </w:p>
          <w:p w14:paraId="32E573EC" w14:textId="48D9D29B" w:rsidR="0063779B" w:rsidRPr="00713DA1" w:rsidRDefault="00F34E0E" w:rsidP="003502A8">
            <w:pPr>
              <w:spacing w:before="120"/>
              <w:rPr>
                <w:rFonts w:ascii="VIC-Bold" w:eastAsia="Calibri" w:hAnsi="VIC-Bold" w:cstheme="majorHAnsi"/>
                <w:color w:val="201547" w:themeColor="text1"/>
                <w:sz w:val="24"/>
              </w:rPr>
            </w:pPr>
            <w:hyperlink r:id="rId15" w:history="1">
              <w:r w:rsidR="0063779B" w:rsidRPr="003309D2">
                <w:rPr>
                  <w:rStyle w:val="Hyperlink"/>
                  <w:rFonts w:ascii="VIC-Bold" w:eastAsia="Calibri" w:hAnsi="VIC-Bold" w:cstheme="majorHAnsi"/>
                  <w:sz w:val="24"/>
                </w:rPr>
                <w:t>Victorian Education Excellence Awards</w:t>
              </w:r>
            </w:hyperlink>
            <w:r w:rsidR="0063779B" w:rsidRPr="00713DA1">
              <w:rPr>
                <w:rFonts w:ascii="VIC-Bold" w:eastAsia="Calibri" w:hAnsi="VIC-Bold" w:cstheme="majorHAnsi"/>
                <w:color w:val="2793FF" w:themeColor="accent2" w:themeTint="99"/>
                <w:sz w:val="24"/>
              </w:rPr>
              <w:t xml:space="preserve"> </w:t>
            </w:r>
            <w:r w:rsidR="00936318" w:rsidRPr="00936318">
              <w:rPr>
                <w:rFonts w:ascii="VIC-Bold" w:eastAsia="Calibri" w:hAnsi="VIC-Bold" w:cstheme="majorHAnsi"/>
                <w:sz w:val="24"/>
              </w:rPr>
              <w:t>t</w:t>
            </w:r>
            <w:r w:rsidR="005F5FB7" w:rsidRPr="005F5FB7">
              <w:rPr>
                <w:rFonts w:ascii="VIC-Bold" w:eastAsia="Calibri" w:hAnsi="VIC-Bold" w:cstheme="majorHAnsi"/>
                <w:sz w:val="24"/>
              </w:rPr>
              <w:t>he</w:t>
            </w:r>
            <w:r w:rsidR="005F5FB7">
              <w:rPr>
                <w:rFonts w:ascii="VIC-Bold" w:eastAsia="Calibri" w:hAnsi="VIC-Bold" w:cstheme="majorHAnsi"/>
                <w:color w:val="2793FF" w:themeColor="accent2" w:themeTint="99"/>
                <w:sz w:val="24"/>
              </w:rPr>
              <w:t xml:space="preserve"> </w:t>
            </w:r>
            <w:r w:rsidR="0063779B" w:rsidRPr="003309D2">
              <w:rPr>
                <w:rFonts w:ascii="VIC-Bold" w:eastAsia="Calibri" w:hAnsi="VIC-Bold" w:cstheme="majorHAnsi"/>
                <w:sz w:val="24"/>
              </w:rPr>
              <w:t xml:space="preserve">Outstanding Inclusive Education Awards </w:t>
            </w:r>
            <w:r w:rsidR="0063779B" w:rsidRPr="00713DA1">
              <w:rPr>
                <w:rFonts w:ascii="VIC-Bold" w:eastAsia="Calibri" w:hAnsi="VIC-Bold" w:cstheme="majorHAnsi"/>
                <w:color w:val="201547" w:themeColor="text1"/>
                <w:sz w:val="24"/>
              </w:rPr>
              <w:t xml:space="preserve">recognise exceptional education staff who have demonstrated outstanding system improvements </w:t>
            </w:r>
            <w:r w:rsidR="003309D2" w:rsidRPr="00713DA1">
              <w:rPr>
                <w:rFonts w:ascii="VIC-Bold" w:eastAsia="Calibri" w:hAnsi="VIC-Bold" w:cstheme="majorHAnsi"/>
                <w:color w:val="201547" w:themeColor="text1"/>
                <w:sz w:val="24"/>
              </w:rPr>
              <w:t>regarding</w:t>
            </w:r>
            <w:r w:rsidR="0063779B" w:rsidRPr="00713DA1">
              <w:rPr>
                <w:rFonts w:ascii="VIC-Bold" w:eastAsia="Calibri" w:hAnsi="VIC-Bold" w:cstheme="majorHAnsi"/>
                <w:color w:val="201547" w:themeColor="text1"/>
                <w:sz w:val="24"/>
              </w:rPr>
              <w:t xml:space="preserve"> the achievement, </w:t>
            </w:r>
            <w:proofErr w:type="gramStart"/>
            <w:r w:rsidR="0063779B" w:rsidRPr="00713DA1">
              <w:rPr>
                <w:rFonts w:ascii="VIC-Bold" w:eastAsia="Calibri" w:hAnsi="VIC-Bold" w:cstheme="majorHAnsi"/>
                <w:color w:val="201547" w:themeColor="text1"/>
                <w:sz w:val="24"/>
              </w:rPr>
              <w:t>engagement</w:t>
            </w:r>
            <w:proofErr w:type="gramEnd"/>
            <w:r w:rsidR="0063779B" w:rsidRPr="00713DA1">
              <w:rPr>
                <w:rFonts w:ascii="VIC-Bold" w:eastAsia="Calibri" w:hAnsi="VIC-Bold" w:cstheme="majorHAnsi"/>
                <w:color w:val="201547" w:themeColor="text1"/>
                <w:sz w:val="24"/>
              </w:rPr>
              <w:t xml:space="preserve"> and wellbeing of students with additional needs. </w:t>
            </w:r>
          </w:p>
        </w:tc>
      </w:tr>
      <w:tr w:rsidR="0063779B" w:rsidRPr="00713DA1" w14:paraId="58360C99" w14:textId="77777777" w:rsidTr="003502A8">
        <w:trPr>
          <w:cantSplit/>
          <w:trHeight w:val="268"/>
        </w:trPr>
        <w:tc>
          <w:tcPr>
            <w:tcW w:w="9479" w:type="dxa"/>
            <w:shd w:val="clear" w:color="auto" w:fill="201547" w:themeFill="text1"/>
          </w:tcPr>
          <w:p w14:paraId="4B4CB12E" w14:textId="77777777" w:rsidR="0063779B" w:rsidRPr="00713DA1" w:rsidRDefault="0063779B" w:rsidP="003502A8">
            <w:pPr>
              <w:spacing w:before="120"/>
              <w:rPr>
                <w:rFonts w:ascii="VIC-Bold" w:eastAsia="Calibri" w:hAnsi="VIC-Bold" w:cstheme="majorHAnsi"/>
                <w:b/>
                <w:bCs/>
                <w:color w:val="FFFFFF" w:themeColor="background1"/>
                <w:sz w:val="24"/>
              </w:rPr>
            </w:pPr>
            <w:r w:rsidRPr="00713DA1">
              <w:rPr>
                <w:rFonts w:ascii="VIC-Bold" w:eastAsia="Calibri" w:hAnsi="VIC-Bold" w:cstheme="majorHAnsi"/>
                <w:b/>
                <w:bCs/>
                <w:color w:val="FFFFFF" w:themeColor="background1"/>
                <w:sz w:val="24"/>
              </w:rPr>
              <w:t>Policies and Guidance</w:t>
            </w:r>
          </w:p>
        </w:tc>
      </w:tr>
      <w:tr w:rsidR="0063779B" w:rsidRPr="00713DA1" w14:paraId="3A4B17E5" w14:textId="77777777" w:rsidTr="003502A8">
        <w:tc>
          <w:tcPr>
            <w:tcW w:w="9479" w:type="dxa"/>
          </w:tcPr>
          <w:p w14:paraId="2C8E3016" w14:textId="10E9966D" w:rsidR="0063779B" w:rsidRPr="00713DA1" w:rsidRDefault="00F34E0E" w:rsidP="003502A8">
            <w:pPr>
              <w:spacing w:before="120"/>
              <w:rPr>
                <w:rFonts w:ascii="VIC-Bold" w:eastAsia="Calibri" w:hAnsi="VIC-Bold" w:cstheme="majorHAnsi"/>
                <w:color w:val="201547" w:themeColor="text1"/>
                <w:sz w:val="24"/>
              </w:rPr>
            </w:pPr>
            <w:hyperlink r:id="rId16" w:history="1">
              <w:r w:rsidR="0063779B" w:rsidRPr="00136C6E">
                <w:rPr>
                  <w:rStyle w:val="Hyperlink"/>
                  <w:rFonts w:ascii="VIC-Bold" w:eastAsia="Calibri" w:hAnsi="VIC-Bold" w:cstheme="majorHAnsi"/>
                  <w:sz w:val="24"/>
                </w:rPr>
                <w:t>Education for All</w:t>
              </w:r>
            </w:hyperlink>
            <w:r w:rsidR="0063779B" w:rsidRPr="00451409">
              <w:rPr>
                <w:rFonts w:ascii="VIC-Bold" w:eastAsia="Calibri" w:hAnsi="VIC-Bold" w:cstheme="majorHAnsi"/>
                <w:color w:val="201547" w:themeColor="text1"/>
                <w:sz w:val="24"/>
              </w:rPr>
              <w:t xml:space="preserve"> </w:t>
            </w:r>
            <w:r w:rsidR="0063779B" w:rsidRPr="00713DA1">
              <w:rPr>
                <w:rFonts w:ascii="VIC-Bold" w:eastAsia="Calibri" w:hAnsi="VIC-Bold" w:cstheme="majorHAnsi"/>
                <w:color w:val="201547" w:themeColor="text1"/>
                <w:sz w:val="24"/>
              </w:rPr>
              <w:t>gives schools a clear definition of inclusive education and what the legal obligations are for supporting students with disabili</w:t>
            </w:r>
            <w:r w:rsidR="009D2EFF">
              <w:rPr>
                <w:rFonts w:ascii="VIC-Bold" w:eastAsia="Calibri" w:hAnsi="VIC-Bold" w:cstheme="majorHAnsi"/>
                <w:color w:val="201547" w:themeColor="text1"/>
                <w:sz w:val="24"/>
              </w:rPr>
              <w:t>ty.</w:t>
            </w:r>
          </w:p>
          <w:p w14:paraId="17A50032" w14:textId="63DB22D5" w:rsidR="0063779B" w:rsidRPr="00713DA1" w:rsidRDefault="00F34E0E" w:rsidP="003502A8">
            <w:pPr>
              <w:spacing w:before="120"/>
              <w:rPr>
                <w:rFonts w:ascii="VIC-Bold" w:eastAsia="Calibri" w:hAnsi="VIC-Bold" w:cstheme="majorHAnsi"/>
                <w:color w:val="201547" w:themeColor="text1"/>
                <w:sz w:val="24"/>
              </w:rPr>
            </w:pPr>
            <w:hyperlink r:id="rId17" w:history="1">
              <w:r w:rsidR="0063779B" w:rsidRPr="009114F1">
                <w:rPr>
                  <w:rStyle w:val="Hyperlink"/>
                  <w:rFonts w:ascii="VIC-Bold" w:eastAsia="Calibri" w:hAnsi="VIC-Bold" w:cstheme="majorHAnsi"/>
                  <w:sz w:val="24"/>
                </w:rPr>
                <w:t xml:space="preserve">Nationally Consistent Collection of Data on </w:t>
              </w:r>
              <w:r w:rsidR="009114F1" w:rsidRPr="009114F1">
                <w:rPr>
                  <w:rStyle w:val="Hyperlink"/>
                  <w:rFonts w:ascii="VIC-Bold" w:eastAsia="Calibri" w:hAnsi="VIC-Bold" w:cstheme="majorHAnsi"/>
                  <w:sz w:val="24"/>
                </w:rPr>
                <w:t>S</w:t>
              </w:r>
              <w:r w:rsidR="0063779B" w:rsidRPr="009114F1">
                <w:rPr>
                  <w:rStyle w:val="Hyperlink"/>
                  <w:rFonts w:ascii="VIC-Bold" w:eastAsia="Calibri" w:hAnsi="VIC-Bold" w:cstheme="majorHAnsi"/>
                  <w:sz w:val="24"/>
                </w:rPr>
                <w:t xml:space="preserve">chool </w:t>
              </w:r>
              <w:r w:rsidR="009114F1" w:rsidRPr="009114F1">
                <w:rPr>
                  <w:rStyle w:val="Hyperlink"/>
                  <w:rFonts w:ascii="VIC-Bold" w:eastAsia="Calibri" w:hAnsi="VIC-Bold" w:cstheme="majorHAnsi"/>
                  <w:sz w:val="24"/>
                </w:rPr>
                <w:t>S</w:t>
              </w:r>
              <w:r w:rsidR="0063779B" w:rsidRPr="009114F1">
                <w:rPr>
                  <w:rStyle w:val="Hyperlink"/>
                  <w:rFonts w:ascii="VIC-Bold" w:eastAsia="Calibri" w:hAnsi="VIC-Bold" w:cstheme="majorHAnsi"/>
                  <w:sz w:val="24"/>
                </w:rPr>
                <w:t xml:space="preserve">tudents with </w:t>
              </w:r>
              <w:r w:rsidR="009114F1" w:rsidRPr="009114F1">
                <w:rPr>
                  <w:rStyle w:val="Hyperlink"/>
                  <w:rFonts w:ascii="VIC-Bold" w:eastAsia="Calibri" w:hAnsi="VIC-Bold" w:cstheme="majorHAnsi"/>
                  <w:sz w:val="24"/>
                </w:rPr>
                <w:t>D</w:t>
              </w:r>
              <w:r w:rsidR="0063779B" w:rsidRPr="009114F1">
                <w:rPr>
                  <w:rStyle w:val="Hyperlink"/>
                  <w:rFonts w:ascii="VIC-Bold" w:eastAsia="Calibri" w:hAnsi="VIC-Bold" w:cstheme="majorHAnsi"/>
                  <w:sz w:val="24"/>
                </w:rPr>
                <w:t>isability</w:t>
              </w:r>
            </w:hyperlink>
            <w:r w:rsidR="0063779B" w:rsidRPr="00713DA1">
              <w:rPr>
                <w:rFonts w:ascii="VIC-Bold" w:eastAsia="Calibri" w:hAnsi="VIC-Bold" w:cstheme="majorHAnsi"/>
                <w:color w:val="2793FF" w:themeColor="accent2" w:themeTint="99"/>
                <w:sz w:val="24"/>
              </w:rPr>
              <w:t xml:space="preserve"> </w:t>
            </w:r>
            <w:r w:rsidR="0063779B" w:rsidRPr="00713DA1">
              <w:rPr>
                <w:rFonts w:ascii="VIC-Bold" w:eastAsia="Calibri" w:hAnsi="VIC-Bold" w:cstheme="majorHAnsi"/>
                <w:color w:val="201547" w:themeColor="text1"/>
                <w:sz w:val="24"/>
              </w:rPr>
              <w:t>(NCCD) provides a suite of resources and tools to support schools to apply the NCCD, including NCCD latest guidelines, factsheets for teachers and case studies.</w:t>
            </w:r>
          </w:p>
          <w:p w14:paraId="297FDADC" w14:textId="46A33EB6" w:rsidR="00154F8D" w:rsidRDefault="00F34E0E" w:rsidP="003502A8">
            <w:pPr>
              <w:spacing w:before="120"/>
              <w:rPr>
                <w:rFonts w:ascii="VIC-Bold" w:hAnsi="VIC-Bold" w:cs="Arial"/>
                <w:color w:val="011A3C"/>
                <w:sz w:val="24"/>
                <w:szCs w:val="24"/>
              </w:rPr>
            </w:pPr>
            <w:hyperlink r:id="rId18" w:history="1">
              <w:r w:rsidR="0063779B" w:rsidRPr="00713DA1">
                <w:rPr>
                  <w:rFonts w:ascii="VIC-Bold" w:eastAsia="Calibri" w:hAnsi="VIC-Bold" w:cstheme="majorHAnsi"/>
                  <w:color w:val="2793FF" w:themeColor="accent2" w:themeTint="99"/>
                  <w:sz w:val="24"/>
                  <w:u w:val="single"/>
                </w:rPr>
                <w:t>NDIS Funded Therapy in Schools</w:t>
              </w:r>
            </w:hyperlink>
            <w:r w:rsidR="0063779B" w:rsidRPr="00713DA1">
              <w:rPr>
                <w:rFonts w:ascii="VIC-Bold" w:eastAsia="Calibri" w:hAnsi="VIC-Bold" w:cstheme="majorHAnsi"/>
                <w:color w:val="201547" w:themeColor="text1"/>
                <w:sz w:val="24"/>
              </w:rPr>
              <w:t xml:space="preserve"> </w:t>
            </w:r>
            <w:r w:rsidR="00154F8D">
              <w:rPr>
                <w:rFonts w:ascii="VIC-Bold" w:eastAsia="Calibri" w:hAnsi="VIC-Bold" w:cstheme="majorHAnsi"/>
                <w:color w:val="201547" w:themeColor="text1"/>
                <w:sz w:val="24"/>
              </w:rPr>
              <w:t xml:space="preserve">this policy </w:t>
            </w:r>
            <w:r w:rsidR="0063779B" w:rsidRPr="00713DA1">
              <w:rPr>
                <w:rFonts w:ascii="VIC-Bold" w:eastAsia="Calibri" w:hAnsi="VIC-Bold" w:cstheme="majorHAnsi"/>
                <w:color w:val="201547" w:themeColor="text1"/>
                <w:sz w:val="24"/>
              </w:rPr>
              <w:t>explains how schools can support students who receive National Disability Insurance Scheme (NDIS) funded therapy.</w:t>
            </w:r>
            <w:r w:rsidR="008A7EFD">
              <w:rPr>
                <w:rFonts w:ascii="VIC-Bold" w:eastAsia="Calibri" w:hAnsi="VIC-Bold" w:cstheme="majorHAnsi"/>
                <w:color w:val="201547" w:themeColor="text1"/>
                <w:sz w:val="24"/>
              </w:rPr>
              <w:t xml:space="preserve"> The </w:t>
            </w:r>
            <w:r w:rsidR="00154F8D" w:rsidRPr="00AF10A4">
              <w:rPr>
                <w:rFonts w:ascii="VIC-Bold" w:eastAsia="Calibri" w:hAnsi="VIC-Bold" w:cstheme="majorHAnsi"/>
                <w:color w:val="201547" w:themeColor="text1"/>
                <w:sz w:val="24"/>
                <w:szCs w:val="24"/>
              </w:rPr>
              <w:t xml:space="preserve">resources </w:t>
            </w:r>
            <w:r w:rsidR="008A7EFD">
              <w:rPr>
                <w:rFonts w:ascii="VIC-Bold" w:eastAsia="Calibri" w:hAnsi="VIC-Bold" w:cstheme="majorHAnsi"/>
                <w:color w:val="201547" w:themeColor="text1"/>
                <w:sz w:val="24"/>
                <w:szCs w:val="24"/>
              </w:rPr>
              <w:t xml:space="preserve">tab </w:t>
            </w:r>
            <w:r w:rsidR="00154F8D" w:rsidRPr="00AF10A4">
              <w:rPr>
                <w:rFonts w:ascii="VIC-Bold" w:eastAsia="Calibri" w:hAnsi="VIC-Bold" w:cstheme="majorHAnsi"/>
                <w:color w:val="201547" w:themeColor="text1"/>
                <w:sz w:val="24"/>
                <w:szCs w:val="24"/>
              </w:rPr>
              <w:t>include</w:t>
            </w:r>
            <w:r w:rsidR="008A7EFD">
              <w:rPr>
                <w:rFonts w:ascii="VIC-Bold" w:eastAsia="Calibri" w:hAnsi="VIC-Bold" w:cstheme="majorHAnsi"/>
                <w:color w:val="201547" w:themeColor="text1"/>
                <w:sz w:val="24"/>
                <w:szCs w:val="24"/>
              </w:rPr>
              <w:t>s</w:t>
            </w:r>
            <w:r w:rsidR="00154F8D" w:rsidRPr="00AF10A4">
              <w:rPr>
                <w:rFonts w:ascii="VIC-Bold" w:eastAsia="Calibri" w:hAnsi="VIC-Bold" w:cstheme="majorHAnsi"/>
                <w:color w:val="201547" w:themeColor="text1"/>
                <w:sz w:val="24"/>
                <w:szCs w:val="24"/>
              </w:rPr>
              <w:t xml:space="preserve"> factsheets and FAQs </w:t>
            </w:r>
            <w:r w:rsidR="004A149C" w:rsidRPr="00AF10A4">
              <w:rPr>
                <w:rFonts w:ascii="VIC-Bold" w:hAnsi="VIC-Bold" w:cs="Arial"/>
                <w:color w:val="011A3C"/>
                <w:sz w:val="24"/>
                <w:szCs w:val="24"/>
              </w:rPr>
              <w:t>to assist schools when responding to requests for NDIS funded therapy to be delivered at school.</w:t>
            </w:r>
          </w:p>
          <w:p w14:paraId="25D07507" w14:textId="0A0535CE" w:rsidR="004E4850" w:rsidRPr="004E4850" w:rsidRDefault="00F34E0E" w:rsidP="003502A8">
            <w:pPr>
              <w:spacing w:before="120"/>
              <w:rPr>
                <w:rFonts w:ascii="VIC-Bold" w:eastAsia="Calibri" w:hAnsi="VIC-Bold" w:cstheme="majorHAnsi"/>
                <w:color w:val="201547" w:themeColor="text1"/>
                <w:sz w:val="24"/>
              </w:rPr>
            </w:pPr>
            <w:hyperlink r:id="rId19" w:history="1">
              <w:r w:rsidR="004E4850" w:rsidRPr="00920712">
                <w:rPr>
                  <w:rStyle w:val="Hyperlink"/>
                  <w:rFonts w:ascii="VIC-Bold" w:eastAsia="Calibri" w:hAnsi="VIC-Bold" w:cstheme="majorHAnsi"/>
                  <w:sz w:val="24"/>
                </w:rPr>
                <w:t>Supported Inclusion Schools</w:t>
              </w:r>
            </w:hyperlink>
            <w:r w:rsidR="00290310">
              <w:rPr>
                <w:rStyle w:val="Hyperlink"/>
                <w:rFonts w:ascii="VIC-Bold" w:eastAsia="Calibri" w:hAnsi="VIC-Bold" w:cstheme="majorHAnsi"/>
                <w:sz w:val="24"/>
              </w:rPr>
              <w:t xml:space="preserve"> </w:t>
            </w:r>
            <w:r w:rsidR="00290310">
              <w:rPr>
                <w:rStyle w:val="Hyperlink"/>
              </w:rPr>
              <w:t>(SIS)</w:t>
            </w:r>
            <w:r w:rsidR="004E4850" w:rsidRPr="00920712">
              <w:rPr>
                <w:rFonts w:ascii="VIC-Bold" w:eastAsia="Calibri" w:hAnsi="VIC-Bold" w:cstheme="majorHAnsi"/>
                <w:color w:val="2793FF" w:themeColor="accent2" w:themeTint="99"/>
                <w:sz w:val="24"/>
              </w:rPr>
              <w:t xml:space="preserve"> </w:t>
            </w:r>
            <w:r w:rsidR="004E4850" w:rsidRPr="00936318">
              <w:rPr>
                <w:rFonts w:ascii="VIC-Bold" w:eastAsia="Calibri" w:hAnsi="VIC-Bold" w:cstheme="majorHAnsi"/>
                <w:sz w:val="24"/>
              </w:rPr>
              <w:t>t</w:t>
            </w:r>
            <w:r w:rsidR="004E4850" w:rsidRPr="00920712">
              <w:rPr>
                <w:rFonts w:ascii="VIC-Bold" w:eastAsia="Calibri" w:hAnsi="VIC-Bold" w:cstheme="majorHAnsi"/>
                <w:sz w:val="24"/>
              </w:rPr>
              <w:t xml:space="preserve">he </w:t>
            </w:r>
            <w:r w:rsidR="009A0AF9">
              <w:rPr>
                <w:rFonts w:ascii="VIC-Bold" w:eastAsia="Calibri" w:hAnsi="VIC-Bold" w:cstheme="majorHAnsi"/>
                <w:sz w:val="24"/>
              </w:rPr>
              <w:t xml:space="preserve">SIS </w:t>
            </w:r>
            <w:r w:rsidR="004E4850" w:rsidRPr="00920712">
              <w:rPr>
                <w:rFonts w:ascii="VIC-Bold" w:eastAsia="Calibri" w:hAnsi="VIC-Bold" w:cstheme="majorHAnsi"/>
                <w:sz w:val="24"/>
              </w:rPr>
              <w:t xml:space="preserve">operational manual </w:t>
            </w:r>
            <w:r w:rsidR="004E4850" w:rsidRPr="00713DA1">
              <w:rPr>
                <w:rFonts w:ascii="VIC-Bold" w:eastAsia="Calibri" w:hAnsi="VIC-Bold" w:cstheme="majorHAnsi"/>
                <w:color w:val="201547" w:themeColor="text1"/>
                <w:sz w:val="24"/>
              </w:rPr>
              <w:t xml:space="preserve">supports school principals and the Department’s regional and central staff to implement the Supported Inclusion Schools model. </w:t>
            </w:r>
          </w:p>
          <w:p w14:paraId="49E03B2D" w14:textId="761A21F6" w:rsidR="004E4850" w:rsidRPr="00713DA1" w:rsidRDefault="00F34E0E" w:rsidP="003502A8">
            <w:pPr>
              <w:spacing w:before="120"/>
              <w:rPr>
                <w:rFonts w:ascii="VIC-Bold" w:eastAsia="Calibri" w:hAnsi="VIC-Bold" w:cstheme="majorHAnsi"/>
                <w:color w:val="201547" w:themeColor="text1"/>
                <w:sz w:val="24"/>
              </w:rPr>
            </w:pPr>
            <w:hyperlink r:id="rId20" w:history="1">
              <w:r w:rsidR="004E4850" w:rsidRPr="00713DA1">
                <w:rPr>
                  <w:rFonts w:ascii="VIC-Bold" w:eastAsia="Calibri" w:hAnsi="VIC-Bold" w:cstheme="majorHAnsi"/>
                  <w:color w:val="2793FF" w:themeColor="accent2" w:themeTint="99"/>
                  <w:sz w:val="24"/>
                  <w:u w:val="single"/>
                </w:rPr>
                <w:t>The Australian Professional Standards for Teachers</w:t>
              </w:r>
            </w:hyperlink>
            <w:r w:rsidR="004E4850" w:rsidRPr="00713DA1">
              <w:rPr>
                <w:rFonts w:ascii="VIC-Bold" w:eastAsia="Calibri" w:hAnsi="VIC-Bold" w:cstheme="majorHAnsi"/>
                <w:color w:val="201547" w:themeColor="text1"/>
                <w:sz w:val="24"/>
              </w:rPr>
              <w:t xml:space="preserve"> makes the elements of high-quality teaching</w:t>
            </w:r>
            <w:r w:rsidR="004E4850">
              <w:rPr>
                <w:rFonts w:ascii="VIC-Bold" w:eastAsia="Calibri" w:hAnsi="VIC-Bold" w:cstheme="majorHAnsi"/>
                <w:color w:val="201547" w:themeColor="text1"/>
                <w:sz w:val="24"/>
              </w:rPr>
              <w:t xml:space="preserve"> </w:t>
            </w:r>
            <w:r w:rsidR="004E4850" w:rsidRPr="00713DA1">
              <w:rPr>
                <w:rFonts w:ascii="VIC-Bold" w:eastAsia="Calibri" w:hAnsi="VIC-Bold" w:cstheme="majorHAnsi"/>
                <w:color w:val="201547" w:themeColor="text1"/>
                <w:sz w:val="24"/>
              </w:rPr>
              <w:t>explicit, including standard 1.6 which requires teachers to use strategies to support full participation of students with disability.</w:t>
            </w:r>
          </w:p>
        </w:tc>
      </w:tr>
      <w:tr w:rsidR="0063779B" w:rsidRPr="00713DA1" w14:paraId="5B31DF2E" w14:textId="77777777" w:rsidTr="003502A8">
        <w:trPr>
          <w:trHeight w:val="253"/>
        </w:trPr>
        <w:tc>
          <w:tcPr>
            <w:tcW w:w="9479" w:type="dxa"/>
            <w:shd w:val="clear" w:color="auto" w:fill="201547" w:themeFill="text1"/>
          </w:tcPr>
          <w:p w14:paraId="6DE09144" w14:textId="77777777" w:rsidR="0063779B" w:rsidRPr="00713DA1" w:rsidRDefault="0063779B" w:rsidP="003502A8">
            <w:pPr>
              <w:spacing w:before="120"/>
              <w:rPr>
                <w:rFonts w:ascii="VIC-Bold" w:eastAsia="Calibri" w:hAnsi="VIC-Bold" w:cstheme="majorHAnsi"/>
                <w:b/>
                <w:bCs/>
                <w:color w:val="FFFFFF" w:themeColor="background1"/>
                <w:sz w:val="24"/>
              </w:rPr>
            </w:pPr>
            <w:r w:rsidRPr="00713DA1">
              <w:rPr>
                <w:rFonts w:ascii="VIC-Bold" w:eastAsia="Calibri" w:hAnsi="VIC-Bold" w:cstheme="majorHAnsi"/>
                <w:b/>
                <w:bCs/>
                <w:color w:val="FFFFFF" w:themeColor="background1"/>
                <w:sz w:val="24"/>
              </w:rPr>
              <w:lastRenderedPageBreak/>
              <w:t>Personalised Learning</w:t>
            </w:r>
          </w:p>
        </w:tc>
      </w:tr>
      <w:tr w:rsidR="0063779B" w:rsidRPr="00713DA1" w14:paraId="11CD2495" w14:textId="77777777" w:rsidTr="003502A8">
        <w:trPr>
          <w:trHeight w:val="268"/>
        </w:trPr>
        <w:tc>
          <w:tcPr>
            <w:tcW w:w="9479" w:type="dxa"/>
          </w:tcPr>
          <w:p w14:paraId="234BBCC2" w14:textId="15D6F273" w:rsidR="0063779B" w:rsidRPr="00713DA1" w:rsidRDefault="00F34E0E" w:rsidP="003502A8">
            <w:pPr>
              <w:spacing w:before="120"/>
              <w:rPr>
                <w:rFonts w:ascii="VIC-Bold" w:eastAsia="Calibri" w:hAnsi="VIC-Bold" w:cstheme="majorHAnsi"/>
                <w:color w:val="201547" w:themeColor="text1"/>
                <w:sz w:val="24"/>
              </w:rPr>
            </w:pPr>
            <w:hyperlink r:id="rId21" w:history="1">
              <w:r w:rsidR="0063779B" w:rsidRPr="00713DA1">
                <w:rPr>
                  <w:rFonts w:ascii="VIC-Bold" w:eastAsia="Calibri" w:hAnsi="VIC-Bold" w:cstheme="majorHAnsi"/>
                  <w:color w:val="2793FF" w:themeColor="accent2" w:themeTint="99"/>
                  <w:sz w:val="24"/>
                  <w:u w:val="single"/>
                </w:rPr>
                <w:t>AllPlay Learn</w:t>
              </w:r>
            </w:hyperlink>
            <w:r w:rsidR="0063779B" w:rsidRPr="00713DA1">
              <w:rPr>
                <w:rFonts w:ascii="VIC-Bold" w:eastAsia="Calibri" w:hAnsi="VIC-Bold" w:cstheme="majorHAnsi"/>
                <w:color w:val="201547" w:themeColor="text1"/>
                <w:sz w:val="24"/>
              </w:rPr>
              <w:t xml:space="preserve"> Deakin University, in partnership with </w:t>
            </w:r>
            <w:r w:rsidR="00D72AA1">
              <w:rPr>
                <w:rFonts w:ascii="VIC-Bold" w:eastAsia="Calibri" w:hAnsi="VIC-Bold" w:cstheme="majorHAnsi"/>
                <w:color w:val="201547" w:themeColor="text1"/>
                <w:sz w:val="24"/>
              </w:rPr>
              <w:t>the Department of Education</w:t>
            </w:r>
            <w:r w:rsidR="0063779B" w:rsidRPr="00713DA1">
              <w:rPr>
                <w:rFonts w:ascii="VIC-Bold" w:eastAsia="Calibri" w:hAnsi="VIC-Bold" w:cstheme="majorHAnsi"/>
                <w:color w:val="201547" w:themeColor="text1"/>
                <w:sz w:val="24"/>
              </w:rPr>
              <w:t xml:space="preserve">, offers a suite of resources for teachers, students and parents to address a child’s functional needs </w:t>
            </w:r>
            <w:r w:rsidR="00B0007B" w:rsidRPr="00713DA1">
              <w:rPr>
                <w:rFonts w:ascii="VIC-Bold" w:eastAsia="Calibri" w:hAnsi="VIC-Bold" w:cstheme="majorHAnsi"/>
                <w:color w:val="201547" w:themeColor="text1"/>
                <w:sz w:val="24"/>
              </w:rPr>
              <w:t>to</w:t>
            </w:r>
            <w:r w:rsidR="0063779B" w:rsidRPr="00713DA1">
              <w:rPr>
                <w:rFonts w:ascii="VIC-Bold" w:eastAsia="Calibri" w:hAnsi="VIC-Bold" w:cstheme="majorHAnsi"/>
                <w:color w:val="201547" w:themeColor="text1"/>
                <w:sz w:val="24"/>
              </w:rPr>
              <w:t xml:space="preserve"> facilitate enhanced inclusion within the school community. </w:t>
            </w:r>
          </w:p>
          <w:p w14:paraId="2B95182C" w14:textId="435DFBEB" w:rsidR="0063779B" w:rsidRPr="00713DA1" w:rsidRDefault="00F34E0E" w:rsidP="003502A8">
            <w:pPr>
              <w:spacing w:before="120"/>
              <w:rPr>
                <w:rFonts w:ascii="VIC-Bold" w:eastAsia="Calibri" w:hAnsi="VIC-Bold" w:cstheme="majorHAnsi"/>
                <w:color w:val="201547" w:themeColor="text1"/>
                <w:sz w:val="24"/>
              </w:rPr>
            </w:pPr>
            <w:hyperlink r:id="rId22" w:history="1">
              <w:r w:rsidR="0063779B" w:rsidRPr="00713DA1">
                <w:rPr>
                  <w:rFonts w:ascii="VIC-Bold" w:eastAsia="Calibri" w:hAnsi="VIC-Bold" w:cstheme="majorHAnsi"/>
                  <w:color w:val="2793FF" w:themeColor="accent2" w:themeTint="99"/>
                  <w:sz w:val="24"/>
                  <w:u w:val="single"/>
                </w:rPr>
                <w:t>Planning for Personalised Learning and Support</w:t>
              </w:r>
            </w:hyperlink>
            <w:r w:rsidR="0063779B" w:rsidRPr="00713DA1">
              <w:rPr>
                <w:rFonts w:ascii="VIC-Bold" w:eastAsia="Calibri" w:hAnsi="VIC-Bold" w:cstheme="majorHAnsi"/>
                <w:color w:val="201547" w:themeColor="text1"/>
                <w:sz w:val="24"/>
              </w:rPr>
              <w:t xml:space="preserve"> is a national resource from the Commonwealth Government, that supports personalised planning and learning for students with disabil</w:t>
            </w:r>
            <w:r w:rsidR="006554A8">
              <w:rPr>
                <w:rFonts w:ascii="VIC-Bold" w:eastAsia="Calibri" w:hAnsi="VIC-Bold" w:cstheme="majorHAnsi"/>
                <w:color w:val="201547" w:themeColor="text1"/>
                <w:sz w:val="24"/>
              </w:rPr>
              <w:t>ity.</w:t>
            </w:r>
          </w:p>
        </w:tc>
      </w:tr>
      <w:tr w:rsidR="0063779B" w:rsidRPr="00713DA1" w14:paraId="73F73631" w14:textId="77777777" w:rsidTr="003502A8">
        <w:trPr>
          <w:trHeight w:val="268"/>
        </w:trPr>
        <w:tc>
          <w:tcPr>
            <w:tcW w:w="9479" w:type="dxa"/>
            <w:shd w:val="clear" w:color="auto" w:fill="201547" w:themeFill="text1"/>
          </w:tcPr>
          <w:p w14:paraId="06011E61" w14:textId="77777777" w:rsidR="0063779B" w:rsidRPr="00713DA1" w:rsidRDefault="0063779B" w:rsidP="003502A8">
            <w:pPr>
              <w:spacing w:before="120"/>
              <w:rPr>
                <w:rFonts w:ascii="VIC-Bold" w:eastAsia="Calibri" w:hAnsi="VIC-Bold" w:cstheme="majorHAnsi"/>
                <w:b/>
                <w:bCs/>
                <w:color w:val="FFFFFF" w:themeColor="background1"/>
                <w:sz w:val="24"/>
              </w:rPr>
            </w:pPr>
            <w:r w:rsidRPr="00713DA1">
              <w:rPr>
                <w:rFonts w:ascii="VIC-Bold" w:eastAsia="Calibri" w:hAnsi="VIC-Bold" w:cstheme="majorHAnsi"/>
                <w:b/>
                <w:bCs/>
                <w:color w:val="FFFFFF" w:themeColor="background1"/>
                <w:sz w:val="24"/>
              </w:rPr>
              <w:t>Personnel: Core Support</w:t>
            </w:r>
          </w:p>
        </w:tc>
      </w:tr>
      <w:tr w:rsidR="0063779B" w:rsidRPr="00713DA1" w14:paraId="42C27A65" w14:textId="77777777" w:rsidTr="003502A8">
        <w:trPr>
          <w:trHeight w:val="253"/>
        </w:trPr>
        <w:tc>
          <w:tcPr>
            <w:tcW w:w="9479" w:type="dxa"/>
          </w:tcPr>
          <w:p w14:paraId="51939CA5" w14:textId="7BFC0495" w:rsidR="00FF5ED3" w:rsidRPr="004624E8" w:rsidRDefault="00F34E0E" w:rsidP="003502A8">
            <w:pPr>
              <w:spacing w:before="120"/>
              <w:rPr>
                <w:rFonts w:ascii="VIC-Bold" w:eastAsia="Calibri" w:hAnsi="VIC-Bold" w:cstheme="majorHAnsi"/>
                <w:color w:val="0090DA" w:themeColor="hyperlink"/>
                <w:sz w:val="24"/>
                <w:u w:val="single"/>
              </w:rPr>
            </w:pPr>
            <w:hyperlink r:id="rId23" w:history="1">
              <w:r w:rsidR="00FF5ED3" w:rsidRPr="00A21A22">
                <w:rPr>
                  <w:rStyle w:val="Hyperlink"/>
                  <w:rFonts w:ascii="VIC-Bold" w:eastAsia="Calibri" w:hAnsi="VIC-Bold" w:cstheme="majorHAnsi"/>
                  <w:sz w:val="24"/>
                </w:rPr>
                <w:t>Legal Division</w:t>
              </w:r>
            </w:hyperlink>
            <w:r w:rsidR="00FF5ED3" w:rsidRPr="00484933">
              <w:rPr>
                <w:rFonts w:ascii="VIC-Bold" w:eastAsia="Calibri" w:hAnsi="VIC-Bold" w:cstheme="majorHAnsi"/>
                <w:color w:val="2793FF" w:themeColor="accent2" w:themeTint="99"/>
                <w:sz w:val="24"/>
              </w:rPr>
              <w:t xml:space="preserve"> </w:t>
            </w:r>
            <w:r w:rsidR="00FF5ED3" w:rsidRPr="001E56EF">
              <w:rPr>
                <w:rFonts w:ascii="VIC-Bold" w:eastAsia="Calibri" w:hAnsi="VIC-Bold" w:cstheme="majorHAnsi"/>
                <w:color w:val="201547" w:themeColor="text1"/>
                <w:sz w:val="24"/>
              </w:rPr>
              <w:t>can provide free training to school representatives or regional staff on Legal Obligations: Students with Disability, targeted to the day-to</w:t>
            </w:r>
            <w:r w:rsidR="001B6A37">
              <w:rPr>
                <w:rFonts w:ascii="VIC-Bold" w:eastAsia="Calibri" w:hAnsi="VIC-Bold" w:cstheme="majorHAnsi"/>
                <w:color w:val="201547" w:themeColor="text1"/>
                <w:sz w:val="24"/>
              </w:rPr>
              <w:t>-</w:t>
            </w:r>
            <w:r w:rsidR="00FF5ED3" w:rsidRPr="001E56EF">
              <w:rPr>
                <w:rFonts w:ascii="VIC-Bold" w:eastAsia="Calibri" w:hAnsi="VIC-Bold" w:cstheme="majorHAnsi"/>
                <w:color w:val="201547" w:themeColor="text1"/>
                <w:sz w:val="24"/>
              </w:rPr>
              <w:t xml:space="preserve">day situations that arise in schools. The Legal Division can be contacted on 9637 3146 or via email at </w:t>
            </w:r>
            <w:hyperlink r:id="rId24" w:history="1">
              <w:r w:rsidR="00FF5ED3" w:rsidRPr="00155081">
                <w:rPr>
                  <w:rStyle w:val="Hyperlink"/>
                  <w:rFonts w:ascii="VIC-Bold" w:eastAsia="Calibri" w:hAnsi="VIC-Bold" w:cstheme="majorHAnsi"/>
                  <w:sz w:val="24"/>
                </w:rPr>
                <w:t>legal.services@education.vic.gov.au</w:t>
              </w:r>
            </w:hyperlink>
          </w:p>
          <w:p w14:paraId="6DE6F686" w14:textId="1ABC96C1" w:rsidR="0063779B" w:rsidRPr="00713DA1" w:rsidRDefault="00F34E0E" w:rsidP="003502A8">
            <w:pPr>
              <w:spacing w:before="120"/>
              <w:rPr>
                <w:rFonts w:ascii="VIC-Bold" w:eastAsia="Calibri" w:hAnsi="VIC-Bold" w:cstheme="majorHAnsi"/>
                <w:color w:val="201547" w:themeColor="text1"/>
                <w:sz w:val="24"/>
              </w:rPr>
            </w:pPr>
            <w:hyperlink r:id="rId25" w:history="1">
              <w:r w:rsidR="0063779B" w:rsidRPr="00B353C9">
                <w:rPr>
                  <w:rStyle w:val="Hyperlink"/>
                  <w:rFonts w:ascii="VIC-Bold" w:eastAsia="Calibri" w:hAnsi="VIC-Bold" w:cstheme="majorHAnsi"/>
                  <w:sz w:val="24"/>
                </w:rPr>
                <w:t>Regional Office Staff</w:t>
              </w:r>
            </w:hyperlink>
            <w:r w:rsidR="0063779B" w:rsidRPr="009611E3">
              <w:rPr>
                <w:rFonts w:ascii="VIC-Bold" w:eastAsia="Calibri" w:hAnsi="VIC-Bold" w:cstheme="majorHAnsi"/>
                <w:color w:val="201547" w:themeColor="text1"/>
                <w:sz w:val="24"/>
              </w:rPr>
              <w:t xml:space="preserve"> </w:t>
            </w:r>
            <w:r w:rsidR="00585666">
              <w:rPr>
                <w:rFonts w:ascii="VIC-Bold" w:eastAsia="Calibri" w:hAnsi="VIC-Bold" w:cstheme="majorHAnsi"/>
                <w:color w:val="201547" w:themeColor="text1"/>
                <w:sz w:val="24"/>
                <w:szCs w:val="24"/>
              </w:rPr>
              <w:t xml:space="preserve">including </w:t>
            </w:r>
            <w:r w:rsidR="00A24388" w:rsidRPr="00F15A31">
              <w:rPr>
                <w:rFonts w:ascii="VIC-Bold" w:eastAsia="Calibri" w:hAnsi="VIC-Bold" w:cstheme="majorHAnsi"/>
                <w:color w:val="201547" w:themeColor="text1"/>
                <w:sz w:val="24"/>
                <w:szCs w:val="24"/>
              </w:rPr>
              <w:t>Area leve</w:t>
            </w:r>
            <w:r w:rsidR="00C50FF6" w:rsidRPr="00F15A31">
              <w:rPr>
                <w:rFonts w:ascii="VIC-Bold" w:eastAsia="Calibri" w:hAnsi="VIC-Bold" w:cstheme="majorHAnsi"/>
                <w:color w:val="201547" w:themeColor="text1"/>
                <w:sz w:val="24"/>
                <w:szCs w:val="24"/>
              </w:rPr>
              <w:t>l</w:t>
            </w:r>
            <w:r w:rsidR="00B47A83" w:rsidRPr="00F15A31">
              <w:rPr>
                <w:rFonts w:ascii="VIC-Bold" w:eastAsia="Calibri" w:hAnsi="VIC-Bold" w:cstheme="majorHAnsi"/>
                <w:color w:val="201547" w:themeColor="text1"/>
                <w:sz w:val="24"/>
                <w:szCs w:val="24"/>
              </w:rPr>
              <w:t xml:space="preserve"> </w:t>
            </w:r>
            <w:r w:rsidR="0063779B" w:rsidRPr="00F15A31">
              <w:rPr>
                <w:rFonts w:ascii="VIC-Bold" w:eastAsia="Calibri" w:hAnsi="VIC-Bold" w:cstheme="majorHAnsi"/>
                <w:color w:val="201547" w:themeColor="text1"/>
                <w:sz w:val="24"/>
                <w:szCs w:val="24"/>
              </w:rPr>
              <w:t xml:space="preserve">Disability Coordinators </w:t>
            </w:r>
            <w:r w:rsidR="0007654A">
              <w:rPr>
                <w:rFonts w:ascii="VIC-Bold" w:eastAsia="Calibri" w:hAnsi="VIC-Bold" w:cstheme="majorHAnsi"/>
                <w:color w:val="201547" w:themeColor="text1"/>
                <w:sz w:val="24"/>
              </w:rPr>
              <w:t>can</w:t>
            </w:r>
            <w:r w:rsidR="0007654A" w:rsidRPr="00F15A31">
              <w:rPr>
                <w:rFonts w:ascii="VIC-Bold" w:eastAsia="Calibri" w:hAnsi="VIC-Bold" w:cstheme="majorHAnsi"/>
                <w:color w:val="201547" w:themeColor="text1"/>
                <w:sz w:val="24"/>
                <w:szCs w:val="24"/>
              </w:rPr>
              <w:t xml:space="preserve"> </w:t>
            </w:r>
            <w:r w:rsidR="0007654A">
              <w:rPr>
                <w:rFonts w:ascii="VIC-Bold" w:eastAsia="Calibri" w:hAnsi="VIC-Bold" w:cstheme="majorHAnsi"/>
                <w:color w:val="201547" w:themeColor="text1"/>
                <w:sz w:val="24"/>
                <w:szCs w:val="24"/>
              </w:rPr>
              <w:t xml:space="preserve">provide </w:t>
            </w:r>
            <w:r w:rsidR="00F73733">
              <w:rPr>
                <w:rFonts w:ascii="VIC-Bold" w:eastAsia="Calibri" w:hAnsi="VIC-Bold" w:cstheme="majorHAnsi"/>
                <w:color w:val="201547" w:themeColor="text1"/>
                <w:sz w:val="24"/>
                <w:szCs w:val="24"/>
              </w:rPr>
              <w:t xml:space="preserve">advice </w:t>
            </w:r>
            <w:r w:rsidR="008E6941">
              <w:rPr>
                <w:rFonts w:ascii="VIC-Bold" w:eastAsia="Calibri" w:hAnsi="VIC-Bold" w:cstheme="majorHAnsi"/>
                <w:color w:val="201547" w:themeColor="text1"/>
                <w:sz w:val="24"/>
                <w:szCs w:val="24"/>
              </w:rPr>
              <w:t xml:space="preserve">about </w:t>
            </w:r>
            <w:r w:rsidR="0010683E">
              <w:rPr>
                <w:rFonts w:ascii="VIC-Bold" w:eastAsia="Calibri" w:hAnsi="VIC-Bold" w:cstheme="majorHAnsi"/>
                <w:color w:val="201547" w:themeColor="text1"/>
                <w:sz w:val="24"/>
                <w:szCs w:val="24"/>
              </w:rPr>
              <w:t>students with disability</w:t>
            </w:r>
            <w:r w:rsidR="007D232C">
              <w:rPr>
                <w:rFonts w:ascii="VIC-Bold" w:eastAsia="Calibri" w:hAnsi="VIC-Bold" w:cstheme="majorHAnsi"/>
                <w:color w:val="201547" w:themeColor="text1"/>
                <w:sz w:val="24"/>
                <w:szCs w:val="24"/>
              </w:rPr>
              <w:t>.</w:t>
            </w:r>
            <w:r w:rsidR="0007654A">
              <w:rPr>
                <w:rFonts w:ascii="VIC-Bold" w:eastAsia="Calibri" w:hAnsi="VIC-Bold" w:cstheme="majorHAnsi"/>
                <w:color w:val="201547" w:themeColor="text1"/>
                <w:sz w:val="24"/>
                <w:szCs w:val="24"/>
              </w:rPr>
              <w:t xml:space="preserve"> </w:t>
            </w:r>
            <w:r w:rsidR="0058014A" w:rsidRPr="00F15A31">
              <w:rPr>
                <w:rFonts w:ascii="VIC-Bold" w:eastAsia="Calibri" w:hAnsi="VIC-Bold" w:cstheme="majorHAnsi"/>
                <w:color w:val="201547" w:themeColor="text1"/>
                <w:sz w:val="24"/>
                <w:szCs w:val="24"/>
              </w:rPr>
              <w:t>Regional Implementation Teams</w:t>
            </w:r>
            <w:r w:rsidR="007505DB" w:rsidRPr="00F15A31">
              <w:rPr>
                <w:rFonts w:ascii="VIC-Bold" w:eastAsia="Calibri" w:hAnsi="VIC-Bold" w:cstheme="majorHAnsi"/>
                <w:color w:val="201547" w:themeColor="text1"/>
                <w:sz w:val="24"/>
                <w:szCs w:val="24"/>
              </w:rPr>
              <w:t xml:space="preserve"> </w:t>
            </w:r>
            <w:r w:rsidR="007D232C">
              <w:rPr>
                <w:rFonts w:ascii="VIC-Bold" w:eastAsia="Calibri" w:hAnsi="VIC-Bold" w:cstheme="majorHAnsi"/>
                <w:color w:val="201547" w:themeColor="text1"/>
                <w:sz w:val="24"/>
                <w:szCs w:val="24"/>
              </w:rPr>
              <w:t xml:space="preserve">can </w:t>
            </w:r>
            <w:r w:rsidR="007505DB" w:rsidRPr="00F15A31">
              <w:rPr>
                <w:rFonts w:ascii="VIC-Bold" w:eastAsia="Calibri" w:hAnsi="VIC-Bold" w:cstheme="majorHAnsi"/>
                <w:color w:val="201547" w:themeColor="text1"/>
                <w:sz w:val="24"/>
                <w:szCs w:val="24"/>
              </w:rPr>
              <w:t>support school</w:t>
            </w:r>
            <w:r w:rsidR="0010683E">
              <w:rPr>
                <w:rFonts w:ascii="VIC-Bold" w:eastAsia="Calibri" w:hAnsi="VIC-Bold" w:cstheme="majorHAnsi"/>
                <w:color w:val="201547" w:themeColor="text1"/>
                <w:sz w:val="24"/>
                <w:szCs w:val="24"/>
              </w:rPr>
              <w:t>s implementing</w:t>
            </w:r>
            <w:r w:rsidR="002D468C" w:rsidRPr="00F15A31">
              <w:rPr>
                <w:rFonts w:ascii="VIC-Bold" w:eastAsia="Calibri" w:hAnsi="VIC-Bold" w:cstheme="majorHAnsi"/>
                <w:color w:val="201547" w:themeColor="text1"/>
                <w:sz w:val="24"/>
                <w:szCs w:val="24"/>
              </w:rPr>
              <w:t xml:space="preserve"> </w:t>
            </w:r>
            <w:r w:rsidR="0058014A" w:rsidRPr="00F15A31">
              <w:rPr>
                <w:rFonts w:ascii="VIC-Bold" w:eastAsia="Calibri" w:hAnsi="VIC-Bold" w:cstheme="majorHAnsi"/>
                <w:color w:val="201547" w:themeColor="text1"/>
                <w:sz w:val="24"/>
                <w:szCs w:val="24"/>
              </w:rPr>
              <w:t>Disability Inclusion</w:t>
            </w:r>
            <w:r w:rsidR="0063779B" w:rsidRPr="00F15A31">
              <w:rPr>
                <w:rFonts w:ascii="VIC-Bold" w:eastAsia="Calibri" w:hAnsi="VIC-Bold" w:cstheme="majorHAnsi"/>
                <w:color w:val="201547" w:themeColor="text1"/>
                <w:sz w:val="24"/>
                <w:szCs w:val="24"/>
              </w:rPr>
              <w:t>.</w:t>
            </w:r>
            <w:r w:rsidR="0063779B" w:rsidRPr="00713DA1">
              <w:rPr>
                <w:rFonts w:ascii="VIC-Bold" w:eastAsia="Calibri" w:hAnsi="VIC-Bold" w:cstheme="majorHAnsi"/>
                <w:color w:val="201547" w:themeColor="text1"/>
                <w:sz w:val="24"/>
              </w:rPr>
              <w:t xml:space="preserve"> </w:t>
            </w:r>
          </w:p>
          <w:p w14:paraId="508C7547" w14:textId="77777777" w:rsidR="0063779B" w:rsidRPr="00713DA1" w:rsidRDefault="00F34E0E" w:rsidP="003502A8">
            <w:pPr>
              <w:spacing w:before="120"/>
              <w:rPr>
                <w:rFonts w:ascii="VIC-Bold" w:eastAsia="Calibri" w:hAnsi="VIC-Bold" w:cstheme="majorHAnsi"/>
                <w:color w:val="201547" w:themeColor="text1"/>
                <w:sz w:val="24"/>
              </w:rPr>
            </w:pPr>
            <w:hyperlink r:id="rId26" w:history="1">
              <w:r w:rsidR="0063779B" w:rsidRPr="00713DA1">
                <w:rPr>
                  <w:rFonts w:ascii="VIC-Bold" w:eastAsia="Calibri" w:hAnsi="VIC-Bold" w:cstheme="majorHAnsi"/>
                  <w:color w:val="2793FF" w:themeColor="accent2" w:themeTint="99"/>
                  <w:sz w:val="24"/>
                  <w:u w:val="single"/>
                </w:rPr>
                <w:t>Student Support Services (SSS)</w:t>
              </w:r>
            </w:hyperlink>
            <w:r w:rsidR="0063779B" w:rsidRPr="00713DA1">
              <w:rPr>
                <w:rFonts w:ascii="VIC-Bold" w:eastAsia="Calibri" w:hAnsi="VIC-Bold" w:cstheme="majorHAnsi"/>
                <w:color w:val="2793FF" w:themeColor="accent2" w:themeTint="99"/>
                <w:sz w:val="24"/>
              </w:rPr>
              <w:t xml:space="preserve"> </w:t>
            </w:r>
            <w:r w:rsidR="0063779B" w:rsidRPr="00713DA1">
              <w:rPr>
                <w:rFonts w:ascii="VIC-Bold" w:eastAsia="Calibri" w:hAnsi="VIC-Bold" w:cstheme="majorHAnsi"/>
                <w:color w:val="201547" w:themeColor="text1"/>
                <w:sz w:val="24"/>
              </w:rPr>
              <w:t xml:space="preserve">provides services to schools, to assist students facing learning barriers with strategies and specialised educational and developmental support at individual, group, </w:t>
            </w:r>
            <w:proofErr w:type="gramStart"/>
            <w:r w:rsidR="0063779B" w:rsidRPr="00713DA1">
              <w:rPr>
                <w:rFonts w:ascii="VIC-Bold" w:eastAsia="Calibri" w:hAnsi="VIC-Bold" w:cstheme="majorHAnsi"/>
                <w:color w:val="201547" w:themeColor="text1"/>
                <w:sz w:val="24"/>
              </w:rPr>
              <w:t>school</w:t>
            </w:r>
            <w:proofErr w:type="gramEnd"/>
            <w:r w:rsidR="0063779B" w:rsidRPr="00713DA1">
              <w:rPr>
                <w:rFonts w:ascii="VIC-Bold" w:eastAsia="Calibri" w:hAnsi="VIC-Bold" w:cstheme="majorHAnsi"/>
                <w:color w:val="201547" w:themeColor="text1"/>
                <w:sz w:val="24"/>
              </w:rPr>
              <w:t xml:space="preserve"> and network levels. SSS teams are comprised of professionals including psychologists, speech pathologists, and social workers.</w:t>
            </w:r>
          </w:p>
          <w:p w14:paraId="2E59B6B1" w14:textId="230EC8D9" w:rsidR="0063779B" w:rsidRPr="00713DA1" w:rsidRDefault="00246A8D" w:rsidP="00FF5ED3">
            <w:pPr>
              <w:tabs>
                <w:tab w:val="left" w:pos="3120"/>
              </w:tabs>
              <w:spacing w:before="120"/>
              <w:rPr>
                <w:rFonts w:ascii="VIC-Bold" w:eastAsia="Calibri" w:hAnsi="VIC-Bold" w:cstheme="majorHAnsi"/>
                <w:color w:val="201547" w:themeColor="text1"/>
                <w:sz w:val="24"/>
              </w:rPr>
            </w:pPr>
            <w:hyperlink r:id="rId27" w:history="1">
              <w:r w:rsidRPr="00246A8D">
                <w:rPr>
                  <w:rStyle w:val="cf01"/>
                  <w:rFonts w:ascii="Calibri" w:hAnsi="Calibri" w:cs="Calibri"/>
                  <w:color w:val="0000FF"/>
                  <w:sz w:val="24"/>
                  <w:szCs w:val="24"/>
                  <w:u w:val="single"/>
                </w:rPr>
                <w:t>Visiting teachers</w:t>
              </w:r>
              <w:r>
                <w:rPr>
                  <w:rStyle w:val="cf01"/>
                  <w:color w:val="0000FF"/>
                  <w:u w:val="single"/>
                </w:rPr>
                <w:t xml:space="preserve"> </w:t>
              </w:r>
            </w:hyperlink>
            <w:r w:rsidR="0063779B" w:rsidRPr="00713DA1">
              <w:rPr>
                <w:rFonts w:ascii="VIC-Bold" w:eastAsia="Calibri" w:hAnsi="VIC-Bold" w:cstheme="majorHAnsi"/>
                <w:color w:val="201547" w:themeColor="text1"/>
                <w:sz w:val="24"/>
              </w:rPr>
              <w:t xml:space="preserve">are part of the Student Support Services program and provide leadership for teachers and schools in the provision of effective curriculum and pedagogy to support student engagement, </w:t>
            </w:r>
            <w:proofErr w:type="gramStart"/>
            <w:r w:rsidR="0063779B" w:rsidRPr="00713DA1">
              <w:rPr>
                <w:rFonts w:ascii="VIC-Bold" w:eastAsia="Calibri" w:hAnsi="VIC-Bold" w:cstheme="majorHAnsi"/>
                <w:color w:val="201547" w:themeColor="text1"/>
                <w:sz w:val="24"/>
              </w:rPr>
              <w:t>access</w:t>
            </w:r>
            <w:proofErr w:type="gramEnd"/>
            <w:r w:rsidR="0063779B" w:rsidRPr="00713DA1">
              <w:rPr>
                <w:rFonts w:ascii="VIC-Bold" w:eastAsia="Calibri" w:hAnsi="VIC-Bold" w:cstheme="majorHAnsi"/>
                <w:color w:val="201547" w:themeColor="text1"/>
                <w:sz w:val="24"/>
              </w:rPr>
              <w:t xml:space="preserve"> and inclusion for students with physical</w:t>
            </w:r>
            <w:r w:rsidR="00247505">
              <w:rPr>
                <w:rFonts w:ascii="VIC-Bold" w:eastAsia="Calibri" w:hAnsi="VIC-Bold" w:cstheme="majorHAnsi"/>
                <w:color w:val="201547" w:themeColor="text1"/>
                <w:sz w:val="24"/>
              </w:rPr>
              <w:t xml:space="preserve"> </w:t>
            </w:r>
            <w:r w:rsidR="004E5402">
              <w:rPr>
                <w:rFonts w:ascii="VIC-Bold" w:eastAsia="Calibri" w:hAnsi="VIC-Bold" w:cstheme="majorHAnsi"/>
                <w:color w:val="201547" w:themeColor="text1"/>
                <w:sz w:val="24"/>
              </w:rPr>
              <w:t>disability</w:t>
            </w:r>
            <w:r w:rsidR="0063779B" w:rsidRPr="00713DA1">
              <w:rPr>
                <w:rFonts w:ascii="VIC-Bold" w:eastAsia="Calibri" w:hAnsi="VIC-Bold" w:cstheme="majorHAnsi"/>
                <w:color w:val="201547" w:themeColor="text1"/>
                <w:sz w:val="24"/>
              </w:rPr>
              <w:t>, health</w:t>
            </w:r>
            <w:r w:rsidR="00247505">
              <w:rPr>
                <w:rFonts w:ascii="VIC-Bold" w:eastAsia="Calibri" w:hAnsi="VIC-Bold" w:cstheme="majorHAnsi"/>
                <w:color w:val="201547" w:themeColor="text1"/>
                <w:sz w:val="24"/>
              </w:rPr>
              <w:t xml:space="preserve"> needs</w:t>
            </w:r>
            <w:r w:rsidR="0063779B" w:rsidRPr="00713DA1">
              <w:rPr>
                <w:rFonts w:ascii="VIC-Bold" w:eastAsia="Calibri" w:hAnsi="VIC-Bold" w:cstheme="majorHAnsi"/>
                <w:color w:val="201547" w:themeColor="text1"/>
                <w:sz w:val="24"/>
              </w:rPr>
              <w:t xml:space="preserve">, hearing </w:t>
            </w:r>
            <w:r w:rsidR="00247505">
              <w:rPr>
                <w:rFonts w:ascii="VIC-Bold" w:eastAsia="Calibri" w:hAnsi="VIC-Bold" w:cstheme="majorHAnsi"/>
                <w:color w:val="201547" w:themeColor="text1"/>
                <w:sz w:val="24"/>
              </w:rPr>
              <w:t xml:space="preserve">loss </w:t>
            </w:r>
            <w:r w:rsidR="0063779B" w:rsidRPr="00713DA1">
              <w:rPr>
                <w:rFonts w:ascii="VIC-Bold" w:eastAsia="Calibri" w:hAnsi="VIC-Bold" w:cstheme="majorHAnsi"/>
                <w:color w:val="201547" w:themeColor="text1"/>
                <w:sz w:val="24"/>
              </w:rPr>
              <w:t xml:space="preserve">or vision impairment. Contact your regional office for more information. </w:t>
            </w:r>
          </w:p>
        </w:tc>
      </w:tr>
      <w:tr w:rsidR="0063779B" w:rsidRPr="00713DA1" w14:paraId="1EC57C9C" w14:textId="77777777" w:rsidTr="003502A8">
        <w:trPr>
          <w:trHeight w:val="253"/>
        </w:trPr>
        <w:tc>
          <w:tcPr>
            <w:tcW w:w="9479" w:type="dxa"/>
            <w:shd w:val="clear" w:color="auto" w:fill="201547" w:themeFill="text1"/>
          </w:tcPr>
          <w:p w14:paraId="39DE4338" w14:textId="77777777" w:rsidR="0063779B" w:rsidRPr="00713DA1" w:rsidRDefault="0063779B" w:rsidP="003502A8">
            <w:pPr>
              <w:spacing w:before="120"/>
              <w:rPr>
                <w:rFonts w:ascii="VIC-Bold" w:eastAsia="Calibri" w:hAnsi="VIC-Bold" w:cstheme="majorHAnsi"/>
                <w:b/>
                <w:bCs/>
                <w:color w:val="FFFFFF" w:themeColor="background1"/>
                <w:sz w:val="24"/>
              </w:rPr>
            </w:pPr>
            <w:r w:rsidRPr="00713DA1">
              <w:rPr>
                <w:rFonts w:ascii="VIC-Bold" w:eastAsia="Calibri" w:hAnsi="VIC-Bold" w:cstheme="majorHAnsi"/>
                <w:b/>
                <w:bCs/>
                <w:color w:val="FFFFFF" w:themeColor="background1"/>
                <w:sz w:val="24"/>
              </w:rPr>
              <w:t>Tools and Resources</w:t>
            </w:r>
          </w:p>
        </w:tc>
      </w:tr>
      <w:tr w:rsidR="0063779B" w:rsidRPr="00713DA1" w14:paraId="7929972C" w14:textId="77777777" w:rsidTr="003502A8">
        <w:trPr>
          <w:trHeight w:val="253"/>
        </w:trPr>
        <w:tc>
          <w:tcPr>
            <w:tcW w:w="9479" w:type="dxa"/>
          </w:tcPr>
          <w:p w14:paraId="2EECF578" w14:textId="0FF171CB" w:rsidR="004624E8" w:rsidRDefault="00F34E0E" w:rsidP="004624E8">
            <w:pPr>
              <w:spacing w:before="120"/>
              <w:rPr>
                <w:rFonts w:ascii="VIC-Bold" w:eastAsia="Calibri" w:hAnsi="VIC-Bold" w:cstheme="majorHAnsi"/>
                <w:color w:val="201547" w:themeColor="text1"/>
                <w:sz w:val="24"/>
              </w:rPr>
            </w:pPr>
            <w:hyperlink r:id="rId28" w:history="1">
              <w:r w:rsidR="004624E8" w:rsidRPr="00713DA1">
                <w:rPr>
                  <w:rFonts w:ascii="VIC-Bold" w:eastAsia="Calibri" w:hAnsi="VIC-Bold" w:cstheme="majorHAnsi"/>
                  <w:color w:val="2793FF" w:themeColor="accent2" w:themeTint="99"/>
                  <w:sz w:val="24"/>
                  <w:u w:val="single"/>
                </w:rPr>
                <w:t>A Job Well Done: work experience safety resources for students with disability</w:t>
              </w:r>
            </w:hyperlink>
            <w:r w:rsidR="004624E8" w:rsidRPr="00713DA1">
              <w:rPr>
                <w:rFonts w:ascii="VIC-Bold" w:eastAsia="Calibri" w:hAnsi="VIC-Bold" w:cstheme="majorHAnsi"/>
                <w:color w:val="201547" w:themeColor="text1"/>
                <w:sz w:val="24"/>
              </w:rPr>
              <w:t xml:space="preserve"> is a set of resources to help students with a disability prepare for work experience, understand their occupational health and safety responsibilities, and build the knowledge and capacity of the career practitioners and teachers to support these students.</w:t>
            </w:r>
          </w:p>
          <w:p w14:paraId="3E66E6D0" w14:textId="16ECFC48" w:rsidR="004624E8" w:rsidRPr="004624E8" w:rsidRDefault="00F34E0E" w:rsidP="004624E8">
            <w:pPr>
              <w:spacing w:before="120"/>
              <w:rPr>
                <w:rFonts w:ascii="VIC-Bold" w:eastAsia="Calibri" w:hAnsi="VIC-Bold" w:cstheme="majorHAnsi"/>
                <w:color w:val="201547" w:themeColor="text1"/>
                <w:sz w:val="24"/>
              </w:rPr>
            </w:pPr>
            <w:hyperlink r:id="rId29" w:history="1">
              <w:r w:rsidR="004624E8" w:rsidRPr="00A949AA">
                <w:rPr>
                  <w:rStyle w:val="Hyperlink"/>
                  <w:rFonts w:ascii="VIC-Bold" w:eastAsia="Calibri" w:hAnsi="VIC-Bold" w:cstheme="majorHAnsi"/>
                  <w:sz w:val="24"/>
                </w:rPr>
                <w:t>Bully Stoppers</w:t>
              </w:r>
            </w:hyperlink>
            <w:r w:rsidR="004624E8" w:rsidRPr="00713DA1">
              <w:rPr>
                <w:rFonts w:ascii="VIC-Bold" w:eastAsia="Calibri" w:hAnsi="VIC-Bold" w:cstheme="majorHAnsi"/>
                <w:color w:val="201547" w:themeColor="text1"/>
                <w:sz w:val="24"/>
              </w:rPr>
              <w:t xml:space="preserve"> supports students, parents, </w:t>
            </w:r>
            <w:proofErr w:type="gramStart"/>
            <w:r w:rsidR="004624E8" w:rsidRPr="00713DA1">
              <w:rPr>
                <w:rFonts w:ascii="VIC-Bold" w:eastAsia="Calibri" w:hAnsi="VIC-Bold" w:cstheme="majorHAnsi"/>
                <w:color w:val="201547" w:themeColor="text1"/>
                <w:sz w:val="24"/>
              </w:rPr>
              <w:t>teachers</w:t>
            </w:r>
            <w:proofErr w:type="gramEnd"/>
            <w:r w:rsidR="004624E8" w:rsidRPr="00713DA1">
              <w:rPr>
                <w:rFonts w:ascii="VIC-Bold" w:eastAsia="Calibri" w:hAnsi="VIC-Bold" w:cstheme="majorHAnsi"/>
                <w:color w:val="201547" w:themeColor="text1"/>
                <w:sz w:val="24"/>
              </w:rPr>
              <w:t xml:space="preserve"> and principals to make sure schools are safe and supportive places, where everyone is empowered to help reduce the incidence of bullying. </w:t>
            </w:r>
          </w:p>
          <w:p w14:paraId="5C28589A" w14:textId="6EB8BE60" w:rsidR="00CA0004" w:rsidRPr="008942A5" w:rsidRDefault="008942A5" w:rsidP="00CA0004">
            <w:pPr>
              <w:rPr>
                <w:rFonts w:ascii="Calibri" w:eastAsia="Calibri" w:hAnsi="Calibri" w:cs="Calibri"/>
                <w:color w:val="201547" w:themeColor="text1"/>
                <w:sz w:val="24"/>
                <w:szCs w:val="24"/>
              </w:rPr>
            </w:pPr>
            <w:hyperlink r:id="rId30" w:history="1">
              <w:r w:rsidRPr="008942A5">
                <w:rPr>
                  <w:rStyle w:val="cf01"/>
                  <w:rFonts w:ascii="Calibri" w:hAnsi="Calibri" w:cs="Calibri"/>
                  <w:color w:val="0000FF"/>
                  <w:sz w:val="24"/>
                  <w:szCs w:val="24"/>
                  <w:u w:val="single"/>
                </w:rPr>
                <w:t xml:space="preserve">Diverse Learners Hub </w:t>
              </w:r>
            </w:hyperlink>
            <w:r w:rsidR="00CA0004" w:rsidRPr="008942A5">
              <w:rPr>
                <w:rFonts w:ascii="Calibri" w:eastAsia="Calibri" w:hAnsi="Calibri" w:cs="Calibri"/>
                <w:color w:val="201547" w:themeColor="text1"/>
                <w:sz w:val="24"/>
                <w:szCs w:val="24"/>
              </w:rPr>
              <w:t>provides learning diversity resources for teachers and parents, including a new</w:t>
            </w:r>
            <w:r w:rsidR="0055718D" w:rsidRPr="008942A5">
              <w:rPr>
                <w:rFonts w:ascii="Calibri" w:eastAsia="Calibri" w:hAnsi="Calibri" w:cs="Calibri"/>
                <w:color w:val="201547" w:themeColor="text1"/>
                <w:sz w:val="24"/>
                <w:szCs w:val="24"/>
              </w:rPr>
              <w:t xml:space="preserve"> online</w:t>
            </w:r>
            <w:r w:rsidR="00CA0004" w:rsidRPr="008942A5">
              <w:rPr>
                <w:rFonts w:ascii="Calibri" w:eastAsia="Calibri" w:hAnsi="Calibri" w:cs="Calibri"/>
                <w:color w:val="201547" w:themeColor="text1"/>
                <w:sz w:val="24"/>
                <w:szCs w:val="24"/>
              </w:rPr>
              <w:t xml:space="preserve"> suite on learning difficulties.</w:t>
            </w:r>
          </w:p>
          <w:p w14:paraId="194A282B" w14:textId="05C068EA" w:rsidR="0063779B" w:rsidRPr="00713DA1" w:rsidRDefault="00F34E0E" w:rsidP="003502A8">
            <w:pPr>
              <w:spacing w:before="120"/>
              <w:rPr>
                <w:rFonts w:ascii="VIC-Bold" w:eastAsia="Calibri" w:hAnsi="VIC-Bold" w:cstheme="majorHAnsi"/>
                <w:color w:val="201547" w:themeColor="text1"/>
                <w:sz w:val="24"/>
              </w:rPr>
            </w:pPr>
            <w:hyperlink r:id="rId31" w:history="1">
              <w:r w:rsidR="0063779B" w:rsidRPr="00713DA1">
                <w:rPr>
                  <w:rFonts w:ascii="VIC-Bold" w:eastAsia="Calibri" w:hAnsi="VIC-Bold" w:cstheme="majorHAnsi"/>
                  <w:color w:val="2793FF" w:themeColor="accent2" w:themeTint="99"/>
                  <w:sz w:val="24"/>
                  <w:u w:val="single"/>
                </w:rPr>
                <w:t>School-Wide Positive Behaviour Support (SWPBS)</w:t>
              </w:r>
            </w:hyperlink>
            <w:r w:rsidR="0063779B" w:rsidRPr="00713DA1">
              <w:rPr>
                <w:rFonts w:ascii="VIC-Bold" w:eastAsia="Calibri" w:hAnsi="VIC-Bold" w:cstheme="majorHAnsi"/>
                <w:color w:val="2793FF" w:themeColor="accent2" w:themeTint="99"/>
                <w:sz w:val="24"/>
              </w:rPr>
              <w:t xml:space="preserve"> </w:t>
            </w:r>
            <w:r w:rsidR="0063779B" w:rsidRPr="00713DA1">
              <w:rPr>
                <w:rFonts w:ascii="VIC-Bold" w:eastAsia="Calibri" w:hAnsi="VIC-Bold" w:cstheme="majorHAnsi"/>
                <w:color w:val="201547" w:themeColor="text1"/>
                <w:sz w:val="24"/>
              </w:rPr>
              <w:t>is a whole</w:t>
            </w:r>
            <w:r w:rsidR="0063779B" w:rsidRPr="00713DA1">
              <w:rPr>
                <w:rFonts w:ascii="VIC-Bold" w:eastAsia="Calibri" w:hAnsi="VIC-Bold" w:cstheme="majorHAnsi"/>
                <w:color w:val="201547" w:themeColor="text1"/>
                <w:sz w:val="24"/>
              </w:rPr>
              <w:noBreakHyphen/>
              <w:t>school framework to promote positive behaviour and academic outcomes. There are 17 SWPBS coaches across the state to support schools to implement the framework with fidelity.</w:t>
            </w:r>
          </w:p>
          <w:p w14:paraId="05C1DC35" w14:textId="77777777" w:rsidR="0063779B" w:rsidRPr="00713DA1" w:rsidRDefault="00F34E0E" w:rsidP="003502A8">
            <w:pPr>
              <w:spacing w:before="120"/>
              <w:rPr>
                <w:rFonts w:ascii="VIC-Bold" w:eastAsia="Calibri" w:hAnsi="VIC-Bold" w:cstheme="majorHAnsi"/>
                <w:color w:val="201547" w:themeColor="text1"/>
                <w:sz w:val="24"/>
              </w:rPr>
            </w:pPr>
            <w:hyperlink r:id="rId32" w:history="1">
              <w:r w:rsidR="0063779B" w:rsidRPr="00713DA1">
                <w:rPr>
                  <w:rFonts w:ascii="VIC-Bold" w:eastAsia="Calibri" w:hAnsi="VIC-Bold" w:cstheme="majorHAnsi"/>
                  <w:color w:val="2793FF" w:themeColor="accent2" w:themeTint="99"/>
                  <w:sz w:val="24"/>
                  <w:u w:val="single"/>
                </w:rPr>
                <w:t>Travel education for students with disabilities</w:t>
              </w:r>
            </w:hyperlink>
            <w:r w:rsidR="0063779B" w:rsidRPr="00713DA1">
              <w:rPr>
                <w:rFonts w:ascii="VIC-Bold" w:eastAsia="Calibri" w:hAnsi="VIC-Bold" w:cstheme="majorHAnsi"/>
                <w:color w:val="201547" w:themeColor="text1"/>
                <w:sz w:val="24"/>
              </w:rPr>
              <w:t xml:space="preserve"> is a resource for specialist schools to create a program that gives students the knowledge, </w:t>
            </w:r>
            <w:proofErr w:type="gramStart"/>
            <w:r w:rsidR="0063779B" w:rsidRPr="00713DA1">
              <w:rPr>
                <w:rFonts w:ascii="VIC-Bold" w:eastAsia="Calibri" w:hAnsi="VIC-Bold" w:cstheme="majorHAnsi"/>
                <w:color w:val="201547" w:themeColor="text1"/>
                <w:sz w:val="24"/>
              </w:rPr>
              <w:t>skills</w:t>
            </w:r>
            <w:proofErr w:type="gramEnd"/>
            <w:r w:rsidR="0063779B" w:rsidRPr="00713DA1">
              <w:rPr>
                <w:rFonts w:ascii="VIC-Bold" w:eastAsia="Calibri" w:hAnsi="VIC-Bold" w:cstheme="majorHAnsi"/>
                <w:color w:val="201547" w:themeColor="text1"/>
                <w:sz w:val="24"/>
              </w:rPr>
              <w:t xml:space="preserve"> and confidence to travel independently to school on public transport.</w:t>
            </w:r>
          </w:p>
        </w:tc>
      </w:tr>
      <w:tr w:rsidR="0063779B" w:rsidRPr="00713DA1" w14:paraId="557DD14B" w14:textId="77777777" w:rsidTr="003502A8">
        <w:trPr>
          <w:trHeight w:val="253"/>
        </w:trPr>
        <w:tc>
          <w:tcPr>
            <w:tcW w:w="9479" w:type="dxa"/>
            <w:shd w:val="clear" w:color="auto" w:fill="201547" w:themeFill="text1"/>
          </w:tcPr>
          <w:p w14:paraId="4B995C7C" w14:textId="77777777" w:rsidR="0063779B" w:rsidRPr="00713DA1" w:rsidRDefault="0063779B" w:rsidP="003502A8">
            <w:pPr>
              <w:spacing w:before="120"/>
              <w:rPr>
                <w:rFonts w:ascii="VIC-Bold" w:eastAsia="Calibri" w:hAnsi="VIC-Bold" w:cstheme="majorHAnsi"/>
                <w:b/>
                <w:bCs/>
                <w:color w:val="FFFFFF" w:themeColor="background1"/>
                <w:sz w:val="24"/>
              </w:rPr>
            </w:pPr>
            <w:r w:rsidRPr="00713DA1">
              <w:rPr>
                <w:rFonts w:ascii="VIC-Bold" w:eastAsia="Calibri" w:hAnsi="VIC-Bold" w:cstheme="majorHAnsi"/>
                <w:b/>
                <w:bCs/>
                <w:color w:val="FFFFFF" w:themeColor="background1"/>
                <w:sz w:val="24"/>
              </w:rPr>
              <w:lastRenderedPageBreak/>
              <w:t>Tools and Resources: Specific Needs</w:t>
            </w:r>
          </w:p>
        </w:tc>
      </w:tr>
      <w:tr w:rsidR="0063779B" w:rsidRPr="00713DA1" w14:paraId="5CB62005" w14:textId="77777777" w:rsidTr="003502A8">
        <w:trPr>
          <w:trHeight w:val="253"/>
        </w:trPr>
        <w:tc>
          <w:tcPr>
            <w:tcW w:w="9479" w:type="dxa"/>
          </w:tcPr>
          <w:p w14:paraId="4FF348C3" w14:textId="406C4ABB" w:rsidR="004A4AEF" w:rsidRPr="00713DA1" w:rsidRDefault="00F543DC" w:rsidP="004A4AEF">
            <w:pPr>
              <w:spacing w:before="120"/>
              <w:rPr>
                <w:rFonts w:ascii="VIC-Bold" w:eastAsia="Calibri" w:hAnsi="VIC-Bold" w:cstheme="majorHAnsi"/>
                <w:color w:val="201547" w:themeColor="text1"/>
                <w:sz w:val="24"/>
              </w:rPr>
            </w:pPr>
            <w:hyperlink r:id="rId33" w:history="1">
              <w:r w:rsidR="004A4AEF" w:rsidRPr="00713DA1">
                <w:rPr>
                  <w:rFonts w:ascii="VIC-Bold" w:eastAsia="Calibri" w:hAnsi="VIC-Bold" w:cstheme="majorHAnsi"/>
                  <w:color w:val="2793FF" w:themeColor="accent2" w:themeTint="99"/>
                  <w:sz w:val="24"/>
                  <w:u w:val="single"/>
                </w:rPr>
                <w:t>Amaze</w:t>
              </w:r>
            </w:hyperlink>
            <w:r w:rsidR="004A4AEF" w:rsidRPr="00713DA1">
              <w:rPr>
                <w:rFonts w:ascii="VIC-Bold" w:eastAsia="Calibri" w:hAnsi="VIC-Bold" w:cstheme="majorHAnsi"/>
                <w:color w:val="201547" w:themeColor="text1"/>
                <w:sz w:val="24"/>
              </w:rPr>
              <w:t xml:space="preserve"> provides information and practical strategies for school staff supporting students on the autism spectrum. </w:t>
            </w:r>
          </w:p>
          <w:p w14:paraId="5207D773" w14:textId="77777777" w:rsidR="004A4AEF" w:rsidRPr="00713DA1" w:rsidRDefault="00F34E0E" w:rsidP="004A4AEF">
            <w:pPr>
              <w:spacing w:before="120"/>
              <w:rPr>
                <w:rFonts w:ascii="VIC-Bold" w:eastAsia="Calibri" w:hAnsi="VIC-Bold" w:cstheme="majorHAnsi"/>
                <w:color w:val="201547" w:themeColor="text1"/>
                <w:sz w:val="24"/>
              </w:rPr>
            </w:pPr>
            <w:hyperlink r:id="rId34" w:history="1">
              <w:r w:rsidR="004A4AEF" w:rsidRPr="00713DA1">
                <w:rPr>
                  <w:rStyle w:val="Hyperlink"/>
                  <w:rFonts w:ascii="VIC-Bold" w:eastAsia="Calibri" w:hAnsi="VIC-Bold" w:cstheme="majorHAnsi"/>
                  <w:sz w:val="24"/>
                </w:rPr>
                <w:t>Association for Children with Disability</w:t>
              </w:r>
            </w:hyperlink>
            <w:r w:rsidR="004A4AEF" w:rsidRPr="00713DA1">
              <w:rPr>
                <w:rFonts w:ascii="VIC-Bold" w:eastAsia="Calibri" w:hAnsi="VIC-Bold" w:cstheme="majorHAnsi"/>
                <w:color w:val="201547" w:themeColor="text1"/>
                <w:sz w:val="24"/>
              </w:rPr>
              <w:t xml:space="preserve"> (ACD) is a not-for-profit organisation led by, and for, families of children with disability. ACD offers families and professionals a support line, workshops and peer support and information and resources.</w:t>
            </w:r>
          </w:p>
          <w:p w14:paraId="6830935E" w14:textId="26B39C9F" w:rsidR="004A4AEF" w:rsidRPr="00713DA1" w:rsidRDefault="00F34E0E" w:rsidP="004A4AEF">
            <w:pPr>
              <w:spacing w:before="120"/>
              <w:rPr>
                <w:rFonts w:ascii="VIC-Bold" w:eastAsia="Calibri" w:hAnsi="VIC-Bold" w:cstheme="majorHAnsi"/>
                <w:color w:val="201547" w:themeColor="text1"/>
                <w:sz w:val="24"/>
              </w:rPr>
            </w:pPr>
            <w:hyperlink r:id="rId35" w:history="1">
              <w:r w:rsidR="004A4AEF" w:rsidRPr="0088102C">
                <w:rPr>
                  <w:rStyle w:val="Hyperlink"/>
                  <w:rFonts w:ascii="VIC-Bold" w:eastAsia="Calibri" w:hAnsi="VIC-Bold" w:cstheme="majorHAnsi"/>
                  <w:sz w:val="24"/>
                </w:rPr>
                <w:t>AUSPELD</w:t>
              </w:r>
            </w:hyperlink>
            <w:r w:rsidR="004A4AEF" w:rsidRPr="00713DA1">
              <w:rPr>
                <w:rFonts w:ascii="VIC-Bold" w:eastAsia="Calibri" w:hAnsi="VIC-Bold" w:cstheme="majorHAnsi"/>
                <w:color w:val="2793FF" w:themeColor="accent2" w:themeTint="99"/>
                <w:sz w:val="24"/>
              </w:rPr>
              <w:t xml:space="preserve"> </w:t>
            </w:r>
            <w:r w:rsidR="004A4AEF" w:rsidRPr="00713DA1">
              <w:rPr>
                <w:rFonts w:ascii="VIC-Bold" w:eastAsia="Calibri" w:hAnsi="VIC-Bold" w:cstheme="majorHAnsi"/>
                <w:color w:val="201547" w:themeColor="text1"/>
                <w:sz w:val="24"/>
              </w:rPr>
              <w:t xml:space="preserve">is the national peak body for specific learning difficulties and has published two comprehensive Understanding Learning Difficulties guides – one for </w:t>
            </w:r>
            <w:r w:rsidR="004A4AEF" w:rsidRPr="004711D8">
              <w:rPr>
                <w:rFonts w:ascii="VIC-Bold" w:eastAsia="Calibri" w:hAnsi="VIC-Bold" w:cstheme="majorHAnsi"/>
                <w:color w:val="201547" w:themeColor="text1"/>
                <w:sz w:val="24"/>
              </w:rPr>
              <w:t>parents</w:t>
            </w:r>
            <w:r w:rsidR="004A4AEF" w:rsidRPr="00713DA1">
              <w:rPr>
                <w:rFonts w:ascii="VIC-Bold" w:eastAsia="Calibri" w:hAnsi="VIC-Bold" w:cstheme="majorHAnsi"/>
                <w:color w:val="201547" w:themeColor="text1"/>
                <w:sz w:val="24"/>
              </w:rPr>
              <w:t xml:space="preserve"> and one for teachers. </w:t>
            </w:r>
          </w:p>
          <w:p w14:paraId="5B4172ED" w14:textId="77777777" w:rsidR="004A4AEF" w:rsidRPr="00713DA1" w:rsidRDefault="00F34E0E" w:rsidP="004A4AEF">
            <w:pPr>
              <w:spacing w:before="120"/>
              <w:rPr>
                <w:rFonts w:ascii="VIC-Bold" w:eastAsia="Calibri" w:hAnsi="VIC-Bold" w:cstheme="majorHAnsi"/>
                <w:color w:val="201547" w:themeColor="text1"/>
                <w:sz w:val="24"/>
              </w:rPr>
            </w:pPr>
            <w:hyperlink r:id="rId36" w:history="1">
              <w:r w:rsidR="004A4AEF" w:rsidRPr="00713DA1">
                <w:rPr>
                  <w:rFonts w:ascii="VIC-Bold" w:eastAsia="Calibri" w:hAnsi="VIC-Bold" w:cstheme="majorHAnsi"/>
                  <w:color w:val="2793FF" w:themeColor="accent2" w:themeTint="99"/>
                  <w:sz w:val="24"/>
                  <w:u w:val="single"/>
                </w:rPr>
                <w:t>Autism Teaching Institute</w:t>
              </w:r>
            </w:hyperlink>
            <w:r w:rsidR="004A4AEF" w:rsidRPr="00713DA1">
              <w:rPr>
                <w:rFonts w:ascii="VIC-Bold" w:eastAsia="Calibri" w:hAnsi="VIC-Bold" w:cstheme="majorHAnsi"/>
                <w:color w:val="2793FF" w:themeColor="accent2" w:themeTint="99"/>
                <w:sz w:val="24"/>
              </w:rPr>
              <w:t xml:space="preserve"> </w:t>
            </w:r>
            <w:r w:rsidR="004A4AEF" w:rsidRPr="00713DA1">
              <w:rPr>
                <w:rFonts w:ascii="VIC-Bold" w:eastAsia="Calibri" w:hAnsi="VIC-Bold" w:cstheme="majorHAnsi"/>
                <w:color w:val="201547" w:themeColor="text1"/>
                <w:sz w:val="24"/>
              </w:rPr>
              <w:t xml:space="preserve">delivers professional learning to build the capacity of mainstream school leaders to proactively create whole-school inclusive education policies and practices, with a focus on autism. </w:t>
            </w:r>
          </w:p>
          <w:p w14:paraId="39ECE3FE" w14:textId="49353B98" w:rsidR="004A4AEF" w:rsidRDefault="00F34E0E" w:rsidP="003502A8">
            <w:pPr>
              <w:spacing w:before="120"/>
              <w:rPr>
                <w:rFonts w:ascii="VIC-Bold" w:eastAsia="Calibri" w:hAnsi="VIC-Bold" w:cstheme="majorHAnsi"/>
                <w:color w:val="201547" w:themeColor="text1"/>
                <w:sz w:val="24"/>
              </w:rPr>
            </w:pPr>
            <w:hyperlink r:id="rId37" w:history="1">
              <w:r w:rsidR="004A4AEF" w:rsidRPr="00713DA1">
                <w:rPr>
                  <w:rFonts w:ascii="VIC-Bold" w:eastAsia="Calibri" w:hAnsi="VIC-Bold" w:cstheme="majorHAnsi"/>
                  <w:color w:val="2793FF" w:themeColor="accent2" w:themeTint="99"/>
                  <w:sz w:val="24"/>
                  <w:u w:val="single"/>
                </w:rPr>
                <w:t>I CAN Network</w:t>
              </w:r>
            </w:hyperlink>
            <w:r w:rsidR="004A4AEF" w:rsidRPr="00713DA1">
              <w:rPr>
                <w:rFonts w:ascii="VIC-Bold" w:eastAsia="Calibri" w:hAnsi="VIC-Bold" w:cstheme="majorHAnsi"/>
                <w:color w:val="201547" w:themeColor="text1"/>
                <w:sz w:val="24"/>
              </w:rPr>
              <w:t xml:space="preserve"> works with students, </w:t>
            </w:r>
            <w:proofErr w:type="gramStart"/>
            <w:r w:rsidR="004A4AEF" w:rsidRPr="00713DA1">
              <w:rPr>
                <w:rFonts w:ascii="VIC-Bold" w:eastAsia="Calibri" w:hAnsi="VIC-Bold" w:cstheme="majorHAnsi"/>
                <w:color w:val="201547" w:themeColor="text1"/>
                <w:sz w:val="24"/>
              </w:rPr>
              <w:t>parents</w:t>
            </w:r>
            <w:proofErr w:type="gramEnd"/>
            <w:r w:rsidR="004A4AEF" w:rsidRPr="00713DA1">
              <w:rPr>
                <w:rFonts w:ascii="VIC-Bold" w:eastAsia="Calibri" w:hAnsi="VIC-Bold" w:cstheme="majorHAnsi"/>
                <w:color w:val="201547" w:themeColor="text1"/>
                <w:sz w:val="24"/>
              </w:rPr>
              <w:t xml:space="preserve"> and teachers to create inclusive schools that celebrate the individual strengths of people on the autism spectrum. ‘I Can Schools’ provide peer-to peer mentoring to students, motivational talks to students and parents and professional development to teachers. </w:t>
            </w:r>
          </w:p>
          <w:p w14:paraId="7B670E19" w14:textId="7F89525F" w:rsidR="0063779B" w:rsidRPr="00713DA1" w:rsidRDefault="00F34E0E" w:rsidP="003502A8">
            <w:pPr>
              <w:spacing w:before="120"/>
              <w:rPr>
                <w:rFonts w:ascii="VIC-Bold" w:eastAsia="Calibri" w:hAnsi="VIC-Bold" w:cstheme="majorHAnsi"/>
                <w:color w:val="201547" w:themeColor="text1"/>
                <w:sz w:val="24"/>
              </w:rPr>
            </w:pPr>
            <w:hyperlink r:id="rId38" w:history="1">
              <w:r w:rsidR="00E269AD" w:rsidRPr="00993A65">
                <w:rPr>
                  <w:rStyle w:val="Hyperlink"/>
                  <w:rFonts w:ascii="VIC-Bold" w:eastAsia="Calibri" w:hAnsi="VIC-Bold" w:cstheme="majorHAnsi"/>
                  <w:sz w:val="24"/>
                </w:rPr>
                <w:t>Learning Difficulties in Literacy</w:t>
              </w:r>
            </w:hyperlink>
            <w:r w:rsidR="00993A65" w:rsidRPr="00993A65">
              <w:rPr>
                <w:rFonts w:ascii="VIC-Bold" w:eastAsia="Calibri" w:hAnsi="VIC-Bold" w:cstheme="majorHAnsi"/>
                <w:color w:val="2793FF" w:themeColor="accent2" w:themeTint="99"/>
                <w:sz w:val="24"/>
              </w:rPr>
              <w:t xml:space="preserve"> </w:t>
            </w:r>
            <w:r w:rsidR="0063779B" w:rsidRPr="00993A65">
              <w:rPr>
                <w:rFonts w:ascii="VIC-Bold" w:eastAsia="Calibri" w:hAnsi="VIC-Bold" w:cstheme="majorHAnsi"/>
                <w:color w:val="201547" w:themeColor="text1"/>
                <w:sz w:val="24"/>
              </w:rPr>
              <w:t>provides</w:t>
            </w:r>
            <w:r w:rsidR="0063779B" w:rsidRPr="00713DA1">
              <w:rPr>
                <w:rFonts w:ascii="VIC-Bold" w:eastAsia="Calibri" w:hAnsi="VIC-Bold" w:cstheme="majorHAnsi"/>
                <w:color w:val="201547" w:themeColor="text1"/>
                <w:sz w:val="24"/>
              </w:rPr>
              <w:t xml:space="preserve"> advice, </w:t>
            </w:r>
            <w:proofErr w:type="gramStart"/>
            <w:r w:rsidR="0063779B" w:rsidRPr="00713DA1">
              <w:rPr>
                <w:rFonts w:ascii="VIC-Bold" w:eastAsia="Calibri" w:hAnsi="VIC-Bold" w:cstheme="majorHAnsi"/>
                <w:color w:val="201547" w:themeColor="text1"/>
                <w:sz w:val="24"/>
              </w:rPr>
              <w:t>guidelines</w:t>
            </w:r>
            <w:proofErr w:type="gramEnd"/>
            <w:r w:rsidR="0063779B" w:rsidRPr="00713DA1">
              <w:rPr>
                <w:rFonts w:ascii="VIC-Bold" w:eastAsia="Calibri" w:hAnsi="VIC-Bold" w:cstheme="majorHAnsi"/>
                <w:color w:val="201547" w:themeColor="text1"/>
                <w:sz w:val="24"/>
              </w:rPr>
              <w:t xml:space="preserve"> and tools to help primary and secondary school teachers meet the unique needs of students with learning difficulties and dyslexia. </w:t>
            </w:r>
          </w:p>
          <w:p w14:paraId="7878B8DE" w14:textId="77777777" w:rsidR="0063779B" w:rsidRDefault="00F34E0E" w:rsidP="003502A8">
            <w:pPr>
              <w:spacing w:before="120"/>
              <w:rPr>
                <w:rFonts w:ascii="VIC-Bold" w:eastAsia="Calibri" w:hAnsi="VIC-Bold" w:cstheme="majorHAnsi"/>
                <w:color w:val="201547" w:themeColor="text1"/>
                <w:sz w:val="24"/>
              </w:rPr>
            </w:pPr>
            <w:hyperlink r:id="rId39" w:history="1">
              <w:r w:rsidR="0063779B" w:rsidRPr="00713DA1">
                <w:rPr>
                  <w:rFonts w:ascii="VIC-Bold" w:eastAsia="Calibri" w:hAnsi="VIC-Bold" w:cstheme="majorHAnsi"/>
                  <w:color w:val="2793FF" w:themeColor="accent2" w:themeTint="99"/>
                  <w:sz w:val="24"/>
                  <w:u w:val="single"/>
                </w:rPr>
                <w:t>Positive Partnerships</w:t>
              </w:r>
            </w:hyperlink>
            <w:r w:rsidR="0063779B" w:rsidRPr="00713DA1">
              <w:rPr>
                <w:rFonts w:ascii="VIC-Bold" w:eastAsia="Calibri" w:hAnsi="VIC-Bold" w:cstheme="majorHAnsi"/>
                <w:color w:val="201547" w:themeColor="text1"/>
                <w:sz w:val="24"/>
              </w:rPr>
              <w:t xml:space="preserve"> provides professional learning to school and families to help them support improved educational outcomes for students with autism.</w:t>
            </w:r>
          </w:p>
          <w:p w14:paraId="68BE3BEC" w14:textId="75387DDA" w:rsidR="00D945F0" w:rsidRPr="00713DA1" w:rsidRDefault="00F34E0E" w:rsidP="003502A8">
            <w:pPr>
              <w:spacing w:before="120"/>
              <w:rPr>
                <w:rFonts w:ascii="VIC-Bold" w:eastAsia="Calibri" w:hAnsi="VIC-Bold" w:cstheme="majorHAnsi"/>
                <w:color w:val="201547" w:themeColor="text1"/>
                <w:sz w:val="24"/>
              </w:rPr>
            </w:pPr>
            <w:hyperlink r:id="rId40" w:history="1">
              <w:r w:rsidR="00D945F0" w:rsidRPr="00713DA1">
                <w:rPr>
                  <w:rFonts w:ascii="VIC-Bold" w:eastAsia="Calibri" w:hAnsi="VIC-Bold" w:cstheme="majorHAnsi"/>
                  <w:color w:val="2793FF" w:themeColor="accent2" w:themeTint="99"/>
                  <w:sz w:val="24"/>
                  <w:u w:val="single"/>
                </w:rPr>
                <w:t>SPELD Victoria</w:t>
              </w:r>
            </w:hyperlink>
            <w:r w:rsidR="00D945F0" w:rsidRPr="00713DA1">
              <w:rPr>
                <w:rFonts w:ascii="VIC-Bold" w:eastAsia="Calibri" w:hAnsi="VIC-Bold" w:cstheme="majorHAnsi"/>
                <w:color w:val="201547" w:themeColor="text1"/>
                <w:sz w:val="24"/>
              </w:rPr>
              <w:t xml:space="preserve"> is the peak body for specific learning difficulties including dyslexia in Victoria. SPELD provides information and offers workshops for parents, </w:t>
            </w:r>
            <w:proofErr w:type="gramStart"/>
            <w:r w:rsidR="00D945F0" w:rsidRPr="00713DA1">
              <w:rPr>
                <w:rFonts w:ascii="VIC-Bold" w:eastAsia="Calibri" w:hAnsi="VIC-Bold" w:cstheme="majorHAnsi"/>
                <w:color w:val="201547" w:themeColor="text1"/>
                <w:sz w:val="24"/>
              </w:rPr>
              <w:t>teachers</w:t>
            </w:r>
            <w:proofErr w:type="gramEnd"/>
            <w:r w:rsidR="00D945F0" w:rsidRPr="00713DA1">
              <w:rPr>
                <w:rFonts w:ascii="VIC-Bold" w:eastAsia="Calibri" w:hAnsi="VIC-Bold" w:cstheme="majorHAnsi"/>
                <w:color w:val="201547" w:themeColor="text1"/>
                <w:sz w:val="24"/>
              </w:rPr>
              <w:t xml:space="preserve"> and allied health professionals on supporting students with specific learning difficulties. It also provides information, advocacy and awareness raising services. </w:t>
            </w:r>
          </w:p>
          <w:p w14:paraId="4C233F3B" w14:textId="27B70AC5" w:rsidR="00D945F0" w:rsidRDefault="00F34E0E" w:rsidP="003502A8">
            <w:pPr>
              <w:spacing w:before="120"/>
              <w:rPr>
                <w:rFonts w:ascii="VIC-Bold" w:eastAsia="Calibri" w:hAnsi="VIC-Bold" w:cstheme="majorHAnsi"/>
                <w:color w:val="201547" w:themeColor="text1"/>
                <w:sz w:val="24"/>
              </w:rPr>
            </w:pPr>
            <w:hyperlink r:id="rId41" w:history="1">
              <w:r w:rsidR="0063779B" w:rsidRPr="00713DA1">
                <w:rPr>
                  <w:rFonts w:ascii="VIC-Bold" w:eastAsia="Calibri" w:hAnsi="VIC-Bold" w:cstheme="majorHAnsi"/>
                  <w:color w:val="2793FF" w:themeColor="accent2" w:themeTint="99"/>
                  <w:sz w:val="24"/>
                  <w:u w:val="single"/>
                </w:rPr>
                <w:t>Statewide Vision Resource Centre</w:t>
              </w:r>
            </w:hyperlink>
            <w:r w:rsidR="0063779B" w:rsidRPr="00713DA1">
              <w:rPr>
                <w:rFonts w:ascii="VIC-Bold" w:eastAsia="Calibri" w:hAnsi="VIC-Bold" w:cstheme="majorHAnsi"/>
                <w:color w:val="201547" w:themeColor="text1"/>
                <w:sz w:val="24"/>
              </w:rPr>
              <w:t xml:space="preserve"> supports students with vision impairments in schools through providing specialised and professional assistance and resources, including the provision of learning materials in alternative format. </w:t>
            </w:r>
          </w:p>
          <w:p w14:paraId="01948AB3" w14:textId="7F3D9744" w:rsidR="00D945F0" w:rsidRPr="00713DA1" w:rsidRDefault="00F34E0E" w:rsidP="003502A8">
            <w:pPr>
              <w:spacing w:before="120"/>
              <w:rPr>
                <w:rFonts w:ascii="VIC-Bold" w:eastAsia="Calibri" w:hAnsi="VIC-Bold" w:cstheme="majorHAnsi"/>
                <w:color w:val="201547" w:themeColor="text1"/>
                <w:sz w:val="24"/>
              </w:rPr>
            </w:pPr>
            <w:hyperlink r:id="rId42" w:history="1">
              <w:r w:rsidR="00D945F0" w:rsidRPr="00931DE7">
                <w:rPr>
                  <w:rStyle w:val="Hyperlink"/>
                  <w:rFonts w:ascii="VIC-Bold" w:eastAsia="Calibri" w:hAnsi="VIC-Bold" w:cstheme="majorHAnsi"/>
                  <w:sz w:val="24"/>
                </w:rPr>
                <w:t>Victorian Deaf Education Institute</w:t>
              </w:r>
            </w:hyperlink>
            <w:r w:rsidR="00D945F0">
              <w:rPr>
                <w:rFonts w:ascii="VIC-Bold" w:eastAsia="Calibri" w:hAnsi="VIC-Bold" w:cstheme="majorHAnsi"/>
                <w:color w:val="201547" w:themeColor="text1"/>
                <w:sz w:val="24"/>
              </w:rPr>
              <w:t xml:space="preserve"> </w:t>
            </w:r>
            <w:r w:rsidR="00D945F0" w:rsidRPr="00713DA1">
              <w:rPr>
                <w:rFonts w:ascii="VIC-Bold" w:eastAsia="Calibri" w:hAnsi="VIC-Bold" w:cstheme="majorHAnsi"/>
                <w:color w:val="201547" w:themeColor="text1"/>
                <w:sz w:val="24"/>
              </w:rPr>
              <w:t xml:space="preserve">provides professional development opportunities for teachers to improve learning outcomes for </w:t>
            </w:r>
            <w:r w:rsidR="00D945F0">
              <w:rPr>
                <w:rFonts w:ascii="VIC-Bold" w:eastAsia="Calibri" w:hAnsi="VIC-Bold" w:cstheme="majorHAnsi"/>
                <w:color w:val="201547" w:themeColor="text1"/>
                <w:sz w:val="24"/>
              </w:rPr>
              <w:t>D</w:t>
            </w:r>
            <w:r w:rsidR="00D945F0" w:rsidRPr="00713DA1">
              <w:rPr>
                <w:rFonts w:ascii="VIC-Bold" w:eastAsia="Calibri" w:hAnsi="VIC-Bold" w:cstheme="majorHAnsi"/>
                <w:color w:val="201547" w:themeColor="text1"/>
                <w:sz w:val="24"/>
              </w:rPr>
              <w:t>eaf and hard of hearing students.</w:t>
            </w:r>
          </w:p>
          <w:p w14:paraId="722D721F" w14:textId="72C9187F" w:rsidR="0063779B" w:rsidRDefault="00F34E0E" w:rsidP="003502A8">
            <w:pPr>
              <w:spacing w:before="120"/>
              <w:rPr>
                <w:rFonts w:ascii="VIC-Bold" w:eastAsia="Calibri" w:hAnsi="VIC-Bold" w:cstheme="majorHAnsi"/>
                <w:color w:val="201547" w:themeColor="text1"/>
                <w:sz w:val="24"/>
              </w:rPr>
            </w:pPr>
            <w:hyperlink r:id="rId43" w:history="1">
              <w:r w:rsidR="0063779B" w:rsidRPr="008F63C7">
                <w:rPr>
                  <w:rStyle w:val="Hyperlink"/>
                  <w:rFonts w:ascii="VIC-Bold" w:eastAsia="Calibri" w:hAnsi="VIC-Bold" w:cstheme="majorHAnsi"/>
                  <w:sz w:val="24"/>
                </w:rPr>
                <w:t xml:space="preserve">Working with families of </w:t>
              </w:r>
              <w:r w:rsidR="008F63C7" w:rsidRPr="008F63C7">
                <w:rPr>
                  <w:rStyle w:val="Hyperlink"/>
                  <w:rFonts w:ascii="VIC-Bold" w:eastAsia="Calibri" w:hAnsi="VIC-Bold" w:cstheme="majorHAnsi"/>
                  <w:sz w:val="24"/>
                </w:rPr>
                <w:t>children with additional needs</w:t>
              </w:r>
            </w:hyperlink>
            <w:r w:rsidR="008F63C7" w:rsidRPr="008F63C7">
              <w:rPr>
                <w:rFonts w:ascii="VIC-Bold" w:eastAsia="Calibri" w:hAnsi="VIC-Bold" w:cstheme="majorHAnsi"/>
                <w:color w:val="2793FF" w:themeColor="accent2" w:themeTint="99"/>
                <w:sz w:val="24"/>
              </w:rPr>
              <w:t xml:space="preserve"> </w:t>
            </w:r>
            <w:r w:rsidR="0063779B" w:rsidRPr="00713DA1">
              <w:rPr>
                <w:rFonts w:ascii="VIC-Bold" w:eastAsia="Calibri" w:hAnsi="VIC-Bold" w:cstheme="majorHAnsi"/>
                <w:color w:val="201547" w:themeColor="text1"/>
                <w:sz w:val="24"/>
              </w:rPr>
              <w:t xml:space="preserve">provides </w:t>
            </w:r>
            <w:r w:rsidR="00731366">
              <w:rPr>
                <w:rFonts w:ascii="VIC-Bold" w:eastAsia="Calibri" w:hAnsi="VIC-Bold" w:cstheme="majorHAnsi"/>
                <w:color w:val="201547" w:themeColor="text1"/>
                <w:sz w:val="24"/>
              </w:rPr>
              <w:t>information about communicating with parents and carers</w:t>
            </w:r>
            <w:r w:rsidR="00D739DF">
              <w:rPr>
                <w:rFonts w:ascii="VIC-Bold" w:eastAsia="Calibri" w:hAnsi="VIC-Bold" w:cstheme="majorHAnsi"/>
                <w:color w:val="201547" w:themeColor="text1"/>
                <w:sz w:val="24"/>
              </w:rPr>
              <w:t xml:space="preserve">, Student Support </w:t>
            </w:r>
            <w:proofErr w:type="gramStart"/>
            <w:r w:rsidR="00D739DF">
              <w:rPr>
                <w:rFonts w:ascii="VIC-Bold" w:eastAsia="Calibri" w:hAnsi="VIC-Bold" w:cstheme="majorHAnsi"/>
                <w:color w:val="201547" w:themeColor="text1"/>
                <w:sz w:val="24"/>
              </w:rPr>
              <w:t>Groups</w:t>
            </w:r>
            <w:proofErr w:type="gramEnd"/>
            <w:r w:rsidR="00D739DF">
              <w:rPr>
                <w:rFonts w:ascii="VIC-Bold" w:eastAsia="Calibri" w:hAnsi="VIC-Bold" w:cstheme="majorHAnsi"/>
                <w:color w:val="201547" w:themeColor="text1"/>
                <w:sz w:val="24"/>
              </w:rPr>
              <w:t xml:space="preserve"> and reasonable adjustments. </w:t>
            </w:r>
          </w:p>
          <w:p w14:paraId="16588369" w14:textId="2922C8CA" w:rsidR="00730604" w:rsidRPr="00713DA1" w:rsidRDefault="00F34E0E" w:rsidP="003502A8">
            <w:pPr>
              <w:spacing w:before="120"/>
              <w:rPr>
                <w:rFonts w:ascii="VIC-Bold" w:eastAsia="Calibri" w:hAnsi="VIC-Bold" w:cstheme="majorHAnsi"/>
                <w:color w:val="201547" w:themeColor="text1"/>
                <w:sz w:val="24"/>
              </w:rPr>
            </w:pPr>
            <w:hyperlink r:id="rId44" w:history="1">
              <w:r w:rsidR="00730604" w:rsidRPr="00713DA1">
                <w:rPr>
                  <w:rFonts w:ascii="VIC-Bold" w:eastAsia="Calibri" w:hAnsi="VIC-Bold" w:cstheme="majorHAnsi"/>
                  <w:color w:val="2793FF" w:themeColor="accent2" w:themeTint="99"/>
                  <w:sz w:val="24"/>
                  <w:u w:val="single"/>
                </w:rPr>
                <w:t>Yellow Ladybugs</w:t>
              </w:r>
            </w:hyperlink>
            <w:r w:rsidR="00730604" w:rsidRPr="00713DA1">
              <w:rPr>
                <w:rFonts w:ascii="VIC-Bold" w:eastAsia="Calibri" w:hAnsi="VIC-Bold" w:cstheme="majorHAnsi"/>
                <w:color w:val="201547" w:themeColor="text1"/>
                <w:sz w:val="24"/>
              </w:rPr>
              <w:t xml:space="preserve"> has produced practical school-based strategies for identifying and providing for the needs of girls with autism. </w:t>
            </w:r>
          </w:p>
        </w:tc>
      </w:tr>
      <w:tr w:rsidR="0063779B" w:rsidRPr="00713DA1" w14:paraId="16825BA7" w14:textId="77777777" w:rsidTr="003502A8">
        <w:trPr>
          <w:trHeight w:val="149"/>
        </w:trPr>
        <w:tc>
          <w:tcPr>
            <w:tcW w:w="9479" w:type="dxa"/>
            <w:shd w:val="clear" w:color="auto" w:fill="201547" w:themeFill="text1"/>
          </w:tcPr>
          <w:p w14:paraId="51F74797" w14:textId="77777777" w:rsidR="0063779B" w:rsidRPr="00713DA1" w:rsidRDefault="0063779B" w:rsidP="003502A8">
            <w:pPr>
              <w:spacing w:before="120"/>
              <w:rPr>
                <w:rFonts w:ascii="VIC-Bold" w:eastAsia="Calibri" w:hAnsi="VIC-Bold" w:cstheme="majorHAnsi"/>
                <w:color w:val="201547" w:themeColor="text1"/>
                <w:sz w:val="24"/>
              </w:rPr>
            </w:pPr>
            <w:r w:rsidRPr="00713DA1">
              <w:rPr>
                <w:rFonts w:ascii="VIC-Bold" w:eastAsia="Calibri" w:hAnsi="VIC-Bold" w:cstheme="majorHAnsi"/>
                <w:b/>
                <w:bCs/>
                <w:color w:val="FFFFFF" w:themeColor="background1"/>
                <w:sz w:val="24"/>
              </w:rPr>
              <w:lastRenderedPageBreak/>
              <w:t>Professional learning</w:t>
            </w:r>
          </w:p>
        </w:tc>
      </w:tr>
      <w:tr w:rsidR="0063779B" w:rsidRPr="00713DA1" w14:paraId="2BFBCC23" w14:textId="77777777" w:rsidTr="003502A8">
        <w:trPr>
          <w:trHeight w:val="253"/>
        </w:trPr>
        <w:tc>
          <w:tcPr>
            <w:tcW w:w="9479" w:type="dxa"/>
            <w:shd w:val="clear" w:color="auto" w:fill="auto"/>
          </w:tcPr>
          <w:p w14:paraId="73FE3BE6" w14:textId="2D0BD1F4" w:rsidR="00683E0C" w:rsidRPr="00683E0C" w:rsidRDefault="00F34E0E" w:rsidP="003502A8">
            <w:pPr>
              <w:spacing w:before="120"/>
              <w:rPr>
                <w:rFonts w:ascii="VIC-Bold" w:eastAsia="Calibri" w:hAnsi="VIC-Bold" w:cstheme="majorHAnsi"/>
                <w:color w:val="201547" w:themeColor="text1"/>
                <w:sz w:val="24"/>
              </w:rPr>
            </w:pPr>
            <w:hyperlink r:id="rId45" w:history="1">
              <w:r w:rsidR="00683E0C" w:rsidRPr="00713DA1">
                <w:rPr>
                  <w:rFonts w:ascii="VIC-Bold" w:eastAsia="Calibri" w:hAnsi="VIC-Bold" w:cstheme="majorHAnsi"/>
                  <w:color w:val="2793FF" w:themeColor="accent2" w:themeTint="99"/>
                  <w:sz w:val="24"/>
                  <w:u w:val="single"/>
                </w:rPr>
                <w:t>Behaviour Support</w:t>
              </w:r>
            </w:hyperlink>
            <w:r w:rsidR="00683E0C" w:rsidRPr="00713DA1">
              <w:rPr>
                <w:rFonts w:ascii="VIC-Bold" w:eastAsia="Calibri" w:hAnsi="VIC-Bold" w:cstheme="majorHAnsi"/>
                <w:color w:val="2793FF" w:themeColor="accent2" w:themeTint="99"/>
                <w:sz w:val="24"/>
              </w:rPr>
              <w:t xml:space="preserve"> </w:t>
            </w:r>
            <w:r w:rsidR="00683E0C" w:rsidRPr="00713DA1">
              <w:rPr>
                <w:rFonts w:ascii="VIC-Bold" w:eastAsia="Calibri" w:hAnsi="VIC-Bold" w:cstheme="majorHAnsi"/>
                <w:color w:val="201547" w:themeColor="text1"/>
                <w:sz w:val="24"/>
              </w:rPr>
              <w:t>offers a range of free online courses for educators to complete independently at their own pace.</w:t>
            </w:r>
          </w:p>
          <w:p w14:paraId="2202C972" w14:textId="6C261287" w:rsidR="0063779B" w:rsidRDefault="00C4606D" w:rsidP="003502A8">
            <w:pPr>
              <w:spacing w:before="120"/>
              <w:rPr>
                <w:rFonts w:ascii="VIC-Bold" w:eastAsia="Calibri" w:hAnsi="VIC-Bold" w:cstheme="majorHAnsi"/>
                <w:color w:val="201547" w:themeColor="text1"/>
                <w:sz w:val="24"/>
              </w:rPr>
            </w:pPr>
            <w:hyperlink r:id="rId46" w:history="1">
              <w:r w:rsidRPr="00DA0488">
                <w:rPr>
                  <w:rStyle w:val="cf01"/>
                  <w:rFonts w:ascii="Calibri" w:hAnsi="Calibri" w:cs="Calibri"/>
                  <w:color w:val="0000FF"/>
                  <w:sz w:val="24"/>
                  <w:szCs w:val="24"/>
                  <w:u w:val="single"/>
                </w:rPr>
                <w:t xml:space="preserve">Disability standards for education eLearning </w:t>
              </w:r>
            </w:hyperlink>
            <w:r w:rsidR="0063779B" w:rsidRPr="00713DA1">
              <w:rPr>
                <w:rFonts w:ascii="VIC-Bold" w:eastAsia="Calibri" w:hAnsi="VIC-Bold" w:cstheme="majorHAnsi"/>
                <w:color w:val="201547" w:themeColor="text1"/>
                <w:sz w:val="24"/>
              </w:rPr>
              <w:t xml:space="preserve"> offers free interactive and scenario-based modules on your legal obligations. </w:t>
            </w:r>
          </w:p>
          <w:p w14:paraId="50847008" w14:textId="6542BAA9" w:rsidR="00F74B33" w:rsidRPr="00151AD3" w:rsidRDefault="00F34E0E" w:rsidP="003502A8">
            <w:pPr>
              <w:spacing w:before="120"/>
              <w:rPr>
                <w:rFonts w:ascii="VIC-Bold" w:eastAsia="Calibri" w:hAnsi="VIC-Bold" w:cstheme="majorHAnsi"/>
                <w:color w:val="201547" w:themeColor="text1"/>
                <w:sz w:val="24"/>
                <w:szCs w:val="24"/>
              </w:rPr>
            </w:pPr>
            <w:hyperlink r:id="rId47" w:history="1">
              <w:r w:rsidR="00F74B33" w:rsidRPr="00151AD3">
                <w:rPr>
                  <w:rStyle w:val="Hyperlink"/>
                  <w:rFonts w:ascii="VIC-Bold" w:eastAsia="Calibri" w:hAnsi="VIC-Bold" w:cstheme="majorHAnsi"/>
                  <w:sz w:val="24"/>
                  <w:szCs w:val="24"/>
                  <w:lang w:val="en-GB"/>
                </w:rPr>
                <w:t xml:space="preserve">Graduate </w:t>
              </w:r>
              <w:r w:rsidR="00B33E0B" w:rsidRPr="00151AD3">
                <w:rPr>
                  <w:rStyle w:val="Hyperlink"/>
                  <w:rFonts w:ascii="VIC-Bold" w:eastAsia="Calibri" w:hAnsi="VIC-Bold" w:cstheme="majorHAnsi"/>
                  <w:sz w:val="24"/>
                  <w:szCs w:val="24"/>
                </w:rPr>
                <w:t>Certificate in Education (Learning Difficulties)</w:t>
              </w:r>
            </w:hyperlink>
            <w:r w:rsidR="003064A6" w:rsidRPr="00151AD3">
              <w:rPr>
                <w:rFonts w:ascii="VIC-Bold" w:eastAsia="Calibri" w:hAnsi="VIC-Bold" w:cstheme="majorHAnsi"/>
                <w:color w:val="201547" w:themeColor="text1"/>
                <w:sz w:val="24"/>
                <w:szCs w:val="24"/>
              </w:rPr>
              <w:t xml:space="preserve"> is </w:t>
            </w:r>
            <w:r w:rsidR="003064A6" w:rsidRPr="00151AD3">
              <w:rPr>
                <w:rFonts w:ascii="VIC-Bold" w:hAnsi="VIC-Bold" w:cs="Arial"/>
                <w:color w:val="011A3C"/>
                <w:spacing w:val="-2"/>
                <w:sz w:val="24"/>
                <w:szCs w:val="24"/>
              </w:rPr>
              <w:t>available for teachers in Victorian government schools interested in building their capability to support students with learning difficulties, including dyslexia and dyscalculia through postgraduate study.</w:t>
            </w:r>
            <w:r w:rsidR="00B33E0B" w:rsidRPr="00151AD3">
              <w:rPr>
                <w:rFonts w:ascii="VIC-Bold" w:eastAsia="Calibri" w:hAnsi="VIC-Bold" w:cstheme="majorHAnsi"/>
                <w:color w:val="201547" w:themeColor="text1"/>
                <w:sz w:val="24"/>
                <w:szCs w:val="24"/>
              </w:rPr>
              <w:t xml:space="preserve"> </w:t>
            </w:r>
          </w:p>
          <w:p w14:paraId="5FF6E198" w14:textId="4354730F" w:rsidR="0063779B" w:rsidRDefault="00F34E0E" w:rsidP="003502A8">
            <w:pPr>
              <w:spacing w:before="120"/>
              <w:rPr>
                <w:rFonts w:ascii="VIC-Bold" w:eastAsia="Calibri" w:hAnsi="VIC-Bold" w:cstheme="majorHAnsi"/>
                <w:color w:val="201547" w:themeColor="text1"/>
                <w:sz w:val="24"/>
              </w:rPr>
            </w:pPr>
            <w:hyperlink r:id="rId48" w:history="1">
              <w:r w:rsidR="0063779B" w:rsidRPr="00713DA1">
                <w:rPr>
                  <w:rFonts w:ascii="VIC-Bold" w:eastAsia="Calibri" w:hAnsi="VIC-Bold" w:cstheme="majorHAnsi"/>
                  <w:color w:val="2793FF" w:themeColor="accent2" w:themeTint="99"/>
                  <w:sz w:val="24"/>
                  <w:u w:val="single"/>
                </w:rPr>
                <w:t>Inclusive Classrooms</w:t>
              </w:r>
            </w:hyperlink>
            <w:r w:rsidR="0063779B" w:rsidRPr="00713DA1">
              <w:rPr>
                <w:rFonts w:ascii="VIC-Bold" w:eastAsia="Calibri" w:hAnsi="VIC-Bold" w:cstheme="majorHAnsi"/>
                <w:color w:val="201547" w:themeColor="text1"/>
                <w:sz w:val="24"/>
              </w:rPr>
              <w:t xml:space="preserve"> offers courses to school staff on understanding, </w:t>
            </w:r>
            <w:proofErr w:type="gramStart"/>
            <w:r w:rsidR="0063779B" w:rsidRPr="00713DA1">
              <w:rPr>
                <w:rFonts w:ascii="VIC-Bold" w:eastAsia="Calibri" w:hAnsi="VIC-Bold" w:cstheme="majorHAnsi"/>
                <w:color w:val="201547" w:themeColor="text1"/>
                <w:sz w:val="24"/>
              </w:rPr>
              <w:t>assessing</w:t>
            </w:r>
            <w:proofErr w:type="gramEnd"/>
            <w:r w:rsidR="0063779B" w:rsidRPr="00713DA1">
              <w:rPr>
                <w:rFonts w:ascii="VIC-Bold" w:eastAsia="Calibri" w:hAnsi="VIC-Bold" w:cstheme="majorHAnsi"/>
                <w:color w:val="201547" w:themeColor="text1"/>
                <w:sz w:val="24"/>
              </w:rPr>
              <w:t xml:space="preserve"> and supporting students with </w:t>
            </w:r>
            <w:r w:rsidR="00372F8F">
              <w:rPr>
                <w:rFonts w:ascii="VIC-Bold" w:eastAsia="Calibri" w:hAnsi="VIC-Bold" w:cstheme="majorHAnsi"/>
                <w:color w:val="201547" w:themeColor="text1"/>
                <w:sz w:val="24"/>
              </w:rPr>
              <w:t>diverse learning needs</w:t>
            </w:r>
            <w:r w:rsidR="0063779B" w:rsidRPr="00713DA1">
              <w:rPr>
                <w:rFonts w:ascii="VIC-Bold" w:eastAsia="Calibri" w:hAnsi="VIC-Bold" w:cstheme="majorHAnsi"/>
                <w:color w:val="201547" w:themeColor="text1"/>
                <w:sz w:val="24"/>
              </w:rPr>
              <w:t>. The</w:t>
            </w:r>
            <w:r w:rsidR="006D65DA">
              <w:rPr>
                <w:rFonts w:ascii="VIC-Bold" w:eastAsia="Calibri" w:hAnsi="VIC-Bold" w:cstheme="majorHAnsi"/>
                <w:color w:val="201547" w:themeColor="text1"/>
                <w:sz w:val="24"/>
              </w:rPr>
              <w:t>re are blended learning</w:t>
            </w:r>
            <w:r w:rsidR="0063779B" w:rsidRPr="00713DA1">
              <w:rPr>
                <w:rFonts w:ascii="VIC-Bold" w:eastAsia="Calibri" w:hAnsi="VIC-Bold" w:cstheme="majorHAnsi"/>
                <w:color w:val="201547" w:themeColor="text1"/>
                <w:sz w:val="24"/>
              </w:rPr>
              <w:t xml:space="preserve"> courses </w:t>
            </w:r>
            <w:r w:rsidR="006D65DA">
              <w:rPr>
                <w:rFonts w:ascii="VIC-Bold" w:eastAsia="Calibri" w:hAnsi="VIC-Bold" w:cstheme="majorHAnsi"/>
                <w:color w:val="201547" w:themeColor="text1"/>
                <w:sz w:val="24"/>
              </w:rPr>
              <w:t xml:space="preserve">available </w:t>
            </w:r>
            <w:r w:rsidR="00DB2879">
              <w:rPr>
                <w:rFonts w:ascii="VIC-Bold" w:eastAsia="Calibri" w:hAnsi="VIC-Bold" w:cstheme="majorHAnsi"/>
                <w:color w:val="201547" w:themeColor="text1"/>
                <w:sz w:val="24"/>
              </w:rPr>
              <w:t>focus</w:t>
            </w:r>
            <w:r w:rsidR="00372F8F">
              <w:rPr>
                <w:rFonts w:ascii="VIC-Bold" w:eastAsia="Calibri" w:hAnsi="VIC-Bold" w:cstheme="majorHAnsi"/>
                <w:color w:val="201547" w:themeColor="text1"/>
                <w:sz w:val="24"/>
              </w:rPr>
              <w:t>ed</w:t>
            </w:r>
            <w:r w:rsidR="00DB2879">
              <w:rPr>
                <w:rFonts w:ascii="VIC-Bold" w:eastAsia="Calibri" w:hAnsi="VIC-Bold" w:cstheme="majorHAnsi"/>
                <w:color w:val="201547" w:themeColor="text1"/>
                <w:sz w:val="24"/>
              </w:rPr>
              <w:t xml:space="preserve"> on autism</w:t>
            </w:r>
            <w:r w:rsidR="0063779B" w:rsidRPr="00713DA1">
              <w:rPr>
                <w:rFonts w:ascii="VIC-Bold" w:eastAsia="Calibri" w:hAnsi="VIC-Bold" w:cstheme="majorHAnsi"/>
                <w:color w:val="201547" w:themeColor="text1"/>
                <w:sz w:val="24"/>
              </w:rPr>
              <w:t xml:space="preserve">, </w:t>
            </w:r>
            <w:r w:rsidR="0056405A">
              <w:rPr>
                <w:rFonts w:ascii="VIC-Bold" w:eastAsia="Calibri" w:hAnsi="VIC-Bold" w:cstheme="majorHAnsi"/>
                <w:color w:val="201547" w:themeColor="text1"/>
                <w:sz w:val="24"/>
              </w:rPr>
              <w:t xml:space="preserve">behaviour, </w:t>
            </w:r>
            <w:r w:rsidR="00DB2879">
              <w:rPr>
                <w:rFonts w:ascii="VIC-Bold" w:eastAsia="Calibri" w:hAnsi="VIC-Bold" w:cstheme="majorHAnsi"/>
                <w:color w:val="201547" w:themeColor="text1"/>
                <w:sz w:val="24"/>
              </w:rPr>
              <w:t xml:space="preserve">hearing loss, learning difficulties including dyslexia, </w:t>
            </w:r>
            <w:r w:rsidR="0056405A">
              <w:rPr>
                <w:rFonts w:ascii="VIC-Bold" w:eastAsia="Calibri" w:hAnsi="VIC-Bold" w:cstheme="majorHAnsi"/>
                <w:color w:val="201547" w:themeColor="text1"/>
                <w:sz w:val="24"/>
              </w:rPr>
              <w:t xml:space="preserve">oral </w:t>
            </w:r>
            <w:proofErr w:type="gramStart"/>
            <w:r w:rsidR="0056405A">
              <w:rPr>
                <w:rFonts w:ascii="VIC-Bold" w:eastAsia="Calibri" w:hAnsi="VIC-Bold" w:cstheme="majorHAnsi"/>
                <w:color w:val="201547" w:themeColor="text1"/>
                <w:sz w:val="24"/>
              </w:rPr>
              <w:t>language</w:t>
            </w:r>
            <w:proofErr w:type="gramEnd"/>
            <w:r w:rsidR="0056405A">
              <w:rPr>
                <w:rFonts w:ascii="VIC-Bold" w:eastAsia="Calibri" w:hAnsi="VIC-Bold" w:cstheme="majorHAnsi"/>
                <w:color w:val="201547" w:themeColor="text1"/>
                <w:sz w:val="24"/>
              </w:rPr>
              <w:t xml:space="preserve"> and vision impairment. There are also self-paced module</w:t>
            </w:r>
            <w:r w:rsidR="00372F8F">
              <w:rPr>
                <w:rFonts w:ascii="VIC-Bold" w:eastAsia="Calibri" w:hAnsi="VIC-Bold" w:cstheme="majorHAnsi"/>
                <w:color w:val="201547" w:themeColor="text1"/>
                <w:sz w:val="24"/>
              </w:rPr>
              <w:t>s focused on d</w:t>
            </w:r>
            <w:r w:rsidR="0063779B" w:rsidRPr="00713DA1">
              <w:rPr>
                <w:rFonts w:ascii="VIC-Bold" w:eastAsia="Calibri" w:hAnsi="VIC-Bold" w:cstheme="majorHAnsi"/>
                <w:color w:val="201547" w:themeColor="text1"/>
                <w:sz w:val="24"/>
              </w:rPr>
              <w:t>yscalculia</w:t>
            </w:r>
            <w:r w:rsidR="00372F8F">
              <w:rPr>
                <w:rFonts w:ascii="VIC-Bold" w:eastAsia="Calibri" w:hAnsi="VIC-Bold" w:cstheme="majorHAnsi"/>
                <w:color w:val="201547" w:themeColor="text1"/>
                <w:sz w:val="24"/>
              </w:rPr>
              <w:t xml:space="preserve"> and Individual Education Planning. </w:t>
            </w:r>
          </w:p>
          <w:p w14:paraId="69CE997B" w14:textId="35E2EE4F" w:rsidR="004C2FCA" w:rsidRPr="00713DA1" w:rsidRDefault="00F34E0E" w:rsidP="003502A8">
            <w:pPr>
              <w:spacing w:before="120"/>
              <w:rPr>
                <w:rFonts w:ascii="VIC-Bold" w:eastAsia="Calibri" w:hAnsi="VIC-Bold" w:cstheme="majorHAnsi"/>
                <w:color w:val="201547" w:themeColor="text1"/>
                <w:sz w:val="24"/>
              </w:rPr>
            </w:pPr>
            <w:hyperlink r:id="rId49" w:history="1">
              <w:r w:rsidR="004C2FCA" w:rsidRPr="00713DA1">
                <w:rPr>
                  <w:rFonts w:ascii="VIC-Bold" w:eastAsia="Calibri" w:hAnsi="VIC-Bold" w:cstheme="majorHAnsi"/>
                  <w:color w:val="2793FF" w:themeColor="accent2" w:themeTint="99"/>
                  <w:sz w:val="24"/>
                  <w:u w:val="single"/>
                </w:rPr>
                <w:t>Learning the Law</w:t>
              </w:r>
            </w:hyperlink>
            <w:r w:rsidR="004C2FCA" w:rsidRPr="00713DA1">
              <w:rPr>
                <w:rFonts w:ascii="VIC-Bold" w:eastAsia="Calibri" w:hAnsi="VIC-Bold" w:cstheme="majorHAnsi"/>
                <w:color w:val="2793FF" w:themeColor="accent2" w:themeTint="99"/>
                <w:sz w:val="24"/>
              </w:rPr>
              <w:t xml:space="preserve"> </w:t>
            </w:r>
            <w:r w:rsidR="004C2FCA" w:rsidRPr="00713DA1">
              <w:rPr>
                <w:rFonts w:ascii="VIC-Bold" w:eastAsia="Calibri" w:hAnsi="VIC-Bold" w:cstheme="majorHAnsi"/>
                <w:color w:val="201547" w:themeColor="text1"/>
                <w:sz w:val="24"/>
              </w:rPr>
              <w:t>provides a suite of online teaching tools about legal rights and responsibilities around sexting, consent, fines and driving for teachers of students with a mild intellectual disability in years 8 to 12.</w:t>
            </w:r>
          </w:p>
          <w:p w14:paraId="40105222" w14:textId="1BE4D5F3" w:rsidR="0063779B" w:rsidRPr="007E6000" w:rsidRDefault="000163FF" w:rsidP="000163FF">
            <w:pPr>
              <w:pStyle w:val="pf0"/>
              <w:rPr>
                <w:rFonts w:ascii="Calibri" w:eastAsia="Calibri" w:hAnsi="Calibri" w:cs="Calibri"/>
                <w:color w:val="201547" w:themeColor="text1"/>
                <w:szCs w:val="24"/>
              </w:rPr>
            </w:pPr>
            <w:hyperlink r:id="rId50" w:history="1">
              <w:r w:rsidRPr="007E6000">
                <w:rPr>
                  <w:rStyle w:val="cf01"/>
                  <w:rFonts w:ascii="Calibri" w:eastAsiaTheme="majorEastAsia" w:hAnsi="Calibri" w:cs="Calibri"/>
                  <w:color w:val="0000FF"/>
                  <w:sz w:val="24"/>
                  <w:szCs w:val="24"/>
                  <w:u w:val="single"/>
                </w:rPr>
                <w:t>Master of Inclusive Education Program</w:t>
              </w:r>
            </w:hyperlink>
            <w:r w:rsidR="0063779B" w:rsidRPr="007E6000">
              <w:rPr>
                <w:rFonts w:ascii="Calibri" w:eastAsia="Calibri" w:hAnsi="Calibri" w:cs="Calibri"/>
                <w:color w:val="201547" w:themeColor="text1"/>
                <w:szCs w:val="24"/>
              </w:rPr>
              <w:t xml:space="preserve"> </w:t>
            </w:r>
            <w:r w:rsidR="00C005C9" w:rsidRPr="007E6000">
              <w:rPr>
                <w:rFonts w:ascii="Calibri" w:eastAsia="Calibri" w:hAnsi="Calibri" w:cs="Calibri"/>
                <w:color w:val="201547" w:themeColor="text1"/>
                <w:szCs w:val="24"/>
              </w:rPr>
              <w:t xml:space="preserve">is </w:t>
            </w:r>
            <w:r w:rsidR="0063779B" w:rsidRPr="007E6000">
              <w:rPr>
                <w:rFonts w:ascii="Calibri" w:eastAsia="Calibri" w:hAnsi="Calibri" w:cs="Calibri"/>
                <w:color w:val="201547" w:themeColor="text1"/>
                <w:szCs w:val="24"/>
              </w:rPr>
              <w:t xml:space="preserve">available for teachers to specialise in inclusive education or applied behaviour analysis. </w:t>
            </w:r>
          </w:p>
          <w:p w14:paraId="2A12BD7A" w14:textId="7A7588B6" w:rsidR="0063779B" w:rsidRPr="00713DA1" w:rsidRDefault="00F34E0E" w:rsidP="003502A8">
            <w:pPr>
              <w:spacing w:before="120"/>
              <w:rPr>
                <w:rFonts w:ascii="VIC-Bold" w:eastAsia="Calibri" w:hAnsi="VIC-Bold" w:cstheme="majorBidi"/>
                <w:color w:val="201547" w:themeColor="text1"/>
                <w:sz w:val="24"/>
                <w:szCs w:val="24"/>
              </w:rPr>
            </w:pPr>
            <w:hyperlink r:id="rId51">
              <w:r w:rsidR="00FA4C8F" w:rsidRPr="08599412">
                <w:rPr>
                  <w:rStyle w:val="Hyperlink"/>
                  <w:rFonts w:ascii="VIC-Bold" w:eastAsia="Calibri" w:hAnsi="VIC-Bold" w:cstheme="majorBidi"/>
                  <w:sz w:val="24"/>
                  <w:szCs w:val="24"/>
                </w:rPr>
                <w:t>Victorian Institute of Teaching</w:t>
              </w:r>
            </w:hyperlink>
            <w:r w:rsidR="00FA4C8F" w:rsidRPr="08599412">
              <w:rPr>
                <w:rFonts w:ascii="VIC-Bold" w:eastAsia="Calibri" w:hAnsi="VIC-Bold" w:cstheme="majorBidi"/>
                <w:color w:val="201547" w:themeColor="text1"/>
                <w:sz w:val="24"/>
                <w:szCs w:val="24"/>
              </w:rPr>
              <w:t xml:space="preserve"> </w:t>
            </w:r>
            <w:r w:rsidR="004C2FCA" w:rsidRPr="08599412">
              <w:rPr>
                <w:rFonts w:ascii="VIC-Bold" w:eastAsia="Calibri" w:hAnsi="VIC-Bold" w:cstheme="majorBidi"/>
                <w:color w:val="201547" w:themeColor="text1"/>
                <w:sz w:val="24"/>
                <w:szCs w:val="24"/>
              </w:rPr>
              <w:t xml:space="preserve">offers </w:t>
            </w:r>
            <w:r w:rsidR="0063779B" w:rsidRPr="08599412">
              <w:rPr>
                <w:rFonts w:ascii="VIC-Bold" w:eastAsia="Calibri" w:hAnsi="VIC-Bold" w:cstheme="majorBidi"/>
                <w:color w:val="201547" w:themeColor="text1"/>
                <w:sz w:val="24"/>
                <w:szCs w:val="24"/>
              </w:rPr>
              <w:t>a comprehensive list of professional learning options to support students with disabilities</w:t>
            </w:r>
            <w:r w:rsidR="00F543DC">
              <w:rPr>
                <w:rFonts w:ascii="VIC-Bold" w:eastAsia="Calibri" w:hAnsi="VIC-Bold" w:cstheme="majorBidi"/>
                <w:color w:val="201547" w:themeColor="text1"/>
                <w:sz w:val="24"/>
                <w:szCs w:val="24"/>
              </w:rPr>
              <w:t>.</w:t>
            </w:r>
          </w:p>
        </w:tc>
      </w:tr>
      <w:tr w:rsidR="0063779B" w:rsidRPr="00713DA1" w14:paraId="3DAEB5A5" w14:textId="77777777" w:rsidTr="003502A8">
        <w:trPr>
          <w:trHeight w:val="253"/>
        </w:trPr>
        <w:tc>
          <w:tcPr>
            <w:tcW w:w="9479" w:type="dxa"/>
            <w:shd w:val="clear" w:color="auto" w:fill="201547" w:themeFill="text1"/>
          </w:tcPr>
          <w:p w14:paraId="75D313E2" w14:textId="77777777" w:rsidR="0063779B" w:rsidRPr="00713DA1" w:rsidRDefault="0063779B" w:rsidP="003502A8">
            <w:pPr>
              <w:spacing w:before="120"/>
              <w:rPr>
                <w:rFonts w:ascii="VIC-Bold" w:eastAsia="Calibri" w:hAnsi="VIC-Bold" w:cstheme="majorHAnsi"/>
                <w:b/>
                <w:bCs/>
                <w:color w:val="FFFFFF" w:themeColor="background1"/>
                <w:sz w:val="24"/>
              </w:rPr>
            </w:pPr>
            <w:r w:rsidRPr="00713DA1">
              <w:rPr>
                <w:rFonts w:ascii="VIC-Bold" w:eastAsia="Calibri" w:hAnsi="VIC-Bold" w:cstheme="majorHAnsi"/>
                <w:b/>
                <w:bCs/>
                <w:color w:val="FFFFFF" w:themeColor="background1"/>
                <w:sz w:val="24"/>
              </w:rPr>
              <w:t>Students and families</w:t>
            </w:r>
          </w:p>
        </w:tc>
      </w:tr>
      <w:tr w:rsidR="0063779B" w:rsidRPr="00713DA1" w14:paraId="3C14C120" w14:textId="77777777" w:rsidTr="003502A8">
        <w:trPr>
          <w:trHeight w:val="253"/>
        </w:trPr>
        <w:tc>
          <w:tcPr>
            <w:tcW w:w="9479" w:type="dxa"/>
            <w:shd w:val="clear" w:color="auto" w:fill="auto"/>
          </w:tcPr>
          <w:p w14:paraId="3C6727B9" w14:textId="1A268750" w:rsidR="006A0E22" w:rsidRDefault="00F34E0E" w:rsidP="003502A8">
            <w:pPr>
              <w:spacing w:before="120"/>
              <w:rPr>
                <w:rFonts w:ascii="VIC-Bold" w:eastAsia="Calibri" w:hAnsi="VIC-Bold" w:cstheme="majorHAnsi"/>
                <w:color w:val="201547" w:themeColor="text1"/>
                <w:sz w:val="24"/>
              </w:rPr>
            </w:pPr>
            <w:hyperlink r:id="rId52" w:history="1">
              <w:r w:rsidR="006A0E22" w:rsidRPr="0081201E">
                <w:rPr>
                  <w:rStyle w:val="Hyperlink"/>
                  <w:rFonts w:ascii="VIC-Bold" w:eastAsia="Calibri" w:hAnsi="VIC-Bold" w:cstheme="majorHAnsi"/>
                  <w:sz w:val="24"/>
                </w:rPr>
                <w:t xml:space="preserve">Autism </w:t>
              </w:r>
              <w:r w:rsidR="00BC4035" w:rsidRPr="0081201E">
                <w:rPr>
                  <w:rStyle w:val="Hyperlink"/>
                  <w:rFonts w:ascii="VIC-Bold" w:eastAsia="Calibri" w:hAnsi="VIC-Bold" w:cstheme="majorHAnsi"/>
                  <w:sz w:val="24"/>
                </w:rPr>
                <w:t>s</w:t>
              </w:r>
              <w:r w:rsidR="006A0E22" w:rsidRPr="0081201E">
                <w:rPr>
                  <w:rStyle w:val="Hyperlink"/>
                  <w:rFonts w:ascii="VIC-Bold" w:eastAsia="Calibri" w:hAnsi="VIC-Bold" w:cstheme="majorHAnsi"/>
                  <w:sz w:val="24"/>
                </w:rPr>
                <w:t>upport</w:t>
              </w:r>
            </w:hyperlink>
            <w:r w:rsidR="006A0E22" w:rsidRPr="00713DA1">
              <w:rPr>
                <w:rFonts w:ascii="VIC-Bold" w:eastAsia="Calibri" w:hAnsi="VIC-Bold" w:cstheme="majorHAnsi"/>
                <w:color w:val="201547" w:themeColor="text1"/>
                <w:sz w:val="24"/>
              </w:rPr>
              <w:t xml:space="preserve"> provides </w:t>
            </w:r>
            <w:r w:rsidR="00B37A65">
              <w:rPr>
                <w:rFonts w:ascii="VIC-Bold" w:eastAsia="Calibri" w:hAnsi="VIC-Bold" w:cstheme="majorHAnsi"/>
                <w:color w:val="201547" w:themeColor="text1"/>
                <w:sz w:val="24"/>
              </w:rPr>
              <w:t>i</w:t>
            </w:r>
            <w:r w:rsidR="006A0E22" w:rsidRPr="00713DA1">
              <w:rPr>
                <w:rFonts w:ascii="VIC-Bold" w:eastAsia="Calibri" w:hAnsi="VIC-Bold" w:cstheme="majorHAnsi"/>
                <w:color w:val="201547" w:themeColor="text1"/>
                <w:sz w:val="24"/>
              </w:rPr>
              <w:t xml:space="preserve">nformation for parents </w:t>
            </w:r>
            <w:r w:rsidR="00B37A65">
              <w:rPr>
                <w:rFonts w:ascii="VIC-Bold" w:eastAsia="Calibri" w:hAnsi="VIC-Bold" w:cstheme="majorHAnsi"/>
                <w:color w:val="201547" w:themeColor="text1"/>
                <w:sz w:val="24"/>
              </w:rPr>
              <w:t xml:space="preserve">and carers </w:t>
            </w:r>
            <w:r w:rsidR="006A0E22" w:rsidRPr="00713DA1">
              <w:rPr>
                <w:rFonts w:ascii="VIC-Bold" w:eastAsia="Calibri" w:hAnsi="VIC-Bold" w:cstheme="majorHAnsi"/>
                <w:color w:val="201547" w:themeColor="text1"/>
                <w:sz w:val="24"/>
              </w:rPr>
              <w:t>about autism, including assessment, support, rights and working with your child's education provider</w:t>
            </w:r>
            <w:r w:rsidR="006A0E22">
              <w:rPr>
                <w:rFonts w:ascii="VIC-Bold" w:eastAsia="Calibri" w:hAnsi="VIC-Bold" w:cstheme="majorHAnsi"/>
                <w:color w:val="201547" w:themeColor="text1"/>
                <w:sz w:val="24"/>
              </w:rPr>
              <w:t>.</w:t>
            </w:r>
          </w:p>
          <w:p w14:paraId="14B4BD04" w14:textId="135BB982" w:rsidR="00F22ECA" w:rsidRPr="006A0E22" w:rsidRDefault="00F34E0E" w:rsidP="003502A8">
            <w:pPr>
              <w:spacing w:before="120"/>
              <w:rPr>
                <w:rFonts w:ascii="VIC-Bold" w:eastAsia="Calibri" w:hAnsi="VIC-Bold" w:cstheme="majorHAnsi"/>
                <w:color w:val="201547" w:themeColor="text1"/>
                <w:sz w:val="24"/>
              </w:rPr>
            </w:pPr>
            <w:hyperlink r:id="rId53" w:history="1">
              <w:r w:rsidR="00F22ECA" w:rsidRPr="00BC4035">
                <w:rPr>
                  <w:rStyle w:val="Hyperlink"/>
                  <w:rFonts w:ascii="VIC-Bold" w:eastAsia="Calibri" w:hAnsi="VIC-Bold" w:cstheme="majorHAnsi"/>
                  <w:sz w:val="24"/>
                </w:rPr>
                <w:t>Hearing loss support</w:t>
              </w:r>
            </w:hyperlink>
            <w:r w:rsidR="00F22ECA">
              <w:rPr>
                <w:rFonts w:ascii="VIC-Bold" w:eastAsia="Calibri" w:hAnsi="VIC-Bold" w:cstheme="majorHAnsi"/>
                <w:color w:val="201547" w:themeColor="text1"/>
                <w:sz w:val="24"/>
              </w:rPr>
              <w:t xml:space="preserve"> </w:t>
            </w:r>
            <w:r w:rsidR="00F22ECA" w:rsidRPr="00713DA1">
              <w:rPr>
                <w:rFonts w:ascii="VIC-Bold" w:eastAsia="Calibri" w:hAnsi="VIC-Bold" w:cstheme="majorHAnsi"/>
                <w:color w:val="201547" w:themeColor="text1"/>
                <w:sz w:val="24"/>
              </w:rPr>
              <w:t>provides information for parents about hearing loss, including assessment, support, rights and working with your child's education provider.</w:t>
            </w:r>
          </w:p>
          <w:p w14:paraId="727B4E2F" w14:textId="026D767C" w:rsidR="0063779B" w:rsidRDefault="00F34E0E" w:rsidP="003502A8">
            <w:pPr>
              <w:spacing w:before="120"/>
              <w:rPr>
                <w:rFonts w:ascii="VIC-Bold" w:eastAsia="Calibri" w:hAnsi="VIC-Bold" w:cstheme="majorHAnsi"/>
                <w:color w:val="201547" w:themeColor="text1"/>
                <w:sz w:val="24"/>
              </w:rPr>
            </w:pPr>
            <w:hyperlink r:id="rId54" w:history="1">
              <w:r w:rsidR="0063779B" w:rsidRPr="00713DA1">
                <w:rPr>
                  <w:rFonts w:ascii="VIC-Bold" w:eastAsia="Calibri" w:hAnsi="VIC-Bold" w:cstheme="majorHAnsi"/>
                  <w:color w:val="2793FF" w:themeColor="accent2" w:themeTint="99"/>
                  <w:sz w:val="24"/>
                  <w:u w:val="single"/>
                </w:rPr>
                <w:t>Inclusive Education</w:t>
              </w:r>
            </w:hyperlink>
            <w:r w:rsidR="0063779B" w:rsidRPr="00713DA1">
              <w:rPr>
                <w:rFonts w:ascii="VIC-Bold" w:eastAsia="Calibri" w:hAnsi="VIC-Bold" w:cstheme="majorHAnsi"/>
                <w:color w:val="2793FF" w:themeColor="accent2" w:themeTint="99"/>
                <w:sz w:val="24"/>
              </w:rPr>
              <w:t xml:space="preserve"> </w:t>
            </w:r>
            <w:r w:rsidR="0063779B" w:rsidRPr="00713DA1">
              <w:rPr>
                <w:rFonts w:ascii="VIC-Bold" w:eastAsia="Calibri" w:hAnsi="VIC-Bold" w:cstheme="majorHAnsi"/>
                <w:color w:val="201547" w:themeColor="text1"/>
                <w:sz w:val="24"/>
              </w:rPr>
              <w:t>educational resources and information page for families living with disability and additional needs.</w:t>
            </w:r>
          </w:p>
          <w:p w14:paraId="775D2B62" w14:textId="4CD03223" w:rsidR="00F4260A" w:rsidRPr="00713DA1" w:rsidRDefault="00F34E0E" w:rsidP="003502A8">
            <w:pPr>
              <w:spacing w:before="120"/>
              <w:rPr>
                <w:rFonts w:ascii="VIC-Bold" w:eastAsia="Calibri" w:hAnsi="VIC-Bold" w:cstheme="majorHAnsi"/>
                <w:color w:val="201547" w:themeColor="text1"/>
                <w:sz w:val="24"/>
              </w:rPr>
            </w:pPr>
            <w:hyperlink r:id="rId55" w:history="1">
              <w:r w:rsidR="00F4260A" w:rsidRPr="00713DA1">
                <w:rPr>
                  <w:rFonts w:ascii="VIC-Bold" w:eastAsia="Calibri" w:hAnsi="VIC-Bold" w:cstheme="majorHAnsi"/>
                  <w:color w:val="2793FF" w:themeColor="accent2" w:themeTint="99"/>
                  <w:sz w:val="24"/>
                  <w:u w:val="single"/>
                </w:rPr>
                <w:t>Parental Engagement: Improving Outcomes for Students with Disability</w:t>
              </w:r>
            </w:hyperlink>
            <w:r w:rsidR="00F4260A" w:rsidRPr="00713DA1">
              <w:rPr>
                <w:rFonts w:ascii="VIC-Bold" w:eastAsia="Calibri" w:hAnsi="VIC-Bold" w:cstheme="majorHAnsi"/>
                <w:color w:val="2793FF" w:themeColor="accent2" w:themeTint="99"/>
                <w:sz w:val="24"/>
              </w:rPr>
              <w:t xml:space="preserve"> </w:t>
            </w:r>
            <w:r w:rsidR="00F4260A" w:rsidRPr="00713DA1">
              <w:rPr>
                <w:rFonts w:ascii="VIC-Bold" w:eastAsia="Calibri" w:hAnsi="VIC-Bold" w:cstheme="majorHAnsi"/>
                <w:color w:val="201547" w:themeColor="text1"/>
                <w:sz w:val="24"/>
              </w:rPr>
              <w:t>is a factsheet from the Commonwealth Department of Education on family engagement for students with disability.</w:t>
            </w:r>
          </w:p>
          <w:p w14:paraId="7F7359B5" w14:textId="7C377469" w:rsidR="0063779B" w:rsidRPr="00713DA1" w:rsidRDefault="00F34E0E" w:rsidP="003502A8">
            <w:pPr>
              <w:spacing w:before="120"/>
              <w:rPr>
                <w:rFonts w:ascii="VIC-Bold" w:eastAsia="Calibri" w:hAnsi="VIC-Bold" w:cstheme="majorHAnsi"/>
                <w:color w:val="201547" w:themeColor="text1"/>
                <w:sz w:val="24"/>
              </w:rPr>
            </w:pPr>
            <w:hyperlink r:id="rId56" w:history="1">
              <w:r w:rsidR="0063779B" w:rsidRPr="00713DA1">
                <w:rPr>
                  <w:rFonts w:ascii="VIC-Bold" w:eastAsia="Calibri" w:hAnsi="VIC-Bold" w:cstheme="majorHAnsi"/>
                  <w:color w:val="2793FF" w:themeColor="accent2" w:themeTint="99"/>
                  <w:sz w:val="24"/>
                  <w:u w:val="single"/>
                </w:rPr>
                <w:t>Student Support Groups</w:t>
              </w:r>
            </w:hyperlink>
            <w:r w:rsidR="0063779B" w:rsidRPr="00713DA1">
              <w:rPr>
                <w:rFonts w:ascii="VIC-Bold" w:eastAsia="Calibri" w:hAnsi="VIC-Bold" w:cstheme="majorHAnsi"/>
                <w:color w:val="201547" w:themeColor="text1"/>
                <w:sz w:val="24"/>
              </w:rPr>
              <w:t xml:space="preserve"> provide parents </w:t>
            </w:r>
            <w:r w:rsidR="00B37A65">
              <w:rPr>
                <w:rFonts w:ascii="VIC-Bold" w:eastAsia="Calibri" w:hAnsi="VIC-Bold" w:cstheme="majorHAnsi"/>
                <w:color w:val="201547" w:themeColor="text1"/>
                <w:sz w:val="24"/>
              </w:rPr>
              <w:t xml:space="preserve">and carers </w:t>
            </w:r>
            <w:r w:rsidR="0063779B" w:rsidRPr="00713DA1">
              <w:rPr>
                <w:rFonts w:ascii="VIC-Bold" w:eastAsia="Calibri" w:hAnsi="VIC-Bold" w:cstheme="majorHAnsi"/>
                <w:color w:val="201547" w:themeColor="text1"/>
                <w:sz w:val="24"/>
              </w:rPr>
              <w:t>with information on schools’ operational process for meeting their obligations to students in relation to Student Supports Groups.</w:t>
            </w:r>
          </w:p>
          <w:p w14:paraId="65745CB0" w14:textId="012D17EB" w:rsidR="0063779B" w:rsidRPr="00713DA1" w:rsidRDefault="00F34E0E" w:rsidP="003502A8">
            <w:pPr>
              <w:spacing w:before="120"/>
              <w:rPr>
                <w:rFonts w:ascii="VIC-Bold" w:eastAsia="Calibri" w:hAnsi="VIC-Bold" w:cstheme="majorHAnsi"/>
                <w:color w:val="201547" w:themeColor="text1"/>
                <w:sz w:val="24"/>
              </w:rPr>
            </w:pPr>
            <w:hyperlink r:id="rId57" w:history="1">
              <w:r w:rsidR="0063779B" w:rsidRPr="00713DA1">
                <w:rPr>
                  <w:rFonts w:ascii="VIC-Bold" w:eastAsia="Calibri" w:hAnsi="VIC-Bold" w:cstheme="majorHAnsi"/>
                  <w:color w:val="2793FF" w:themeColor="accent2" w:themeTint="99"/>
                  <w:sz w:val="24"/>
                  <w:u w:val="single"/>
                </w:rPr>
                <w:t>Understanding Learning Difficulties</w:t>
              </w:r>
            </w:hyperlink>
            <w:r w:rsidR="0063779B" w:rsidRPr="00713DA1">
              <w:rPr>
                <w:rFonts w:ascii="VIC-Bold" w:eastAsia="Calibri" w:hAnsi="VIC-Bold" w:cstheme="majorHAnsi"/>
                <w:color w:val="201547" w:themeColor="text1"/>
                <w:sz w:val="24"/>
              </w:rPr>
              <w:t xml:space="preserve">: A Guide for Parents, developed by AUSPELD. It has been designed and produced to provide parents and carers with current information about the nature of learning disabilities in children, and to offer practical guidance on the most appropriate identification, </w:t>
            </w:r>
            <w:proofErr w:type="gramStart"/>
            <w:r w:rsidR="0063779B" w:rsidRPr="00713DA1">
              <w:rPr>
                <w:rFonts w:ascii="VIC-Bold" w:eastAsia="Calibri" w:hAnsi="VIC-Bold" w:cstheme="majorHAnsi"/>
                <w:color w:val="201547" w:themeColor="text1"/>
                <w:sz w:val="24"/>
              </w:rPr>
              <w:t>intervention</w:t>
            </w:r>
            <w:proofErr w:type="gramEnd"/>
            <w:r w:rsidR="0063779B" w:rsidRPr="00713DA1">
              <w:rPr>
                <w:rFonts w:ascii="VIC-Bold" w:eastAsia="Calibri" w:hAnsi="VIC-Bold" w:cstheme="majorHAnsi"/>
                <w:color w:val="201547" w:themeColor="text1"/>
                <w:sz w:val="24"/>
              </w:rPr>
              <w:t xml:space="preserve"> and support.</w:t>
            </w:r>
          </w:p>
        </w:tc>
      </w:tr>
      <w:tr w:rsidR="0063779B" w:rsidRPr="00713DA1" w14:paraId="0D4C9B37" w14:textId="77777777" w:rsidTr="003502A8">
        <w:trPr>
          <w:trHeight w:val="138"/>
        </w:trPr>
        <w:tc>
          <w:tcPr>
            <w:tcW w:w="9479" w:type="dxa"/>
            <w:shd w:val="clear" w:color="auto" w:fill="201547" w:themeFill="text1"/>
          </w:tcPr>
          <w:p w14:paraId="0341C5C4" w14:textId="77777777" w:rsidR="0063779B" w:rsidRPr="00713DA1" w:rsidRDefault="0063779B" w:rsidP="003502A8">
            <w:pPr>
              <w:spacing w:before="120"/>
              <w:rPr>
                <w:rFonts w:ascii="VIC-Bold" w:eastAsia="Calibri" w:hAnsi="VIC-Bold" w:cstheme="majorHAnsi"/>
                <w:b/>
                <w:bCs/>
                <w:color w:val="201547" w:themeColor="text1"/>
                <w:sz w:val="24"/>
              </w:rPr>
            </w:pPr>
            <w:r w:rsidRPr="00713DA1">
              <w:rPr>
                <w:rFonts w:ascii="VIC-Bold" w:eastAsia="Calibri" w:hAnsi="VIC-Bold" w:cstheme="majorHAnsi"/>
                <w:b/>
                <w:bCs/>
                <w:color w:val="FFFFFF" w:themeColor="background1"/>
                <w:sz w:val="24"/>
              </w:rPr>
              <w:lastRenderedPageBreak/>
              <w:t>Medical and accessibility support</w:t>
            </w:r>
          </w:p>
        </w:tc>
      </w:tr>
      <w:tr w:rsidR="0063779B" w:rsidRPr="00713DA1" w14:paraId="3228FC4E" w14:textId="77777777" w:rsidTr="003502A8">
        <w:tc>
          <w:tcPr>
            <w:tcW w:w="9479" w:type="dxa"/>
            <w:shd w:val="clear" w:color="auto" w:fill="auto"/>
          </w:tcPr>
          <w:p w14:paraId="4EEB4A80" w14:textId="30E89006" w:rsidR="0063779B" w:rsidRDefault="00F34E0E" w:rsidP="003502A8">
            <w:pPr>
              <w:spacing w:before="120"/>
              <w:rPr>
                <w:rFonts w:ascii="VIC-Bold" w:eastAsia="Calibri" w:hAnsi="VIC-Bold" w:cstheme="majorHAnsi"/>
                <w:color w:val="201547" w:themeColor="text1"/>
                <w:sz w:val="24"/>
              </w:rPr>
            </w:pPr>
            <w:hyperlink r:id="rId58" w:history="1">
              <w:r w:rsidR="0063779B" w:rsidRPr="004503B6">
                <w:rPr>
                  <w:rStyle w:val="Hyperlink"/>
                  <w:rFonts w:ascii="VIC-Bold" w:eastAsia="Calibri" w:hAnsi="VIC-Bold" w:cstheme="majorHAnsi"/>
                  <w:sz w:val="24"/>
                </w:rPr>
                <w:t>Home-based Educational Support Program</w:t>
              </w:r>
            </w:hyperlink>
            <w:r w:rsidR="0063779B" w:rsidRPr="00713DA1">
              <w:rPr>
                <w:rFonts w:ascii="VIC-Bold" w:eastAsia="Calibri" w:hAnsi="VIC-Bold" w:cstheme="majorHAnsi"/>
                <w:color w:val="201547" w:themeColor="text1"/>
                <w:sz w:val="24"/>
              </w:rPr>
              <w:t xml:space="preserve"> provides supplementary assistance to schools providing home-based programs to students with severe disabilities and comorbid fragile health. </w:t>
            </w:r>
          </w:p>
          <w:p w14:paraId="29BE9D7A" w14:textId="10AC2192" w:rsidR="00372F87" w:rsidRPr="00713DA1" w:rsidRDefault="00F34E0E" w:rsidP="003502A8">
            <w:pPr>
              <w:spacing w:before="120"/>
              <w:rPr>
                <w:rFonts w:ascii="VIC-Bold" w:eastAsia="Calibri" w:hAnsi="VIC-Bold" w:cstheme="majorHAnsi"/>
                <w:color w:val="201547" w:themeColor="text1"/>
                <w:sz w:val="24"/>
              </w:rPr>
            </w:pPr>
            <w:hyperlink r:id="rId59" w:history="1">
              <w:r w:rsidR="00372F87" w:rsidRPr="00713DA1">
                <w:rPr>
                  <w:rFonts w:ascii="VIC-Bold" w:eastAsia="Calibri" w:hAnsi="VIC-Bold" w:cstheme="majorHAnsi"/>
                  <w:color w:val="2793FF" w:themeColor="accent2" w:themeTint="99"/>
                  <w:sz w:val="24"/>
                  <w:u w:val="single"/>
                </w:rPr>
                <w:t>Medical Intervention Support</w:t>
              </w:r>
            </w:hyperlink>
            <w:r w:rsidR="00372F87" w:rsidRPr="00713DA1">
              <w:rPr>
                <w:rFonts w:ascii="VIC-Bold" w:eastAsia="Calibri" w:hAnsi="VIC-Bold" w:cstheme="majorHAnsi"/>
                <w:color w:val="2793FF" w:themeColor="accent2" w:themeTint="99"/>
                <w:sz w:val="24"/>
              </w:rPr>
              <w:t xml:space="preserve"> </w:t>
            </w:r>
            <w:r w:rsidR="00372F87" w:rsidRPr="00713DA1">
              <w:rPr>
                <w:rFonts w:ascii="VIC-Bold" w:eastAsia="Calibri" w:hAnsi="VIC-Bold" w:cstheme="majorHAnsi"/>
                <w:color w:val="201547" w:themeColor="text1"/>
                <w:sz w:val="24"/>
              </w:rPr>
              <w:t>provides funding to schools to engage appropriately trained educational support staff to help students with medical needs at school.</w:t>
            </w:r>
          </w:p>
          <w:p w14:paraId="17B91360" w14:textId="03E50173" w:rsidR="0063779B" w:rsidRPr="00713DA1" w:rsidRDefault="00F34E0E" w:rsidP="003502A8">
            <w:pPr>
              <w:spacing w:before="120"/>
              <w:rPr>
                <w:rFonts w:ascii="VIC-Bold" w:eastAsia="Calibri" w:hAnsi="VIC-Bold" w:cstheme="majorHAnsi"/>
                <w:color w:val="201547" w:themeColor="text1"/>
                <w:sz w:val="24"/>
              </w:rPr>
            </w:pPr>
            <w:hyperlink r:id="rId60" w:history="1">
              <w:r w:rsidR="0063779B" w:rsidRPr="00713DA1">
                <w:rPr>
                  <w:rFonts w:ascii="VIC-Bold" w:eastAsia="Calibri" w:hAnsi="VIC-Bold" w:cstheme="majorHAnsi"/>
                  <w:color w:val="2793FF" w:themeColor="accent2" w:themeTint="99"/>
                  <w:sz w:val="24"/>
                  <w:u w:val="single"/>
                </w:rPr>
                <w:t>Schoolcare Program</w:t>
              </w:r>
            </w:hyperlink>
            <w:r w:rsidR="0063779B" w:rsidRPr="00713DA1">
              <w:rPr>
                <w:rFonts w:ascii="VIC-Bold" w:eastAsia="Calibri" w:hAnsi="VIC-Bold" w:cstheme="majorHAnsi"/>
                <w:color w:val="201547" w:themeColor="text1"/>
                <w:sz w:val="24"/>
              </w:rPr>
              <w:t xml:space="preserve"> provides specialist training to teachers and education support staff who have frequent and ongoing responsibility for the student’s complex medical support needs while they are attending school.</w:t>
            </w:r>
          </w:p>
        </w:tc>
      </w:tr>
      <w:bookmarkEnd w:id="1"/>
      <w:bookmarkEnd w:id="2"/>
    </w:tbl>
    <w:p w14:paraId="4D655AF5" w14:textId="77777777" w:rsidR="001033A8" w:rsidRDefault="001033A8" w:rsidP="007E726A">
      <w:pPr>
        <w:spacing w:after="0"/>
        <w:rPr>
          <w:lang w:val="en-AU"/>
        </w:rPr>
      </w:pPr>
    </w:p>
    <w:sectPr w:rsidR="001033A8" w:rsidSect="00D9091E">
      <w:headerReference w:type="default" r:id="rId61"/>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825C" w14:textId="77777777" w:rsidR="00FF11BD" w:rsidRDefault="00FF11BD" w:rsidP="003967DD">
      <w:pPr>
        <w:spacing w:after="0"/>
      </w:pPr>
      <w:r>
        <w:separator/>
      </w:r>
    </w:p>
  </w:endnote>
  <w:endnote w:type="continuationSeparator" w:id="0">
    <w:p w14:paraId="03441688" w14:textId="77777777" w:rsidR="00FF11BD" w:rsidRDefault="00FF11BD" w:rsidP="003967DD">
      <w:pPr>
        <w:spacing w:after="0"/>
      </w:pPr>
      <w:r>
        <w:continuationSeparator/>
      </w:r>
    </w:p>
  </w:endnote>
  <w:endnote w:type="continuationNotice" w:id="1">
    <w:p w14:paraId="1D9EFCA0" w14:textId="77777777" w:rsidR="00FF11BD" w:rsidRDefault="00FF11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Bold">
    <w:altName w:val="Calibri"/>
    <w:charset w:val="00"/>
    <w:family w:val="auto"/>
    <w:pitch w:val="default"/>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DABE" w14:textId="77777777" w:rsidR="00FF11BD" w:rsidRDefault="00FF11BD" w:rsidP="003967DD">
      <w:pPr>
        <w:spacing w:after="0"/>
      </w:pPr>
      <w:r>
        <w:separator/>
      </w:r>
    </w:p>
  </w:footnote>
  <w:footnote w:type="continuationSeparator" w:id="0">
    <w:p w14:paraId="0FEBC8F3" w14:textId="77777777" w:rsidR="00FF11BD" w:rsidRDefault="00FF11BD" w:rsidP="003967DD">
      <w:pPr>
        <w:spacing w:after="0"/>
      </w:pPr>
      <w:r>
        <w:continuationSeparator/>
      </w:r>
    </w:p>
  </w:footnote>
  <w:footnote w:type="continuationNotice" w:id="1">
    <w:p w14:paraId="0F6DE1EE" w14:textId="77777777" w:rsidR="00FF11BD" w:rsidRDefault="00FF11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09AF995D" w:rsidR="00FB6EB6" w:rsidRDefault="00947878" w:rsidP="00A63D55">
    <w:pPr>
      <w:pStyle w:val="Header"/>
      <w:tabs>
        <w:tab w:val="clear" w:pos="4513"/>
        <w:tab w:val="clear" w:pos="9026"/>
        <w:tab w:val="left" w:pos="1425"/>
      </w:tabs>
    </w:pPr>
    <w:r>
      <w:rPr>
        <w:noProof/>
      </w:rPr>
      <w:drawing>
        <wp:anchor distT="0" distB="0" distL="114300" distR="114300" simplePos="0" relativeHeight="251658240" behindDoc="1" locked="1" layoutInCell="1" allowOverlap="1" wp14:anchorId="309B4453" wp14:editId="439FB178">
          <wp:simplePos x="0" y="0"/>
          <wp:positionH relativeFrom="page">
            <wp:align>right</wp:align>
          </wp:positionH>
          <wp:positionV relativeFrom="page">
            <wp:align>top</wp:align>
          </wp:positionV>
          <wp:extent cx="7538085" cy="10655935"/>
          <wp:effectExtent l="0" t="0" r="571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8085" cy="10655935"/>
                  </a:xfrm>
                  <a:prstGeom prst="rect">
                    <a:avLst/>
                  </a:prstGeom>
                </pic:spPr>
              </pic:pic>
            </a:graphicData>
          </a:graphic>
          <wp14:sizeRelH relativeFrom="page">
            <wp14:pctWidth>0</wp14:pctWidth>
          </wp14:sizeRelH>
          <wp14:sizeRelV relativeFrom="page">
            <wp14:pctHeight>0</wp14:pctHeight>
          </wp14:sizeRelV>
        </wp:anchor>
      </w:drawing>
    </w:r>
    <w:r w:rsidR="00FB6E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EA"/>
    <w:multiLevelType w:val="hybridMultilevel"/>
    <w:tmpl w:val="715A1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497292"/>
    <w:multiLevelType w:val="hybridMultilevel"/>
    <w:tmpl w:val="36FA6A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03647B"/>
    <w:multiLevelType w:val="hybridMultilevel"/>
    <w:tmpl w:val="2D28C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20" w:hanging="360"/>
      </w:pPr>
      <w:rPr>
        <w:rFonts w:ascii="Courier New" w:hAnsi="Courier New" w:cs="Courier New" w:hint="default"/>
      </w:rPr>
    </w:lvl>
    <w:lvl w:ilvl="2" w:tplc="0C090005" w:tentative="1">
      <w:start w:val="1"/>
      <w:numFmt w:val="bullet"/>
      <w:lvlText w:val=""/>
      <w:lvlJc w:val="left"/>
      <w:pPr>
        <w:ind w:left="1740" w:hanging="360"/>
      </w:pPr>
      <w:rPr>
        <w:rFonts w:ascii="Wingdings" w:hAnsi="Wingdings" w:hint="default"/>
      </w:rPr>
    </w:lvl>
    <w:lvl w:ilvl="3" w:tplc="0C090001" w:tentative="1">
      <w:start w:val="1"/>
      <w:numFmt w:val="bullet"/>
      <w:lvlText w:val=""/>
      <w:lvlJc w:val="left"/>
      <w:pPr>
        <w:ind w:left="2460" w:hanging="360"/>
      </w:pPr>
      <w:rPr>
        <w:rFonts w:ascii="Symbol" w:hAnsi="Symbol" w:hint="default"/>
      </w:rPr>
    </w:lvl>
    <w:lvl w:ilvl="4" w:tplc="0C090003" w:tentative="1">
      <w:start w:val="1"/>
      <w:numFmt w:val="bullet"/>
      <w:lvlText w:val="o"/>
      <w:lvlJc w:val="left"/>
      <w:pPr>
        <w:ind w:left="3180" w:hanging="360"/>
      </w:pPr>
      <w:rPr>
        <w:rFonts w:ascii="Courier New" w:hAnsi="Courier New" w:cs="Courier New" w:hint="default"/>
      </w:rPr>
    </w:lvl>
    <w:lvl w:ilvl="5" w:tplc="0C090005" w:tentative="1">
      <w:start w:val="1"/>
      <w:numFmt w:val="bullet"/>
      <w:lvlText w:val=""/>
      <w:lvlJc w:val="left"/>
      <w:pPr>
        <w:ind w:left="3900" w:hanging="360"/>
      </w:pPr>
      <w:rPr>
        <w:rFonts w:ascii="Wingdings" w:hAnsi="Wingdings" w:hint="default"/>
      </w:rPr>
    </w:lvl>
    <w:lvl w:ilvl="6" w:tplc="0C090001" w:tentative="1">
      <w:start w:val="1"/>
      <w:numFmt w:val="bullet"/>
      <w:lvlText w:val=""/>
      <w:lvlJc w:val="left"/>
      <w:pPr>
        <w:ind w:left="4620" w:hanging="360"/>
      </w:pPr>
      <w:rPr>
        <w:rFonts w:ascii="Symbol" w:hAnsi="Symbol" w:hint="default"/>
      </w:rPr>
    </w:lvl>
    <w:lvl w:ilvl="7" w:tplc="0C090003" w:tentative="1">
      <w:start w:val="1"/>
      <w:numFmt w:val="bullet"/>
      <w:lvlText w:val="o"/>
      <w:lvlJc w:val="left"/>
      <w:pPr>
        <w:ind w:left="5340" w:hanging="360"/>
      </w:pPr>
      <w:rPr>
        <w:rFonts w:ascii="Courier New" w:hAnsi="Courier New" w:cs="Courier New" w:hint="default"/>
      </w:rPr>
    </w:lvl>
    <w:lvl w:ilvl="8" w:tplc="0C090005" w:tentative="1">
      <w:start w:val="1"/>
      <w:numFmt w:val="bullet"/>
      <w:lvlText w:val=""/>
      <w:lvlJc w:val="left"/>
      <w:pPr>
        <w:ind w:left="6060" w:hanging="360"/>
      </w:pPr>
      <w:rPr>
        <w:rFonts w:ascii="Wingdings" w:hAnsi="Wingdings" w:hint="default"/>
      </w:rPr>
    </w:lvl>
  </w:abstractNum>
  <w:abstractNum w:abstractNumId="3" w15:restartNumberingAfterBreak="0">
    <w:nsid w:val="09B91F35"/>
    <w:multiLevelType w:val="hybridMultilevel"/>
    <w:tmpl w:val="5756F406"/>
    <w:lvl w:ilvl="0" w:tplc="2B2ECCA0">
      <w:start w:val="1"/>
      <w:numFmt w:val="bullet"/>
      <w:lvlText w:val=""/>
      <w:lvlJc w:val="left"/>
      <w:pPr>
        <w:ind w:left="720" w:hanging="360"/>
      </w:pPr>
      <w:rPr>
        <w:rFonts w:ascii="Symbol" w:hAnsi="Symbol" w:hint="default"/>
        <w:color w:val="201547"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164E1"/>
    <w:multiLevelType w:val="hybridMultilevel"/>
    <w:tmpl w:val="C75E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F06E1"/>
    <w:multiLevelType w:val="multilevel"/>
    <w:tmpl w:val="231E99A2"/>
    <w:lvl w:ilvl="0">
      <w:start w:val="1"/>
      <w:numFmt w:val="bullet"/>
      <w:lvlText w:val="o"/>
      <w:lvlJc w:val="left"/>
      <w:pPr>
        <w:ind w:left="360" w:hanging="360"/>
      </w:pPr>
      <w:rPr>
        <w:rFonts w:ascii="Courier New" w:hAnsi="Courier New" w:cs="Courier New" w:hint="default"/>
      </w:rPr>
    </w:lvl>
    <w:lvl w:ilvl="1">
      <w:numFmt w:val="bullet"/>
      <w:lvlText w:val="-"/>
      <w:lvlJc w:val="left"/>
      <w:pPr>
        <w:ind w:left="720" w:hanging="720"/>
      </w:pPr>
      <w:rPr>
        <w:rFonts w:ascii="Calibri" w:eastAsiaTheme="minorHAnsi"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0BE1617D"/>
    <w:multiLevelType w:val="hybridMultilevel"/>
    <w:tmpl w:val="8C4E09F0"/>
    <w:lvl w:ilvl="0" w:tplc="0C090003">
      <w:start w:val="1"/>
      <w:numFmt w:val="bullet"/>
      <w:lvlText w:val="o"/>
      <w:lvlJc w:val="left"/>
      <w:pPr>
        <w:ind w:left="720" w:hanging="360"/>
      </w:pPr>
      <w:rPr>
        <w:rFonts w:ascii="Courier New" w:hAnsi="Courier New" w:cs="Courier New" w:hint="default"/>
        <w:color w:val="201547"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662BC6"/>
    <w:multiLevelType w:val="hybridMultilevel"/>
    <w:tmpl w:val="FA6C9D62"/>
    <w:lvl w:ilvl="0" w:tplc="2B2ECCA0">
      <w:start w:val="1"/>
      <w:numFmt w:val="bullet"/>
      <w:lvlText w:val=""/>
      <w:lvlJc w:val="left"/>
      <w:pPr>
        <w:tabs>
          <w:tab w:val="num" w:pos="360"/>
        </w:tabs>
        <w:ind w:left="360" w:hanging="360"/>
      </w:pPr>
      <w:rPr>
        <w:rFonts w:ascii="Symbol" w:hAnsi="Symbol" w:hint="default"/>
        <w:color w:val="201547" w:themeColor="text1"/>
      </w:rPr>
    </w:lvl>
    <w:lvl w:ilvl="1" w:tplc="407C2788">
      <w:start w:val="1"/>
      <w:numFmt w:val="bullet"/>
      <w:lvlText w:val="o"/>
      <w:lvlJc w:val="left"/>
      <w:pPr>
        <w:tabs>
          <w:tab w:val="num" w:pos="1080"/>
        </w:tabs>
        <w:ind w:left="1080" w:hanging="360"/>
      </w:pPr>
      <w:rPr>
        <w:rFonts w:ascii="Courier New" w:hAnsi="Courier New" w:hint="default"/>
      </w:rPr>
    </w:lvl>
    <w:lvl w:ilvl="2" w:tplc="EA08F5AE" w:tentative="1">
      <w:start w:val="1"/>
      <w:numFmt w:val="bullet"/>
      <w:lvlText w:val="o"/>
      <w:lvlJc w:val="left"/>
      <w:pPr>
        <w:tabs>
          <w:tab w:val="num" w:pos="1800"/>
        </w:tabs>
        <w:ind w:left="1800" w:hanging="360"/>
      </w:pPr>
      <w:rPr>
        <w:rFonts w:ascii="Courier New" w:hAnsi="Courier New" w:hint="default"/>
      </w:rPr>
    </w:lvl>
    <w:lvl w:ilvl="3" w:tplc="B83EACDC" w:tentative="1">
      <w:start w:val="1"/>
      <w:numFmt w:val="bullet"/>
      <w:lvlText w:val="o"/>
      <w:lvlJc w:val="left"/>
      <w:pPr>
        <w:tabs>
          <w:tab w:val="num" w:pos="2520"/>
        </w:tabs>
        <w:ind w:left="2520" w:hanging="360"/>
      </w:pPr>
      <w:rPr>
        <w:rFonts w:ascii="Courier New" w:hAnsi="Courier New" w:hint="default"/>
      </w:rPr>
    </w:lvl>
    <w:lvl w:ilvl="4" w:tplc="E2A462D8" w:tentative="1">
      <w:start w:val="1"/>
      <w:numFmt w:val="bullet"/>
      <w:lvlText w:val="o"/>
      <w:lvlJc w:val="left"/>
      <w:pPr>
        <w:tabs>
          <w:tab w:val="num" w:pos="3240"/>
        </w:tabs>
        <w:ind w:left="3240" w:hanging="360"/>
      </w:pPr>
      <w:rPr>
        <w:rFonts w:ascii="Courier New" w:hAnsi="Courier New" w:hint="default"/>
      </w:rPr>
    </w:lvl>
    <w:lvl w:ilvl="5" w:tplc="821E5ED8" w:tentative="1">
      <w:start w:val="1"/>
      <w:numFmt w:val="bullet"/>
      <w:lvlText w:val="o"/>
      <w:lvlJc w:val="left"/>
      <w:pPr>
        <w:tabs>
          <w:tab w:val="num" w:pos="3960"/>
        </w:tabs>
        <w:ind w:left="3960" w:hanging="360"/>
      </w:pPr>
      <w:rPr>
        <w:rFonts w:ascii="Courier New" w:hAnsi="Courier New" w:hint="default"/>
      </w:rPr>
    </w:lvl>
    <w:lvl w:ilvl="6" w:tplc="E4FC2888" w:tentative="1">
      <w:start w:val="1"/>
      <w:numFmt w:val="bullet"/>
      <w:lvlText w:val="o"/>
      <w:lvlJc w:val="left"/>
      <w:pPr>
        <w:tabs>
          <w:tab w:val="num" w:pos="4680"/>
        </w:tabs>
        <w:ind w:left="4680" w:hanging="360"/>
      </w:pPr>
      <w:rPr>
        <w:rFonts w:ascii="Courier New" w:hAnsi="Courier New" w:hint="default"/>
      </w:rPr>
    </w:lvl>
    <w:lvl w:ilvl="7" w:tplc="76F292EC" w:tentative="1">
      <w:start w:val="1"/>
      <w:numFmt w:val="bullet"/>
      <w:lvlText w:val="o"/>
      <w:lvlJc w:val="left"/>
      <w:pPr>
        <w:tabs>
          <w:tab w:val="num" w:pos="5400"/>
        </w:tabs>
        <w:ind w:left="5400" w:hanging="360"/>
      </w:pPr>
      <w:rPr>
        <w:rFonts w:ascii="Courier New" w:hAnsi="Courier New" w:hint="default"/>
      </w:rPr>
    </w:lvl>
    <w:lvl w:ilvl="8" w:tplc="0CEE4E84" w:tentative="1">
      <w:start w:val="1"/>
      <w:numFmt w:val="bullet"/>
      <w:lvlText w:val="o"/>
      <w:lvlJc w:val="left"/>
      <w:pPr>
        <w:tabs>
          <w:tab w:val="num" w:pos="6120"/>
        </w:tabs>
        <w:ind w:left="6120" w:hanging="360"/>
      </w:pPr>
      <w:rPr>
        <w:rFonts w:ascii="Courier New" w:hAnsi="Courier New" w:hint="default"/>
      </w:rPr>
    </w:lvl>
  </w:abstractNum>
  <w:abstractNum w:abstractNumId="8" w15:restartNumberingAfterBreak="0">
    <w:nsid w:val="0E6744BE"/>
    <w:multiLevelType w:val="hybridMultilevel"/>
    <w:tmpl w:val="D0C46E6C"/>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736305"/>
    <w:multiLevelType w:val="hybridMultilevel"/>
    <w:tmpl w:val="E42618EA"/>
    <w:lvl w:ilvl="0" w:tplc="2B2ECCA0">
      <w:start w:val="1"/>
      <w:numFmt w:val="bullet"/>
      <w:lvlText w:val=""/>
      <w:lvlJc w:val="left"/>
      <w:pPr>
        <w:tabs>
          <w:tab w:val="num" w:pos="360"/>
        </w:tabs>
        <w:ind w:left="360" w:hanging="360"/>
      </w:pPr>
      <w:rPr>
        <w:rFonts w:ascii="Symbol" w:hAnsi="Symbol" w:hint="default"/>
        <w:color w:val="201547" w:themeColor="text1"/>
      </w:rPr>
    </w:lvl>
    <w:lvl w:ilvl="1" w:tplc="9EC0D134">
      <w:start w:val="1"/>
      <w:numFmt w:val="bullet"/>
      <w:lvlText w:val="o"/>
      <w:lvlJc w:val="left"/>
      <w:pPr>
        <w:tabs>
          <w:tab w:val="num" w:pos="1080"/>
        </w:tabs>
        <w:ind w:left="1080" w:hanging="360"/>
      </w:pPr>
      <w:rPr>
        <w:rFonts w:ascii="Courier New" w:hAnsi="Courier New" w:hint="default"/>
      </w:rPr>
    </w:lvl>
    <w:lvl w:ilvl="2" w:tplc="668ED1D6" w:tentative="1">
      <w:start w:val="1"/>
      <w:numFmt w:val="bullet"/>
      <w:lvlText w:val="o"/>
      <w:lvlJc w:val="left"/>
      <w:pPr>
        <w:tabs>
          <w:tab w:val="num" w:pos="1800"/>
        </w:tabs>
        <w:ind w:left="1800" w:hanging="360"/>
      </w:pPr>
      <w:rPr>
        <w:rFonts w:ascii="Courier New" w:hAnsi="Courier New" w:hint="default"/>
      </w:rPr>
    </w:lvl>
    <w:lvl w:ilvl="3" w:tplc="92D21186" w:tentative="1">
      <w:start w:val="1"/>
      <w:numFmt w:val="bullet"/>
      <w:lvlText w:val="o"/>
      <w:lvlJc w:val="left"/>
      <w:pPr>
        <w:tabs>
          <w:tab w:val="num" w:pos="2520"/>
        </w:tabs>
        <w:ind w:left="2520" w:hanging="360"/>
      </w:pPr>
      <w:rPr>
        <w:rFonts w:ascii="Courier New" w:hAnsi="Courier New" w:hint="default"/>
      </w:rPr>
    </w:lvl>
    <w:lvl w:ilvl="4" w:tplc="803A9A5C" w:tentative="1">
      <w:start w:val="1"/>
      <w:numFmt w:val="bullet"/>
      <w:lvlText w:val="o"/>
      <w:lvlJc w:val="left"/>
      <w:pPr>
        <w:tabs>
          <w:tab w:val="num" w:pos="3240"/>
        </w:tabs>
        <w:ind w:left="3240" w:hanging="360"/>
      </w:pPr>
      <w:rPr>
        <w:rFonts w:ascii="Courier New" w:hAnsi="Courier New" w:hint="default"/>
      </w:rPr>
    </w:lvl>
    <w:lvl w:ilvl="5" w:tplc="375C563C" w:tentative="1">
      <w:start w:val="1"/>
      <w:numFmt w:val="bullet"/>
      <w:lvlText w:val="o"/>
      <w:lvlJc w:val="left"/>
      <w:pPr>
        <w:tabs>
          <w:tab w:val="num" w:pos="3960"/>
        </w:tabs>
        <w:ind w:left="3960" w:hanging="360"/>
      </w:pPr>
      <w:rPr>
        <w:rFonts w:ascii="Courier New" w:hAnsi="Courier New" w:hint="default"/>
      </w:rPr>
    </w:lvl>
    <w:lvl w:ilvl="6" w:tplc="B538BC70" w:tentative="1">
      <w:start w:val="1"/>
      <w:numFmt w:val="bullet"/>
      <w:lvlText w:val="o"/>
      <w:lvlJc w:val="left"/>
      <w:pPr>
        <w:tabs>
          <w:tab w:val="num" w:pos="4680"/>
        </w:tabs>
        <w:ind w:left="4680" w:hanging="360"/>
      </w:pPr>
      <w:rPr>
        <w:rFonts w:ascii="Courier New" w:hAnsi="Courier New" w:hint="default"/>
      </w:rPr>
    </w:lvl>
    <w:lvl w:ilvl="7" w:tplc="ACEC869E" w:tentative="1">
      <w:start w:val="1"/>
      <w:numFmt w:val="bullet"/>
      <w:lvlText w:val="o"/>
      <w:lvlJc w:val="left"/>
      <w:pPr>
        <w:tabs>
          <w:tab w:val="num" w:pos="5400"/>
        </w:tabs>
        <w:ind w:left="5400" w:hanging="360"/>
      </w:pPr>
      <w:rPr>
        <w:rFonts w:ascii="Courier New" w:hAnsi="Courier New" w:hint="default"/>
      </w:rPr>
    </w:lvl>
    <w:lvl w:ilvl="8" w:tplc="EE98EEE4" w:tentative="1">
      <w:start w:val="1"/>
      <w:numFmt w:val="bullet"/>
      <w:lvlText w:val="o"/>
      <w:lvlJc w:val="left"/>
      <w:pPr>
        <w:tabs>
          <w:tab w:val="num" w:pos="6120"/>
        </w:tabs>
        <w:ind w:left="6120" w:hanging="360"/>
      </w:pPr>
      <w:rPr>
        <w:rFonts w:ascii="Courier New" w:hAnsi="Courier New" w:hint="default"/>
      </w:rPr>
    </w:lvl>
  </w:abstractNum>
  <w:abstractNum w:abstractNumId="10" w15:restartNumberingAfterBreak="0">
    <w:nsid w:val="137D57FC"/>
    <w:multiLevelType w:val="hybridMultilevel"/>
    <w:tmpl w:val="9822F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1037E6"/>
    <w:multiLevelType w:val="hybridMultilevel"/>
    <w:tmpl w:val="63BCB066"/>
    <w:lvl w:ilvl="0" w:tplc="0C090001">
      <w:start w:val="1"/>
      <w:numFmt w:val="bullet"/>
      <w:lvlText w:val=""/>
      <w:lvlJc w:val="left"/>
      <w:pPr>
        <w:tabs>
          <w:tab w:val="num" w:pos="720"/>
        </w:tabs>
        <w:ind w:left="720" w:hanging="360"/>
      </w:pPr>
      <w:rPr>
        <w:rFonts w:ascii="Symbol" w:hAnsi="Symbol" w:hint="default"/>
      </w:rPr>
    </w:lvl>
    <w:lvl w:ilvl="1" w:tplc="83A61E10" w:tentative="1">
      <w:start w:val="1"/>
      <w:numFmt w:val="bullet"/>
      <w:lvlText w:val="•"/>
      <w:lvlJc w:val="left"/>
      <w:pPr>
        <w:tabs>
          <w:tab w:val="num" w:pos="1440"/>
        </w:tabs>
        <w:ind w:left="1440" w:hanging="360"/>
      </w:pPr>
      <w:rPr>
        <w:rFonts w:ascii="Arial" w:hAnsi="Arial" w:hint="default"/>
      </w:rPr>
    </w:lvl>
    <w:lvl w:ilvl="2" w:tplc="9A264A4E" w:tentative="1">
      <w:start w:val="1"/>
      <w:numFmt w:val="bullet"/>
      <w:lvlText w:val="•"/>
      <w:lvlJc w:val="left"/>
      <w:pPr>
        <w:tabs>
          <w:tab w:val="num" w:pos="2160"/>
        </w:tabs>
        <w:ind w:left="2160" w:hanging="360"/>
      </w:pPr>
      <w:rPr>
        <w:rFonts w:ascii="Arial" w:hAnsi="Arial" w:hint="default"/>
      </w:rPr>
    </w:lvl>
    <w:lvl w:ilvl="3" w:tplc="0F2AFE1C" w:tentative="1">
      <w:start w:val="1"/>
      <w:numFmt w:val="bullet"/>
      <w:lvlText w:val="•"/>
      <w:lvlJc w:val="left"/>
      <w:pPr>
        <w:tabs>
          <w:tab w:val="num" w:pos="2880"/>
        </w:tabs>
        <w:ind w:left="2880" w:hanging="360"/>
      </w:pPr>
      <w:rPr>
        <w:rFonts w:ascii="Arial" w:hAnsi="Arial" w:hint="default"/>
      </w:rPr>
    </w:lvl>
    <w:lvl w:ilvl="4" w:tplc="27B487AE" w:tentative="1">
      <w:start w:val="1"/>
      <w:numFmt w:val="bullet"/>
      <w:lvlText w:val="•"/>
      <w:lvlJc w:val="left"/>
      <w:pPr>
        <w:tabs>
          <w:tab w:val="num" w:pos="3600"/>
        </w:tabs>
        <w:ind w:left="3600" w:hanging="360"/>
      </w:pPr>
      <w:rPr>
        <w:rFonts w:ascii="Arial" w:hAnsi="Arial" w:hint="default"/>
      </w:rPr>
    </w:lvl>
    <w:lvl w:ilvl="5" w:tplc="93AE25B8" w:tentative="1">
      <w:start w:val="1"/>
      <w:numFmt w:val="bullet"/>
      <w:lvlText w:val="•"/>
      <w:lvlJc w:val="left"/>
      <w:pPr>
        <w:tabs>
          <w:tab w:val="num" w:pos="4320"/>
        </w:tabs>
        <w:ind w:left="4320" w:hanging="360"/>
      </w:pPr>
      <w:rPr>
        <w:rFonts w:ascii="Arial" w:hAnsi="Arial" w:hint="default"/>
      </w:rPr>
    </w:lvl>
    <w:lvl w:ilvl="6" w:tplc="640A3C3C" w:tentative="1">
      <w:start w:val="1"/>
      <w:numFmt w:val="bullet"/>
      <w:lvlText w:val="•"/>
      <w:lvlJc w:val="left"/>
      <w:pPr>
        <w:tabs>
          <w:tab w:val="num" w:pos="5040"/>
        </w:tabs>
        <w:ind w:left="5040" w:hanging="360"/>
      </w:pPr>
      <w:rPr>
        <w:rFonts w:ascii="Arial" w:hAnsi="Arial" w:hint="default"/>
      </w:rPr>
    </w:lvl>
    <w:lvl w:ilvl="7" w:tplc="34C259D6" w:tentative="1">
      <w:start w:val="1"/>
      <w:numFmt w:val="bullet"/>
      <w:lvlText w:val="•"/>
      <w:lvlJc w:val="left"/>
      <w:pPr>
        <w:tabs>
          <w:tab w:val="num" w:pos="5760"/>
        </w:tabs>
        <w:ind w:left="5760" w:hanging="360"/>
      </w:pPr>
      <w:rPr>
        <w:rFonts w:ascii="Arial" w:hAnsi="Arial" w:hint="default"/>
      </w:rPr>
    </w:lvl>
    <w:lvl w:ilvl="8" w:tplc="F3F0F7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4250DE"/>
    <w:multiLevelType w:val="multilevel"/>
    <w:tmpl w:val="426EDB0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color w:val="201547" w:themeColor="text1"/>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614C52"/>
    <w:multiLevelType w:val="hybridMultilevel"/>
    <w:tmpl w:val="1DD24A50"/>
    <w:lvl w:ilvl="0" w:tplc="25CA2AB8">
      <w:start w:val="1"/>
      <w:numFmt w:val="decimal"/>
      <w:lvlText w:val="%1."/>
      <w:lvlJc w:val="left"/>
      <w:pPr>
        <w:ind w:left="360" w:hanging="360"/>
      </w:pPr>
      <w:rPr>
        <w:rFonts w:hint="default"/>
        <w:i w:val="0"/>
        <w:iCs w:val="0"/>
        <w:color w:val="201547" w:themeColor="text1"/>
      </w:rPr>
    </w:lvl>
    <w:lvl w:ilvl="1" w:tplc="2B2ECCA0">
      <w:start w:val="1"/>
      <w:numFmt w:val="bullet"/>
      <w:lvlText w:val=""/>
      <w:lvlJc w:val="left"/>
      <w:pPr>
        <w:ind w:left="1080" w:hanging="360"/>
      </w:pPr>
      <w:rPr>
        <w:rFonts w:ascii="Symbol" w:hAnsi="Symbol" w:hint="default"/>
        <w:color w:val="201547" w:themeColor="tex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EB7083"/>
    <w:multiLevelType w:val="hybridMultilevel"/>
    <w:tmpl w:val="35428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6F1589"/>
    <w:multiLevelType w:val="hybridMultilevel"/>
    <w:tmpl w:val="B90A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E11E3"/>
    <w:multiLevelType w:val="hybridMultilevel"/>
    <w:tmpl w:val="FA7C34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CE1196"/>
    <w:multiLevelType w:val="hybridMultilevel"/>
    <w:tmpl w:val="D4D69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DD5FC1"/>
    <w:multiLevelType w:val="multilevel"/>
    <w:tmpl w:val="50FE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4A18FB"/>
    <w:multiLevelType w:val="hybridMultilevel"/>
    <w:tmpl w:val="F1E6B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355E27"/>
    <w:multiLevelType w:val="multilevel"/>
    <w:tmpl w:val="79286752"/>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22CB2"/>
    <w:multiLevelType w:val="multilevel"/>
    <w:tmpl w:val="BEC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60527E"/>
    <w:multiLevelType w:val="hybridMultilevel"/>
    <w:tmpl w:val="760AC5FC"/>
    <w:lvl w:ilvl="0" w:tplc="E1BCA372">
      <w:start w:val="1"/>
      <w:numFmt w:val="bullet"/>
      <w:pStyle w:val="ESBulletsinTable"/>
      <w:lvlText w:val=""/>
      <w:lvlJc w:val="left"/>
      <w:pPr>
        <w:ind w:left="360" w:hanging="360"/>
      </w:pPr>
      <w:rPr>
        <w:rFonts w:ascii="Symbol" w:hAnsi="Symbol" w:hint="default"/>
        <w:color w:val="201547" w:themeColor="text1"/>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61F3F"/>
    <w:multiLevelType w:val="hybridMultilevel"/>
    <w:tmpl w:val="E0AA8BD2"/>
    <w:lvl w:ilvl="0" w:tplc="2B2ECCA0">
      <w:start w:val="1"/>
      <w:numFmt w:val="bullet"/>
      <w:lvlText w:val=""/>
      <w:lvlJc w:val="left"/>
      <w:pPr>
        <w:ind w:left="720" w:hanging="360"/>
      </w:pPr>
      <w:rPr>
        <w:rFonts w:ascii="Symbol" w:hAnsi="Symbol" w:hint="default"/>
        <w:color w:val="201547"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D04B41"/>
    <w:multiLevelType w:val="hybridMultilevel"/>
    <w:tmpl w:val="0F9E8082"/>
    <w:lvl w:ilvl="0" w:tplc="0C09000F">
      <w:start w:val="1"/>
      <w:numFmt w:val="decimal"/>
      <w:lvlText w:val="%1."/>
      <w:lvlJc w:val="left"/>
      <w:pPr>
        <w:ind w:left="360" w:hanging="360"/>
      </w:pPr>
    </w:lvl>
    <w:lvl w:ilvl="1" w:tplc="94922DE0">
      <w:numFmt w:val="bullet"/>
      <w:lvlText w:val="•"/>
      <w:lvlJc w:val="left"/>
      <w:pPr>
        <w:ind w:left="1440" w:hanging="720"/>
      </w:pPr>
      <w:rPr>
        <w:rFonts w:ascii="VIC-Bold" w:eastAsia="Times New Roman" w:hAnsi="VIC-Bold"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D207E5F"/>
    <w:multiLevelType w:val="hybridMultilevel"/>
    <w:tmpl w:val="54B4C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6228DC"/>
    <w:multiLevelType w:val="hybridMultilevel"/>
    <w:tmpl w:val="1C6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C5A9A"/>
    <w:multiLevelType w:val="hybridMultilevel"/>
    <w:tmpl w:val="2FDA3B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514E88"/>
    <w:multiLevelType w:val="hybridMultilevel"/>
    <w:tmpl w:val="E3586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9543C6B"/>
    <w:multiLevelType w:val="hybridMultilevel"/>
    <w:tmpl w:val="3E46897A"/>
    <w:lvl w:ilvl="0" w:tplc="0C090001">
      <w:start w:val="1"/>
      <w:numFmt w:val="bullet"/>
      <w:lvlText w:val=""/>
      <w:lvlJc w:val="left"/>
      <w:pPr>
        <w:tabs>
          <w:tab w:val="num" w:pos="720"/>
        </w:tabs>
        <w:ind w:left="720" w:hanging="360"/>
      </w:pPr>
      <w:rPr>
        <w:rFonts w:ascii="Symbol" w:hAnsi="Symbol" w:hint="default"/>
      </w:rPr>
    </w:lvl>
    <w:lvl w:ilvl="1" w:tplc="28C8F8A8" w:tentative="1">
      <w:start w:val="1"/>
      <w:numFmt w:val="bullet"/>
      <w:lvlText w:val="•"/>
      <w:lvlJc w:val="left"/>
      <w:pPr>
        <w:tabs>
          <w:tab w:val="num" w:pos="1440"/>
        </w:tabs>
        <w:ind w:left="1440" w:hanging="360"/>
      </w:pPr>
      <w:rPr>
        <w:rFonts w:ascii="Arial" w:hAnsi="Arial" w:hint="default"/>
      </w:rPr>
    </w:lvl>
    <w:lvl w:ilvl="2" w:tplc="EEA84BB6" w:tentative="1">
      <w:start w:val="1"/>
      <w:numFmt w:val="bullet"/>
      <w:lvlText w:val="•"/>
      <w:lvlJc w:val="left"/>
      <w:pPr>
        <w:tabs>
          <w:tab w:val="num" w:pos="2160"/>
        </w:tabs>
        <w:ind w:left="2160" w:hanging="360"/>
      </w:pPr>
      <w:rPr>
        <w:rFonts w:ascii="Arial" w:hAnsi="Arial" w:hint="default"/>
      </w:rPr>
    </w:lvl>
    <w:lvl w:ilvl="3" w:tplc="EA9853B6" w:tentative="1">
      <w:start w:val="1"/>
      <w:numFmt w:val="bullet"/>
      <w:lvlText w:val="•"/>
      <w:lvlJc w:val="left"/>
      <w:pPr>
        <w:tabs>
          <w:tab w:val="num" w:pos="2880"/>
        </w:tabs>
        <w:ind w:left="2880" w:hanging="360"/>
      </w:pPr>
      <w:rPr>
        <w:rFonts w:ascii="Arial" w:hAnsi="Arial" w:hint="default"/>
      </w:rPr>
    </w:lvl>
    <w:lvl w:ilvl="4" w:tplc="DEF614FE" w:tentative="1">
      <w:start w:val="1"/>
      <w:numFmt w:val="bullet"/>
      <w:lvlText w:val="•"/>
      <w:lvlJc w:val="left"/>
      <w:pPr>
        <w:tabs>
          <w:tab w:val="num" w:pos="3600"/>
        </w:tabs>
        <w:ind w:left="3600" w:hanging="360"/>
      </w:pPr>
      <w:rPr>
        <w:rFonts w:ascii="Arial" w:hAnsi="Arial" w:hint="default"/>
      </w:rPr>
    </w:lvl>
    <w:lvl w:ilvl="5" w:tplc="CCF0CC26" w:tentative="1">
      <w:start w:val="1"/>
      <w:numFmt w:val="bullet"/>
      <w:lvlText w:val="•"/>
      <w:lvlJc w:val="left"/>
      <w:pPr>
        <w:tabs>
          <w:tab w:val="num" w:pos="4320"/>
        </w:tabs>
        <w:ind w:left="4320" w:hanging="360"/>
      </w:pPr>
      <w:rPr>
        <w:rFonts w:ascii="Arial" w:hAnsi="Arial" w:hint="default"/>
      </w:rPr>
    </w:lvl>
    <w:lvl w:ilvl="6" w:tplc="8578EE38" w:tentative="1">
      <w:start w:val="1"/>
      <w:numFmt w:val="bullet"/>
      <w:lvlText w:val="•"/>
      <w:lvlJc w:val="left"/>
      <w:pPr>
        <w:tabs>
          <w:tab w:val="num" w:pos="5040"/>
        </w:tabs>
        <w:ind w:left="5040" w:hanging="360"/>
      </w:pPr>
      <w:rPr>
        <w:rFonts w:ascii="Arial" w:hAnsi="Arial" w:hint="default"/>
      </w:rPr>
    </w:lvl>
    <w:lvl w:ilvl="7" w:tplc="8668C394" w:tentative="1">
      <w:start w:val="1"/>
      <w:numFmt w:val="bullet"/>
      <w:lvlText w:val="•"/>
      <w:lvlJc w:val="left"/>
      <w:pPr>
        <w:tabs>
          <w:tab w:val="num" w:pos="5760"/>
        </w:tabs>
        <w:ind w:left="5760" w:hanging="360"/>
      </w:pPr>
      <w:rPr>
        <w:rFonts w:ascii="Arial" w:hAnsi="Arial" w:hint="default"/>
      </w:rPr>
    </w:lvl>
    <w:lvl w:ilvl="8" w:tplc="933E25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5F12E1"/>
    <w:multiLevelType w:val="hybridMultilevel"/>
    <w:tmpl w:val="FAEE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E1D95"/>
    <w:multiLevelType w:val="hybridMultilevel"/>
    <w:tmpl w:val="080639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88318E"/>
    <w:multiLevelType w:val="hybridMultilevel"/>
    <w:tmpl w:val="9D4CE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EF2285"/>
    <w:multiLevelType w:val="hybridMultilevel"/>
    <w:tmpl w:val="FA24BF70"/>
    <w:lvl w:ilvl="0" w:tplc="2B2ECCA0">
      <w:start w:val="1"/>
      <w:numFmt w:val="bullet"/>
      <w:lvlText w:val=""/>
      <w:lvlJc w:val="left"/>
      <w:pPr>
        <w:tabs>
          <w:tab w:val="num" w:pos="360"/>
        </w:tabs>
        <w:ind w:left="360" w:hanging="360"/>
      </w:pPr>
      <w:rPr>
        <w:rFonts w:ascii="Symbol" w:hAnsi="Symbol" w:hint="default"/>
        <w:color w:val="201547" w:themeColor="text1"/>
      </w:rPr>
    </w:lvl>
    <w:lvl w:ilvl="1" w:tplc="999A0EA2">
      <w:start w:val="1"/>
      <w:numFmt w:val="bullet"/>
      <w:lvlText w:val="o"/>
      <w:lvlJc w:val="left"/>
      <w:pPr>
        <w:tabs>
          <w:tab w:val="num" w:pos="1080"/>
        </w:tabs>
        <w:ind w:left="1080" w:hanging="360"/>
      </w:pPr>
      <w:rPr>
        <w:rFonts w:ascii="Courier New" w:hAnsi="Courier New" w:hint="default"/>
      </w:rPr>
    </w:lvl>
    <w:lvl w:ilvl="2" w:tplc="C312023A">
      <w:start w:val="1"/>
      <w:numFmt w:val="bullet"/>
      <w:lvlText w:val="o"/>
      <w:lvlJc w:val="left"/>
      <w:pPr>
        <w:tabs>
          <w:tab w:val="num" w:pos="1800"/>
        </w:tabs>
        <w:ind w:left="1800" w:hanging="360"/>
      </w:pPr>
      <w:rPr>
        <w:rFonts w:ascii="Courier New" w:hAnsi="Courier New" w:hint="default"/>
      </w:rPr>
    </w:lvl>
    <w:lvl w:ilvl="3" w:tplc="B144EADC">
      <w:numFmt w:val="bullet"/>
      <w:lvlText w:val="•"/>
      <w:lvlJc w:val="left"/>
      <w:pPr>
        <w:tabs>
          <w:tab w:val="num" w:pos="2520"/>
        </w:tabs>
        <w:ind w:left="2520" w:hanging="360"/>
      </w:pPr>
      <w:rPr>
        <w:rFonts w:ascii="Arial" w:hAnsi="Arial" w:hint="default"/>
      </w:rPr>
    </w:lvl>
    <w:lvl w:ilvl="4" w:tplc="826A7FE2" w:tentative="1">
      <w:start w:val="1"/>
      <w:numFmt w:val="bullet"/>
      <w:lvlText w:val="o"/>
      <w:lvlJc w:val="left"/>
      <w:pPr>
        <w:tabs>
          <w:tab w:val="num" w:pos="3240"/>
        </w:tabs>
        <w:ind w:left="3240" w:hanging="360"/>
      </w:pPr>
      <w:rPr>
        <w:rFonts w:ascii="Courier New" w:hAnsi="Courier New" w:hint="default"/>
      </w:rPr>
    </w:lvl>
    <w:lvl w:ilvl="5" w:tplc="8D547B2E" w:tentative="1">
      <w:start w:val="1"/>
      <w:numFmt w:val="bullet"/>
      <w:lvlText w:val="o"/>
      <w:lvlJc w:val="left"/>
      <w:pPr>
        <w:tabs>
          <w:tab w:val="num" w:pos="3960"/>
        </w:tabs>
        <w:ind w:left="3960" w:hanging="360"/>
      </w:pPr>
      <w:rPr>
        <w:rFonts w:ascii="Courier New" w:hAnsi="Courier New" w:hint="default"/>
      </w:rPr>
    </w:lvl>
    <w:lvl w:ilvl="6" w:tplc="27788166" w:tentative="1">
      <w:start w:val="1"/>
      <w:numFmt w:val="bullet"/>
      <w:lvlText w:val="o"/>
      <w:lvlJc w:val="left"/>
      <w:pPr>
        <w:tabs>
          <w:tab w:val="num" w:pos="4680"/>
        </w:tabs>
        <w:ind w:left="4680" w:hanging="360"/>
      </w:pPr>
      <w:rPr>
        <w:rFonts w:ascii="Courier New" w:hAnsi="Courier New" w:hint="default"/>
      </w:rPr>
    </w:lvl>
    <w:lvl w:ilvl="7" w:tplc="A386BDB8" w:tentative="1">
      <w:start w:val="1"/>
      <w:numFmt w:val="bullet"/>
      <w:lvlText w:val="o"/>
      <w:lvlJc w:val="left"/>
      <w:pPr>
        <w:tabs>
          <w:tab w:val="num" w:pos="5400"/>
        </w:tabs>
        <w:ind w:left="5400" w:hanging="360"/>
      </w:pPr>
      <w:rPr>
        <w:rFonts w:ascii="Courier New" w:hAnsi="Courier New" w:hint="default"/>
      </w:rPr>
    </w:lvl>
    <w:lvl w:ilvl="8" w:tplc="DF0C7E16" w:tentative="1">
      <w:start w:val="1"/>
      <w:numFmt w:val="bullet"/>
      <w:lvlText w:val="o"/>
      <w:lvlJc w:val="left"/>
      <w:pPr>
        <w:tabs>
          <w:tab w:val="num" w:pos="6120"/>
        </w:tabs>
        <w:ind w:left="6120" w:hanging="360"/>
      </w:pPr>
      <w:rPr>
        <w:rFonts w:ascii="Courier New" w:hAnsi="Courier New"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72092D"/>
    <w:multiLevelType w:val="hybridMultilevel"/>
    <w:tmpl w:val="60203D40"/>
    <w:lvl w:ilvl="0" w:tplc="EE3E73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AEC1FB2"/>
    <w:multiLevelType w:val="hybridMultilevel"/>
    <w:tmpl w:val="4F340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C63D05"/>
    <w:multiLevelType w:val="hybridMultilevel"/>
    <w:tmpl w:val="5B7C2818"/>
    <w:lvl w:ilvl="0" w:tplc="2B2ECCA0">
      <w:start w:val="1"/>
      <w:numFmt w:val="bullet"/>
      <w:lvlText w:val=""/>
      <w:lvlJc w:val="left"/>
      <w:pPr>
        <w:tabs>
          <w:tab w:val="num" w:pos="360"/>
        </w:tabs>
        <w:ind w:left="360" w:hanging="360"/>
      </w:pPr>
      <w:rPr>
        <w:rFonts w:ascii="Symbol" w:hAnsi="Symbol" w:hint="default"/>
        <w:color w:val="201547" w:themeColor="text1"/>
      </w:rPr>
    </w:lvl>
    <w:lvl w:ilvl="1" w:tplc="BD0600A2">
      <w:start w:val="1"/>
      <w:numFmt w:val="bullet"/>
      <w:lvlText w:val="o"/>
      <w:lvlJc w:val="left"/>
      <w:pPr>
        <w:tabs>
          <w:tab w:val="num" w:pos="1080"/>
        </w:tabs>
        <w:ind w:left="1080" w:hanging="360"/>
      </w:pPr>
      <w:rPr>
        <w:rFonts w:ascii="Courier New" w:hAnsi="Courier New" w:hint="default"/>
      </w:rPr>
    </w:lvl>
    <w:lvl w:ilvl="2" w:tplc="8DBE160E" w:tentative="1">
      <w:start w:val="1"/>
      <w:numFmt w:val="bullet"/>
      <w:lvlText w:val="o"/>
      <w:lvlJc w:val="left"/>
      <w:pPr>
        <w:tabs>
          <w:tab w:val="num" w:pos="1800"/>
        </w:tabs>
        <w:ind w:left="1800" w:hanging="360"/>
      </w:pPr>
      <w:rPr>
        <w:rFonts w:ascii="Courier New" w:hAnsi="Courier New" w:hint="default"/>
      </w:rPr>
    </w:lvl>
    <w:lvl w:ilvl="3" w:tplc="89D88D96" w:tentative="1">
      <w:start w:val="1"/>
      <w:numFmt w:val="bullet"/>
      <w:lvlText w:val="o"/>
      <w:lvlJc w:val="left"/>
      <w:pPr>
        <w:tabs>
          <w:tab w:val="num" w:pos="2520"/>
        </w:tabs>
        <w:ind w:left="2520" w:hanging="360"/>
      </w:pPr>
      <w:rPr>
        <w:rFonts w:ascii="Courier New" w:hAnsi="Courier New" w:hint="default"/>
      </w:rPr>
    </w:lvl>
    <w:lvl w:ilvl="4" w:tplc="31B67476" w:tentative="1">
      <w:start w:val="1"/>
      <w:numFmt w:val="bullet"/>
      <w:lvlText w:val="o"/>
      <w:lvlJc w:val="left"/>
      <w:pPr>
        <w:tabs>
          <w:tab w:val="num" w:pos="3240"/>
        </w:tabs>
        <w:ind w:left="3240" w:hanging="360"/>
      </w:pPr>
      <w:rPr>
        <w:rFonts w:ascii="Courier New" w:hAnsi="Courier New" w:hint="default"/>
      </w:rPr>
    </w:lvl>
    <w:lvl w:ilvl="5" w:tplc="4A5ACEF0" w:tentative="1">
      <w:start w:val="1"/>
      <w:numFmt w:val="bullet"/>
      <w:lvlText w:val="o"/>
      <w:lvlJc w:val="left"/>
      <w:pPr>
        <w:tabs>
          <w:tab w:val="num" w:pos="3960"/>
        </w:tabs>
        <w:ind w:left="3960" w:hanging="360"/>
      </w:pPr>
      <w:rPr>
        <w:rFonts w:ascii="Courier New" w:hAnsi="Courier New" w:hint="default"/>
      </w:rPr>
    </w:lvl>
    <w:lvl w:ilvl="6" w:tplc="55C4A830" w:tentative="1">
      <w:start w:val="1"/>
      <w:numFmt w:val="bullet"/>
      <w:lvlText w:val="o"/>
      <w:lvlJc w:val="left"/>
      <w:pPr>
        <w:tabs>
          <w:tab w:val="num" w:pos="4680"/>
        </w:tabs>
        <w:ind w:left="4680" w:hanging="360"/>
      </w:pPr>
      <w:rPr>
        <w:rFonts w:ascii="Courier New" w:hAnsi="Courier New" w:hint="default"/>
      </w:rPr>
    </w:lvl>
    <w:lvl w:ilvl="7" w:tplc="E52664A0" w:tentative="1">
      <w:start w:val="1"/>
      <w:numFmt w:val="bullet"/>
      <w:lvlText w:val="o"/>
      <w:lvlJc w:val="left"/>
      <w:pPr>
        <w:tabs>
          <w:tab w:val="num" w:pos="5400"/>
        </w:tabs>
        <w:ind w:left="5400" w:hanging="360"/>
      </w:pPr>
      <w:rPr>
        <w:rFonts w:ascii="Courier New" w:hAnsi="Courier New" w:hint="default"/>
      </w:rPr>
    </w:lvl>
    <w:lvl w:ilvl="8" w:tplc="C958B4D8" w:tentative="1">
      <w:start w:val="1"/>
      <w:numFmt w:val="bullet"/>
      <w:lvlText w:val="o"/>
      <w:lvlJc w:val="left"/>
      <w:pPr>
        <w:tabs>
          <w:tab w:val="num" w:pos="6120"/>
        </w:tabs>
        <w:ind w:left="6120" w:hanging="360"/>
      </w:pPr>
      <w:rPr>
        <w:rFonts w:ascii="Courier New" w:hAnsi="Courier New" w:hint="default"/>
      </w:rPr>
    </w:lvl>
  </w:abstractNum>
  <w:abstractNum w:abstractNumId="41" w15:restartNumberingAfterBreak="0">
    <w:nsid w:val="6DAA6B33"/>
    <w:multiLevelType w:val="hybridMultilevel"/>
    <w:tmpl w:val="AD02B55E"/>
    <w:lvl w:ilvl="0" w:tplc="2832672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1041E4"/>
    <w:multiLevelType w:val="hybridMultilevel"/>
    <w:tmpl w:val="0F72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1E7F0D"/>
    <w:multiLevelType w:val="hybridMultilevel"/>
    <w:tmpl w:val="1D70CD92"/>
    <w:lvl w:ilvl="0" w:tplc="2B2ECCA0">
      <w:start w:val="1"/>
      <w:numFmt w:val="bullet"/>
      <w:lvlText w:val=""/>
      <w:lvlJc w:val="left"/>
      <w:pPr>
        <w:ind w:left="360" w:hanging="360"/>
      </w:pPr>
      <w:rPr>
        <w:rFonts w:ascii="Symbol" w:hAnsi="Symbol" w:hint="default"/>
        <w:color w:val="201547"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6980124">
    <w:abstractNumId w:val="22"/>
  </w:num>
  <w:num w:numId="2" w16cid:durableId="1864634069">
    <w:abstractNumId w:val="37"/>
  </w:num>
  <w:num w:numId="3" w16cid:durableId="783572819">
    <w:abstractNumId w:val="17"/>
  </w:num>
  <w:num w:numId="4" w16cid:durableId="2069306185">
    <w:abstractNumId w:val="27"/>
  </w:num>
  <w:num w:numId="5" w16cid:durableId="719208332">
    <w:abstractNumId w:val="14"/>
  </w:num>
  <w:num w:numId="6" w16cid:durableId="1628387016">
    <w:abstractNumId w:val="3"/>
  </w:num>
  <w:num w:numId="7" w16cid:durableId="707989440">
    <w:abstractNumId w:val="42"/>
  </w:num>
  <w:num w:numId="8" w16cid:durableId="1545559755">
    <w:abstractNumId w:val="10"/>
  </w:num>
  <w:num w:numId="9" w16cid:durableId="330959344">
    <w:abstractNumId w:val="15"/>
  </w:num>
  <w:num w:numId="10" w16cid:durableId="344016958">
    <w:abstractNumId w:val="4"/>
  </w:num>
  <w:num w:numId="11" w16cid:durableId="1864780419">
    <w:abstractNumId w:val="25"/>
  </w:num>
  <w:num w:numId="12" w16cid:durableId="454718581">
    <w:abstractNumId w:val="13"/>
  </w:num>
  <w:num w:numId="13" w16cid:durableId="1963226580">
    <w:abstractNumId w:val="35"/>
  </w:num>
  <w:num w:numId="14" w16cid:durableId="1706783472">
    <w:abstractNumId w:val="16"/>
  </w:num>
  <w:num w:numId="15" w16cid:durableId="1344086803">
    <w:abstractNumId w:val="43"/>
  </w:num>
  <w:num w:numId="16" w16cid:durableId="1016273469">
    <w:abstractNumId w:val="6"/>
  </w:num>
  <w:num w:numId="17" w16cid:durableId="1713576815">
    <w:abstractNumId w:val="21"/>
  </w:num>
  <w:num w:numId="18" w16cid:durableId="1348368752">
    <w:abstractNumId w:val="32"/>
  </w:num>
  <w:num w:numId="19" w16cid:durableId="199518608">
    <w:abstractNumId w:val="11"/>
  </w:num>
  <w:num w:numId="20" w16cid:durableId="718748437">
    <w:abstractNumId w:val="38"/>
  </w:num>
  <w:num w:numId="21" w16cid:durableId="476462747">
    <w:abstractNumId w:val="7"/>
  </w:num>
  <w:num w:numId="22" w16cid:durableId="225187759">
    <w:abstractNumId w:val="36"/>
  </w:num>
  <w:num w:numId="23" w16cid:durableId="903221788">
    <w:abstractNumId w:val="9"/>
  </w:num>
  <w:num w:numId="24" w16cid:durableId="786505686">
    <w:abstractNumId w:val="40"/>
  </w:num>
  <w:num w:numId="25" w16cid:durableId="283468900">
    <w:abstractNumId w:val="29"/>
  </w:num>
  <w:num w:numId="26" w16cid:durableId="1546142732">
    <w:abstractNumId w:val="33"/>
  </w:num>
  <w:num w:numId="27" w16cid:durableId="1794595304">
    <w:abstractNumId w:val="5"/>
  </w:num>
  <w:num w:numId="28" w16cid:durableId="633753520">
    <w:abstractNumId w:val="39"/>
  </w:num>
  <w:num w:numId="29" w16cid:durableId="361787054">
    <w:abstractNumId w:val="20"/>
  </w:num>
  <w:num w:numId="30" w16cid:durableId="731543163">
    <w:abstractNumId w:val="18"/>
  </w:num>
  <w:num w:numId="31" w16cid:durableId="579828475">
    <w:abstractNumId w:val="1"/>
  </w:num>
  <w:num w:numId="32" w16cid:durableId="933516165">
    <w:abstractNumId w:val="24"/>
  </w:num>
  <w:num w:numId="33" w16cid:durableId="1217469575">
    <w:abstractNumId w:val="19"/>
  </w:num>
  <w:num w:numId="34" w16cid:durableId="1025667975">
    <w:abstractNumId w:val="23"/>
  </w:num>
  <w:num w:numId="35" w16cid:durableId="1568152198">
    <w:abstractNumId w:val="34"/>
  </w:num>
  <w:num w:numId="36" w16cid:durableId="1359894137">
    <w:abstractNumId w:val="2"/>
  </w:num>
  <w:num w:numId="37" w16cid:durableId="1078477599">
    <w:abstractNumId w:val="8"/>
  </w:num>
  <w:num w:numId="38" w16cid:durableId="2036735801">
    <w:abstractNumId w:val="26"/>
  </w:num>
  <w:num w:numId="39" w16cid:durableId="113409616">
    <w:abstractNumId w:val="41"/>
  </w:num>
  <w:num w:numId="40" w16cid:durableId="246227781">
    <w:abstractNumId w:val="0"/>
  </w:num>
  <w:num w:numId="41" w16cid:durableId="263000466">
    <w:abstractNumId w:val="12"/>
  </w:num>
  <w:num w:numId="42" w16cid:durableId="405887079">
    <w:abstractNumId w:val="31"/>
  </w:num>
  <w:num w:numId="43" w16cid:durableId="1855536170">
    <w:abstractNumId w:val="30"/>
  </w:num>
  <w:num w:numId="44" w16cid:durableId="319044744">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0D4"/>
    <w:rsid w:val="000020CA"/>
    <w:rsid w:val="000036F3"/>
    <w:rsid w:val="0000396E"/>
    <w:rsid w:val="000043BE"/>
    <w:rsid w:val="000048E3"/>
    <w:rsid w:val="00005201"/>
    <w:rsid w:val="000059C7"/>
    <w:rsid w:val="00007869"/>
    <w:rsid w:val="000112C7"/>
    <w:rsid w:val="00011372"/>
    <w:rsid w:val="000124B8"/>
    <w:rsid w:val="00012CCB"/>
    <w:rsid w:val="0001306D"/>
    <w:rsid w:val="00013339"/>
    <w:rsid w:val="000136A4"/>
    <w:rsid w:val="00013859"/>
    <w:rsid w:val="000163FF"/>
    <w:rsid w:val="0001640E"/>
    <w:rsid w:val="00016430"/>
    <w:rsid w:val="00016A06"/>
    <w:rsid w:val="00016EB0"/>
    <w:rsid w:val="00020650"/>
    <w:rsid w:val="00021A94"/>
    <w:rsid w:val="00021BD4"/>
    <w:rsid w:val="00023189"/>
    <w:rsid w:val="00023CE7"/>
    <w:rsid w:val="0002493D"/>
    <w:rsid w:val="000260D6"/>
    <w:rsid w:val="00030DF7"/>
    <w:rsid w:val="00031349"/>
    <w:rsid w:val="00032581"/>
    <w:rsid w:val="000333E6"/>
    <w:rsid w:val="0003358C"/>
    <w:rsid w:val="00034D7E"/>
    <w:rsid w:val="00034EB3"/>
    <w:rsid w:val="00035979"/>
    <w:rsid w:val="000369A3"/>
    <w:rsid w:val="00040C4C"/>
    <w:rsid w:val="0004392E"/>
    <w:rsid w:val="00043B78"/>
    <w:rsid w:val="00044684"/>
    <w:rsid w:val="00045BFF"/>
    <w:rsid w:val="00046706"/>
    <w:rsid w:val="00047FB1"/>
    <w:rsid w:val="00050F91"/>
    <w:rsid w:val="00051528"/>
    <w:rsid w:val="00053CDE"/>
    <w:rsid w:val="000540D7"/>
    <w:rsid w:val="00056305"/>
    <w:rsid w:val="0005690F"/>
    <w:rsid w:val="00057784"/>
    <w:rsid w:val="0005782E"/>
    <w:rsid w:val="00061EAD"/>
    <w:rsid w:val="00062227"/>
    <w:rsid w:val="00062955"/>
    <w:rsid w:val="00063610"/>
    <w:rsid w:val="00063FB4"/>
    <w:rsid w:val="00065195"/>
    <w:rsid w:val="00065326"/>
    <w:rsid w:val="0006561D"/>
    <w:rsid w:val="00065707"/>
    <w:rsid w:val="00065AB0"/>
    <w:rsid w:val="00065AD6"/>
    <w:rsid w:val="00065C76"/>
    <w:rsid w:val="00066CD6"/>
    <w:rsid w:val="0006773D"/>
    <w:rsid w:val="00071249"/>
    <w:rsid w:val="00072AF4"/>
    <w:rsid w:val="00074EE0"/>
    <w:rsid w:val="00076094"/>
    <w:rsid w:val="0007629A"/>
    <w:rsid w:val="000764E1"/>
    <w:rsid w:val="0007654A"/>
    <w:rsid w:val="0007659D"/>
    <w:rsid w:val="0007676E"/>
    <w:rsid w:val="00076C8F"/>
    <w:rsid w:val="0007748F"/>
    <w:rsid w:val="00080994"/>
    <w:rsid w:val="0008131A"/>
    <w:rsid w:val="000816B1"/>
    <w:rsid w:val="000823E0"/>
    <w:rsid w:val="0008246A"/>
    <w:rsid w:val="000835F0"/>
    <w:rsid w:val="00083C9C"/>
    <w:rsid w:val="000853EB"/>
    <w:rsid w:val="000854C8"/>
    <w:rsid w:val="00086585"/>
    <w:rsid w:val="000872F9"/>
    <w:rsid w:val="000879F8"/>
    <w:rsid w:val="00090A9C"/>
    <w:rsid w:val="00091074"/>
    <w:rsid w:val="00092E43"/>
    <w:rsid w:val="00093EB4"/>
    <w:rsid w:val="00094008"/>
    <w:rsid w:val="00095E2A"/>
    <w:rsid w:val="000964DD"/>
    <w:rsid w:val="00096686"/>
    <w:rsid w:val="00096997"/>
    <w:rsid w:val="00097364"/>
    <w:rsid w:val="000979E4"/>
    <w:rsid w:val="00097B01"/>
    <w:rsid w:val="000A028F"/>
    <w:rsid w:val="000A0438"/>
    <w:rsid w:val="000A0D04"/>
    <w:rsid w:val="000A1D70"/>
    <w:rsid w:val="000A2D81"/>
    <w:rsid w:val="000A30CF"/>
    <w:rsid w:val="000A398E"/>
    <w:rsid w:val="000A47D4"/>
    <w:rsid w:val="000A6736"/>
    <w:rsid w:val="000A72F0"/>
    <w:rsid w:val="000A7EBC"/>
    <w:rsid w:val="000B0677"/>
    <w:rsid w:val="000B1EC0"/>
    <w:rsid w:val="000B1FAD"/>
    <w:rsid w:val="000B2078"/>
    <w:rsid w:val="000B232F"/>
    <w:rsid w:val="000B27E1"/>
    <w:rsid w:val="000B2CD1"/>
    <w:rsid w:val="000B3124"/>
    <w:rsid w:val="000B3DF1"/>
    <w:rsid w:val="000B42DF"/>
    <w:rsid w:val="000B43E8"/>
    <w:rsid w:val="000B44B6"/>
    <w:rsid w:val="000B5597"/>
    <w:rsid w:val="000B5E29"/>
    <w:rsid w:val="000B6BE7"/>
    <w:rsid w:val="000B77F4"/>
    <w:rsid w:val="000B7A2B"/>
    <w:rsid w:val="000C04F4"/>
    <w:rsid w:val="000C0C63"/>
    <w:rsid w:val="000C130D"/>
    <w:rsid w:val="000C1DC2"/>
    <w:rsid w:val="000C23F2"/>
    <w:rsid w:val="000C3068"/>
    <w:rsid w:val="000C33BB"/>
    <w:rsid w:val="000C39CD"/>
    <w:rsid w:val="000C3ADF"/>
    <w:rsid w:val="000C788D"/>
    <w:rsid w:val="000D04A1"/>
    <w:rsid w:val="000D06C4"/>
    <w:rsid w:val="000D16B2"/>
    <w:rsid w:val="000D414A"/>
    <w:rsid w:val="000D453D"/>
    <w:rsid w:val="000D4923"/>
    <w:rsid w:val="000D6355"/>
    <w:rsid w:val="000D6C4E"/>
    <w:rsid w:val="000D6CCF"/>
    <w:rsid w:val="000D75A3"/>
    <w:rsid w:val="000E0874"/>
    <w:rsid w:val="000E4424"/>
    <w:rsid w:val="000E4855"/>
    <w:rsid w:val="000E5670"/>
    <w:rsid w:val="000E681F"/>
    <w:rsid w:val="000E6916"/>
    <w:rsid w:val="000E7507"/>
    <w:rsid w:val="000F0B02"/>
    <w:rsid w:val="000F0DAC"/>
    <w:rsid w:val="000F19E4"/>
    <w:rsid w:val="000F30AC"/>
    <w:rsid w:val="000F326A"/>
    <w:rsid w:val="000F56E9"/>
    <w:rsid w:val="000F6A54"/>
    <w:rsid w:val="000F6C1F"/>
    <w:rsid w:val="00100ADE"/>
    <w:rsid w:val="00100D4C"/>
    <w:rsid w:val="00100D77"/>
    <w:rsid w:val="001033A8"/>
    <w:rsid w:val="0010683E"/>
    <w:rsid w:val="0011072B"/>
    <w:rsid w:val="0011234A"/>
    <w:rsid w:val="00113B24"/>
    <w:rsid w:val="00114A04"/>
    <w:rsid w:val="0011679C"/>
    <w:rsid w:val="001200BF"/>
    <w:rsid w:val="001204D7"/>
    <w:rsid w:val="001205B1"/>
    <w:rsid w:val="00121B1E"/>
    <w:rsid w:val="00122369"/>
    <w:rsid w:val="00122EEB"/>
    <w:rsid w:val="00122FA6"/>
    <w:rsid w:val="001231EB"/>
    <w:rsid w:val="001237BC"/>
    <w:rsid w:val="001239FB"/>
    <w:rsid w:val="00124B54"/>
    <w:rsid w:val="00124D09"/>
    <w:rsid w:val="00125089"/>
    <w:rsid w:val="0012582C"/>
    <w:rsid w:val="00125A6C"/>
    <w:rsid w:val="001265D1"/>
    <w:rsid w:val="00126C9B"/>
    <w:rsid w:val="001301C1"/>
    <w:rsid w:val="001319C5"/>
    <w:rsid w:val="00132D78"/>
    <w:rsid w:val="00133930"/>
    <w:rsid w:val="00135A68"/>
    <w:rsid w:val="00135AD1"/>
    <w:rsid w:val="00136C6E"/>
    <w:rsid w:val="00141AD4"/>
    <w:rsid w:val="00141F23"/>
    <w:rsid w:val="00142B41"/>
    <w:rsid w:val="00143145"/>
    <w:rsid w:val="00143EF0"/>
    <w:rsid w:val="00144C45"/>
    <w:rsid w:val="00150E51"/>
    <w:rsid w:val="00151396"/>
    <w:rsid w:val="001518C1"/>
    <w:rsid w:val="00151A8E"/>
    <w:rsid w:val="00151AD3"/>
    <w:rsid w:val="00151D20"/>
    <w:rsid w:val="00151F88"/>
    <w:rsid w:val="00152432"/>
    <w:rsid w:val="00152A19"/>
    <w:rsid w:val="00152F0E"/>
    <w:rsid w:val="001533DC"/>
    <w:rsid w:val="00154F8D"/>
    <w:rsid w:val="001550F9"/>
    <w:rsid w:val="0015567D"/>
    <w:rsid w:val="00166601"/>
    <w:rsid w:val="001701E1"/>
    <w:rsid w:val="00170296"/>
    <w:rsid w:val="0017088A"/>
    <w:rsid w:val="00172568"/>
    <w:rsid w:val="00175F07"/>
    <w:rsid w:val="00175FB8"/>
    <w:rsid w:val="0018038B"/>
    <w:rsid w:val="001804AD"/>
    <w:rsid w:val="00180FAB"/>
    <w:rsid w:val="0018235F"/>
    <w:rsid w:val="001823F7"/>
    <w:rsid w:val="00182927"/>
    <w:rsid w:val="00183E19"/>
    <w:rsid w:val="00184476"/>
    <w:rsid w:val="0018482B"/>
    <w:rsid w:val="00184F3C"/>
    <w:rsid w:val="001853B9"/>
    <w:rsid w:val="00185743"/>
    <w:rsid w:val="00190386"/>
    <w:rsid w:val="001904AA"/>
    <w:rsid w:val="00191BB3"/>
    <w:rsid w:val="0019295A"/>
    <w:rsid w:val="00194487"/>
    <w:rsid w:val="001948AE"/>
    <w:rsid w:val="00194903"/>
    <w:rsid w:val="001956AC"/>
    <w:rsid w:val="00195707"/>
    <w:rsid w:val="00195E50"/>
    <w:rsid w:val="001A23B9"/>
    <w:rsid w:val="001A25D4"/>
    <w:rsid w:val="001A535C"/>
    <w:rsid w:val="001A58B3"/>
    <w:rsid w:val="001A60B7"/>
    <w:rsid w:val="001A64D2"/>
    <w:rsid w:val="001B0833"/>
    <w:rsid w:val="001B0E38"/>
    <w:rsid w:val="001B1418"/>
    <w:rsid w:val="001B17D9"/>
    <w:rsid w:val="001B224A"/>
    <w:rsid w:val="001B22AF"/>
    <w:rsid w:val="001B285F"/>
    <w:rsid w:val="001B28C8"/>
    <w:rsid w:val="001B2AF6"/>
    <w:rsid w:val="001B34A3"/>
    <w:rsid w:val="001B6A37"/>
    <w:rsid w:val="001C02EE"/>
    <w:rsid w:val="001C0B2A"/>
    <w:rsid w:val="001C10EE"/>
    <w:rsid w:val="001C2FEA"/>
    <w:rsid w:val="001C3546"/>
    <w:rsid w:val="001C3FA4"/>
    <w:rsid w:val="001C4370"/>
    <w:rsid w:val="001C6293"/>
    <w:rsid w:val="001D026E"/>
    <w:rsid w:val="001D24BC"/>
    <w:rsid w:val="001D3B4D"/>
    <w:rsid w:val="001D4B5F"/>
    <w:rsid w:val="001D58C1"/>
    <w:rsid w:val="001E1962"/>
    <w:rsid w:val="001E1AEC"/>
    <w:rsid w:val="001E1C34"/>
    <w:rsid w:val="001E28C4"/>
    <w:rsid w:val="001E2E51"/>
    <w:rsid w:val="001E4C22"/>
    <w:rsid w:val="001E56EF"/>
    <w:rsid w:val="001E697F"/>
    <w:rsid w:val="001E6F9F"/>
    <w:rsid w:val="001E78E8"/>
    <w:rsid w:val="001F2B2E"/>
    <w:rsid w:val="001F2D5B"/>
    <w:rsid w:val="001F2EFF"/>
    <w:rsid w:val="001F59D0"/>
    <w:rsid w:val="001F5AD6"/>
    <w:rsid w:val="00200B0F"/>
    <w:rsid w:val="00200C95"/>
    <w:rsid w:val="0020303D"/>
    <w:rsid w:val="0020333C"/>
    <w:rsid w:val="002047C3"/>
    <w:rsid w:val="00204B43"/>
    <w:rsid w:val="00207499"/>
    <w:rsid w:val="0020780E"/>
    <w:rsid w:val="00213010"/>
    <w:rsid w:val="002136D9"/>
    <w:rsid w:val="00213E43"/>
    <w:rsid w:val="00214110"/>
    <w:rsid w:val="00220E2A"/>
    <w:rsid w:val="002212EB"/>
    <w:rsid w:val="00222AB7"/>
    <w:rsid w:val="0022564A"/>
    <w:rsid w:val="002257CF"/>
    <w:rsid w:val="002270A7"/>
    <w:rsid w:val="002311E5"/>
    <w:rsid w:val="0023163A"/>
    <w:rsid w:val="00231958"/>
    <w:rsid w:val="00231CDE"/>
    <w:rsid w:val="002320CE"/>
    <w:rsid w:val="00233D1A"/>
    <w:rsid w:val="002405CB"/>
    <w:rsid w:val="0024085F"/>
    <w:rsid w:val="00243130"/>
    <w:rsid w:val="002434D4"/>
    <w:rsid w:val="00245355"/>
    <w:rsid w:val="00245A44"/>
    <w:rsid w:val="002464D4"/>
    <w:rsid w:val="00246964"/>
    <w:rsid w:val="00246A8D"/>
    <w:rsid w:val="002473FA"/>
    <w:rsid w:val="00247505"/>
    <w:rsid w:val="00250886"/>
    <w:rsid w:val="002534D1"/>
    <w:rsid w:val="00253B8C"/>
    <w:rsid w:val="00255E2E"/>
    <w:rsid w:val="00257A1C"/>
    <w:rsid w:val="00257D1B"/>
    <w:rsid w:val="0026127B"/>
    <w:rsid w:val="00262553"/>
    <w:rsid w:val="00264B3C"/>
    <w:rsid w:val="0026594E"/>
    <w:rsid w:val="00266A3F"/>
    <w:rsid w:val="00266CCA"/>
    <w:rsid w:val="00271396"/>
    <w:rsid w:val="00271DB7"/>
    <w:rsid w:val="00273A73"/>
    <w:rsid w:val="00274A3F"/>
    <w:rsid w:val="0027579A"/>
    <w:rsid w:val="0027721F"/>
    <w:rsid w:val="002775E5"/>
    <w:rsid w:val="002805E3"/>
    <w:rsid w:val="00280FD4"/>
    <w:rsid w:val="00281C51"/>
    <w:rsid w:val="00281F8E"/>
    <w:rsid w:val="00282207"/>
    <w:rsid w:val="00282348"/>
    <w:rsid w:val="00283412"/>
    <w:rsid w:val="0028358A"/>
    <w:rsid w:val="00283679"/>
    <w:rsid w:val="00283F2D"/>
    <w:rsid w:val="00284193"/>
    <w:rsid w:val="002847E5"/>
    <w:rsid w:val="00286B18"/>
    <w:rsid w:val="00287480"/>
    <w:rsid w:val="00287C39"/>
    <w:rsid w:val="00290310"/>
    <w:rsid w:val="00290BFF"/>
    <w:rsid w:val="0029116F"/>
    <w:rsid w:val="00291A46"/>
    <w:rsid w:val="002921FA"/>
    <w:rsid w:val="002938FC"/>
    <w:rsid w:val="0029427A"/>
    <w:rsid w:val="00294BDB"/>
    <w:rsid w:val="00294BE0"/>
    <w:rsid w:val="00294E5F"/>
    <w:rsid w:val="00295772"/>
    <w:rsid w:val="00295C3C"/>
    <w:rsid w:val="002970D9"/>
    <w:rsid w:val="002A378C"/>
    <w:rsid w:val="002A3CD0"/>
    <w:rsid w:val="002A3DAF"/>
    <w:rsid w:val="002A3F11"/>
    <w:rsid w:val="002A4A96"/>
    <w:rsid w:val="002A6E91"/>
    <w:rsid w:val="002A716C"/>
    <w:rsid w:val="002A7C69"/>
    <w:rsid w:val="002B0129"/>
    <w:rsid w:val="002B09A2"/>
    <w:rsid w:val="002B220E"/>
    <w:rsid w:val="002B4084"/>
    <w:rsid w:val="002B4C2E"/>
    <w:rsid w:val="002B68E0"/>
    <w:rsid w:val="002B714D"/>
    <w:rsid w:val="002C0393"/>
    <w:rsid w:val="002C0E6A"/>
    <w:rsid w:val="002C1799"/>
    <w:rsid w:val="002C3A91"/>
    <w:rsid w:val="002C5052"/>
    <w:rsid w:val="002C57E9"/>
    <w:rsid w:val="002C6903"/>
    <w:rsid w:val="002C692C"/>
    <w:rsid w:val="002C6BC8"/>
    <w:rsid w:val="002D0436"/>
    <w:rsid w:val="002D0E25"/>
    <w:rsid w:val="002D0F32"/>
    <w:rsid w:val="002D180A"/>
    <w:rsid w:val="002D2149"/>
    <w:rsid w:val="002D4253"/>
    <w:rsid w:val="002D42C1"/>
    <w:rsid w:val="002D468C"/>
    <w:rsid w:val="002D5CC2"/>
    <w:rsid w:val="002D6259"/>
    <w:rsid w:val="002D6445"/>
    <w:rsid w:val="002D6AFC"/>
    <w:rsid w:val="002D6DAF"/>
    <w:rsid w:val="002E093F"/>
    <w:rsid w:val="002E0B14"/>
    <w:rsid w:val="002E0E26"/>
    <w:rsid w:val="002E2379"/>
    <w:rsid w:val="002E2943"/>
    <w:rsid w:val="002E3BED"/>
    <w:rsid w:val="002E3F77"/>
    <w:rsid w:val="002E6A93"/>
    <w:rsid w:val="002F2744"/>
    <w:rsid w:val="002F3928"/>
    <w:rsid w:val="002F469F"/>
    <w:rsid w:val="002F4A33"/>
    <w:rsid w:val="002F4DC9"/>
    <w:rsid w:val="002F4DE1"/>
    <w:rsid w:val="002F4FBF"/>
    <w:rsid w:val="002F6C79"/>
    <w:rsid w:val="003002C6"/>
    <w:rsid w:val="00300663"/>
    <w:rsid w:val="00300D2C"/>
    <w:rsid w:val="00300D51"/>
    <w:rsid w:val="00301046"/>
    <w:rsid w:val="00303374"/>
    <w:rsid w:val="00303DAF"/>
    <w:rsid w:val="00304957"/>
    <w:rsid w:val="00305563"/>
    <w:rsid w:val="003064A6"/>
    <w:rsid w:val="00310456"/>
    <w:rsid w:val="00311A32"/>
    <w:rsid w:val="0031237B"/>
    <w:rsid w:val="00312720"/>
    <w:rsid w:val="00313E7A"/>
    <w:rsid w:val="0031542A"/>
    <w:rsid w:val="00317865"/>
    <w:rsid w:val="00320060"/>
    <w:rsid w:val="0032061D"/>
    <w:rsid w:val="00320B49"/>
    <w:rsid w:val="0032180E"/>
    <w:rsid w:val="003235C9"/>
    <w:rsid w:val="00323813"/>
    <w:rsid w:val="003239D3"/>
    <w:rsid w:val="00323DD1"/>
    <w:rsid w:val="003264EF"/>
    <w:rsid w:val="00327782"/>
    <w:rsid w:val="003309D2"/>
    <w:rsid w:val="00330E9C"/>
    <w:rsid w:val="003334FA"/>
    <w:rsid w:val="00334D4C"/>
    <w:rsid w:val="00335BFF"/>
    <w:rsid w:val="00336406"/>
    <w:rsid w:val="00336C4C"/>
    <w:rsid w:val="003377D6"/>
    <w:rsid w:val="00337B1B"/>
    <w:rsid w:val="00341B4E"/>
    <w:rsid w:val="003429A1"/>
    <w:rsid w:val="00343D7F"/>
    <w:rsid w:val="00344573"/>
    <w:rsid w:val="0034479B"/>
    <w:rsid w:val="0034518C"/>
    <w:rsid w:val="00345A3C"/>
    <w:rsid w:val="00347E71"/>
    <w:rsid w:val="003518DB"/>
    <w:rsid w:val="00352120"/>
    <w:rsid w:val="0035296B"/>
    <w:rsid w:val="00352A6A"/>
    <w:rsid w:val="00353B63"/>
    <w:rsid w:val="00356202"/>
    <w:rsid w:val="00356834"/>
    <w:rsid w:val="003569E3"/>
    <w:rsid w:val="00356C99"/>
    <w:rsid w:val="003577D3"/>
    <w:rsid w:val="00360C7C"/>
    <w:rsid w:val="00362262"/>
    <w:rsid w:val="0036249A"/>
    <w:rsid w:val="003643D9"/>
    <w:rsid w:val="00366B70"/>
    <w:rsid w:val="00367077"/>
    <w:rsid w:val="0036728E"/>
    <w:rsid w:val="00367D09"/>
    <w:rsid w:val="00367DD6"/>
    <w:rsid w:val="00371C8A"/>
    <w:rsid w:val="00372063"/>
    <w:rsid w:val="00372F87"/>
    <w:rsid w:val="00372F8F"/>
    <w:rsid w:val="0037381F"/>
    <w:rsid w:val="00373A3F"/>
    <w:rsid w:val="00373F20"/>
    <w:rsid w:val="00374561"/>
    <w:rsid w:val="00375A69"/>
    <w:rsid w:val="00375B23"/>
    <w:rsid w:val="003775CF"/>
    <w:rsid w:val="003802C5"/>
    <w:rsid w:val="0038059A"/>
    <w:rsid w:val="00380D90"/>
    <w:rsid w:val="00380D92"/>
    <w:rsid w:val="00380ECD"/>
    <w:rsid w:val="0038131C"/>
    <w:rsid w:val="00381656"/>
    <w:rsid w:val="00381B39"/>
    <w:rsid w:val="00382ADE"/>
    <w:rsid w:val="00383ABF"/>
    <w:rsid w:val="003848E5"/>
    <w:rsid w:val="00384CC9"/>
    <w:rsid w:val="00385CC2"/>
    <w:rsid w:val="00385E1E"/>
    <w:rsid w:val="00386F41"/>
    <w:rsid w:val="00387312"/>
    <w:rsid w:val="00387B5E"/>
    <w:rsid w:val="00390A36"/>
    <w:rsid w:val="00390BBA"/>
    <w:rsid w:val="003914F5"/>
    <w:rsid w:val="00391D00"/>
    <w:rsid w:val="00392C4D"/>
    <w:rsid w:val="00392F95"/>
    <w:rsid w:val="00393590"/>
    <w:rsid w:val="00395688"/>
    <w:rsid w:val="00395894"/>
    <w:rsid w:val="003964C1"/>
    <w:rsid w:val="003967DD"/>
    <w:rsid w:val="00396D76"/>
    <w:rsid w:val="00397444"/>
    <w:rsid w:val="003A2C89"/>
    <w:rsid w:val="003A444C"/>
    <w:rsid w:val="003A44E4"/>
    <w:rsid w:val="003A598C"/>
    <w:rsid w:val="003A59F1"/>
    <w:rsid w:val="003A6379"/>
    <w:rsid w:val="003A6482"/>
    <w:rsid w:val="003A7953"/>
    <w:rsid w:val="003B05E8"/>
    <w:rsid w:val="003B2671"/>
    <w:rsid w:val="003B4462"/>
    <w:rsid w:val="003B6418"/>
    <w:rsid w:val="003B6EF0"/>
    <w:rsid w:val="003B783B"/>
    <w:rsid w:val="003C2CE0"/>
    <w:rsid w:val="003C3C97"/>
    <w:rsid w:val="003C429C"/>
    <w:rsid w:val="003C50EE"/>
    <w:rsid w:val="003C533D"/>
    <w:rsid w:val="003C590C"/>
    <w:rsid w:val="003D1C46"/>
    <w:rsid w:val="003D34FA"/>
    <w:rsid w:val="003D3A85"/>
    <w:rsid w:val="003D470B"/>
    <w:rsid w:val="003D4856"/>
    <w:rsid w:val="003D4FBB"/>
    <w:rsid w:val="003D5208"/>
    <w:rsid w:val="003D559F"/>
    <w:rsid w:val="003D55B9"/>
    <w:rsid w:val="003D57D4"/>
    <w:rsid w:val="003D5ECF"/>
    <w:rsid w:val="003D79A9"/>
    <w:rsid w:val="003E0EDF"/>
    <w:rsid w:val="003E120B"/>
    <w:rsid w:val="003E1668"/>
    <w:rsid w:val="003E20A8"/>
    <w:rsid w:val="003E2360"/>
    <w:rsid w:val="003E2D38"/>
    <w:rsid w:val="003E3494"/>
    <w:rsid w:val="003E3B0D"/>
    <w:rsid w:val="003E4EEC"/>
    <w:rsid w:val="003E57D2"/>
    <w:rsid w:val="003E5B22"/>
    <w:rsid w:val="003E5CC9"/>
    <w:rsid w:val="003E6383"/>
    <w:rsid w:val="003E682B"/>
    <w:rsid w:val="003E72BD"/>
    <w:rsid w:val="003E79B9"/>
    <w:rsid w:val="003E7AB8"/>
    <w:rsid w:val="003F006C"/>
    <w:rsid w:val="003F030E"/>
    <w:rsid w:val="003F1396"/>
    <w:rsid w:val="003F2586"/>
    <w:rsid w:val="003F262B"/>
    <w:rsid w:val="003F2E2F"/>
    <w:rsid w:val="003F3180"/>
    <w:rsid w:val="003F5742"/>
    <w:rsid w:val="003F58D9"/>
    <w:rsid w:val="003F741D"/>
    <w:rsid w:val="003F7ED3"/>
    <w:rsid w:val="00401570"/>
    <w:rsid w:val="00401B9F"/>
    <w:rsid w:val="00403B34"/>
    <w:rsid w:val="00403F2F"/>
    <w:rsid w:val="00404106"/>
    <w:rsid w:val="00405EA6"/>
    <w:rsid w:val="00406955"/>
    <w:rsid w:val="00410DA6"/>
    <w:rsid w:val="00411D0B"/>
    <w:rsid w:val="0041207C"/>
    <w:rsid w:val="00412B08"/>
    <w:rsid w:val="00412B38"/>
    <w:rsid w:val="004132A3"/>
    <w:rsid w:val="00413CE0"/>
    <w:rsid w:val="004159E4"/>
    <w:rsid w:val="004167E9"/>
    <w:rsid w:val="004177CF"/>
    <w:rsid w:val="00420768"/>
    <w:rsid w:val="004210EE"/>
    <w:rsid w:val="004236D2"/>
    <w:rsid w:val="00424DDB"/>
    <w:rsid w:val="004261D7"/>
    <w:rsid w:val="00426357"/>
    <w:rsid w:val="00426E3E"/>
    <w:rsid w:val="004274CF"/>
    <w:rsid w:val="0042777E"/>
    <w:rsid w:val="0042790D"/>
    <w:rsid w:val="00430301"/>
    <w:rsid w:val="00430B34"/>
    <w:rsid w:val="00430FD9"/>
    <w:rsid w:val="004315C5"/>
    <w:rsid w:val="0043397C"/>
    <w:rsid w:val="00436447"/>
    <w:rsid w:val="00440A56"/>
    <w:rsid w:val="00442145"/>
    <w:rsid w:val="00442A4E"/>
    <w:rsid w:val="004434C8"/>
    <w:rsid w:val="004435AD"/>
    <w:rsid w:val="00443DE8"/>
    <w:rsid w:val="004453C9"/>
    <w:rsid w:val="00446A9D"/>
    <w:rsid w:val="004503B6"/>
    <w:rsid w:val="00450963"/>
    <w:rsid w:val="00451409"/>
    <w:rsid w:val="00452243"/>
    <w:rsid w:val="004530BB"/>
    <w:rsid w:val="0045446B"/>
    <w:rsid w:val="0045579C"/>
    <w:rsid w:val="004558D5"/>
    <w:rsid w:val="00455FD7"/>
    <w:rsid w:val="00456745"/>
    <w:rsid w:val="00456C18"/>
    <w:rsid w:val="00460FCF"/>
    <w:rsid w:val="00461DD5"/>
    <w:rsid w:val="004624E8"/>
    <w:rsid w:val="004625AB"/>
    <w:rsid w:val="00462EFC"/>
    <w:rsid w:val="00464585"/>
    <w:rsid w:val="004648CD"/>
    <w:rsid w:val="0046492A"/>
    <w:rsid w:val="00466030"/>
    <w:rsid w:val="00466CAE"/>
    <w:rsid w:val="004677D6"/>
    <w:rsid w:val="00467E55"/>
    <w:rsid w:val="0047009B"/>
    <w:rsid w:val="004711C5"/>
    <w:rsid w:val="004711D8"/>
    <w:rsid w:val="004713C8"/>
    <w:rsid w:val="0047289A"/>
    <w:rsid w:val="00472961"/>
    <w:rsid w:val="00474CF6"/>
    <w:rsid w:val="004763CA"/>
    <w:rsid w:val="004768A2"/>
    <w:rsid w:val="00477B18"/>
    <w:rsid w:val="00480C6D"/>
    <w:rsid w:val="00480F26"/>
    <w:rsid w:val="00480FB4"/>
    <w:rsid w:val="004822E7"/>
    <w:rsid w:val="00482401"/>
    <w:rsid w:val="00482646"/>
    <w:rsid w:val="004840A6"/>
    <w:rsid w:val="00484933"/>
    <w:rsid w:val="00485FA7"/>
    <w:rsid w:val="00490995"/>
    <w:rsid w:val="004928BB"/>
    <w:rsid w:val="004942D2"/>
    <w:rsid w:val="00494518"/>
    <w:rsid w:val="00495674"/>
    <w:rsid w:val="00497E07"/>
    <w:rsid w:val="004A08B7"/>
    <w:rsid w:val="004A0E59"/>
    <w:rsid w:val="004A149C"/>
    <w:rsid w:val="004A216B"/>
    <w:rsid w:val="004A23C4"/>
    <w:rsid w:val="004A31AF"/>
    <w:rsid w:val="004A368E"/>
    <w:rsid w:val="004A3A6A"/>
    <w:rsid w:val="004A4AEF"/>
    <w:rsid w:val="004A514E"/>
    <w:rsid w:val="004A6C3F"/>
    <w:rsid w:val="004A6F09"/>
    <w:rsid w:val="004A7396"/>
    <w:rsid w:val="004B0267"/>
    <w:rsid w:val="004B04E2"/>
    <w:rsid w:val="004B088B"/>
    <w:rsid w:val="004B1695"/>
    <w:rsid w:val="004B2734"/>
    <w:rsid w:val="004B313C"/>
    <w:rsid w:val="004B3D56"/>
    <w:rsid w:val="004B565F"/>
    <w:rsid w:val="004B56FF"/>
    <w:rsid w:val="004B608A"/>
    <w:rsid w:val="004B6779"/>
    <w:rsid w:val="004B68A5"/>
    <w:rsid w:val="004B7C25"/>
    <w:rsid w:val="004C10EB"/>
    <w:rsid w:val="004C1EBE"/>
    <w:rsid w:val="004C2FCA"/>
    <w:rsid w:val="004C4752"/>
    <w:rsid w:val="004C4825"/>
    <w:rsid w:val="004C4F20"/>
    <w:rsid w:val="004C65DC"/>
    <w:rsid w:val="004C757D"/>
    <w:rsid w:val="004D0658"/>
    <w:rsid w:val="004D0992"/>
    <w:rsid w:val="004D2158"/>
    <w:rsid w:val="004D292B"/>
    <w:rsid w:val="004D3033"/>
    <w:rsid w:val="004D33FA"/>
    <w:rsid w:val="004D3700"/>
    <w:rsid w:val="004D40E3"/>
    <w:rsid w:val="004D42DF"/>
    <w:rsid w:val="004D4A1E"/>
    <w:rsid w:val="004D4A9C"/>
    <w:rsid w:val="004D57AC"/>
    <w:rsid w:val="004D5867"/>
    <w:rsid w:val="004D6A48"/>
    <w:rsid w:val="004D73BE"/>
    <w:rsid w:val="004D7775"/>
    <w:rsid w:val="004E1218"/>
    <w:rsid w:val="004E1EE9"/>
    <w:rsid w:val="004E3A41"/>
    <w:rsid w:val="004E45A8"/>
    <w:rsid w:val="004E4850"/>
    <w:rsid w:val="004E5402"/>
    <w:rsid w:val="004E54EB"/>
    <w:rsid w:val="004E60D3"/>
    <w:rsid w:val="004F1775"/>
    <w:rsid w:val="004F2786"/>
    <w:rsid w:val="004F2E3C"/>
    <w:rsid w:val="004F4C83"/>
    <w:rsid w:val="004F5790"/>
    <w:rsid w:val="004F6050"/>
    <w:rsid w:val="004F6C95"/>
    <w:rsid w:val="004F6E66"/>
    <w:rsid w:val="004F74CF"/>
    <w:rsid w:val="0050020B"/>
    <w:rsid w:val="005004AD"/>
    <w:rsid w:val="0050109B"/>
    <w:rsid w:val="00502CBE"/>
    <w:rsid w:val="00504EDE"/>
    <w:rsid w:val="00507148"/>
    <w:rsid w:val="005100B5"/>
    <w:rsid w:val="0051392D"/>
    <w:rsid w:val="00513D68"/>
    <w:rsid w:val="00515D8F"/>
    <w:rsid w:val="00520891"/>
    <w:rsid w:val="00521DA4"/>
    <w:rsid w:val="00521E9D"/>
    <w:rsid w:val="00523B9A"/>
    <w:rsid w:val="005248F4"/>
    <w:rsid w:val="00524E51"/>
    <w:rsid w:val="00525095"/>
    <w:rsid w:val="0052548A"/>
    <w:rsid w:val="00525D17"/>
    <w:rsid w:val="005263BF"/>
    <w:rsid w:val="00527FD3"/>
    <w:rsid w:val="00531829"/>
    <w:rsid w:val="005318C9"/>
    <w:rsid w:val="00532A1A"/>
    <w:rsid w:val="00532D85"/>
    <w:rsid w:val="00533A93"/>
    <w:rsid w:val="00535325"/>
    <w:rsid w:val="00535967"/>
    <w:rsid w:val="00535F8E"/>
    <w:rsid w:val="0053745C"/>
    <w:rsid w:val="005375D3"/>
    <w:rsid w:val="00537A3C"/>
    <w:rsid w:val="00537AC0"/>
    <w:rsid w:val="005403CE"/>
    <w:rsid w:val="0054087E"/>
    <w:rsid w:val="00541141"/>
    <w:rsid w:val="005424EB"/>
    <w:rsid w:val="00542672"/>
    <w:rsid w:val="00543280"/>
    <w:rsid w:val="00543E54"/>
    <w:rsid w:val="005443DF"/>
    <w:rsid w:val="005452A3"/>
    <w:rsid w:val="00547809"/>
    <w:rsid w:val="00550640"/>
    <w:rsid w:val="00550961"/>
    <w:rsid w:val="00551B53"/>
    <w:rsid w:val="00551B73"/>
    <w:rsid w:val="00551F26"/>
    <w:rsid w:val="00552773"/>
    <w:rsid w:val="00554FC9"/>
    <w:rsid w:val="00556A63"/>
    <w:rsid w:val="00556E32"/>
    <w:rsid w:val="0055718D"/>
    <w:rsid w:val="0056143E"/>
    <w:rsid w:val="005625F0"/>
    <w:rsid w:val="00562986"/>
    <w:rsid w:val="00562AB1"/>
    <w:rsid w:val="0056405A"/>
    <w:rsid w:val="00565049"/>
    <w:rsid w:val="005653F6"/>
    <w:rsid w:val="00565A2B"/>
    <w:rsid w:val="00566E8A"/>
    <w:rsid w:val="00574ABB"/>
    <w:rsid w:val="00577673"/>
    <w:rsid w:val="0058014A"/>
    <w:rsid w:val="00580301"/>
    <w:rsid w:val="0058047D"/>
    <w:rsid w:val="00581475"/>
    <w:rsid w:val="005816EB"/>
    <w:rsid w:val="00581EAF"/>
    <w:rsid w:val="00581F4C"/>
    <w:rsid w:val="005832EE"/>
    <w:rsid w:val="0058341F"/>
    <w:rsid w:val="00584366"/>
    <w:rsid w:val="00584897"/>
    <w:rsid w:val="00585666"/>
    <w:rsid w:val="00585A7F"/>
    <w:rsid w:val="00586E61"/>
    <w:rsid w:val="00590721"/>
    <w:rsid w:val="005912AA"/>
    <w:rsid w:val="00592150"/>
    <w:rsid w:val="00592410"/>
    <w:rsid w:val="00593243"/>
    <w:rsid w:val="0059326F"/>
    <w:rsid w:val="00593AC5"/>
    <w:rsid w:val="005945E1"/>
    <w:rsid w:val="00594750"/>
    <w:rsid w:val="00594BE1"/>
    <w:rsid w:val="0059537C"/>
    <w:rsid w:val="0059553D"/>
    <w:rsid w:val="0059758D"/>
    <w:rsid w:val="005A0C92"/>
    <w:rsid w:val="005A3FBF"/>
    <w:rsid w:val="005A5C2C"/>
    <w:rsid w:val="005A5C94"/>
    <w:rsid w:val="005A5CF7"/>
    <w:rsid w:val="005B062B"/>
    <w:rsid w:val="005B0972"/>
    <w:rsid w:val="005B1D57"/>
    <w:rsid w:val="005B1EFF"/>
    <w:rsid w:val="005B27DC"/>
    <w:rsid w:val="005B2FA1"/>
    <w:rsid w:val="005B4951"/>
    <w:rsid w:val="005B5ABD"/>
    <w:rsid w:val="005B6D06"/>
    <w:rsid w:val="005B73BC"/>
    <w:rsid w:val="005C0CD5"/>
    <w:rsid w:val="005C0D18"/>
    <w:rsid w:val="005C2DD3"/>
    <w:rsid w:val="005C4620"/>
    <w:rsid w:val="005C57E7"/>
    <w:rsid w:val="005C6049"/>
    <w:rsid w:val="005C62E8"/>
    <w:rsid w:val="005C68CB"/>
    <w:rsid w:val="005D072B"/>
    <w:rsid w:val="005D0FF9"/>
    <w:rsid w:val="005D1225"/>
    <w:rsid w:val="005D146D"/>
    <w:rsid w:val="005D1A22"/>
    <w:rsid w:val="005D1AAA"/>
    <w:rsid w:val="005D1CDD"/>
    <w:rsid w:val="005D1DDB"/>
    <w:rsid w:val="005D23C5"/>
    <w:rsid w:val="005D2AE9"/>
    <w:rsid w:val="005D2D4B"/>
    <w:rsid w:val="005D300C"/>
    <w:rsid w:val="005D31F4"/>
    <w:rsid w:val="005D36F4"/>
    <w:rsid w:val="005D5F31"/>
    <w:rsid w:val="005D633A"/>
    <w:rsid w:val="005D69BC"/>
    <w:rsid w:val="005D76F2"/>
    <w:rsid w:val="005E034E"/>
    <w:rsid w:val="005E1D82"/>
    <w:rsid w:val="005E2550"/>
    <w:rsid w:val="005E3436"/>
    <w:rsid w:val="005E3559"/>
    <w:rsid w:val="005E5D73"/>
    <w:rsid w:val="005E653B"/>
    <w:rsid w:val="005E6713"/>
    <w:rsid w:val="005F00E7"/>
    <w:rsid w:val="005F1B29"/>
    <w:rsid w:val="005F27D9"/>
    <w:rsid w:val="005F2B8F"/>
    <w:rsid w:val="005F2ED3"/>
    <w:rsid w:val="005F30BF"/>
    <w:rsid w:val="005F3401"/>
    <w:rsid w:val="005F477D"/>
    <w:rsid w:val="005F4D36"/>
    <w:rsid w:val="005F5FB7"/>
    <w:rsid w:val="005F6D29"/>
    <w:rsid w:val="005F7457"/>
    <w:rsid w:val="00600AB5"/>
    <w:rsid w:val="00602581"/>
    <w:rsid w:val="006027AE"/>
    <w:rsid w:val="00602D93"/>
    <w:rsid w:val="00604E51"/>
    <w:rsid w:val="006054ED"/>
    <w:rsid w:val="00605ED4"/>
    <w:rsid w:val="0060686E"/>
    <w:rsid w:val="00610F55"/>
    <w:rsid w:val="0061158A"/>
    <w:rsid w:val="00612156"/>
    <w:rsid w:val="00612F8D"/>
    <w:rsid w:val="006133BF"/>
    <w:rsid w:val="00614379"/>
    <w:rsid w:val="006149B2"/>
    <w:rsid w:val="00614C8D"/>
    <w:rsid w:val="006159FC"/>
    <w:rsid w:val="00616055"/>
    <w:rsid w:val="00616678"/>
    <w:rsid w:val="00617D12"/>
    <w:rsid w:val="00617E55"/>
    <w:rsid w:val="0062039A"/>
    <w:rsid w:val="00622C9B"/>
    <w:rsid w:val="00624832"/>
    <w:rsid w:val="00624A55"/>
    <w:rsid w:val="00627587"/>
    <w:rsid w:val="00627F06"/>
    <w:rsid w:val="00631216"/>
    <w:rsid w:val="00632EF6"/>
    <w:rsid w:val="00633A31"/>
    <w:rsid w:val="00633BA9"/>
    <w:rsid w:val="00634E9B"/>
    <w:rsid w:val="00635286"/>
    <w:rsid w:val="00635436"/>
    <w:rsid w:val="00635A90"/>
    <w:rsid w:val="00635C65"/>
    <w:rsid w:val="0063779B"/>
    <w:rsid w:val="006403EF"/>
    <w:rsid w:val="0064106B"/>
    <w:rsid w:val="00641CD2"/>
    <w:rsid w:val="006430FF"/>
    <w:rsid w:val="0064340F"/>
    <w:rsid w:val="006439E3"/>
    <w:rsid w:val="00643BA7"/>
    <w:rsid w:val="00643C69"/>
    <w:rsid w:val="0064462E"/>
    <w:rsid w:val="006464F4"/>
    <w:rsid w:val="00646D3F"/>
    <w:rsid w:val="00646E31"/>
    <w:rsid w:val="0065026C"/>
    <w:rsid w:val="006554A8"/>
    <w:rsid w:val="00655786"/>
    <w:rsid w:val="006566DB"/>
    <w:rsid w:val="0066036E"/>
    <w:rsid w:val="00660746"/>
    <w:rsid w:val="00660FCC"/>
    <w:rsid w:val="00661241"/>
    <w:rsid w:val="006621B2"/>
    <w:rsid w:val="0066280F"/>
    <w:rsid w:val="00663054"/>
    <w:rsid w:val="0066390F"/>
    <w:rsid w:val="00663C88"/>
    <w:rsid w:val="00665AFC"/>
    <w:rsid w:val="00667D56"/>
    <w:rsid w:val="006705C8"/>
    <w:rsid w:val="00670A18"/>
    <w:rsid w:val="0067152B"/>
    <w:rsid w:val="0067169B"/>
    <w:rsid w:val="0067209B"/>
    <w:rsid w:val="00672A14"/>
    <w:rsid w:val="00673A11"/>
    <w:rsid w:val="00675924"/>
    <w:rsid w:val="006760AC"/>
    <w:rsid w:val="00680D8F"/>
    <w:rsid w:val="006810E1"/>
    <w:rsid w:val="00681348"/>
    <w:rsid w:val="00682BD8"/>
    <w:rsid w:val="00683E0C"/>
    <w:rsid w:val="0068417A"/>
    <w:rsid w:val="00684591"/>
    <w:rsid w:val="00684B51"/>
    <w:rsid w:val="00684F8A"/>
    <w:rsid w:val="00685156"/>
    <w:rsid w:val="00685432"/>
    <w:rsid w:val="00686A4B"/>
    <w:rsid w:val="00687B94"/>
    <w:rsid w:val="0069067E"/>
    <w:rsid w:val="006910FD"/>
    <w:rsid w:val="0069132B"/>
    <w:rsid w:val="00695A54"/>
    <w:rsid w:val="0069678E"/>
    <w:rsid w:val="00697259"/>
    <w:rsid w:val="006A00D0"/>
    <w:rsid w:val="006A01E2"/>
    <w:rsid w:val="006A05F8"/>
    <w:rsid w:val="006A0C3C"/>
    <w:rsid w:val="006A0E22"/>
    <w:rsid w:val="006A182B"/>
    <w:rsid w:val="006A25AC"/>
    <w:rsid w:val="006A26FE"/>
    <w:rsid w:val="006A29C4"/>
    <w:rsid w:val="006A5BEB"/>
    <w:rsid w:val="006A5FDA"/>
    <w:rsid w:val="006A60A6"/>
    <w:rsid w:val="006A6144"/>
    <w:rsid w:val="006A62B7"/>
    <w:rsid w:val="006A7110"/>
    <w:rsid w:val="006A7867"/>
    <w:rsid w:val="006B1202"/>
    <w:rsid w:val="006B26F5"/>
    <w:rsid w:val="006B33D6"/>
    <w:rsid w:val="006B35BA"/>
    <w:rsid w:val="006B4499"/>
    <w:rsid w:val="006B4E6E"/>
    <w:rsid w:val="006B5919"/>
    <w:rsid w:val="006B641E"/>
    <w:rsid w:val="006B739B"/>
    <w:rsid w:val="006C017E"/>
    <w:rsid w:val="006C3429"/>
    <w:rsid w:val="006C3970"/>
    <w:rsid w:val="006C3CD1"/>
    <w:rsid w:val="006C40E0"/>
    <w:rsid w:val="006C4242"/>
    <w:rsid w:val="006C4ACE"/>
    <w:rsid w:val="006C4E7A"/>
    <w:rsid w:val="006C504B"/>
    <w:rsid w:val="006C7BB8"/>
    <w:rsid w:val="006D0C48"/>
    <w:rsid w:val="006D0DF1"/>
    <w:rsid w:val="006D1334"/>
    <w:rsid w:val="006D1A44"/>
    <w:rsid w:val="006D1EB2"/>
    <w:rsid w:val="006D605D"/>
    <w:rsid w:val="006D65DA"/>
    <w:rsid w:val="006D6BFC"/>
    <w:rsid w:val="006E0DF8"/>
    <w:rsid w:val="006E2F9C"/>
    <w:rsid w:val="006E44B2"/>
    <w:rsid w:val="006E47B0"/>
    <w:rsid w:val="006E525B"/>
    <w:rsid w:val="006E686B"/>
    <w:rsid w:val="006E6ABB"/>
    <w:rsid w:val="006F213B"/>
    <w:rsid w:val="006F2500"/>
    <w:rsid w:val="006F32E7"/>
    <w:rsid w:val="006F3815"/>
    <w:rsid w:val="006F59B2"/>
    <w:rsid w:val="006F5C1A"/>
    <w:rsid w:val="006F6AF7"/>
    <w:rsid w:val="006F6D42"/>
    <w:rsid w:val="006F73A6"/>
    <w:rsid w:val="006F7C04"/>
    <w:rsid w:val="00700328"/>
    <w:rsid w:val="00701115"/>
    <w:rsid w:val="007016EE"/>
    <w:rsid w:val="007029CE"/>
    <w:rsid w:val="00702C6F"/>
    <w:rsid w:val="007030CA"/>
    <w:rsid w:val="007032F3"/>
    <w:rsid w:val="00704AF0"/>
    <w:rsid w:val="00705B3C"/>
    <w:rsid w:val="00706538"/>
    <w:rsid w:val="00707209"/>
    <w:rsid w:val="00707218"/>
    <w:rsid w:val="007073C6"/>
    <w:rsid w:val="007104E4"/>
    <w:rsid w:val="00710942"/>
    <w:rsid w:val="007127BE"/>
    <w:rsid w:val="007128E8"/>
    <w:rsid w:val="00713057"/>
    <w:rsid w:val="00713DA1"/>
    <w:rsid w:val="0071503B"/>
    <w:rsid w:val="0072281E"/>
    <w:rsid w:val="00722D02"/>
    <w:rsid w:val="00722D22"/>
    <w:rsid w:val="0072314F"/>
    <w:rsid w:val="0072359D"/>
    <w:rsid w:val="00723646"/>
    <w:rsid w:val="00723E8D"/>
    <w:rsid w:val="00724A82"/>
    <w:rsid w:val="00727A50"/>
    <w:rsid w:val="00727E6C"/>
    <w:rsid w:val="00730604"/>
    <w:rsid w:val="00730B4A"/>
    <w:rsid w:val="00730C72"/>
    <w:rsid w:val="00731366"/>
    <w:rsid w:val="0073270D"/>
    <w:rsid w:val="0073289B"/>
    <w:rsid w:val="00732CBA"/>
    <w:rsid w:val="00732EB9"/>
    <w:rsid w:val="0073365A"/>
    <w:rsid w:val="007341E3"/>
    <w:rsid w:val="007343B2"/>
    <w:rsid w:val="00734ABC"/>
    <w:rsid w:val="007354E7"/>
    <w:rsid w:val="0073601B"/>
    <w:rsid w:val="007369EE"/>
    <w:rsid w:val="00736FB0"/>
    <w:rsid w:val="007371F9"/>
    <w:rsid w:val="00737EEC"/>
    <w:rsid w:val="00740701"/>
    <w:rsid w:val="00744974"/>
    <w:rsid w:val="00744E46"/>
    <w:rsid w:val="00744E4A"/>
    <w:rsid w:val="00744ED7"/>
    <w:rsid w:val="00745B98"/>
    <w:rsid w:val="00745CDD"/>
    <w:rsid w:val="0074603E"/>
    <w:rsid w:val="007500EF"/>
    <w:rsid w:val="007505DB"/>
    <w:rsid w:val="00751BD9"/>
    <w:rsid w:val="00752148"/>
    <w:rsid w:val="007522E5"/>
    <w:rsid w:val="007539D1"/>
    <w:rsid w:val="00753E99"/>
    <w:rsid w:val="00755CDD"/>
    <w:rsid w:val="007560F8"/>
    <w:rsid w:val="007572F1"/>
    <w:rsid w:val="007604FB"/>
    <w:rsid w:val="007613AB"/>
    <w:rsid w:val="00761F53"/>
    <w:rsid w:val="00763DF9"/>
    <w:rsid w:val="0076488C"/>
    <w:rsid w:val="00765091"/>
    <w:rsid w:val="00765270"/>
    <w:rsid w:val="007654C0"/>
    <w:rsid w:val="0076589C"/>
    <w:rsid w:val="00765C5C"/>
    <w:rsid w:val="00767398"/>
    <w:rsid w:val="007673B6"/>
    <w:rsid w:val="00770CE4"/>
    <w:rsid w:val="00770F32"/>
    <w:rsid w:val="00771779"/>
    <w:rsid w:val="00771EBB"/>
    <w:rsid w:val="00773F7E"/>
    <w:rsid w:val="00774279"/>
    <w:rsid w:val="007748F5"/>
    <w:rsid w:val="00774976"/>
    <w:rsid w:val="00774A6D"/>
    <w:rsid w:val="00774FEF"/>
    <w:rsid w:val="00776115"/>
    <w:rsid w:val="00782810"/>
    <w:rsid w:val="00783567"/>
    <w:rsid w:val="0078642F"/>
    <w:rsid w:val="00787EC3"/>
    <w:rsid w:val="0079199F"/>
    <w:rsid w:val="00792D20"/>
    <w:rsid w:val="0079301B"/>
    <w:rsid w:val="007951F8"/>
    <w:rsid w:val="007954CE"/>
    <w:rsid w:val="00795851"/>
    <w:rsid w:val="00796FAE"/>
    <w:rsid w:val="007970B0"/>
    <w:rsid w:val="007A023B"/>
    <w:rsid w:val="007A110D"/>
    <w:rsid w:val="007A1721"/>
    <w:rsid w:val="007A3250"/>
    <w:rsid w:val="007A3A78"/>
    <w:rsid w:val="007A45CF"/>
    <w:rsid w:val="007A4E34"/>
    <w:rsid w:val="007A6CBC"/>
    <w:rsid w:val="007B04F2"/>
    <w:rsid w:val="007B1957"/>
    <w:rsid w:val="007B1DCB"/>
    <w:rsid w:val="007B2F5C"/>
    <w:rsid w:val="007B3900"/>
    <w:rsid w:val="007B556E"/>
    <w:rsid w:val="007B5834"/>
    <w:rsid w:val="007B7EEB"/>
    <w:rsid w:val="007C004F"/>
    <w:rsid w:val="007C156A"/>
    <w:rsid w:val="007C1F75"/>
    <w:rsid w:val="007C2DC1"/>
    <w:rsid w:val="007C3A02"/>
    <w:rsid w:val="007C47A1"/>
    <w:rsid w:val="007C4BF6"/>
    <w:rsid w:val="007C4D9B"/>
    <w:rsid w:val="007C4E4E"/>
    <w:rsid w:val="007C594E"/>
    <w:rsid w:val="007C6D6C"/>
    <w:rsid w:val="007C6E5F"/>
    <w:rsid w:val="007C7431"/>
    <w:rsid w:val="007D041A"/>
    <w:rsid w:val="007D0CF4"/>
    <w:rsid w:val="007D1FB1"/>
    <w:rsid w:val="007D232C"/>
    <w:rsid w:val="007D24F5"/>
    <w:rsid w:val="007D26B2"/>
    <w:rsid w:val="007D3DC2"/>
    <w:rsid w:val="007D3E38"/>
    <w:rsid w:val="007D4C11"/>
    <w:rsid w:val="007D55F4"/>
    <w:rsid w:val="007D7CFB"/>
    <w:rsid w:val="007E00E1"/>
    <w:rsid w:val="007E0C32"/>
    <w:rsid w:val="007E18A6"/>
    <w:rsid w:val="007E2EA0"/>
    <w:rsid w:val="007E35D6"/>
    <w:rsid w:val="007E4F3E"/>
    <w:rsid w:val="007E5B74"/>
    <w:rsid w:val="007E6000"/>
    <w:rsid w:val="007E726A"/>
    <w:rsid w:val="007E79D4"/>
    <w:rsid w:val="007F20BE"/>
    <w:rsid w:val="007F2207"/>
    <w:rsid w:val="007F2C52"/>
    <w:rsid w:val="007F2CCA"/>
    <w:rsid w:val="007F34EF"/>
    <w:rsid w:val="007F439B"/>
    <w:rsid w:val="007F6B32"/>
    <w:rsid w:val="007F79FF"/>
    <w:rsid w:val="008004BD"/>
    <w:rsid w:val="00801833"/>
    <w:rsid w:val="00801FEF"/>
    <w:rsid w:val="008021A5"/>
    <w:rsid w:val="00804488"/>
    <w:rsid w:val="008045CC"/>
    <w:rsid w:val="008114FA"/>
    <w:rsid w:val="00811D1E"/>
    <w:rsid w:val="0081201E"/>
    <w:rsid w:val="00813050"/>
    <w:rsid w:val="00813721"/>
    <w:rsid w:val="008159B3"/>
    <w:rsid w:val="00815B92"/>
    <w:rsid w:val="00816990"/>
    <w:rsid w:val="00816DC7"/>
    <w:rsid w:val="00817B1D"/>
    <w:rsid w:val="008212F6"/>
    <w:rsid w:val="00821BAA"/>
    <w:rsid w:val="00823910"/>
    <w:rsid w:val="00825772"/>
    <w:rsid w:val="0082662B"/>
    <w:rsid w:val="00827246"/>
    <w:rsid w:val="0082763D"/>
    <w:rsid w:val="0083048F"/>
    <w:rsid w:val="00832700"/>
    <w:rsid w:val="0083552F"/>
    <w:rsid w:val="008358C8"/>
    <w:rsid w:val="008367A0"/>
    <w:rsid w:val="00836DC5"/>
    <w:rsid w:val="00840B3B"/>
    <w:rsid w:val="00841DC9"/>
    <w:rsid w:val="0084520B"/>
    <w:rsid w:val="00847D19"/>
    <w:rsid w:val="008515F5"/>
    <w:rsid w:val="008536E7"/>
    <w:rsid w:val="00853F0E"/>
    <w:rsid w:val="00854937"/>
    <w:rsid w:val="00855F5F"/>
    <w:rsid w:val="008568AE"/>
    <w:rsid w:val="008568DA"/>
    <w:rsid w:val="00856BEB"/>
    <w:rsid w:val="008575C5"/>
    <w:rsid w:val="0085776E"/>
    <w:rsid w:val="00857F88"/>
    <w:rsid w:val="0086173A"/>
    <w:rsid w:val="0086222D"/>
    <w:rsid w:val="0086238E"/>
    <w:rsid w:val="008625DF"/>
    <w:rsid w:val="00865479"/>
    <w:rsid w:val="00865904"/>
    <w:rsid w:val="00866F25"/>
    <w:rsid w:val="00867632"/>
    <w:rsid w:val="008679BE"/>
    <w:rsid w:val="00867C4C"/>
    <w:rsid w:val="00872611"/>
    <w:rsid w:val="008726E2"/>
    <w:rsid w:val="00872B86"/>
    <w:rsid w:val="00872CB9"/>
    <w:rsid w:val="00872E29"/>
    <w:rsid w:val="00873D02"/>
    <w:rsid w:val="0087456B"/>
    <w:rsid w:val="00874DEE"/>
    <w:rsid w:val="00875830"/>
    <w:rsid w:val="00875A67"/>
    <w:rsid w:val="00880478"/>
    <w:rsid w:val="00880A42"/>
    <w:rsid w:val="0088102C"/>
    <w:rsid w:val="00881680"/>
    <w:rsid w:val="008823B9"/>
    <w:rsid w:val="00884EBC"/>
    <w:rsid w:val="008871B2"/>
    <w:rsid w:val="00887713"/>
    <w:rsid w:val="00887874"/>
    <w:rsid w:val="008942A5"/>
    <w:rsid w:val="008944DA"/>
    <w:rsid w:val="008946A8"/>
    <w:rsid w:val="008955AE"/>
    <w:rsid w:val="0089606B"/>
    <w:rsid w:val="00896DB1"/>
    <w:rsid w:val="008972DD"/>
    <w:rsid w:val="00897C5F"/>
    <w:rsid w:val="008A032D"/>
    <w:rsid w:val="008A193C"/>
    <w:rsid w:val="008A249B"/>
    <w:rsid w:val="008A3D3B"/>
    <w:rsid w:val="008A4576"/>
    <w:rsid w:val="008A4A6A"/>
    <w:rsid w:val="008A52E6"/>
    <w:rsid w:val="008A5FE1"/>
    <w:rsid w:val="008A60ED"/>
    <w:rsid w:val="008A68A1"/>
    <w:rsid w:val="008A7A59"/>
    <w:rsid w:val="008A7EFD"/>
    <w:rsid w:val="008B1D5F"/>
    <w:rsid w:val="008B4549"/>
    <w:rsid w:val="008B4575"/>
    <w:rsid w:val="008B4BAC"/>
    <w:rsid w:val="008B584D"/>
    <w:rsid w:val="008B5A18"/>
    <w:rsid w:val="008B67DF"/>
    <w:rsid w:val="008B77DD"/>
    <w:rsid w:val="008C1E0D"/>
    <w:rsid w:val="008C2A75"/>
    <w:rsid w:val="008C316C"/>
    <w:rsid w:val="008C4321"/>
    <w:rsid w:val="008C4AC0"/>
    <w:rsid w:val="008C4C9B"/>
    <w:rsid w:val="008C4DB1"/>
    <w:rsid w:val="008C5816"/>
    <w:rsid w:val="008C6C2E"/>
    <w:rsid w:val="008C71B4"/>
    <w:rsid w:val="008C7700"/>
    <w:rsid w:val="008C78AF"/>
    <w:rsid w:val="008D09D5"/>
    <w:rsid w:val="008D34FD"/>
    <w:rsid w:val="008D3545"/>
    <w:rsid w:val="008D35D1"/>
    <w:rsid w:val="008D4315"/>
    <w:rsid w:val="008D59FF"/>
    <w:rsid w:val="008D5C8A"/>
    <w:rsid w:val="008D62AF"/>
    <w:rsid w:val="008D6477"/>
    <w:rsid w:val="008D6C5B"/>
    <w:rsid w:val="008D77EE"/>
    <w:rsid w:val="008E1A65"/>
    <w:rsid w:val="008E4876"/>
    <w:rsid w:val="008E4B5E"/>
    <w:rsid w:val="008E4B5F"/>
    <w:rsid w:val="008E5EF0"/>
    <w:rsid w:val="008E6941"/>
    <w:rsid w:val="008E73F3"/>
    <w:rsid w:val="008E785A"/>
    <w:rsid w:val="008F14D6"/>
    <w:rsid w:val="008F269C"/>
    <w:rsid w:val="008F2F6F"/>
    <w:rsid w:val="008F494F"/>
    <w:rsid w:val="008F4C80"/>
    <w:rsid w:val="008F63C7"/>
    <w:rsid w:val="008F79C1"/>
    <w:rsid w:val="0090065A"/>
    <w:rsid w:val="0090377D"/>
    <w:rsid w:val="00904A49"/>
    <w:rsid w:val="0090580E"/>
    <w:rsid w:val="009065FA"/>
    <w:rsid w:val="009101FB"/>
    <w:rsid w:val="009109A1"/>
    <w:rsid w:val="009114F1"/>
    <w:rsid w:val="00911565"/>
    <w:rsid w:val="0091594C"/>
    <w:rsid w:val="00917E49"/>
    <w:rsid w:val="0092031E"/>
    <w:rsid w:val="00920712"/>
    <w:rsid w:val="009207A4"/>
    <w:rsid w:val="00921D09"/>
    <w:rsid w:val="009230FF"/>
    <w:rsid w:val="009232B5"/>
    <w:rsid w:val="00923691"/>
    <w:rsid w:val="00923C33"/>
    <w:rsid w:val="00930BE6"/>
    <w:rsid w:val="0093105F"/>
    <w:rsid w:val="00931DE7"/>
    <w:rsid w:val="00931E62"/>
    <w:rsid w:val="00931EBA"/>
    <w:rsid w:val="00933EF2"/>
    <w:rsid w:val="009352E1"/>
    <w:rsid w:val="009361F3"/>
    <w:rsid w:val="00936318"/>
    <w:rsid w:val="00936B29"/>
    <w:rsid w:val="00936F41"/>
    <w:rsid w:val="00937E35"/>
    <w:rsid w:val="00940284"/>
    <w:rsid w:val="0094176D"/>
    <w:rsid w:val="00941C6F"/>
    <w:rsid w:val="00941E94"/>
    <w:rsid w:val="0094274A"/>
    <w:rsid w:val="0094471D"/>
    <w:rsid w:val="00944FAA"/>
    <w:rsid w:val="009470C2"/>
    <w:rsid w:val="00947878"/>
    <w:rsid w:val="00947DC8"/>
    <w:rsid w:val="009501E5"/>
    <w:rsid w:val="0095046F"/>
    <w:rsid w:val="00951F28"/>
    <w:rsid w:val="00952446"/>
    <w:rsid w:val="00952C11"/>
    <w:rsid w:val="00953C83"/>
    <w:rsid w:val="009572AA"/>
    <w:rsid w:val="009611E3"/>
    <w:rsid w:val="0096247F"/>
    <w:rsid w:val="009640CE"/>
    <w:rsid w:val="00965C6E"/>
    <w:rsid w:val="00965F99"/>
    <w:rsid w:val="0097091B"/>
    <w:rsid w:val="0097183A"/>
    <w:rsid w:val="0097264A"/>
    <w:rsid w:val="00973AB3"/>
    <w:rsid w:val="00973D1C"/>
    <w:rsid w:val="00975DB6"/>
    <w:rsid w:val="00975E2B"/>
    <w:rsid w:val="00976332"/>
    <w:rsid w:val="00980C78"/>
    <w:rsid w:val="009821BC"/>
    <w:rsid w:val="009831BB"/>
    <w:rsid w:val="0098364A"/>
    <w:rsid w:val="00983770"/>
    <w:rsid w:val="00983844"/>
    <w:rsid w:val="00984478"/>
    <w:rsid w:val="00990C51"/>
    <w:rsid w:val="00992682"/>
    <w:rsid w:val="00992CE0"/>
    <w:rsid w:val="00993A65"/>
    <w:rsid w:val="00995929"/>
    <w:rsid w:val="00996F69"/>
    <w:rsid w:val="009A0367"/>
    <w:rsid w:val="009A09F7"/>
    <w:rsid w:val="009A0AF9"/>
    <w:rsid w:val="009A26B0"/>
    <w:rsid w:val="009A62B5"/>
    <w:rsid w:val="009B1391"/>
    <w:rsid w:val="009B255E"/>
    <w:rsid w:val="009B3814"/>
    <w:rsid w:val="009B58C4"/>
    <w:rsid w:val="009B6719"/>
    <w:rsid w:val="009B7264"/>
    <w:rsid w:val="009B76A0"/>
    <w:rsid w:val="009C116E"/>
    <w:rsid w:val="009C202E"/>
    <w:rsid w:val="009C2D47"/>
    <w:rsid w:val="009C36F4"/>
    <w:rsid w:val="009C3FAF"/>
    <w:rsid w:val="009C72EE"/>
    <w:rsid w:val="009C7995"/>
    <w:rsid w:val="009D03C9"/>
    <w:rsid w:val="009D0623"/>
    <w:rsid w:val="009D1126"/>
    <w:rsid w:val="009D17C4"/>
    <w:rsid w:val="009D1857"/>
    <w:rsid w:val="009D1C23"/>
    <w:rsid w:val="009D2265"/>
    <w:rsid w:val="009D2D3C"/>
    <w:rsid w:val="009D2EFF"/>
    <w:rsid w:val="009D344F"/>
    <w:rsid w:val="009D49BD"/>
    <w:rsid w:val="009D4D21"/>
    <w:rsid w:val="009D57F5"/>
    <w:rsid w:val="009E06D5"/>
    <w:rsid w:val="009E0825"/>
    <w:rsid w:val="009E0C2D"/>
    <w:rsid w:val="009E1335"/>
    <w:rsid w:val="009E1F75"/>
    <w:rsid w:val="009E240B"/>
    <w:rsid w:val="009E415C"/>
    <w:rsid w:val="009E47C7"/>
    <w:rsid w:val="009E4876"/>
    <w:rsid w:val="009E4F3F"/>
    <w:rsid w:val="009E7B51"/>
    <w:rsid w:val="009E7F54"/>
    <w:rsid w:val="009F3335"/>
    <w:rsid w:val="009F3978"/>
    <w:rsid w:val="009F39A1"/>
    <w:rsid w:val="009F47BD"/>
    <w:rsid w:val="009F5F79"/>
    <w:rsid w:val="009F6012"/>
    <w:rsid w:val="009F7B7B"/>
    <w:rsid w:val="00A00B7C"/>
    <w:rsid w:val="00A0141A"/>
    <w:rsid w:val="00A01E46"/>
    <w:rsid w:val="00A03ADB"/>
    <w:rsid w:val="00A047ED"/>
    <w:rsid w:val="00A1165C"/>
    <w:rsid w:val="00A1177F"/>
    <w:rsid w:val="00A11A70"/>
    <w:rsid w:val="00A122E0"/>
    <w:rsid w:val="00A12901"/>
    <w:rsid w:val="00A135ED"/>
    <w:rsid w:val="00A1465B"/>
    <w:rsid w:val="00A15FAC"/>
    <w:rsid w:val="00A16599"/>
    <w:rsid w:val="00A168A2"/>
    <w:rsid w:val="00A17367"/>
    <w:rsid w:val="00A2079E"/>
    <w:rsid w:val="00A213EF"/>
    <w:rsid w:val="00A21A22"/>
    <w:rsid w:val="00A2243D"/>
    <w:rsid w:val="00A2295D"/>
    <w:rsid w:val="00A22EF6"/>
    <w:rsid w:val="00A24388"/>
    <w:rsid w:val="00A257C0"/>
    <w:rsid w:val="00A25F7E"/>
    <w:rsid w:val="00A265D3"/>
    <w:rsid w:val="00A2706B"/>
    <w:rsid w:val="00A2711C"/>
    <w:rsid w:val="00A3032B"/>
    <w:rsid w:val="00A3059E"/>
    <w:rsid w:val="00A30E52"/>
    <w:rsid w:val="00A31926"/>
    <w:rsid w:val="00A345C3"/>
    <w:rsid w:val="00A34C9B"/>
    <w:rsid w:val="00A355F3"/>
    <w:rsid w:val="00A35B58"/>
    <w:rsid w:val="00A3670A"/>
    <w:rsid w:val="00A37F85"/>
    <w:rsid w:val="00A416B3"/>
    <w:rsid w:val="00A417D6"/>
    <w:rsid w:val="00A42202"/>
    <w:rsid w:val="00A44990"/>
    <w:rsid w:val="00A44FD8"/>
    <w:rsid w:val="00A45EFE"/>
    <w:rsid w:val="00A46230"/>
    <w:rsid w:val="00A46888"/>
    <w:rsid w:val="00A539CE"/>
    <w:rsid w:val="00A54C76"/>
    <w:rsid w:val="00A55A93"/>
    <w:rsid w:val="00A5693A"/>
    <w:rsid w:val="00A61380"/>
    <w:rsid w:val="00A615C0"/>
    <w:rsid w:val="00A61DB9"/>
    <w:rsid w:val="00A623E2"/>
    <w:rsid w:val="00A630C5"/>
    <w:rsid w:val="00A63704"/>
    <w:rsid w:val="00A637C2"/>
    <w:rsid w:val="00A63D55"/>
    <w:rsid w:val="00A647E4"/>
    <w:rsid w:val="00A65E8A"/>
    <w:rsid w:val="00A65F97"/>
    <w:rsid w:val="00A675EF"/>
    <w:rsid w:val="00A70AD9"/>
    <w:rsid w:val="00A71A95"/>
    <w:rsid w:val="00A71F0E"/>
    <w:rsid w:val="00A724F4"/>
    <w:rsid w:val="00A73971"/>
    <w:rsid w:val="00A73D75"/>
    <w:rsid w:val="00A77561"/>
    <w:rsid w:val="00A805C4"/>
    <w:rsid w:val="00A81B96"/>
    <w:rsid w:val="00A81BA2"/>
    <w:rsid w:val="00A83C50"/>
    <w:rsid w:val="00A83FE3"/>
    <w:rsid w:val="00A84197"/>
    <w:rsid w:val="00A856A2"/>
    <w:rsid w:val="00A85AF5"/>
    <w:rsid w:val="00A85B7D"/>
    <w:rsid w:val="00A90A03"/>
    <w:rsid w:val="00A917D1"/>
    <w:rsid w:val="00A9307D"/>
    <w:rsid w:val="00A945BD"/>
    <w:rsid w:val="00A949AA"/>
    <w:rsid w:val="00A95997"/>
    <w:rsid w:val="00A964B5"/>
    <w:rsid w:val="00A96CA6"/>
    <w:rsid w:val="00A96F69"/>
    <w:rsid w:val="00A97D5C"/>
    <w:rsid w:val="00AA061F"/>
    <w:rsid w:val="00AA0C57"/>
    <w:rsid w:val="00AA0F86"/>
    <w:rsid w:val="00AA1627"/>
    <w:rsid w:val="00AA2430"/>
    <w:rsid w:val="00AA45E9"/>
    <w:rsid w:val="00AA7935"/>
    <w:rsid w:val="00AA7E5A"/>
    <w:rsid w:val="00AB0F5F"/>
    <w:rsid w:val="00AB0FAC"/>
    <w:rsid w:val="00AB26DF"/>
    <w:rsid w:val="00AB3269"/>
    <w:rsid w:val="00AB3F81"/>
    <w:rsid w:val="00AB6CF3"/>
    <w:rsid w:val="00AC00ED"/>
    <w:rsid w:val="00AC2B55"/>
    <w:rsid w:val="00AC406B"/>
    <w:rsid w:val="00AC4E40"/>
    <w:rsid w:val="00AD040F"/>
    <w:rsid w:val="00AD0725"/>
    <w:rsid w:val="00AD15A7"/>
    <w:rsid w:val="00AD362E"/>
    <w:rsid w:val="00AD376B"/>
    <w:rsid w:val="00AD4B63"/>
    <w:rsid w:val="00AD51BC"/>
    <w:rsid w:val="00AD5473"/>
    <w:rsid w:val="00AD78BD"/>
    <w:rsid w:val="00AE324B"/>
    <w:rsid w:val="00AE36E7"/>
    <w:rsid w:val="00AE41AE"/>
    <w:rsid w:val="00AE7E25"/>
    <w:rsid w:val="00AF03EE"/>
    <w:rsid w:val="00AF03F4"/>
    <w:rsid w:val="00AF10A4"/>
    <w:rsid w:val="00AF2A76"/>
    <w:rsid w:val="00AF378B"/>
    <w:rsid w:val="00AF38E0"/>
    <w:rsid w:val="00AF6221"/>
    <w:rsid w:val="00B0007B"/>
    <w:rsid w:val="00B009FB"/>
    <w:rsid w:val="00B02DE2"/>
    <w:rsid w:val="00B02F7A"/>
    <w:rsid w:val="00B03A14"/>
    <w:rsid w:val="00B04CD2"/>
    <w:rsid w:val="00B04FCB"/>
    <w:rsid w:val="00B059FE"/>
    <w:rsid w:val="00B05A71"/>
    <w:rsid w:val="00B05E38"/>
    <w:rsid w:val="00B0601D"/>
    <w:rsid w:val="00B06FC3"/>
    <w:rsid w:val="00B07D8A"/>
    <w:rsid w:val="00B1045B"/>
    <w:rsid w:val="00B11ED1"/>
    <w:rsid w:val="00B122F1"/>
    <w:rsid w:val="00B124AF"/>
    <w:rsid w:val="00B12B63"/>
    <w:rsid w:val="00B13460"/>
    <w:rsid w:val="00B1373B"/>
    <w:rsid w:val="00B148E7"/>
    <w:rsid w:val="00B14ED5"/>
    <w:rsid w:val="00B15C65"/>
    <w:rsid w:val="00B15ECA"/>
    <w:rsid w:val="00B1662F"/>
    <w:rsid w:val="00B2100C"/>
    <w:rsid w:val="00B211E6"/>
    <w:rsid w:val="00B2134B"/>
    <w:rsid w:val="00B22672"/>
    <w:rsid w:val="00B22FD1"/>
    <w:rsid w:val="00B2427A"/>
    <w:rsid w:val="00B24BA8"/>
    <w:rsid w:val="00B24EE6"/>
    <w:rsid w:val="00B271C9"/>
    <w:rsid w:val="00B27E2F"/>
    <w:rsid w:val="00B303C0"/>
    <w:rsid w:val="00B306F6"/>
    <w:rsid w:val="00B31203"/>
    <w:rsid w:val="00B31A5D"/>
    <w:rsid w:val="00B32034"/>
    <w:rsid w:val="00B32193"/>
    <w:rsid w:val="00B335B8"/>
    <w:rsid w:val="00B33BBE"/>
    <w:rsid w:val="00B33E0B"/>
    <w:rsid w:val="00B3524A"/>
    <w:rsid w:val="00B353C9"/>
    <w:rsid w:val="00B36ADA"/>
    <w:rsid w:val="00B37A65"/>
    <w:rsid w:val="00B37A7F"/>
    <w:rsid w:val="00B37F12"/>
    <w:rsid w:val="00B41009"/>
    <w:rsid w:val="00B41413"/>
    <w:rsid w:val="00B41F9D"/>
    <w:rsid w:val="00B42B65"/>
    <w:rsid w:val="00B42EE1"/>
    <w:rsid w:val="00B42FCF"/>
    <w:rsid w:val="00B43DAB"/>
    <w:rsid w:val="00B44159"/>
    <w:rsid w:val="00B44B55"/>
    <w:rsid w:val="00B476BA"/>
    <w:rsid w:val="00B47A83"/>
    <w:rsid w:val="00B47C7D"/>
    <w:rsid w:val="00B50755"/>
    <w:rsid w:val="00B515AD"/>
    <w:rsid w:val="00B518DF"/>
    <w:rsid w:val="00B528BE"/>
    <w:rsid w:val="00B53A98"/>
    <w:rsid w:val="00B54A63"/>
    <w:rsid w:val="00B55A70"/>
    <w:rsid w:val="00B609C7"/>
    <w:rsid w:val="00B6119B"/>
    <w:rsid w:val="00B6129E"/>
    <w:rsid w:val="00B6507D"/>
    <w:rsid w:val="00B652DE"/>
    <w:rsid w:val="00B655FA"/>
    <w:rsid w:val="00B657F9"/>
    <w:rsid w:val="00B661E9"/>
    <w:rsid w:val="00B675DF"/>
    <w:rsid w:val="00B70599"/>
    <w:rsid w:val="00B71997"/>
    <w:rsid w:val="00B71CBA"/>
    <w:rsid w:val="00B71CDE"/>
    <w:rsid w:val="00B723E9"/>
    <w:rsid w:val="00B72DCB"/>
    <w:rsid w:val="00B731D8"/>
    <w:rsid w:val="00B750A8"/>
    <w:rsid w:val="00B752CF"/>
    <w:rsid w:val="00B75C67"/>
    <w:rsid w:val="00B76BB1"/>
    <w:rsid w:val="00B8069A"/>
    <w:rsid w:val="00B80C18"/>
    <w:rsid w:val="00B8160B"/>
    <w:rsid w:val="00B81AC4"/>
    <w:rsid w:val="00B82527"/>
    <w:rsid w:val="00B829FA"/>
    <w:rsid w:val="00B82E1E"/>
    <w:rsid w:val="00B831CA"/>
    <w:rsid w:val="00B84763"/>
    <w:rsid w:val="00B85320"/>
    <w:rsid w:val="00B86191"/>
    <w:rsid w:val="00B878BA"/>
    <w:rsid w:val="00B87DBD"/>
    <w:rsid w:val="00B93101"/>
    <w:rsid w:val="00B93940"/>
    <w:rsid w:val="00B9428A"/>
    <w:rsid w:val="00BA1DDF"/>
    <w:rsid w:val="00BA5594"/>
    <w:rsid w:val="00BA7007"/>
    <w:rsid w:val="00BA707E"/>
    <w:rsid w:val="00BB0815"/>
    <w:rsid w:val="00BB1336"/>
    <w:rsid w:val="00BB18FD"/>
    <w:rsid w:val="00BB37F6"/>
    <w:rsid w:val="00BB3E0C"/>
    <w:rsid w:val="00BB498A"/>
    <w:rsid w:val="00BB49C8"/>
    <w:rsid w:val="00BB58C4"/>
    <w:rsid w:val="00BB59AD"/>
    <w:rsid w:val="00BB709C"/>
    <w:rsid w:val="00BC1A5E"/>
    <w:rsid w:val="00BC1BFA"/>
    <w:rsid w:val="00BC2943"/>
    <w:rsid w:val="00BC2EFC"/>
    <w:rsid w:val="00BC31DB"/>
    <w:rsid w:val="00BC4035"/>
    <w:rsid w:val="00BC5911"/>
    <w:rsid w:val="00BC6E2B"/>
    <w:rsid w:val="00BC6E40"/>
    <w:rsid w:val="00BC7D41"/>
    <w:rsid w:val="00BC7F90"/>
    <w:rsid w:val="00BD04EA"/>
    <w:rsid w:val="00BD229A"/>
    <w:rsid w:val="00BD2E39"/>
    <w:rsid w:val="00BD3272"/>
    <w:rsid w:val="00BD3E2E"/>
    <w:rsid w:val="00BD4333"/>
    <w:rsid w:val="00BE03F6"/>
    <w:rsid w:val="00BE1593"/>
    <w:rsid w:val="00BE1EA7"/>
    <w:rsid w:val="00BE242C"/>
    <w:rsid w:val="00BE266D"/>
    <w:rsid w:val="00BE59B2"/>
    <w:rsid w:val="00BE5BA3"/>
    <w:rsid w:val="00BE63CA"/>
    <w:rsid w:val="00BE7669"/>
    <w:rsid w:val="00BF0525"/>
    <w:rsid w:val="00BF1084"/>
    <w:rsid w:val="00BF1923"/>
    <w:rsid w:val="00BF1B15"/>
    <w:rsid w:val="00BF1DA7"/>
    <w:rsid w:val="00BF316A"/>
    <w:rsid w:val="00BF4AF4"/>
    <w:rsid w:val="00BF5281"/>
    <w:rsid w:val="00BF7A34"/>
    <w:rsid w:val="00BF7BB3"/>
    <w:rsid w:val="00C005C9"/>
    <w:rsid w:val="00C03D44"/>
    <w:rsid w:val="00C04782"/>
    <w:rsid w:val="00C05029"/>
    <w:rsid w:val="00C0740C"/>
    <w:rsid w:val="00C0741A"/>
    <w:rsid w:val="00C07B43"/>
    <w:rsid w:val="00C07E62"/>
    <w:rsid w:val="00C108E5"/>
    <w:rsid w:val="00C10B1D"/>
    <w:rsid w:val="00C117B6"/>
    <w:rsid w:val="00C11A7C"/>
    <w:rsid w:val="00C1344D"/>
    <w:rsid w:val="00C13CB9"/>
    <w:rsid w:val="00C1406E"/>
    <w:rsid w:val="00C1466A"/>
    <w:rsid w:val="00C15200"/>
    <w:rsid w:val="00C15D94"/>
    <w:rsid w:val="00C166FC"/>
    <w:rsid w:val="00C17B84"/>
    <w:rsid w:val="00C20871"/>
    <w:rsid w:val="00C21003"/>
    <w:rsid w:val="00C225EF"/>
    <w:rsid w:val="00C2287E"/>
    <w:rsid w:val="00C22EB9"/>
    <w:rsid w:val="00C22F83"/>
    <w:rsid w:val="00C232A9"/>
    <w:rsid w:val="00C2357D"/>
    <w:rsid w:val="00C23E35"/>
    <w:rsid w:val="00C25615"/>
    <w:rsid w:val="00C257C1"/>
    <w:rsid w:val="00C2591F"/>
    <w:rsid w:val="00C259AD"/>
    <w:rsid w:val="00C259F8"/>
    <w:rsid w:val="00C25FE8"/>
    <w:rsid w:val="00C26486"/>
    <w:rsid w:val="00C271C3"/>
    <w:rsid w:val="00C27515"/>
    <w:rsid w:val="00C278BA"/>
    <w:rsid w:val="00C31516"/>
    <w:rsid w:val="00C328F0"/>
    <w:rsid w:val="00C32D89"/>
    <w:rsid w:val="00C33601"/>
    <w:rsid w:val="00C34F13"/>
    <w:rsid w:val="00C3503F"/>
    <w:rsid w:val="00C354DA"/>
    <w:rsid w:val="00C355CD"/>
    <w:rsid w:val="00C36354"/>
    <w:rsid w:val="00C40DB8"/>
    <w:rsid w:val="00C42FD3"/>
    <w:rsid w:val="00C44684"/>
    <w:rsid w:val="00C4606D"/>
    <w:rsid w:val="00C4684C"/>
    <w:rsid w:val="00C468BC"/>
    <w:rsid w:val="00C47B19"/>
    <w:rsid w:val="00C47E77"/>
    <w:rsid w:val="00C50FF6"/>
    <w:rsid w:val="00C515FA"/>
    <w:rsid w:val="00C51D31"/>
    <w:rsid w:val="00C535C2"/>
    <w:rsid w:val="00C540EE"/>
    <w:rsid w:val="00C55261"/>
    <w:rsid w:val="00C5765C"/>
    <w:rsid w:val="00C578B2"/>
    <w:rsid w:val="00C607BA"/>
    <w:rsid w:val="00C60D2D"/>
    <w:rsid w:val="00C60E3B"/>
    <w:rsid w:val="00C613FB"/>
    <w:rsid w:val="00C62358"/>
    <w:rsid w:val="00C62401"/>
    <w:rsid w:val="00C626FC"/>
    <w:rsid w:val="00C6380B"/>
    <w:rsid w:val="00C63BB0"/>
    <w:rsid w:val="00C64192"/>
    <w:rsid w:val="00C6449D"/>
    <w:rsid w:val="00C6493A"/>
    <w:rsid w:val="00C66561"/>
    <w:rsid w:val="00C67D16"/>
    <w:rsid w:val="00C708B6"/>
    <w:rsid w:val="00C71D69"/>
    <w:rsid w:val="00C72306"/>
    <w:rsid w:val="00C7249A"/>
    <w:rsid w:val="00C76086"/>
    <w:rsid w:val="00C7652B"/>
    <w:rsid w:val="00C77A20"/>
    <w:rsid w:val="00C802B8"/>
    <w:rsid w:val="00C804E9"/>
    <w:rsid w:val="00C8408C"/>
    <w:rsid w:val="00C858E3"/>
    <w:rsid w:val="00C8650F"/>
    <w:rsid w:val="00C866E1"/>
    <w:rsid w:val="00C87CD9"/>
    <w:rsid w:val="00C87DF1"/>
    <w:rsid w:val="00C902E3"/>
    <w:rsid w:val="00C90617"/>
    <w:rsid w:val="00C90690"/>
    <w:rsid w:val="00C919A4"/>
    <w:rsid w:val="00C91EF2"/>
    <w:rsid w:val="00C928D4"/>
    <w:rsid w:val="00C9343B"/>
    <w:rsid w:val="00C948AF"/>
    <w:rsid w:val="00C969C8"/>
    <w:rsid w:val="00CA0004"/>
    <w:rsid w:val="00CA2C3A"/>
    <w:rsid w:val="00CA2DA8"/>
    <w:rsid w:val="00CA41F8"/>
    <w:rsid w:val="00CA5091"/>
    <w:rsid w:val="00CA50F8"/>
    <w:rsid w:val="00CA6095"/>
    <w:rsid w:val="00CA730D"/>
    <w:rsid w:val="00CA7C52"/>
    <w:rsid w:val="00CB0172"/>
    <w:rsid w:val="00CB0F08"/>
    <w:rsid w:val="00CB12DB"/>
    <w:rsid w:val="00CB193A"/>
    <w:rsid w:val="00CB1D6D"/>
    <w:rsid w:val="00CB2227"/>
    <w:rsid w:val="00CB29FF"/>
    <w:rsid w:val="00CB318F"/>
    <w:rsid w:val="00CB3752"/>
    <w:rsid w:val="00CB3F9C"/>
    <w:rsid w:val="00CB4463"/>
    <w:rsid w:val="00CB46FC"/>
    <w:rsid w:val="00CB54C0"/>
    <w:rsid w:val="00CB717E"/>
    <w:rsid w:val="00CB7623"/>
    <w:rsid w:val="00CB7947"/>
    <w:rsid w:val="00CC0546"/>
    <w:rsid w:val="00CC0DA8"/>
    <w:rsid w:val="00CC16EB"/>
    <w:rsid w:val="00CC1AFD"/>
    <w:rsid w:val="00CC4C9E"/>
    <w:rsid w:val="00CC56BE"/>
    <w:rsid w:val="00CC6425"/>
    <w:rsid w:val="00CC64B6"/>
    <w:rsid w:val="00CD0BD0"/>
    <w:rsid w:val="00CD13B6"/>
    <w:rsid w:val="00CD1D9A"/>
    <w:rsid w:val="00CD6E54"/>
    <w:rsid w:val="00CE1134"/>
    <w:rsid w:val="00CE16AC"/>
    <w:rsid w:val="00CE2302"/>
    <w:rsid w:val="00CE4178"/>
    <w:rsid w:val="00CE4200"/>
    <w:rsid w:val="00CE50A0"/>
    <w:rsid w:val="00CE6191"/>
    <w:rsid w:val="00CE6B47"/>
    <w:rsid w:val="00CF03EE"/>
    <w:rsid w:val="00CF07D2"/>
    <w:rsid w:val="00CF0A00"/>
    <w:rsid w:val="00CF1768"/>
    <w:rsid w:val="00CF2501"/>
    <w:rsid w:val="00CF2E4C"/>
    <w:rsid w:val="00CF4470"/>
    <w:rsid w:val="00CF4F88"/>
    <w:rsid w:val="00CF55D3"/>
    <w:rsid w:val="00CF65AA"/>
    <w:rsid w:val="00CF6C6B"/>
    <w:rsid w:val="00CF72FA"/>
    <w:rsid w:val="00CF7F24"/>
    <w:rsid w:val="00D013E1"/>
    <w:rsid w:val="00D01BE4"/>
    <w:rsid w:val="00D0370A"/>
    <w:rsid w:val="00D0421F"/>
    <w:rsid w:val="00D058B5"/>
    <w:rsid w:val="00D058D8"/>
    <w:rsid w:val="00D05C85"/>
    <w:rsid w:val="00D06B47"/>
    <w:rsid w:val="00D073D0"/>
    <w:rsid w:val="00D07854"/>
    <w:rsid w:val="00D100B4"/>
    <w:rsid w:val="00D10535"/>
    <w:rsid w:val="00D111EE"/>
    <w:rsid w:val="00D114AA"/>
    <w:rsid w:val="00D11BAE"/>
    <w:rsid w:val="00D12646"/>
    <w:rsid w:val="00D135FE"/>
    <w:rsid w:val="00D14569"/>
    <w:rsid w:val="00D149BB"/>
    <w:rsid w:val="00D15BE0"/>
    <w:rsid w:val="00D1636C"/>
    <w:rsid w:val="00D175EF"/>
    <w:rsid w:val="00D212AF"/>
    <w:rsid w:val="00D235F0"/>
    <w:rsid w:val="00D2485C"/>
    <w:rsid w:val="00D252AE"/>
    <w:rsid w:val="00D2535D"/>
    <w:rsid w:val="00D253DB"/>
    <w:rsid w:val="00D259D3"/>
    <w:rsid w:val="00D308D2"/>
    <w:rsid w:val="00D33C84"/>
    <w:rsid w:val="00D33D2B"/>
    <w:rsid w:val="00D342CC"/>
    <w:rsid w:val="00D3547B"/>
    <w:rsid w:val="00D41A2C"/>
    <w:rsid w:val="00D42BA2"/>
    <w:rsid w:val="00D433E3"/>
    <w:rsid w:val="00D437BD"/>
    <w:rsid w:val="00D43EDE"/>
    <w:rsid w:val="00D46491"/>
    <w:rsid w:val="00D46BAA"/>
    <w:rsid w:val="00D50072"/>
    <w:rsid w:val="00D504FA"/>
    <w:rsid w:val="00D50AD3"/>
    <w:rsid w:val="00D51CA5"/>
    <w:rsid w:val="00D5247C"/>
    <w:rsid w:val="00D53154"/>
    <w:rsid w:val="00D54041"/>
    <w:rsid w:val="00D56A62"/>
    <w:rsid w:val="00D615E1"/>
    <w:rsid w:val="00D61853"/>
    <w:rsid w:val="00D62365"/>
    <w:rsid w:val="00D623B5"/>
    <w:rsid w:val="00D62CFF"/>
    <w:rsid w:val="00D6305D"/>
    <w:rsid w:val="00D65719"/>
    <w:rsid w:val="00D65FD9"/>
    <w:rsid w:val="00D66F2C"/>
    <w:rsid w:val="00D72AA1"/>
    <w:rsid w:val="00D739DF"/>
    <w:rsid w:val="00D75D62"/>
    <w:rsid w:val="00D761B4"/>
    <w:rsid w:val="00D7716B"/>
    <w:rsid w:val="00D7730A"/>
    <w:rsid w:val="00D77E81"/>
    <w:rsid w:val="00D82B2B"/>
    <w:rsid w:val="00D84FD7"/>
    <w:rsid w:val="00D8596D"/>
    <w:rsid w:val="00D865B1"/>
    <w:rsid w:val="00D8758F"/>
    <w:rsid w:val="00D9091E"/>
    <w:rsid w:val="00D90BCD"/>
    <w:rsid w:val="00D918F8"/>
    <w:rsid w:val="00D9225D"/>
    <w:rsid w:val="00D92317"/>
    <w:rsid w:val="00D92450"/>
    <w:rsid w:val="00D92A80"/>
    <w:rsid w:val="00D9334F"/>
    <w:rsid w:val="00D93D6D"/>
    <w:rsid w:val="00D945F0"/>
    <w:rsid w:val="00D95943"/>
    <w:rsid w:val="00D9770A"/>
    <w:rsid w:val="00D977A0"/>
    <w:rsid w:val="00DA0488"/>
    <w:rsid w:val="00DA1101"/>
    <w:rsid w:val="00DA1941"/>
    <w:rsid w:val="00DA3218"/>
    <w:rsid w:val="00DA3E37"/>
    <w:rsid w:val="00DA41D7"/>
    <w:rsid w:val="00DA4BA4"/>
    <w:rsid w:val="00DA5F30"/>
    <w:rsid w:val="00DA6731"/>
    <w:rsid w:val="00DA6A3C"/>
    <w:rsid w:val="00DB0722"/>
    <w:rsid w:val="00DB1BC1"/>
    <w:rsid w:val="00DB1CF3"/>
    <w:rsid w:val="00DB2879"/>
    <w:rsid w:val="00DB2F58"/>
    <w:rsid w:val="00DB3F7F"/>
    <w:rsid w:val="00DB455D"/>
    <w:rsid w:val="00DB4F71"/>
    <w:rsid w:val="00DB5A04"/>
    <w:rsid w:val="00DB5A46"/>
    <w:rsid w:val="00DC39BF"/>
    <w:rsid w:val="00DC3A3C"/>
    <w:rsid w:val="00DC480D"/>
    <w:rsid w:val="00DC4F6E"/>
    <w:rsid w:val="00DC503A"/>
    <w:rsid w:val="00DC5F30"/>
    <w:rsid w:val="00DC607B"/>
    <w:rsid w:val="00DD1203"/>
    <w:rsid w:val="00DD3F70"/>
    <w:rsid w:val="00DD4E69"/>
    <w:rsid w:val="00DD50B8"/>
    <w:rsid w:val="00DD6960"/>
    <w:rsid w:val="00DD6E69"/>
    <w:rsid w:val="00DD7A9B"/>
    <w:rsid w:val="00DE0706"/>
    <w:rsid w:val="00DE0BB6"/>
    <w:rsid w:val="00DE2462"/>
    <w:rsid w:val="00DE3C08"/>
    <w:rsid w:val="00DE5ECF"/>
    <w:rsid w:val="00DE6129"/>
    <w:rsid w:val="00DE632F"/>
    <w:rsid w:val="00DE6587"/>
    <w:rsid w:val="00DE6777"/>
    <w:rsid w:val="00DE67BA"/>
    <w:rsid w:val="00DE76F2"/>
    <w:rsid w:val="00DF2457"/>
    <w:rsid w:val="00DF2ECC"/>
    <w:rsid w:val="00DF30FB"/>
    <w:rsid w:val="00DF3442"/>
    <w:rsid w:val="00DF5579"/>
    <w:rsid w:val="00DF5A07"/>
    <w:rsid w:val="00DF62B0"/>
    <w:rsid w:val="00DF7C80"/>
    <w:rsid w:val="00E00228"/>
    <w:rsid w:val="00E01455"/>
    <w:rsid w:val="00E0174C"/>
    <w:rsid w:val="00E02B8D"/>
    <w:rsid w:val="00E02BA3"/>
    <w:rsid w:val="00E03CE0"/>
    <w:rsid w:val="00E05BAF"/>
    <w:rsid w:val="00E069BB"/>
    <w:rsid w:val="00E07FF4"/>
    <w:rsid w:val="00E07FF5"/>
    <w:rsid w:val="00E11013"/>
    <w:rsid w:val="00E122A7"/>
    <w:rsid w:val="00E12AE7"/>
    <w:rsid w:val="00E12C7E"/>
    <w:rsid w:val="00E14EDE"/>
    <w:rsid w:val="00E1552F"/>
    <w:rsid w:val="00E165E2"/>
    <w:rsid w:val="00E16E59"/>
    <w:rsid w:val="00E1781D"/>
    <w:rsid w:val="00E201AC"/>
    <w:rsid w:val="00E20622"/>
    <w:rsid w:val="00E210AB"/>
    <w:rsid w:val="00E21969"/>
    <w:rsid w:val="00E21E7E"/>
    <w:rsid w:val="00E222FC"/>
    <w:rsid w:val="00E22329"/>
    <w:rsid w:val="00E2380C"/>
    <w:rsid w:val="00E25B1D"/>
    <w:rsid w:val="00E269AD"/>
    <w:rsid w:val="00E3063B"/>
    <w:rsid w:val="00E30C4B"/>
    <w:rsid w:val="00E337C1"/>
    <w:rsid w:val="00E34222"/>
    <w:rsid w:val="00E34ABA"/>
    <w:rsid w:val="00E36B07"/>
    <w:rsid w:val="00E36BD1"/>
    <w:rsid w:val="00E377FB"/>
    <w:rsid w:val="00E3787E"/>
    <w:rsid w:val="00E40B6E"/>
    <w:rsid w:val="00E415CF"/>
    <w:rsid w:val="00E415DB"/>
    <w:rsid w:val="00E42414"/>
    <w:rsid w:val="00E429A2"/>
    <w:rsid w:val="00E43DDC"/>
    <w:rsid w:val="00E44319"/>
    <w:rsid w:val="00E44912"/>
    <w:rsid w:val="00E45E68"/>
    <w:rsid w:val="00E46B34"/>
    <w:rsid w:val="00E503E9"/>
    <w:rsid w:val="00E5392B"/>
    <w:rsid w:val="00E54CD9"/>
    <w:rsid w:val="00E551D8"/>
    <w:rsid w:val="00E55299"/>
    <w:rsid w:val="00E5663A"/>
    <w:rsid w:val="00E60692"/>
    <w:rsid w:val="00E630B2"/>
    <w:rsid w:val="00E631B7"/>
    <w:rsid w:val="00E63491"/>
    <w:rsid w:val="00E6538E"/>
    <w:rsid w:val="00E67128"/>
    <w:rsid w:val="00E709E7"/>
    <w:rsid w:val="00E714E3"/>
    <w:rsid w:val="00E71E61"/>
    <w:rsid w:val="00E723B6"/>
    <w:rsid w:val="00E723E1"/>
    <w:rsid w:val="00E73E8D"/>
    <w:rsid w:val="00E764B5"/>
    <w:rsid w:val="00E76EAB"/>
    <w:rsid w:val="00E8088F"/>
    <w:rsid w:val="00E80D54"/>
    <w:rsid w:val="00E81650"/>
    <w:rsid w:val="00E832B6"/>
    <w:rsid w:val="00E83D79"/>
    <w:rsid w:val="00E845B6"/>
    <w:rsid w:val="00E84F8F"/>
    <w:rsid w:val="00E85C0A"/>
    <w:rsid w:val="00E87FC6"/>
    <w:rsid w:val="00E91BE5"/>
    <w:rsid w:val="00E925EA"/>
    <w:rsid w:val="00E9265D"/>
    <w:rsid w:val="00E927DB"/>
    <w:rsid w:val="00E942E8"/>
    <w:rsid w:val="00E943D3"/>
    <w:rsid w:val="00E952A7"/>
    <w:rsid w:val="00E95F7E"/>
    <w:rsid w:val="00E960D6"/>
    <w:rsid w:val="00E967DB"/>
    <w:rsid w:val="00E96B6D"/>
    <w:rsid w:val="00E96DE3"/>
    <w:rsid w:val="00E96F16"/>
    <w:rsid w:val="00EA17FD"/>
    <w:rsid w:val="00EA3A9B"/>
    <w:rsid w:val="00EA4171"/>
    <w:rsid w:val="00EA5381"/>
    <w:rsid w:val="00EA631A"/>
    <w:rsid w:val="00EA6C0B"/>
    <w:rsid w:val="00EA7DB2"/>
    <w:rsid w:val="00EA7F23"/>
    <w:rsid w:val="00EB027C"/>
    <w:rsid w:val="00EB07AF"/>
    <w:rsid w:val="00EB3E4E"/>
    <w:rsid w:val="00EB4033"/>
    <w:rsid w:val="00EB40EA"/>
    <w:rsid w:val="00EB52CD"/>
    <w:rsid w:val="00EB7294"/>
    <w:rsid w:val="00EB794C"/>
    <w:rsid w:val="00EC04E2"/>
    <w:rsid w:val="00EC16A7"/>
    <w:rsid w:val="00EC235D"/>
    <w:rsid w:val="00EC23C0"/>
    <w:rsid w:val="00EC246C"/>
    <w:rsid w:val="00EC2B6C"/>
    <w:rsid w:val="00EC32BA"/>
    <w:rsid w:val="00EC3958"/>
    <w:rsid w:val="00EC47D0"/>
    <w:rsid w:val="00EC48FC"/>
    <w:rsid w:val="00EC549F"/>
    <w:rsid w:val="00EC65DA"/>
    <w:rsid w:val="00EC6651"/>
    <w:rsid w:val="00EC7DD0"/>
    <w:rsid w:val="00EC7EC6"/>
    <w:rsid w:val="00ED1F43"/>
    <w:rsid w:val="00ED2012"/>
    <w:rsid w:val="00ED2AFF"/>
    <w:rsid w:val="00ED37B9"/>
    <w:rsid w:val="00ED3F62"/>
    <w:rsid w:val="00ED575A"/>
    <w:rsid w:val="00ED6AE5"/>
    <w:rsid w:val="00ED7C6C"/>
    <w:rsid w:val="00EE071F"/>
    <w:rsid w:val="00EE0B73"/>
    <w:rsid w:val="00EE11CD"/>
    <w:rsid w:val="00EE1D5A"/>
    <w:rsid w:val="00EE2C81"/>
    <w:rsid w:val="00EE61E9"/>
    <w:rsid w:val="00EE7391"/>
    <w:rsid w:val="00EE7CB2"/>
    <w:rsid w:val="00EF05C3"/>
    <w:rsid w:val="00EF32B6"/>
    <w:rsid w:val="00EF4275"/>
    <w:rsid w:val="00EF55BE"/>
    <w:rsid w:val="00EF710B"/>
    <w:rsid w:val="00EF7163"/>
    <w:rsid w:val="00F0000A"/>
    <w:rsid w:val="00F004C2"/>
    <w:rsid w:val="00F010A4"/>
    <w:rsid w:val="00F013C4"/>
    <w:rsid w:val="00F03DBC"/>
    <w:rsid w:val="00F0402E"/>
    <w:rsid w:val="00F04513"/>
    <w:rsid w:val="00F0568F"/>
    <w:rsid w:val="00F06C51"/>
    <w:rsid w:val="00F0715B"/>
    <w:rsid w:val="00F074A4"/>
    <w:rsid w:val="00F079F2"/>
    <w:rsid w:val="00F102AA"/>
    <w:rsid w:val="00F10632"/>
    <w:rsid w:val="00F109A6"/>
    <w:rsid w:val="00F12DB2"/>
    <w:rsid w:val="00F134FB"/>
    <w:rsid w:val="00F138E5"/>
    <w:rsid w:val="00F13E73"/>
    <w:rsid w:val="00F159C8"/>
    <w:rsid w:val="00F15A31"/>
    <w:rsid w:val="00F167AF"/>
    <w:rsid w:val="00F17A5A"/>
    <w:rsid w:val="00F21A93"/>
    <w:rsid w:val="00F22ECA"/>
    <w:rsid w:val="00F265FC"/>
    <w:rsid w:val="00F26A12"/>
    <w:rsid w:val="00F27396"/>
    <w:rsid w:val="00F27815"/>
    <w:rsid w:val="00F27CD5"/>
    <w:rsid w:val="00F31273"/>
    <w:rsid w:val="00F34CFD"/>
    <w:rsid w:val="00F34E0E"/>
    <w:rsid w:val="00F369C8"/>
    <w:rsid w:val="00F4062D"/>
    <w:rsid w:val="00F41493"/>
    <w:rsid w:val="00F4260A"/>
    <w:rsid w:val="00F427CB"/>
    <w:rsid w:val="00F43A3C"/>
    <w:rsid w:val="00F45476"/>
    <w:rsid w:val="00F45487"/>
    <w:rsid w:val="00F45B67"/>
    <w:rsid w:val="00F47EF8"/>
    <w:rsid w:val="00F5091A"/>
    <w:rsid w:val="00F543DC"/>
    <w:rsid w:val="00F55982"/>
    <w:rsid w:val="00F57063"/>
    <w:rsid w:val="00F57ECC"/>
    <w:rsid w:val="00F614AF"/>
    <w:rsid w:val="00F61728"/>
    <w:rsid w:val="00F61DD3"/>
    <w:rsid w:val="00F62404"/>
    <w:rsid w:val="00F651C0"/>
    <w:rsid w:val="00F661B5"/>
    <w:rsid w:val="00F67276"/>
    <w:rsid w:val="00F6782B"/>
    <w:rsid w:val="00F70A27"/>
    <w:rsid w:val="00F71596"/>
    <w:rsid w:val="00F72964"/>
    <w:rsid w:val="00F73733"/>
    <w:rsid w:val="00F74438"/>
    <w:rsid w:val="00F74B33"/>
    <w:rsid w:val="00F76255"/>
    <w:rsid w:val="00F762BF"/>
    <w:rsid w:val="00F764D1"/>
    <w:rsid w:val="00F81031"/>
    <w:rsid w:val="00F81967"/>
    <w:rsid w:val="00F81CFB"/>
    <w:rsid w:val="00F82EE3"/>
    <w:rsid w:val="00F83416"/>
    <w:rsid w:val="00F8361B"/>
    <w:rsid w:val="00F83DA6"/>
    <w:rsid w:val="00F83DBF"/>
    <w:rsid w:val="00F84359"/>
    <w:rsid w:val="00F854D1"/>
    <w:rsid w:val="00F87590"/>
    <w:rsid w:val="00F90871"/>
    <w:rsid w:val="00F9269F"/>
    <w:rsid w:val="00F95206"/>
    <w:rsid w:val="00F96BEE"/>
    <w:rsid w:val="00F96C06"/>
    <w:rsid w:val="00F973BF"/>
    <w:rsid w:val="00FA125F"/>
    <w:rsid w:val="00FA1279"/>
    <w:rsid w:val="00FA1C72"/>
    <w:rsid w:val="00FA1D8B"/>
    <w:rsid w:val="00FA3FCF"/>
    <w:rsid w:val="00FA4A1A"/>
    <w:rsid w:val="00FA4C8F"/>
    <w:rsid w:val="00FA50B0"/>
    <w:rsid w:val="00FA515B"/>
    <w:rsid w:val="00FA62CF"/>
    <w:rsid w:val="00FA6DDD"/>
    <w:rsid w:val="00FA76CD"/>
    <w:rsid w:val="00FA7982"/>
    <w:rsid w:val="00FB196E"/>
    <w:rsid w:val="00FB1FFA"/>
    <w:rsid w:val="00FB2D52"/>
    <w:rsid w:val="00FB4CCB"/>
    <w:rsid w:val="00FB5070"/>
    <w:rsid w:val="00FB525B"/>
    <w:rsid w:val="00FB6640"/>
    <w:rsid w:val="00FB6EB6"/>
    <w:rsid w:val="00FC04D0"/>
    <w:rsid w:val="00FC08BC"/>
    <w:rsid w:val="00FC1CDF"/>
    <w:rsid w:val="00FC2AA0"/>
    <w:rsid w:val="00FC2CB5"/>
    <w:rsid w:val="00FC4431"/>
    <w:rsid w:val="00FC459E"/>
    <w:rsid w:val="00FC4761"/>
    <w:rsid w:val="00FC53D0"/>
    <w:rsid w:val="00FC6419"/>
    <w:rsid w:val="00FC665B"/>
    <w:rsid w:val="00FC6D7C"/>
    <w:rsid w:val="00FD1204"/>
    <w:rsid w:val="00FD3499"/>
    <w:rsid w:val="00FD3801"/>
    <w:rsid w:val="00FD5AFA"/>
    <w:rsid w:val="00FD5C68"/>
    <w:rsid w:val="00FD613B"/>
    <w:rsid w:val="00FD6FD7"/>
    <w:rsid w:val="00FD7585"/>
    <w:rsid w:val="00FD78AC"/>
    <w:rsid w:val="00FE05CB"/>
    <w:rsid w:val="00FE0713"/>
    <w:rsid w:val="00FE0F22"/>
    <w:rsid w:val="00FE3F75"/>
    <w:rsid w:val="00FE4A75"/>
    <w:rsid w:val="00FE651E"/>
    <w:rsid w:val="00FE6DD5"/>
    <w:rsid w:val="00FE732E"/>
    <w:rsid w:val="00FE77B8"/>
    <w:rsid w:val="00FE7D38"/>
    <w:rsid w:val="00FE7E92"/>
    <w:rsid w:val="00FF0155"/>
    <w:rsid w:val="00FF11BD"/>
    <w:rsid w:val="00FF3626"/>
    <w:rsid w:val="00FF36E9"/>
    <w:rsid w:val="00FF463B"/>
    <w:rsid w:val="00FF4B71"/>
    <w:rsid w:val="00FF4CE4"/>
    <w:rsid w:val="00FF57CE"/>
    <w:rsid w:val="00FF5D4C"/>
    <w:rsid w:val="00FF5ED3"/>
    <w:rsid w:val="00FF7506"/>
    <w:rsid w:val="00FF78DB"/>
    <w:rsid w:val="00FF7CA4"/>
    <w:rsid w:val="08599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63B01F4B-C313-4003-A101-091D9905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BF1B15"/>
    <w:pPr>
      <w:keepNext/>
      <w:keepLines/>
      <w:spacing w:before="240" w:after="240"/>
      <w:outlineLvl w:val="1"/>
    </w:pPr>
    <w:rPr>
      <w:rFonts w:ascii="VIC-Bold" w:eastAsiaTheme="majorEastAsia" w:hAnsi="VIC-Bold" w:cs="Times New Roman (Headings CS)"/>
      <w:color w:val="011A3C"/>
      <w:sz w:val="36"/>
      <w:szCs w:val="26"/>
    </w:rPr>
  </w:style>
  <w:style w:type="paragraph" w:styleId="Heading3">
    <w:name w:val="heading 3"/>
    <w:basedOn w:val="Normal"/>
    <w:next w:val="Normal"/>
    <w:link w:val="Heading3Char"/>
    <w:uiPriority w:val="9"/>
    <w:unhideWhenUsed/>
    <w:qFormat/>
    <w:rsid w:val="00DA3E37"/>
    <w:pPr>
      <w:keepNext/>
      <w:keepLines/>
      <w:spacing w:before="120" w:after="240"/>
      <w:outlineLvl w:val="2"/>
    </w:pPr>
    <w:rPr>
      <w:rFonts w:ascii="VIC-Bold" w:eastAsiaTheme="majorEastAsia" w:hAnsi="VIC-Bold" w:cs="Times New Roman (Headings CS)"/>
      <w:b/>
      <w:color w:val="201547" w:themeColor="text1"/>
      <w:sz w:val="32"/>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BF1B15"/>
    <w:rPr>
      <w:rFonts w:ascii="VIC-Bold" w:eastAsiaTheme="majorEastAsia" w:hAnsi="VIC-Bold" w:cs="Times New Roman (Headings CS)"/>
      <w:color w:val="011A3C"/>
      <w:sz w:val="36"/>
      <w:szCs w:val="26"/>
    </w:rPr>
  </w:style>
  <w:style w:type="character" w:customStyle="1" w:styleId="Heading3Char">
    <w:name w:val="Heading 3 Char"/>
    <w:basedOn w:val="DefaultParagraphFont"/>
    <w:link w:val="Heading3"/>
    <w:uiPriority w:val="9"/>
    <w:rsid w:val="00DA3E37"/>
    <w:rPr>
      <w:rFonts w:ascii="VIC-Bold" w:eastAsiaTheme="majorEastAsia" w:hAnsi="VIC-Bold" w:cs="Times New Roman (Headings CS)"/>
      <w:b/>
      <w:color w:val="201547" w:themeColor="text1"/>
      <w:sz w:val="3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827246"/>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A2706B"/>
    <w:pPr>
      <w:tabs>
        <w:tab w:val="left" w:pos="660"/>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D65719"/>
    <w:pPr>
      <w:tabs>
        <w:tab w:val="right" w:leader="dot" w:pos="9622"/>
      </w:tabs>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684B51"/>
    <w:pPr>
      <w:ind w:left="720"/>
      <w:contextualSpacing/>
    </w:pPr>
  </w:style>
  <w:style w:type="paragraph" w:styleId="BalloonText">
    <w:name w:val="Balloon Text"/>
    <w:basedOn w:val="Normal"/>
    <w:link w:val="BalloonTextChar"/>
    <w:uiPriority w:val="99"/>
    <w:semiHidden/>
    <w:unhideWhenUsed/>
    <w:rsid w:val="00F406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2D"/>
    <w:rPr>
      <w:rFonts w:ascii="Segoe UI" w:hAnsi="Segoe UI" w:cs="Segoe UI"/>
      <w:sz w:val="18"/>
      <w:szCs w:val="18"/>
    </w:rPr>
  </w:style>
  <w:style w:type="character" w:customStyle="1" w:styleId="normaltextrun">
    <w:name w:val="normaltextrun"/>
    <w:basedOn w:val="DefaultParagraphFont"/>
    <w:rsid w:val="00F4062D"/>
  </w:style>
  <w:style w:type="character" w:styleId="CommentReference">
    <w:name w:val="annotation reference"/>
    <w:basedOn w:val="DefaultParagraphFont"/>
    <w:uiPriority w:val="99"/>
    <w:unhideWhenUsed/>
    <w:rsid w:val="00381B39"/>
    <w:rPr>
      <w:sz w:val="16"/>
      <w:szCs w:val="16"/>
    </w:rPr>
  </w:style>
  <w:style w:type="paragraph" w:styleId="CommentText">
    <w:name w:val="annotation text"/>
    <w:basedOn w:val="Normal"/>
    <w:link w:val="CommentTextChar"/>
    <w:uiPriority w:val="99"/>
    <w:unhideWhenUsed/>
    <w:rsid w:val="00381B39"/>
    <w:pPr>
      <w:spacing w:after="160"/>
    </w:pPr>
    <w:rPr>
      <w:sz w:val="20"/>
      <w:szCs w:val="20"/>
      <w:lang w:val="en-AU"/>
    </w:rPr>
  </w:style>
  <w:style w:type="character" w:customStyle="1" w:styleId="CommentTextChar">
    <w:name w:val="Comment Text Char"/>
    <w:basedOn w:val="DefaultParagraphFont"/>
    <w:link w:val="CommentText"/>
    <w:uiPriority w:val="99"/>
    <w:rsid w:val="00381B39"/>
    <w:rPr>
      <w:sz w:val="20"/>
      <w:szCs w:val="20"/>
      <w:lang w:val="en-AU"/>
    </w:rPr>
  </w:style>
  <w:style w:type="paragraph" w:styleId="CommentSubject">
    <w:name w:val="annotation subject"/>
    <w:basedOn w:val="CommentText"/>
    <w:next w:val="CommentText"/>
    <w:link w:val="CommentSubjectChar"/>
    <w:uiPriority w:val="99"/>
    <w:semiHidden/>
    <w:unhideWhenUsed/>
    <w:rsid w:val="00E46B34"/>
    <w:pPr>
      <w:spacing w:after="120"/>
    </w:pPr>
    <w:rPr>
      <w:b/>
      <w:bCs/>
      <w:lang w:val="en-GB"/>
    </w:rPr>
  </w:style>
  <w:style w:type="character" w:customStyle="1" w:styleId="CommentSubjectChar">
    <w:name w:val="Comment Subject Char"/>
    <w:basedOn w:val="CommentTextChar"/>
    <w:link w:val="CommentSubject"/>
    <w:uiPriority w:val="99"/>
    <w:semiHidden/>
    <w:rsid w:val="00E46B34"/>
    <w:rPr>
      <w:b/>
      <w:bCs/>
      <w:sz w:val="20"/>
      <w:szCs w:val="20"/>
      <w:lang w:val="en-AU"/>
    </w:rPr>
  </w:style>
  <w:style w:type="paragraph" w:customStyle="1" w:styleId="ng-scope">
    <w:name w:val="ng-scope"/>
    <w:basedOn w:val="Normal"/>
    <w:rsid w:val="002E093F"/>
    <w:pPr>
      <w:spacing w:after="150"/>
    </w:pPr>
    <w:rPr>
      <w:rFonts w:ascii="Times New Roman" w:eastAsia="Times New Roman" w:hAnsi="Times New Roman" w:cs="Times New Roman"/>
      <w:sz w:val="24"/>
      <w:lang w:val="en-AU" w:eastAsia="en-AU"/>
    </w:rPr>
  </w:style>
  <w:style w:type="paragraph" w:customStyle="1" w:styleId="ESBodyText">
    <w:name w:val="ES_Body Text"/>
    <w:basedOn w:val="Normal"/>
    <w:uiPriority w:val="99"/>
    <w:qFormat/>
    <w:rsid w:val="004B0267"/>
    <w:pPr>
      <w:spacing w:line="240" w:lineRule="atLeast"/>
    </w:pPr>
    <w:rPr>
      <w:rFonts w:ascii="Arial" w:eastAsiaTheme="minorEastAsia" w:hAnsi="Arial" w:cs="Arial"/>
      <w:sz w:val="18"/>
      <w:szCs w:val="18"/>
      <w:lang w:val="en-US"/>
    </w:rPr>
  </w:style>
  <w:style w:type="character" w:styleId="Emphasis">
    <w:name w:val="Emphasis"/>
    <w:basedOn w:val="DefaultParagraphFont"/>
    <w:qFormat/>
    <w:rsid w:val="00532D85"/>
    <w:rPr>
      <w:i/>
      <w:iCs/>
    </w:rPr>
  </w:style>
  <w:style w:type="character" w:styleId="UnresolvedMention">
    <w:name w:val="Unresolved Mention"/>
    <w:basedOn w:val="DefaultParagraphFont"/>
    <w:uiPriority w:val="99"/>
    <w:rsid w:val="00E723B6"/>
    <w:rPr>
      <w:color w:val="605E5C"/>
      <w:shd w:val="clear" w:color="auto" w:fill="E1DFDD"/>
    </w:rPr>
  </w:style>
  <w:style w:type="character" w:styleId="FollowedHyperlink">
    <w:name w:val="FollowedHyperlink"/>
    <w:basedOn w:val="DefaultParagraphFont"/>
    <w:uiPriority w:val="99"/>
    <w:semiHidden/>
    <w:unhideWhenUsed/>
    <w:rsid w:val="004A0E59"/>
    <w:rPr>
      <w:color w:val="87189D" w:themeColor="followedHyperlink"/>
      <w:u w:val="single"/>
    </w:rPr>
  </w:style>
  <w:style w:type="paragraph" w:styleId="Caption">
    <w:name w:val="caption"/>
    <w:basedOn w:val="Normal"/>
    <w:next w:val="Normal"/>
    <w:uiPriority w:val="35"/>
    <w:unhideWhenUsed/>
    <w:qFormat/>
    <w:rsid w:val="00887713"/>
    <w:pPr>
      <w:spacing w:after="200"/>
    </w:pPr>
    <w:rPr>
      <w:i/>
      <w:iCs/>
      <w:color w:val="000000" w:themeColor="text2"/>
      <w:sz w:val="18"/>
      <w:szCs w:val="18"/>
    </w:rPr>
  </w:style>
  <w:style w:type="paragraph" w:customStyle="1" w:styleId="HyperlinkB">
    <w:name w:val="HyperlinkB"/>
    <w:basedOn w:val="Normal"/>
    <w:next w:val="Normal"/>
    <w:link w:val="HyperlinkBChar"/>
    <w:qFormat/>
    <w:rsid w:val="003E57D2"/>
    <w:pPr>
      <w:spacing w:after="90" w:line="220" w:lineRule="atLeast"/>
    </w:pPr>
    <w:rPr>
      <w:rFonts w:ascii="Arial" w:eastAsia="Times New Roman" w:hAnsi="Arial" w:cs="Times New Roman"/>
      <w:color w:val="2581BA"/>
      <w:sz w:val="19"/>
      <w:u w:val="single"/>
      <w:lang w:val="en-AU"/>
    </w:rPr>
  </w:style>
  <w:style w:type="character" w:customStyle="1" w:styleId="HyperlinkBChar">
    <w:name w:val="HyperlinkB Char"/>
    <w:basedOn w:val="DefaultParagraphFont"/>
    <w:link w:val="HyperlinkB"/>
    <w:rsid w:val="003E57D2"/>
    <w:rPr>
      <w:rFonts w:ascii="Arial" w:eastAsia="Times New Roman" w:hAnsi="Arial" w:cs="Times New Roman"/>
      <w:color w:val="2581BA"/>
      <w:sz w:val="19"/>
      <w:u w:val="single"/>
      <w:lang w:val="en-AU"/>
    </w:rPr>
  </w:style>
  <w:style w:type="paragraph" w:styleId="Revision">
    <w:name w:val="Revision"/>
    <w:hidden/>
    <w:uiPriority w:val="99"/>
    <w:semiHidden/>
    <w:rsid w:val="00BD04EA"/>
    <w:rPr>
      <w:sz w:val="22"/>
    </w:rPr>
  </w:style>
  <w:style w:type="paragraph" w:styleId="BodyText">
    <w:name w:val="Body Text"/>
    <w:basedOn w:val="Normal"/>
    <w:link w:val="BodyTextChar"/>
    <w:uiPriority w:val="99"/>
    <w:unhideWhenUsed/>
    <w:rsid w:val="003E120B"/>
    <w:pPr>
      <w:jc w:val="both"/>
    </w:pPr>
    <w:rPr>
      <w:szCs w:val="22"/>
      <w:lang w:val="en-AU"/>
    </w:rPr>
  </w:style>
  <w:style w:type="character" w:customStyle="1" w:styleId="BodyTextChar">
    <w:name w:val="Body Text Char"/>
    <w:basedOn w:val="DefaultParagraphFont"/>
    <w:link w:val="BodyText"/>
    <w:uiPriority w:val="99"/>
    <w:rsid w:val="003E120B"/>
    <w:rPr>
      <w:sz w:val="22"/>
      <w:szCs w:val="22"/>
      <w:lang w:val="en-AU"/>
    </w:rPr>
  </w:style>
  <w:style w:type="character" w:customStyle="1" w:styleId="Bullet1Char">
    <w:name w:val="Bullet 1 Char"/>
    <w:aliases w:val="b1 Char"/>
    <w:basedOn w:val="DefaultParagraphFont"/>
    <w:link w:val="Bullet1"/>
    <w:locked/>
    <w:rsid w:val="00554FC9"/>
    <w:rPr>
      <w:sz w:val="22"/>
      <w:lang w:val="en-AU"/>
    </w:rPr>
  </w:style>
  <w:style w:type="table" w:customStyle="1" w:styleId="TableGrid1">
    <w:name w:val="Table Grid1"/>
    <w:basedOn w:val="TableNormal"/>
    <w:next w:val="TableGrid"/>
    <w:uiPriority w:val="39"/>
    <w:rsid w:val="00A2706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0BE6"/>
    <w:pPr>
      <w:spacing w:before="100" w:beforeAutospacing="1" w:after="100" w:afterAutospacing="1"/>
    </w:pPr>
    <w:rPr>
      <w:rFonts w:ascii="Times New Roman" w:eastAsia="Times New Roman" w:hAnsi="Times New Roman" w:cs="Times New Roman"/>
      <w:sz w:val="24"/>
      <w:lang w:val="en-AU" w:eastAsia="en-AU"/>
    </w:rPr>
  </w:style>
  <w:style w:type="paragraph" w:customStyle="1" w:styleId="ESBulletsinTable">
    <w:name w:val="ES_Bullets in Table"/>
    <w:basedOn w:val="ListParagraph"/>
    <w:uiPriority w:val="99"/>
    <w:qFormat/>
    <w:rsid w:val="008367A0"/>
    <w:pPr>
      <w:numPr>
        <w:numId w:val="32"/>
      </w:numPr>
      <w:spacing w:after="80"/>
    </w:pPr>
    <w:rPr>
      <w:rFonts w:ascii="Arial" w:eastAsia="Arial" w:hAnsi="Arial" w:cs="Times New Roman"/>
      <w:sz w:val="18"/>
      <w:szCs w:val="22"/>
      <w:lang w:val="en-AU"/>
    </w:rPr>
  </w:style>
  <w:style w:type="paragraph" w:customStyle="1" w:styleId="ESBulletsinTableLevel2">
    <w:name w:val="ES_Bullets in Table Level 2"/>
    <w:basedOn w:val="ListParagraph"/>
    <w:uiPriority w:val="99"/>
    <w:qFormat/>
    <w:rsid w:val="008367A0"/>
    <w:pPr>
      <w:numPr>
        <w:ilvl w:val="1"/>
        <w:numId w:val="32"/>
      </w:numPr>
      <w:spacing w:after="80"/>
      <w:ind w:left="592"/>
    </w:pPr>
    <w:rPr>
      <w:rFonts w:ascii="Arial" w:eastAsia="Arial" w:hAnsi="Arial" w:cs="Times New Roman"/>
      <w:sz w:val="18"/>
      <w:szCs w:val="22"/>
      <w:lang w:val="en-AU"/>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locked/>
    <w:rsid w:val="006A62B7"/>
    <w:rPr>
      <w:sz w:val="22"/>
    </w:rPr>
  </w:style>
  <w:style w:type="table" w:styleId="GridTable1Light-Accent5">
    <w:name w:val="Grid Table 1 Light Accent 5"/>
    <w:basedOn w:val="TableNormal"/>
    <w:uiPriority w:val="46"/>
    <w:rsid w:val="0097183A"/>
    <w:rPr>
      <w:sz w:val="22"/>
      <w:szCs w:val="22"/>
      <w:lang w:val="en-AU"/>
    </w:rPr>
    <w:tblPr>
      <w:tblStyleRowBandSize w:val="1"/>
      <w:tblStyleColBandSize w:val="1"/>
      <w:tblBorders>
        <w:top w:val="single" w:sz="4" w:space="0" w:color="C56EF6" w:themeColor="accent5" w:themeTint="66"/>
        <w:left w:val="single" w:sz="4" w:space="0" w:color="C56EF6" w:themeColor="accent5" w:themeTint="66"/>
        <w:bottom w:val="single" w:sz="4" w:space="0" w:color="C56EF6" w:themeColor="accent5" w:themeTint="66"/>
        <w:right w:val="single" w:sz="4" w:space="0" w:color="C56EF6" w:themeColor="accent5" w:themeTint="66"/>
        <w:insideH w:val="single" w:sz="4" w:space="0" w:color="C56EF6" w:themeColor="accent5" w:themeTint="66"/>
        <w:insideV w:val="single" w:sz="4" w:space="0" w:color="C56EF6" w:themeColor="accent5" w:themeTint="66"/>
      </w:tblBorders>
    </w:tblPr>
    <w:tblStylePr w:type="firstRow">
      <w:rPr>
        <w:b/>
        <w:bCs/>
      </w:rPr>
      <w:tblPr/>
      <w:tcPr>
        <w:tcBorders>
          <w:bottom w:val="single" w:sz="12" w:space="0" w:color="A925F2" w:themeColor="accent5" w:themeTint="99"/>
        </w:tcBorders>
      </w:tcPr>
    </w:tblStylePr>
    <w:tblStylePr w:type="lastRow">
      <w:rPr>
        <w:b/>
        <w:bCs/>
      </w:rPr>
      <w:tblPr/>
      <w:tcPr>
        <w:tcBorders>
          <w:top w:val="double" w:sz="2" w:space="0" w:color="A925F2" w:themeColor="accent5" w:themeTint="99"/>
        </w:tcBorders>
      </w:tcPr>
    </w:tblStylePr>
    <w:tblStylePr w:type="firstCol">
      <w:rPr>
        <w:b/>
        <w:bCs/>
      </w:rPr>
    </w:tblStylePr>
    <w:tblStylePr w:type="lastCol">
      <w:rPr>
        <w:b/>
        <w:bCs/>
      </w:rPr>
    </w:tblStylePr>
  </w:style>
  <w:style w:type="paragraph" w:customStyle="1" w:styleId="mld-paragraph">
    <w:name w:val="mld-paragraph"/>
    <w:basedOn w:val="Normal"/>
    <w:rsid w:val="009232B5"/>
    <w:pPr>
      <w:spacing w:before="100" w:beforeAutospacing="1" w:after="100" w:afterAutospacing="1"/>
    </w:pPr>
    <w:rPr>
      <w:rFonts w:ascii="Calibri" w:hAnsi="Calibri" w:cs="Calibri"/>
      <w:szCs w:val="22"/>
      <w:lang w:val="en-AU" w:eastAsia="en-AU"/>
    </w:rPr>
  </w:style>
  <w:style w:type="character" w:customStyle="1" w:styleId="cf01">
    <w:name w:val="cf01"/>
    <w:basedOn w:val="DefaultParagraphFont"/>
    <w:rsid w:val="00246A8D"/>
    <w:rPr>
      <w:rFonts w:ascii="Segoe UI" w:hAnsi="Segoe UI" w:cs="Segoe UI" w:hint="default"/>
      <w:sz w:val="18"/>
      <w:szCs w:val="18"/>
    </w:rPr>
  </w:style>
  <w:style w:type="paragraph" w:customStyle="1" w:styleId="pf0">
    <w:name w:val="pf0"/>
    <w:basedOn w:val="Normal"/>
    <w:rsid w:val="000163FF"/>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3908">
      <w:bodyDiv w:val="1"/>
      <w:marLeft w:val="0"/>
      <w:marRight w:val="0"/>
      <w:marTop w:val="0"/>
      <w:marBottom w:val="0"/>
      <w:divBdr>
        <w:top w:val="none" w:sz="0" w:space="0" w:color="auto"/>
        <w:left w:val="none" w:sz="0" w:space="0" w:color="auto"/>
        <w:bottom w:val="none" w:sz="0" w:space="0" w:color="auto"/>
        <w:right w:val="none" w:sz="0" w:space="0" w:color="auto"/>
      </w:divBdr>
      <w:divsChild>
        <w:div w:id="225650491">
          <w:marLeft w:val="446"/>
          <w:marRight w:val="0"/>
          <w:marTop w:val="0"/>
          <w:marBottom w:val="0"/>
          <w:divBdr>
            <w:top w:val="none" w:sz="0" w:space="0" w:color="auto"/>
            <w:left w:val="none" w:sz="0" w:space="0" w:color="auto"/>
            <w:bottom w:val="none" w:sz="0" w:space="0" w:color="auto"/>
            <w:right w:val="none" w:sz="0" w:space="0" w:color="auto"/>
          </w:divBdr>
        </w:div>
        <w:div w:id="934291112">
          <w:marLeft w:val="446"/>
          <w:marRight w:val="0"/>
          <w:marTop w:val="0"/>
          <w:marBottom w:val="0"/>
          <w:divBdr>
            <w:top w:val="none" w:sz="0" w:space="0" w:color="auto"/>
            <w:left w:val="none" w:sz="0" w:space="0" w:color="auto"/>
            <w:bottom w:val="none" w:sz="0" w:space="0" w:color="auto"/>
            <w:right w:val="none" w:sz="0" w:space="0" w:color="auto"/>
          </w:divBdr>
        </w:div>
        <w:div w:id="1606307010">
          <w:marLeft w:val="446"/>
          <w:marRight w:val="0"/>
          <w:marTop w:val="0"/>
          <w:marBottom w:val="0"/>
          <w:divBdr>
            <w:top w:val="none" w:sz="0" w:space="0" w:color="auto"/>
            <w:left w:val="none" w:sz="0" w:space="0" w:color="auto"/>
            <w:bottom w:val="none" w:sz="0" w:space="0" w:color="auto"/>
            <w:right w:val="none" w:sz="0" w:space="0" w:color="auto"/>
          </w:divBdr>
        </w:div>
        <w:div w:id="2128891957">
          <w:marLeft w:val="446"/>
          <w:marRight w:val="0"/>
          <w:marTop w:val="0"/>
          <w:marBottom w:val="0"/>
          <w:divBdr>
            <w:top w:val="none" w:sz="0" w:space="0" w:color="auto"/>
            <w:left w:val="none" w:sz="0" w:space="0" w:color="auto"/>
            <w:bottom w:val="none" w:sz="0" w:space="0" w:color="auto"/>
            <w:right w:val="none" w:sz="0" w:space="0" w:color="auto"/>
          </w:divBdr>
        </w:div>
      </w:divsChild>
    </w:div>
    <w:div w:id="105581655">
      <w:bodyDiv w:val="1"/>
      <w:marLeft w:val="0"/>
      <w:marRight w:val="0"/>
      <w:marTop w:val="0"/>
      <w:marBottom w:val="0"/>
      <w:divBdr>
        <w:top w:val="none" w:sz="0" w:space="0" w:color="auto"/>
        <w:left w:val="none" w:sz="0" w:space="0" w:color="auto"/>
        <w:bottom w:val="none" w:sz="0" w:space="0" w:color="auto"/>
        <w:right w:val="none" w:sz="0" w:space="0" w:color="auto"/>
      </w:divBdr>
      <w:divsChild>
        <w:div w:id="423847756">
          <w:marLeft w:val="216"/>
          <w:marRight w:val="0"/>
          <w:marTop w:val="0"/>
          <w:marBottom w:val="163"/>
          <w:divBdr>
            <w:top w:val="none" w:sz="0" w:space="0" w:color="auto"/>
            <w:left w:val="none" w:sz="0" w:space="0" w:color="auto"/>
            <w:bottom w:val="none" w:sz="0" w:space="0" w:color="auto"/>
            <w:right w:val="none" w:sz="0" w:space="0" w:color="auto"/>
          </w:divBdr>
        </w:div>
      </w:divsChild>
    </w:div>
    <w:div w:id="106392917">
      <w:bodyDiv w:val="1"/>
      <w:marLeft w:val="0"/>
      <w:marRight w:val="0"/>
      <w:marTop w:val="0"/>
      <w:marBottom w:val="0"/>
      <w:divBdr>
        <w:top w:val="none" w:sz="0" w:space="0" w:color="auto"/>
        <w:left w:val="none" w:sz="0" w:space="0" w:color="auto"/>
        <w:bottom w:val="none" w:sz="0" w:space="0" w:color="auto"/>
        <w:right w:val="none" w:sz="0" w:space="0" w:color="auto"/>
      </w:divBdr>
      <w:divsChild>
        <w:div w:id="1896626140">
          <w:marLeft w:val="547"/>
          <w:marRight w:val="0"/>
          <w:marTop w:val="0"/>
          <w:marBottom w:val="120"/>
          <w:divBdr>
            <w:top w:val="none" w:sz="0" w:space="0" w:color="auto"/>
            <w:left w:val="none" w:sz="0" w:space="0" w:color="auto"/>
            <w:bottom w:val="none" w:sz="0" w:space="0" w:color="auto"/>
            <w:right w:val="none" w:sz="0" w:space="0" w:color="auto"/>
          </w:divBdr>
        </w:div>
      </w:divsChild>
    </w:div>
    <w:div w:id="115678372">
      <w:bodyDiv w:val="1"/>
      <w:marLeft w:val="0"/>
      <w:marRight w:val="0"/>
      <w:marTop w:val="0"/>
      <w:marBottom w:val="0"/>
      <w:divBdr>
        <w:top w:val="none" w:sz="0" w:space="0" w:color="auto"/>
        <w:left w:val="none" w:sz="0" w:space="0" w:color="auto"/>
        <w:bottom w:val="none" w:sz="0" w:space="0" w:color="auto"/>
        <w:right w:val="none" w:sz="0" w:space="0" w:color="auto"/>
      </w:divBdr>
      <w:divsChild>
        <w:div w:id="861668643">
          <w:marLeft w:val="0"/>
          <w:marRight w:val="0"/>
          <w:marTop w:val="0"/>
          <w:marBottom w:val="0"/>
          <w:divBdr>
            <w:top w:val="none" w:sz="0" w:space="0" w:color="auto"/>
            <w:left w:val="none" w:sz="0" w:space="0" w:color="auto"/>
            <w:bottom w:val="none" w:sz="0" w:space="0" w:color="auto"/>
            <w:right w:val="none" w:sz="0" w:space="0" w:color="auto"/>
          </w:divBdr>
          <w:divsChild>
            <w:div w:id="1990596514">
              <w:marLeft w:val="0"/>
              <w:marRight w:val="0"/>
              <w:marTop w:val="0"/>
              <w:marBottom w:val="0"/>
              <w:divBdr>
                <w:top w:val="none" w:sz="0" w:space="0" w:color="auto"/>
                <w:left w:val="none" w:sz="0" w:space="0" w:color="auto"/>
                <w:bottom w:val="none" w:sz="0" w:space="0" w:color="auto"/>
                <w:right w:val="none" w:sz="0" w:space="0" w:color="auto"/>
              </w:divBdr>
              <w:divsChild>
                <w:div w:id="575209819">
                  <w:marLeft w:val="0"/>
                  <w:marRight w:val="0"/>
                  <w:marTop w:val="0"/>
                  <w:marBottom w:val="0"/>
                  <w:divBdr>
                    <w:top w:val="none" w:sz="0" w:space="0" w:color="auto"/>
                    <w:left w:val="none" w:sz="0" w:space="0" w:color="auto"/>
                    <w:bottom w:val="none" w:sz="0" w:space="0" w:color="auto"/>
                    <w:right w:val="none" w:sz="0" w:space="0" w:color="auto"/>
                  </w:divBdr>
                  <w:divsChild>
                    <w:div w:id="239339384">
                      <w:marLeft w:val="0"/>
                      <w:marRight w:val="0"/>
                      <w:marTop w:val="0"/>
                      <w:marBottom w:val="0"/>
                      <w:divBdr>
                        <w:top w:val="none" w:sz="0" w:space="0" w:color="auto"/>
                        <w:left w:val="none" w:sz="0" w:space="0" w:color="auto"/>
                        <w:bottom w:val="none" w:sz="0" w:space="0" w:color="auto"/>
                        <w:right w:val="none" w:sz="0" w:space="0" w:color="auto"/>
                      </w:divBdr>
                      <w:divsChild>
                        <w:div w:id="1194728147">
                          <w:marLeft w:val="0"/>
                          <w:marRight w:val="0"/>
                          <w:marTop w:val="0"/>
                          <w:marBottom w:val="0"/>
                          <w:divBdr>
                            <w:top w:val="none" w:sz="0" w:space="0" w:color="auto"/>
                            <w:left w:val="none" w:sz="0" w:space="0" w:color="auto"/>
                            <w:bottom w:val="none" w:sz="0" w:space="0" w:color="auto"/>
                            <w:right w:val="none" w:sz="0" w:space="0" w:color="auto"/>
                          </w:divBdr>
                          <w:divsChild>
                            <w:div w:id="1098521130">
                              <w:marLeft w:val="0"/>
                              <w:marRight w:val="0"/>
                              <w:marTop w:val="0"/>
                              <w:marBottom w:val="0"/>
                              <w:divBdr>
                                <w:top w:val="none" w:sz="0" w:space="0" w:color="auto"/>
                                <w:left w:val="none" w:sz="0" w:space="0" w:color="auto"/>
                                <w:bottom w:val="none" w:sz="0" w:space="0" w:color="auto"/>
                                <w:right w:val="none" w:sz="0" w:space="0" w:color="auto"/>
                              </w:divBdr>
                              <w:divsChild>
                                <w:div w:id="560403986">
                                  <w:marLeft w:val="0"/>
                                  <w:marRight w:val="0"/>
                                  <w:marTop w:val="0"/>
                                  <w:marBottom w:val="0"/>
                                  <w:divBdr>
                                    <w:top w:val="none" w:sz="0" w:space="0" w:color="auto"/>
                                    <w:left w:val="none" w:sz="0" w:space="0" w:color="auto"/>
                                    <w:bottom w:val="none" w:sz="0" w:space="0" w:color="auto"/>
                                    <w:right w:val="none" w:sz="0" w:space="0" w:color="auto"/>
                                  </w:divBdr>
                                  <w:divsChild>
                                    <w:div w:id="1638291333">
                                      <w:marLeft w:val="0"/>
                                      <w:marRight w:val="0"/>
                                      <w:marTop w:val="0"/>
                                      <w:marBottom w:val="0"/>
                                      <w:divBdr>
                                        <w:top w:val="none" w:sz="0" w:space="0" w:color="auto"/>
                                        <w:left w:val="none" w:sz="0" w:space="0" w:color="auto"/>
                                        <w:bottom w:val="none" w:sz="0" w:space="0" w:color="auto"/>
                                        <w:right w:val="none" w:sz="0" w:space="0" w:color="auto"/>
                                      </w:divBdr>
                                      <w:divsChild>
                                        <w:div w:id="758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29">
      <w:bodyDiv w:val="1"/>
      <w:marLeft w:val="0"/>
      <w:marRight w:val="0"/>
      <w:marTop w:val="0"/>
      <w:marBottom w:val="0"/>
      <w:divBdr>
        <w:top w:val="none" w:sz="0" w:space="0" w:color="auto"/>
        <w:left w:val="none" w:sz="0" w:space="0" w:color="auto"/>
        <w:bottom w:val="none" w:sz="0" w:space="0" w:color="auto"/>
        <w:right w:val="none" w:sz="0" w:space="0" w:color="auto"/>
      </w:divBdr>
    </w:div>
    <w:div w:id="137578410">
      <w:bodyDiv w:val="1"/>
      <w:marLeft w:val="0"/>
      <w:marRight w:val="0"/>
      <w:marTop w:val="0"/>
      <w:marBottom w:val="0"/>
      <w:divBdr>
        <w:top w:val="none" w:sz="0" w:space="0" w:color="auto"/>
        <w:left w:val="none" w:sz="0" w:space="0" w:color="auto"/>
        <w:bottom w:val="none" w:sz="0" w:space="0" w:color="auto"/>
        <w:right w:val="none" w:sz="0" w:space="0" w:color="auto"/>
      </w:divBdr>
      <w:divsChild>
        <w:div w:id="70203026">
          <w:marLeft w:val="274"/>
          <w:marRight w:val="0"/>
          <w:marTop w:val="60"/>
          <w:marBottom w:val="0"/>
          <w:divBdr>
            <w:top w:val="none" w:sz="0" w:space="0" w:color="auto"/>
            <w:left w:val="none" w:sz="0" w:space="0" w:color="auto"/>
            <w:bottom w:val="none" w:sz="0" w:space="0" w:color="auto"/>
            <w:right w:val="none" w:sz="0" w:space="0" w:color="auto"/>
          </w:divBdr>
        </w:div>
        <w:div w:id="102187349">
          <w:marLeft w:val="274"/>
          <w:marRight w:val="0"/>
          <w:marTop w:val="60"/>
          <w:marBottom w:val="0"/>
          <w:divBdr>
            <w:top w:val="none" w:sz="0" w:space="0" w:color="auto"/>
            <w:left w:val="none" w:sz="0" w:space="0" w:color="auto"/>
            <w:bottom w:val="none" w:sz="0" w:space="0" w:color="auto"/>
            <w:right w:val="none" w:sz="0" w:space="0" w:color="auto"/>
          </w:divBdr>
        </w:div>
        <w:div w:id="270549577">
          <w:marLeft w:val="274"/>
          <w:marRight w:val="0"/>
          <w:marTop w:val="60"/>
          <w:marBottom w:val="0"/>
          <w:divBdr>
            <w:top w:val="none" w:sz="0" w:space="0" w:color="auto"/>
            <w:left w:val="none" w:sz="0" w:space="0" w:color="auto"/>
            <w:bottom w:val="none" w:sz="0" w:space="0" w:color="auto"/>
            <w:right w:val="none" w:sz="0" w:space="0" w:color="auto"/>
          </w:divBdr>
        </w:div>
        <w:div w:id="495806490">
          <w:marLeft w:val="274"/>
          <w:marRight w:val="0"/>
          <w:marTop w:val="60"/>
          <w:marBottom w:val="0"/>
          <w:divBdr>
            <w:top w:val="none" w:sz="0" w:space="0" w:color="auto"/>
            <w:left w:val="none" w:sz="0" w:space="0" w:color="auto"/>
            <w:bottom w:val="none" w:sz="0" w:space="0" w:color="auto"/>
            <w:right w:val="none" w:sz="0" w:space="0" w:color="auto"/>
          </w:divBdr>
        </w:div>
        <w:div w:id="741610075">
          <w:marLeft w:val="274"/>
          <w:marRight w:val="0"/>
          <w:marTop w:val="60"/>
          <w:marBottom w:val="0"/>
          <w:divBdr>
            <w:top w:val="none" w:sz="0" w:space="0" w:color="auto"/>
            <w:left w:val="none" w:sz="0" w:space="0" w:color="auto"/>
            <w:bottom w:val="none" w:sz="0" w:space="0" w:color="auto"/>
            <w:right w:val="none" w:sz="0" w:space="0" w:color="auto"/>
          </w:divBdr>
        </w:div>
        <w:div w:id="808014064">
          <w:marLeft w:val="274"/>
          <w:marRight w:val="0"/>
          <w:marTop w:val="60"/>
          <w:marBottom w:val="0"/>
          <w:divBdr>
            <w:top w:val="none" w:sz="0" w:space="0" w:color="auto"/>
            <w:left w:val="none" w:sz="0" w:space="0" w:color="auto"/>
            <w:bottom w:val="none" w:sz="0" w:space="0" w:color="auto"/>
            <w:right w:val="none" w:sz="0" w:space="0" w:color="auto"/>
          </w:divBdr>
        </w:div>
        <w:div w:id="897470652">
          <w:marLeft w:val="274"/>
          <w:marRight w:val="0"/>
          <w:marTop w:val="60"/>
          <w:marBottom w:val="0"/>
          <w:divBdr>
            <w:top w:val="none" w:sz="0" w:space="0" w:color="auto"/>
            <w:left w:val="none" w:sz="0" w:space="0" w:color="auto"/>
            <w:bottom w:val="none" w:sz="0" w:space="0" w:color="auto"/>
            <w:right w:val="none" w:sz="0" w:space="0" w:color="auto"/>
          </w:divBdr>
        </w:div>
        <w:div w:id="1306161371">
          <w:marLeft w:val="274"/>
          <w:marRight w:val="0"/>
          <w:marTop w:val="60"/>
          <w:marBottom w:val="0"/>
          <w:divBdr>
            <w:top w:val="none" w:sz="0" w:space="0" w:color="auto"/>
            <w:left w:val="none" w:sz="0" w:space="0" w:color="auto"/>
            <w:bottom w:val="none" w:sz="0" w:space="0" w:color="auto"/>
            <w:right w:val="none" w:sz="0" w:space="0" w:color="auto"/>
          </w:divBdr>
        </w:div>
        <w:div w:id="1979604378">
          <w:marLeft w:val="274"/>
          <w:marRight w:val="0"/>
          <w:marTop w:val="60"/>
          <w:marBottom w:val="0"/>
          <w:divBdr>
            <w:top w:val="none" w:sz="0" w:space="0" w:color="auto"/>
            <w:left w:val="none" w:sz="0" w:space="0" w:color="auto"/>
            <w:bottom w:val="none" w:sz="0" w:space="0" w:color="auto"/>
            <w:right w:val="none" w:sz="0" w:space="0" w:color="auto"/>
          </w:divBdr>
        </w:div>
        <w:div w:id="2133210562">
          <w:marLeft w:val="274"/>
          <w:marRight w:val="0"/>
          <w:marTop w:val="60"/>
          <w:marBottom w:val="0"/>
          <w:divBdr>
            <w:top w:val="none" w:sz="0" w:space="0" w:color="auto"/>
            <w:left w:val="none" w:sz="0" w:space="0" w:color="auto"/>
            <w:bottom w:val="none" w:sz="0" w:space="0" w:color="auto"/>
            <w:right w:val="none" w:sz="0" w:space="0" w:color="auto"/>
          </w:divBdr>
        </w:div>
      </w:divsChild>
    </w:div>
    <w:div w:id="174150505">
      <w:bodyDiv w:val="1"/>
      <w:marLeft w:val="0"/>
      <w:marRight w:val="0"/>
      <w:marTop w:val="0"/>
      <w:marBottom w:val="0"/>
      <w:divBdr>
        <w:top w:val="none" w:sz="0" w:space="0" w:color="auto"/>
        <w:left w:val="none" w:sz="0" w:space="0" w:color="auto"/>
        <w:bottom w:val="none" w:sz="0" w:space="0" w:color="auto"/>
        <w:right w:val="none" w:sz="0" w:space="0" w:color="auto"/>
      </w:divBdr>
      <w:divsChild>
        <w:div w:id="199587839">
          <w:marLeft w:val="446"/>
          <w:marRight w:val="0"/>
          <w:marTop w:val="0"/>
          <w:marBottom w:val="163"/>
          <w:divBdr>
            <w:top w:val="none" w:sz="0" w:space="0" w:color="auto"/>
            <w:left w:val="none" w:sz="0" w:space="0" w:color="auto"/>
            <w:bottom w:val="none" w:sz="0" w:space="0" w:color="auto"/>
            <w:right w:val="none" w:sz="0" w:space="0" w:color="auto"/>
          </w:divBdr>
        </w:div>
        <w:div w:id="1923102459">
          <w:marLeft w:val="446"/>
          <w:marRight w:val="0"/>
          <w:marTop w:val="0"/>
          <w:marBottom w:val="163"/>
          <w:divBdr>
            <w:top w:val="none" w:sz="0" w:space="0" w:color="auto"/>
            <w:left w:val="none" w:sz="0" w:space="0" w:color="auto"/>
            <w:bottom w:val="none" w:sz="0" w:space="0" w:color="auto"/>
            <w:right w:val="none" w:sz="0" w:space="0" w:color="auto"/>
          </w:divBdr>
        </w:div>
      </w:divsChild>
    </w:div>
    <w:div w:id="294335634">
      <w:bodyDiv w:val="1"/>
      <w:marLeft w:val="0"/>
      <w:marRight w:val="0"/>
      <w:marTop w:val="0"/>
      <w:marBottom w:val="0"/>
      <w:divBdr>
        <w:top w:val="none" w:sz="0" w:space="0" w:color="auto"/>
        <w:left w:val="none" w:sz="0" w:space="0" w:color="auto"/>
        <w:bottom w:val="none" w:sz="0" w:space="0" w:color="auto"/>
        <w:right w:val="none" w:sz="0" w:space="0" w:color="auto"/>
      </w:divBdr>
      <w:divsChild>
        <w:div w:id="468984049">
          <w:marLeft w:val="994"/>
          <w:marRight w:val="0"/>
          <w:marTop w:val="0"/>
          <w:marBottom w:val="0"/>
          <w:divBdr>
            <w:top w:val="none" w:sz="0" w:space="0" w:color="auto"/>
            <w:left w:val="none" w:sz="0" w:space="0" w:color="auto"/>
            <w:bottom w:val="none" w:sz="0" w:space="0" w:color="auto"/>
            <w:right w:val="none" w:sz="0" w:space="0" w:color="auto"/>
          </w:divBdr>
        </w:div>
        <w:div w:id="1569727287">
          <w:marLeft w:val="994"/>
          <w:marRight w:val="0"/>
          <w:marTop w:val="0"/>
          <w:marBottom w:val="0"/>
          <w:divBdr>
            <w:top w:val="none" w:sz="0" w:space="0" w:color="auto"/>
            <w:left w:val="none" w:sz="0" w:space="0" w:color="auto"/>
            <w:bottom w:val="none" w:sz="0" w:space="0" w:color="auto"/>
            <w:right w:val="none" w:sz="0" w:space="0" w:color="auto"/>
          </w:divBdr>
        </w:div>
        <w:div w:id="1862892488">
          <w:marLeft w:val="994"/>
          <w:marRight w:val="0"/>
          <w:marTop w:val="0"/>
          <w:marBottom w:val="0"/>
          <w:divBdr>
            <w:top w:val="none" w:sz="0" w:space="0" w:color="auto"/>
            <w:left w:val="none" w:sz="0" w:space="0" w:color="auto"/>
            <w:bottom w:val="none" w:sz="0" w:space="0" w:color="auto"/>
            <w:right w:val="none" w:sz="0" w:space="0" w:color="auto"/>
          </w:divBdr>
        </w:div>
      </w:divsChild>
    </w:div>
    <w:div w:id="316497796">
      <w:bodyDiv w:val="1"/>
      <w:marLeft w:val="0"/>
      <w:marRight w:val="0"/>
      <w:marTop w:val="0"/>
      <w:marBottom w:val="0"/>
      <w:divBdr>
        <w:top w:val="none" w:sz="0" w:space="0" w:color="auto"/>
        <w:left w:val="none" w:sz="0" w:space="0" w:color="auto"/>
        <w:bottom w:val="none" w:sz="0" w:space="0" w:color="auto"/>
        <w:right w:val="none" w:sz="0" w:space="0" w:color="auto"/>
      </w:divBdr>
      <w:divsChild>
        <w:div w:id="185100499">
          <w:marLeft w:val="446"/>
          <w:marRight w:val="0"/>
          <w:marTop w:val="0"/>
          <w:marBottom w:val="0"/>
          <w:divBdr>
            <w:top w:val="none" w:sz="0" w:space="0" w:color="auto"/>
            <w:left w:val="none" w:sz="0" w:space="0" w:color="auto"/>
            <w:bottom w:val="none" w:sz="0" w:space="0" w:color="auto"/>
            <w:right w:val="none" w:sz="0" w:space="0" w:color="auto"/>
          </w:divBdr>
        </w:div>
        <w:div w:id="376928368">
          <w:marLeft w:val="446"/>
          <w:marRight w:val="0"/>
          <w:marTop w:val="0"/>
          <w:marBottom w:val="0"/>
          <w:divBdr>
            <w:top w:val="none" w:sz="0" w:space="0" w:color="auto"/>
            <w:left w:val="none" w:sz="0" w:space="0" w:color="auto"/>
            <w:bottom w:val="none" w:sz="0" w:space="0" w:color="auto"/>
            <w:right w:val="none" w:sz="0" w:space="0" w:color="auto"/>
          </w:divBdr>
        </w:div>
        <w:div w:id="528299871">
          <w:marLeft w:val="446"/>
          <w:marRight w:val="0"/>
          <w:marTop w:val="0"/>
          <w:marBottom w:val="0"/>
          <w:divBdr>
            <w:top w:val="none" w:sz="0" w:space="0" w:color="auto"/>
            <w:left w:val="none" w:sz="0" w:space="0" w:color="auto"/>
            <w:bottom w:val="none" w:sz="0" w:space="0" w:color="auto"/>
            <w:right w:val="none" w:sz="0" w:space="0" w:color="auto"/>
          </w:divBdr>
        </w:div>
        <w:div w:id="1107701005">
          <w:marLeft w:val="446"/>
          <w:marRight w:val="0"/>
          <w:marTop w:val="0"/>
          <w:marBottom w:val="0"/>
          <w:divBdr>
            <w:top w:val="none" w:sz="0" w:space="0" w:color="auto"/>
            <w:left w:val="none" w:sz="0" w:space="0" w:color="auto"/>
            <w:bottom w:val="none" w:sz="0" w:space="0" w:color="auto"/>
            <w:right w:val="none" w:sz="0" w:space="0" w:color="auto"/>
          </w:divBdr>
        </w:div>
      </w:divsChild>
    </w:div>
    <w:div w:id="319191602">
      <w:bodyDiv w:val="1"/>
      <w:marLeft w:val="0"/>
      <w:marRight w:val="0"/>
      <w:marTop w:val="0"/>
      <w:marBottom w:val="0"/>
      <w:divBdr>
        <w:top w:val="none" w:sz="0" w:space="0" w:color="auto"/>
        <w:left w:val="none" w:sz="0" w:space="0" w:color="auto"/>
        <w:bottom w:val="none" w:sz="0" w:space="0" w:color="auto"/>
        <w:right w:val="none" w:sz="0" w:space="0" w:color="auto"/>
      </w:divBdr>
      <w:divsChild>
        <w:div w:id="593368880">
          <w:marLeft w:val="274"/>
          <w:marRight w:val="0"/>
          <w:marTop w:val="40"/>
          <w:marBottom w:val="40"/>
          <w:divBdr>
            <w:top w:val="none" w:sz="0" w:space="0" w:color="auto"/>
            <w:left w:val="none" w:sz="0" w:space="0" w:color="auto"/>
            <w:bottom w:val="none" w:sz="0" w:space="0" w:color="auto"/>
            <w:right w:val="none" w:sz="0" w:space="0" w:color="auto"/>
          </w:divBdr>
        </w:div>
        <w:div w:id="1249539506">
          <w:marLeft w:val="274"/>
          <w:marRight w:val="0"/>
          <w:marTop w:val="40"/>
          <w:marBottom w:val="40"/>
          <w:divBdr>
            <w:top w:val="none" w:sz="0" w:space="0" w:color="auto"/>
            <w:left w:val="none" w:sz="0" w:space="0" w:color="auto"/>
            <w:bottom w:val="none" w:sz="0" w:space="0" w:color="auto"/>
            <w:right w:val="none" w:sz="0" w:space="0" w:color="auto"/>
          </w:divBdr>
        </w:div>
        <w:div w:id="1329478133">
          <w:marLeft w:val="274"/>
          <w:marRight w:val="0"/>
          <w:marTop w:val="100"/>
          <w:marBottom w:val="120"/>
          <w:divBdr>
            <w:top w:val="none" w:sz="0" w:space="0" w:color="auto"/>
            <w:left w:val="none" w:sz="0" w:space="0" w:color="auto"/>
            <w:bottom w:val="none" w:sz="0" w:space="0" w:color="auto"/>
            <w:right w:val="none" w:sz="0" w:space="0" w:color="auto"/>
          </w:divBdr>
        </w:div>
      </w:divsChild>
    </w:div>
    <w:div w:id="327833606">
      <w:bodyDiv w:val="1"/>
      <w:marLeft w:val="0"/>
      <w:marRight w:val="0"/>
      <w:marTop w:val="0"/>
      <w:marBottom w:val="0"/>
      <w:divBdr>
        <w:top w:val="none" w:sz="0" w:space="0" w:color="auto"/>
        <w:left w:val="none" w:sz="0" w:space="0" w:color="auto"/>
        <w:bottom w:val="none" w:sz="0" w:space="0" w:color="auto"/>
        <w:right w:val="none" w:sz="0" w:space="0" w:color="auto"/>
      </w:divBdr>
    </w:div>
    <w:div w:id="351347421">
      <w:bodyDiv w:val="1"/>
      <w:marLeft w:val="0"/>
      <w:marRight w:val="0"/>
      <w:marTop w:val="0"/>
      <w:marBottom w:val="0"/>
      <w:divBdr>
        <w:top w:val="none" w:sz="0" w:space="0" w:color="auto"/>
        <w:left w:val="none" w:sz="0" w:space="0" w:color="auto"/>
        <w:bottom w:val="none" w:sz="0" w:space="0" w:color="auto"/>
        <w:right w:val="none" w:sz="0" w:space="0" w:color="auto"/>
      </w:divBdr>
      <w:divsChild>
        <w:div w:id="234585178">
          <w:marLeft w:val="994"/>
          <w:marRight w:val="0"/>
          <w:marTop w:val="0"/>
          <w:marBottom w:val="0"/>
          <w:divBdr>
            <w:top w:val="none" w:sz="0" w:space="0" w:color="auto"/>
            <w:left w:val="none" w:sz="0" w:space="0" w:color="auto"/>
            <w:bottom w:val="none" w:sz="0" w:space="0" w:color="auto"/>
            <w:right w:val="none" w:sz="0" w:space="0" w:color="auto"/>
          </w:divBdr>
        </w:div>
        <w:div w:id="630550397">
          <w:marLeft w:val="994"/>
          <w:marRight w:val="0"/>
          <w:marTop w:val="0"/>
          <w:marBottom w:val="0"/>
          <w:divBdr>
            <w:top w:val="none" w:sz="0" w:space="0" w:color="auto"/>
            <w:left w:val="none" w:sz="0" w:space="0" w:color="auto"/>
            <w:bottom w:val="none" w:sz="0" w:space="0" w:color="auto"/>
            <w:right w:val="none" w:sz="0" w:space="0" w:color="auto"/>
          </w:divBdr>
        </w:div>
        <w:div w:id="1073508190">
          <w:marLeft w:val="994"/>
          <w:marRight w:val="0"/>
          <w:marTop w:val="0"/>
          <w:marBottom w:val="0"/>
          <w:divBdr>
            <w:top w:val="none" w:sz="0" w:space="0" w:color="auto"/>
            <w:left w:val="none" w:sz="0" w:space="0" w:color="auto"/>
            <w:bottom w:val="none" w:sz="0" w:space="0" w:color="auto"/>
            <w:right w:val="none" w:sz="0" w:space="0" w:color="auto"/>
          </w:divBdr>
        </w:div>
      </w:divsChild>
    </w:div>
    <w:div w:id="362098257">
      <w:bodyDiv w:val="1"/>
      <w:marLeft w:val="0"/>
      <w:marRight w:val="0"/>
      <w:marTop w:val="0"/>
      <w:marBottom w:val="0"/>
      <w:divBdr>
        <w:top w:val="none" w:sz="0" w:space="0" w:color="auto"/>
        <w:left w:val="none" w:sz="0" w:space="0" w:color="auto"/>
        <w:bottom w:val="none" w:sz="0" w:space="0" w:color="auto"/>
        <w:right w:val="none" w:sz="0" w:space="0" w:color="auto"/>
      </w:divBdr>
      <w:divsChild>
        <w:div w:id="240337351">
          <w:marLeft w:val="562"/>
          <w:marRight w:val="0"/>
          <w:marTop w:val="40"/>
          <w:marBottom w:val="40"/>
          <w:divBdr>
            <w:top w:val="none" w:sz="0" w:space="0" w:color="auto"/>
            <w:left w:val="none" w:sz="0" w:space="0" w:color="auto"/>
            <w:bottom w:val="none" w:sz="0" w:space="0" w:color="auto"/>
            <w:right w:val="none" w:sz="0" w:space="0" w:color="auto"/>
          </w:divBdr>
        </w:div>
        <w:div w:id="299766881">
          <w:marLeft w:val="562"/>
          <w:marRight w:val="0"/>
          <w:marTop w:val="40"/>
          <w:marBottom w:val="40"/>
          <w:divBdr>
            <w:top w:val="none" w:sz="0" w:space="0" w:color="auto"/>
            <w:left w:val="none" w:sz="0" w:space="0" w:color="auto"/>
            <w:bottom w:val="none" w:sz="0" w:space="0" w:color="auto"/>
            <w:right w:val="none" w:sz="0" w:space="0" w:color="auto"/>
          </w:divBdr>
        </w:div>
        <w:div w:id="794954713">
          <w:marLeft w:val="274"/>
          <w:marRight w:val="0"/>
          <w:marTop w:val="100"/>
          <w:marBottom w:val="120"/>
          <w:divBdr>
            <w:top w:val="none" w:sz="0" w:space="0" w:color="auto"/>
            <w:left w:val="none" w:sz="0" w:space="0" w:color="auto"/>
            <w:bottom w:val="none" w:sz="0" w:space="0" w:color="auto"/>
            <w:right w:val="none" w:sz="0" w:space="0" w:color="auto"/>
          </w:divBdr>
        </w:div>
        <w:div w:id="1313144951">
          <w:marLeft w:val="562"/>
          <w:marRight w:val="0"/>
          <w:marTop w:val="40"/>
          <w:marBottom w:val="40"/>
          <w:divBdr>
            <w:top w:val="none" w:sz="0" w:space="0" w:color="auto"/>
            <w:left w:val="none" w:sz="0" w:space="0" w:color="auto"/>
            <w:bottom w:val="none" w:sz="0" w:space="0" w:color="auto"/>
            <w:right w:val="none" w:sz="0" w:space="0" w:color="auto"/>
          </w:divBdr>
        </w:div>
        <w:div w:id="1413161123">
          <w:marLeft w:val="274"/>
          <w:marRight w:val="0"/>
          <w:marTop w:val="40"/>
          <w:marBottom w:val="40"/>
          <w:divBdr>
            <w:top w:val="none" w:sz="0" w:space="0" w:color="auto"/>
            <w:left w:val="none" w:sz="0" w:space="0" w:color="auto"/>
            <w:bottom w:val="none" w:sz="0" w:space="0" w:color="auto"/>
            <w:right w:val="none" w:sz="0" w:space="0" w:color="auto"/>
          </w:divBdr>
        </w:div>
        <w:div w:id="1608391980">
          <w:marLeft w:val="562"/>
          <w:marRight w:val="0"/>
          <w:marTop w:val="40"/>
          <w:marBottom w:val="40"/>
          <w:divBdr>
            <w:top w:val="none" w:sz="0" w:space="0" w:color="auto"/>
            <w:left w:val="none" w:sz="0" w:space="0" w:color="auto"/>
            <w:bottom w:val="none" w:sz="0" w:space="0" w:color="auto"/>
            <w:right w:val="none" w:sz="0" w:space="0" w:color="auto"/>
          </w:divBdr>
        </w:div>
      </w:divsChild>
    </w:div>
    <w:div w:id="377978372">
      <w:bodyDiv w:val="1"/>
      <w:marLeft w:val="0"/>
      <w:marRight w:val="0"/>
      <w:marTop w:val="0"/>
      <w:marBottom w:val="0"/>
      <w:divBdr>
        <w:top w:val="none" w:sz="0" w:space="0" w:color="auto"/>
        <w:left w:val="none" w:sz="0" w:space="0" w:color="auto"/>
        <w:bottom w:val="none" w:sz="0" w:space="0" w:color="auto"/>
        <w:right w:val="none" w:sz="0" w:space="0" w:color="auto"/>
      </w:divBdr>
      <w:divsChild>
        <w:div w:id="1944259662">
          <w:marLeft w:val="274"/>
          <w:marRight w:val="58"/>
          <w:marTop w:val="60"/>
          <w:marBottom w:val="60"/>
          <w:divBdr>
            <w:top w:val="none" w:sz="0" w:space="0" w:color="auto"/>
            <w:left w:val="none" w:sz="0" w:space="0" w:color="auto"/>
            <w:bottom w:val="none" w:sz="0" w:space="0" w:color="auto"/>
            <w:right w:val="none" w:sz="0" w:space="0" w:color="auto"/>
          </w:divBdr>
        </w:div>
      </w:divsChild>
    </w:div>
    <w:div w:id="432945795">
      <w:bodyDiv w:val="1"/>
      <w:marLeft w:val="0"/>
      <w:marRight w:val="0"/>
      <w:marTop w:val="0"/>
      <w:marBottom w:val="0"/>
      <w:divBdr>
        <w:top w:val="none" w:sz="0" w:space="0" w:color="auto"/>
        <w:left w:val="none" w:sz="0" w:space="0" w:color="auto"/>
        <w:bottom w:val="none" w:sz="0" w:space="0" w:color="auto"/>
        <w:right w:val="none" w:sz="0" w:space="0" w:color="auto"/>
      </w:divBdr>
      <w:divsChild>
        <w:div w:id="603195193">
          <w:marLeft w:val="216"/>
          <w:marRight w:val="0"/>
          <w:marTop w:val="0"/>
          <w:marBottom w:val="163"/>
          <w:divBdr>
            <w:top w:val="none" w:sz="0" w:space="0" w:color="auto"/>
            <w:left w:val="none" w:sz="0" w:space="0" w:color="auto"/>
            <w:bottom w:val="none" w:sz="0" w:space="0" w:color="auto"/>
            <w:right w:val="none" w:sz="0" w:space="0" w:color="auto"/>
          </w:divBdr>
        </w:div>
      </w:divsChild>
    </w:div>
    <w:div w:id="451630180">
      <w:bodyDiv w:val="1"/>
      <w:marLeft w:val="0"/>
      <w:marRight w:val="0"/>
      <w:marTop w:val="0"/>
      <w:marBottom w:val="0"/>
      <w:divBdr>
        <w:top w:val="none" w:sz="0" w:space="0" w:color="auto"/>
        <w:left w:val="none" w:sz="0" w:space="0" w:color="auto"/>
        <w:bottom w:val="none" w:sz="0" w:space="0" w:color="auto"/>
        <w:right w:val="none" w:sz="0" w:space="0" w:color="auto"/>
      </w:divBdr>
    </w:div>
    <w:div w:id="468480565">
      <w:bodyDiv w:val="1"/>
      <w:marLeft w:val="0"/>
      <w:marRight w:val="0"/>
      <w:marTop w:val="0"/>
      <w:marBottom w:val="0"/>
      <w:divBdr>
        <w:top w:val="none" w:sz="0" w:space="0" w:color="auto"/>
        <w:left w:val="none" w:sz="0" w:space="0" w:color="auto"/>
        <w:bottom w:val="none" w:sz="0" w:space="0" w:color="auto"/>
        <w:right w:val="none" w:sz="0" w:space="0" w:color="auto"/>
      </w:divBdr>
    </w:div>
    <w:div w:id="626356906">
      <w:bodyDiv w:val="1"/>
      <w:marLeft w:val="0"/>
      <w:marRight w:val="0"/>
      <w:marTop w:val="0"/>
      <w:marBottom w:val="0"/>
      <w:divBdr>
        <w:top w:val="none" w:sz="0" w:space="0" w:color="auto"/>
        <w:left w:val="none" w:sz="0" w:space="0" w:color="auto"/>
        <w:bottom w:val="none" w:sz="0" w:space="0" w:color="auto"/>
        <w:right w:val="none" w:sz="0" w:space="0" w:color="auto"/>
      </w:divBdr>
      <w:divsChild>
        <w:div w:id="382098242">
          <w:marLeft w:val="994"/>
          <w:marRight w:val="0"/>
          <w:marTop w:val="0"/>
          <w:marBottom w:val="0"/>
          <w:divBdr>
            <w:top w:val="none" w:sz="0" w:space="0" w:color="auto"/>
            <w:left w:val="none" w:sz="0" w:space="0" w:color="auto"/>
            <w:bottom w:val="none" w:sz="0" w:space="0" w:color="auto"/>
            <w:right w:val="none" w:sz="0" w:space="0" w:color="auto"/>
          </w:divBdr>
        </w:div>
        <w:div w:id="1503858992">
          <w:marLeft w:val="994"/>
          <w:marRight w:val="0"/>
          <w:marTop w:val="0"/>
          <w:marBottom w:val="0"/>
          <w:divBdr>
            <w:top w:val="none" w:sz="0" w:space="0" w:color="auto"/>
            <w:left w:val="none" w:sz="0" w:space="0" w:color="auto"/>
            <w:bottom w:val="none" w:sz="0" w:space="0" w:color="auto"/>
            <w:right w:val="none" w:sz="0" w:space="0" w:color="auto"/>
          </w:divBdr>
        </w:div>
        <w:div w:id="1596941761">
          <w:marLeft w:val="994"/>
          <w:marRight w:val="0"/>
          <w:marTop w:val="0"/>
          <w:marBottom w:val="0"/>
          <w:divBdr>
            <w:top w:val="none" w:sz="0" w:space="0" w:color="auto"/>
            <w:left w:val="none" w:sz="0" w:space="0" w:color="auto"/>
            <w:bottom w:val="none" w:sz="0" w:space="0" w:color="auto"/>
            <w:right w:val="none" w:sz="0" w:space="0" w:color="auto"/>
          </w:divBdr>
        </w:div>
      </w:divsChild>
    </w:div>
    <w:div w:id="745805473">
      <w:bodyDiv w:val="1"/>
      <w:marLeft w:val="0"/>
      <w:marRight w:val="0"/>
      <w:marTop w:val="0"/>
      <w:marBottom w:val="0"/>
      <w:divBdr>
        <w:top w:val="none" w:sz="0" w:space="0" w:color="auto"/>
        <w:left w:val="none" w:sz="0" w:space="0" w:color="auto"/>
        <w:bottom w:val="none" w:sz="0" w:space="0" w:color="auto"/>
        <w:right w:val="none" w:sz="0" w:space="0" w:color="auto"/>
      </w:divBdr>
    </w:div>
    <w:div w:id="821385751">
      <w:bodyDiv w:val="1"/>
      <w:marLeft w:val="0"/>
      <w:marRight w:val="0"/>
      <w:marTop w:val="0"/>
      <w:marBottom w:val="0"/>
      <w:divBdr>
        <w:top w:val="none" w:sz="0" w:space="0" w:color="auto"/>
        <w:left w:val="none" w:sz="0" w:space="0" w:color="auto"/>
        <w:bottom w:val="none" w:sz="0" w:space="0" w:color="auto"/>
        <w:right w:val="none" w:sz="0" w:space="0" w:color="auto"/>
      </w:divBdr>
      <w:divsChild>
        <w:div w:id="681665537">
          <w:marLeft w:val="274"/>
          <w:marRight w:val="0"/>
          <w:marTop w:val="60"/>
          <w:marBottom w:val="0"/>
          <w:divBdr>
            <w:top w:val="none" w:sz="0" w:space="0" w:color="auto"/>
            <w:left w:val="none" w:sz="0" w:space="0" w:color="auto"/>
            <w:bottom w:val="none" w:sz="0" w:space="0" w:color="auto"/>
            <w:right w:val="none" w:sz="0" w:space="0" w:color="auto"/>
          </w:divBdr>
        </w:div>
        <w:div w:id="957906222">
          <w:marLeft w:val="274"/>
          <w:marRight w:val="0"/>
          <w:marTop w:val="60"/>
          <w:marBottom w:val="0"/>
          <w:divBdr>
            <w:top w:val="none" w:sz="0" w:space="0" w:color="auto"/>
            <w:left w:val="none" w:sz="0" w:space="0" w:color="auto"/>
            <w:bottom w:val="none" w:sz="0" w:space="0" w:color="auto"/>
            <w:right w:val="none" w:sz="0" w:space="0" w:color="auto"/>
          </w:divBdr>
        </w:div>
        <w:div w:id="1492796841">
          <w:marLeft w:val="274"/>
          <w:marRight w:val="0"/>
          <w:marTop w:val="60"/>
          <w:marBottom w:val="0"/>
          <w:divBdr>
            <w:top w:val="none" w:sz="0" w:space="0" w:color="auto"/>
            <w:left w:val="none" w:sz="0" w:space="0" w:color="auto"/>
            <w:bottom w:val="none" w:sz="0" w:space="0" w:color="auto"/>
            <w:right w:val="none" w:sz="0" w:space="0" w:color="auto"/>
          </w:divBdr>
        </w:div>
        <w:div w:id="1605770501">
          <w:marLeft w:val="274"/>
          <w:marRight w:val="0"/>
          <w:marTop w:val="60"/>
          <w:marBottom w:val="0"/>
          <w:divBdr>
            <w:top w:val="none" w:sz="0" w:space="0" w:color="auto"/>
            <w:left w:val="none" w:sz="0" w:space="0" w:color="auto"/>
            <w:bottom w:val="none" w:sz="0" w:space="0" w:color="auto"/>
            <w:right w:val="none" w:sz="0" w:space="0" w:color="auto"/>
          </w:divBdr>
        </w:div>
        <w:div w:id="2087923216">
          <w:marLeft w:val="274"/>
          <w:marRight w:val="0"/>
          <w:marTop w:val="60"/>
          <w:marBottom w:val="0"/>
          <w:divBdr>
            <w:top w:val="none" w:sz="0" w:space="0" w:color="auto"/>
            <w:left w:val="none" w:sz="0" w:space="0" w:color="auto"/>
            <w:bottom w:val="none" w:sz="0" w:space="0" w:color="auto"/>
            <w:right w:val="none" w:sz="0" w:space="0" w:color="auto"/>
          </w:divBdr>
        </w:div>
      </w:divsChild>
    </w:div>
    <w:div w:id="823854054">
      <w:bodyDiv w:val="1"/>
      <w:marLeft w:val="0"/>
      <w:marRight w:val="0"/>
      <w:marTop w:val="0"/>
      <w:marBottom w:val="0"/>
      <w:divBdr>
        <w:top w:val="none" w:sz="0" w:space="0" w:color="auto"/>
        <w:left w:val="none" w:sz="0" w:space="0" w:color="auto"/>
        <w:bottom w:val="none" w:sz="0" w:space="0" w:color="auto"/>
        <w:right w:val="none" w:sz="0" w:space="0" w:color="auto"/>
      </w:divBdr>
      <w:divsChild>
        <w:div w:id="175272768">
          <w:marLeft w:val="446"/>
          <w:marRight w:val="0"/>
          <w:marTop w:val="0"/>
          <w:marBottom w:val="163"/>
          <w:divBdr>
            <w:top w:val="none" w:sz="0" w:space="0" w:color="auto"/>
            <w:left w:val="none" w:sz="0" w:space="0" w:color="auto"/>
            <w:bottom w:val="none" w:sz="0" w:space="0" w:color="auto"/>
            <w:right w:val="none" w:sz="0" w:space="0" w:color="auto"/>
          </w:divBdr>
        </w:div>
        <w:div w:id="606813556">
          <w:marLeft w:val="216"/>
          <w:marRight w:val="0"/>
          <w:marTop w:val="0"/>
          <w:marBottom w:val="163"/>
          <w:divBdr>
            <w:top w:val="none" w:sz="0" w:space="0" w:color="auto"/>
            <w:left w:val="none" w:sz="0" w:space="0" w:color="auto"/>
            <w:bottom w:val="none" w:sz="0" w:space="0" w:color="auto"/>
            <w:right w:val="none" w:sz="0" w:space="0" w:color="auto"/>
          </w:divBdr>
        </w:div>
        <w:div w:id="1031149617">
          <w:marLeft w:val="216"/>
          <w:marRight w:val="0"/>
          <w:marTop w:val="0"/>
          <w:marBottom w:val="163"/>
          <w:divBdr>
            <w:top w:val="none" w:sz="0" w:space="0" w:color="auto"/>
            <w:left w:val="none" w:sz="0" w:space="0" w:color="auto"/>
            <w:bottom w:val="none" w:sz="0" w:space="0" w:color="auto"/>
            <w:right w:val="none" w:sz="0" w:space="0" w:color="auto"/>
          </w:divBdr>
        </w:div>
        <w:div w:id="1062021334">
          <w:marLeft w:val="216"/>
          <w:marRight w:val="0"/>
          <w:marTop w:val="0"/>
          <w:marBottom w:val="163"/>
          <w:divBdr>
            <w:top w:val="none" w:sz="0" w:space="0" w:color="auto"/>
            <w:left w:val="none" w:sz="0" w:space="0" w:color="auto"/>
            <w:bottom w:val="none" w:sz="0" w:space="0" w:color="auto"/>
            <w:right w:val="none" w:sz="0" w:space="0" w:color="auto"/>
          </w:divBdr>
        </w:div>
        <w:div w:id="1275791296">
          <w:marLeft w:val="216"/>
          <w:marRight w:val="0"/>
          <w:marTop w:val="0"/>
          <w:marBottom w:val="163"/>
          <w:divBdr>
            <w:top w:val="none" w:sz="0" w:space="0" w:color="auto"/>
            <w:left w:val="none" w:sz="0" w:space="0" w:color="auto"/>
            <w:bottom w:val="none" w:sz="0" w:space="0" w:color="auto"/>
            <w:right w:val="none" w:sz="0" w:space="0" w:color="auto"/>
          </w:divBdr>
        </w:div>
        <w:div w:id="1342076924">
          <w:marLeft w:val="446"/>
          <w:marRight w:val="0"/>
          <w:marTop w:val="0"/>
          <w:marBottom w:val="163"/>
          <w:divBdr>
            <w:top w:val="none" w:sz="0" w:space="0" w:color="auto"/>
            <w:left w:val="none" w:sz="0" w:space="0" w:color="auto"/>
            <w:bottom w:val="none" w:sz="0" w:space="0" w:color="auto"/>
            <w:right w:val="none" w:sz="0" w:space="0" w:color="auto"/>
          </w:divBdr>
        </w:div>
        <w:div w:id="2021347538">
          <w:marLeft w:val="216"/>
          <w:marRight w:val="0"/>
          <w:marTop w:val="0"/>
          <w:marBottom w:val="163"/>
          <w:divBdr>
            <w:top w:val="none" w:sz="0" w:space="0" w:color="auto"/>
            <w:left w:val="none" w:sz="0" w:space="0" w:color="auto"/>
            <w:bottom w:val="none" w:sz="0" w:space="0" w:color="auto"/>
            <w:right w:val="none" w:sz="0" w:space="0" w:color="auto"/>
          </w:divBdr>
        </w:div>
      </w:divsChild>
    </w:div>
    <w:div w:id="824316037">
      <w:bodyDiv w:val="1"/>
      <w:marLeft w:val="0"/>
      <w:marRight w:val="0"/>
      <w:marTop w:val="0"/>
      <w:marBottom w:val="0"/>
      <w:divBdr>
        <w:top w:val="none" w:sz="0" w:space="0" w:color="auto"/>
        <w:left w:val="none" w:sz="0" w:space="0" w:color="auto"/>
        <w:bottom w:val="none" w:sz="0" w:space="0" w:color="auto"/>
        <w:right w:val="none" w:sz="0" w:space="0" w:color="auto"/>
      </w:divBdr>
    </w:div>
    <w:div w:id="855193676">
      <w:bodyDiv w:val="1"/>
      <w:marLeft w:val="0"/>
      <w:marRight w:val="0"/>
      <w:marTop w:val="0"/>
      <w:marBottom w:val="0"/>
      <w:divBdr>
        <w:top w:val="none" w:sz="0" w:space="0" w:color="auto"/>
        <w:left w:val="none" w:sz="0" w:space="0" w:color="auto"/>
        <w:bottom w:val="none" w:sz="0" w:space="0" w:color="auto"/>
        <w:right w:val="none" w:sz="0" w:space="0" w:color="auto"/>
      </w:divBdr>
      <w:divsChild>
        <w:div w:id="63649824">
          <w:marLeft w:val="994"/>
          <w:marRight w:val="58"/>
          <w:marTop w:val="60"/>
          <w:marBottom w:val="60"/>
          <w:divBdr>
            <w:top w:val="none" w:sz="0" w:space="0" w:color="auto"/>
            <w:left w:val="none" w:sz="0" w:space="0" w:color="auto"/>
            <w:bottom w:val="none" w:sz="0" w:space="0" w:color="auto"/>
            <w:right w:val="none" w:sz="0" w:space="0" w:color="auto"/>
          </w:divBdr>
        </w:div>
        <w:div w:id="519972661">
          <w:marLeft w:val="274"/>
          <w:marRight w:val="58"/>
          <w:marTop w:val="60"/>
          <w:marBottom w:val="60"/>
          <w:divBdr>
            <w:top w:val="none" w:sz="0" w:space="0" w:color="auto"/>
            <w:left w:val="none" w:sz="0" w:space="0" w:color="auto"/>
            <w:bottom w:val="none" w:sz="0" w:space="0" w:color="auto"/>
            <w:right w:val="none" w:sz="0" w:space="0" w:color="auto"/>
          </w:divBdr>
        </w:div>
        <w:div w:id="973410279">
          <w:marLeft w:val="994"/>
          <w:marRight w:val="58"/>
          <w:marTop w:val="60"/>
          <w:marBottom w:val="60"/>
          <w:divBdr>
            <w:top w:val="none" w:sz="0" w:space="0" w:color="auto"/>
            <w:left w:val="none" w:sz="0" w:space="0" w:color="auto"/>
            <w:bottom w:val="none" w:sz="0" w:space="0" w:color="auto"/>
            <w:right w:val="none" w:sz="0" w:space="0" w:color="auto"/>
          </w:divBdr>
        </w:div>
        <w:div w:id="1462771685">
          <w:marLeft w:val="994"/>
          <w:marRight w:val="58"/>
          <w:marTop w:val="60"/>
          <w:marBottom w:val="60"/>
          <w:divBdr>
            <w:top w:val="none" w:sz="0" w:space="0" w:color="auto"/>
            <w:left w:val="none" w:sz="0" w:space="0" w:color="auto"/>
            <w:bottom w:val="none" w:sz="0" w:space="0" w:color="auto"/>
            <w:right w:val="none" w:sz="0" w:space="0" w:color="auto"/>
          </w:divBdr>
        </w:div>
        <w:div w:id="1734423348">
          <w:marLeft w:val="994"/>
          <w:marRight w:val="58"/>
          <w:marTop w:val="60"/>
          <w:marBottom w:val="60"/>
          <w:divBdr>
            <w:top w:val="none" w:sz="0" w:space="0" w:color="auto"/>
            <w:left w:val="none" w:sz="0" w:space="0" w:color="auto"/>
            <w:bottom w:val="none" w:sz="0" w:space="0" w:color="auto"/>
            <w:right w:val="none" w:sz="0" w:space="0" w:color="auto"/>
          </w:divBdr>
        </w:div>
        <w:div w:id="1802729921">
          <w:marLeft w:val="274"/>
          <w:marRight w:val="58"/>
          <w:marTop w:val="60"/>
          <w:marBottom w:val="60"/>
          <w:divBdr>
            <w:top w:val="none" w:sz="0" w:space="0" w:color="auto"/>
            <w:left w:val="none" w:sz="0" w:space="0" w:color="auto"/>
            <w:bottom w:val="none" w:sz="0" w:space="0" w:color="auto"/>
            <w:right w:val="none" w:sz="0" w:space="0" w:color="auto"/>
          </w:divBdr>
        </w:div>
        <w:div w:id="1854801421">
          <w:marLeft w:val="994"/>
          <w:marRight w:val="58"/>
          <w:marTop w:val="60"/>
          <w:marBottom w:val="60"/>
          <w:divBdr>
            <w:top w:val="none" w:sz="0" w:space="0" w:color="auto"/>
            <w:left w:val="none" w:sz="0" w:space="0" w:color="auto"/>
            <w:bottom w:val="none" w:sz="0" w:space="0" w:color="auto"/>
            <w:right w:val="none" w:sz="0" w:space="0" w:color="auto"/>
          </w:divBdr>
        </w:div>
      </w:divsChild>
    </w:div>
    <w:div w:id="881328257">
      <w:bodyDiv w:val="1"/>
      <w:marLeft w:val="0"/>
      <w:marRight w:val="0"/>
      <w:marTop w:val="0"/>
      <w:marBottom w:val="0"/>
      <w:divBdr>
        <w:top w:val="none" w:sz="0" w:space="0" w:color="auto"/>
        <w:left w:val="none" w:sz="0" w:space="0" w:color="auto"/>
        <w:bottom w:val="none" w:sz="0" w:space="0" w:color="auto"/>
        <w:right w:val="none" w:sz="0" w:space="0" w:color="auto"/>
      </w:divBdr>
      <w:divsChild>
        <w:div w:id="419789850">
          <w:marLeft w:val="274"/>
          <w:marRight w:val="0"/>
          <w:marTop w:val="60"/>
          <w:marBottom w:val="0"/>
          <w:divBdr>
            <w:top w:val="none" w:sz="0" w:space="0" w:color="auto"/>
            <w:left w:val="none" w:sz="0" w:space="0" w:color="auto"/>
            <w:bottom w:val="none" w:sz="0" w:space="0" w:color="auto"/>
            <w:right w:val="none" w:sz="0" w:space="0" w:color="auto"/>
          </w:divBdr>
        </w:div>
        <w:div w:id="840122550">
          <w:marLeft w:val="274"/>
          <w:marRight w:val="0"/>
          <w:marTop w:val="60"/>
          <w:marBottom w:val="0"/>
          <w:divBdr>
            <w:top w:val="none" w:sz="0" w:space="0" w:color="auto"/>
            <w:left w:val="none" w:sz="0" w:space="0" w:color="auto"/>
            <w:bottom w:val="none" w:sz="0" w:space="0" w:color="auto"/>
            <w:right w:val="none" w:sz="0" w:space="0" w:color="auto"/>
          </w:divBdr>
        </w:div>
        <w:div w:id="928585092">
          <w:marLeft w:val="274"/>
          <w:marRight w:val="0"/>
          <w:marTop w:val="60"/>
          <w:marBottom w:val="0"/>
          <w:divBdr>
            <w:top w:val="none" w:sz="0" w:space="0" w:color="auto"/>
            <w:left w:val="none" w:sz="0" w:space="0" w:color="auto"/>
            <w:bottom w:val="none" w:sz="0" w:space="0" w:color="auto"/>
            <w:right w:val="none" w:sz="0" w:space="0" w:color="auto"/>
          </w:divBdr>
        </w:div>
        <w:div w:id="1190993502">
          <w:marLeft w:val="274"/>
          <w:marRight w:val="0"/>
          <w:marTop w:val="60"/>
          <w:marBottom w:val="0"/>
          <w:divBdr>
            <w:top w:val="none" w:sz="0" w:space="0" w:color="auto"/>
            <w:left w:val="none" w:sz="0" w:space="0" w:color="auto"/>
            <w:bottom w:val="none" w:sz="0" w:space="0" w:color="auto"/>
            <w:right w:val="none" w:sz="0" w:space="0" w:color="auto"/>
          </w:divBdr>
        </w:div>
      </w:divsChild>
    </w:div>
    <w:div w:id="894704118">
      <w:bodyDiv w:val="1"/>
      <w:marLeft w:val="0"/>
      <w:marRight w:val="0"/>
      <w:marTop w:val="0"/>
      <w:marBottom w:val="0"/>
      <w:divBdr>
        <w:top w:val="none" w:sz="0" w:space="0" w:color="auto"/>
        <w:left w:val="none" w:sz="0" w:space="0" w:color="auto"/>
        <w:bottom w:val="none" w:sz="0" w:space="0" w:color="auto"/>
        <w:right w:val="none" w:sz="0" w:space="0" w:color="auto"/>
      </w:divBdr>
    </w:div>
    <w:div w:id="985741332">
      <w:bodyDiv w:val="1"/>
      <w:marLeft w:val="0"/>
      <w:marRight w:val="0"/>
      <w:marTop w:val="0"/>
      <w:marBottom w:val="0"/>
      <w:divBdr>
        <w:top w:val="none" w:sz="0" w:space="0" w:color="auto"/>
        <w:left w:val="none" w:sz="0" w:space="0" w:color="auto"/>
        <w:bottom w:val="none" w:sz="0" w:space="0" w:color="auto"/>
        <w:right w:val="none" w:sz="0" w:space="0" w:color="auto"/>
      </w:divBdr>
      <w:divsChild>
        <w:div w:id="912011335">
          <w:marLeft w:val="216"/>
          <w:marRight w:val="0"/>
          <w:marTop w:val="0"/>
          <w:marBottom w:val="163"/>
          <w:divBdr>
            <w:top w:val="none" w:sz="0" w:space="0" w:color="auto"/>
            <w:left w:val="none" w:sz="0" w:space="0" w:color="auto"/>
            <w:bottom w:val="none" w:sz="0" w:space="0" w:color="auto"/>
            <w:right w:val="none" w:sz="0" w:space="0" w:color="auto"/>
          </w:divBdr>
        </w:div>
      </w:divsChild>
    </w:div>
    <w:div w:id="1025208735">
      <w:bodyDiv w:val="1"/>
      <w:marLeft w:val="0"/>
      <w:marRight w:val="0"/>
      <w:marTop w:val="0"/>
      <w:marBottom w:val="0"/>
      <w:divBdr>
        <w:top w:val="none" w:sz="0" w:space="0" w:color="auto"/>
        <w:left w:val="none" w:sz="0" w:space="0" w:color="auto"/>
        <w:bottom w:val="none" w:sz="0" w:space="0" w:color="auto"/>
        <w:right w:val="none" w:sz="0" w:space="0" w:color="auto"/>
      </w:divBdr>
    </w:div>
    <w:div w:id="1025862007">
      <w:bodyDiv w:val="1"/>
      <w:marLeft w:val="0"/>
      <w:marRight w:val="0"/>
      <w:marTop w:val="0"/>
      <w:marBottom w:val="0"/>
      <w:divBdr>
        <w:top w:val="none" w:sz="0" w:space="0" w:color="auto"/>
        <w:left w:val="none" w:sz="0" w:space="0" w:color="auto"/>
        <w:bottom w:val="none" w:sz="0" w:space="0" w:color="auto"/>
        <w:right w:val="none" w:sz="0" w:space="0" w:color="auto"/>
      </w:divBdr>
      <w:divsChild>
        <w:div w:id="588200243">
          <w:marLeft w:val="446"/>
          <w:marRight w:val="0"/>
          <w:marTop w:val="0"/>
          <w:marBottom w:val="163"/>
          <w:divBdr>
            <w:top w:val="none" w:sz="0" w:space="0" w:color="auto"/>
            <w:left w:val="none" w:sz="0" w:space="0" w:color="auto"/>
            <w:bottom w:val="none" w:sz="0" w:space="0" w:color="auto"/>
            <w:right w:val="none" w:sz="0" w:space="0" w:color="auto"/>
          </w:divBdr>
        </w:div>
        <w:div w:id="1348403655">
          <w:marLeft w:val="446"/>
          <w:marRight w:val="0"/>
          <w:marTop w:val="0"/>
          <w:marBottom w:val="163"/>
          <w:divBdr>
            <w:top w:val="none" w:sz="0" w:space="0" w:color="auto"/>
            <w:left w:val="none" w:sz="0" w:space="0" w:color="auto"/>
            <w:bottom w:val="none" w:sz="0" w:space="0" w:color="auto"/>
            <w:right w:val="none" w:sz="0" w:space="0" w:color="auto"/>
          </w:divBdr>
        </w:div>
        <w:div w:id="1657877407">
          <w:marLeft w:val="216"/>
          <w:marRight w:val="0"/>
          <w:marTop w:val="0"/>
          <w:marBottom w:val="163"/>
          <w:divBdr>
            <w:top w:val="none" w:sz="0" w:space="0" w:color="auto"/>
            <w:left w:val="none" w:sz="0" w:space="0" w:color="auto"/>
            <w:bottom w:val="none" w:sz="0" w:space="0" w:color="auto"/>
            <w:right w:val="none" w:sz="0" w:space="0" w:color="auto"/>
          </w:divBdr>
        </w:div>
        <w:div w:id="1842773714">
          <w:marLeft w:val="216"/>
          <w:marRight w:val="0"/>
          <w:marTop w:val="0"/>
          <w:marBottom w:val="163"/>
          <w:divBdr>
            <w:top w:val="none" w:sz="0" w:space="0" w:color="auto"/>
            <w:left w:val="none" w:sz="0" w:space="0" w:color="auto"/>
            <w:bottom w:val="none" w:sz="0" w:space="0" w:color="auto"/>
            <w:right w:val="none" w:sz="0" w:space="0" w:color="auto"/>
          </w:divBdr>
        </w:div>
        <w:div w:id="2021812501">
          <w:marLeft w:val="216"/>
          <w:marRight w:val="0"/>
          <w:marTop w:val="0"/>
          <w:marBottom w:val="163"/>
          <w:divBdr>
            <w:top w:val="none" w:sz="0" w:space="0" w:color="auto"/>
            <w:left w:val="none" w:sz="0" w:space="0" w:color="auto"/>
            <w:bottom w:val="none" w:sz="0" w:space="0" w:color="auto"/>
            <w:right w:val="none" w:sz="0" w:space="0" w:color="auto"/>
          </w:divBdr>
        </w:div>
        <w:div w:id="2026976156">
          <w:marLeft w:val="216"/>
          <w:marRight w:val="0"/>
          <w:marTop w:val="0"/>
          <w:marBottom w:val="163"/>
          <w:divBdr>
            <w:top w:val="none" w:sz="0" w:space="0" w:color="auto"/>
            <w:left w:val="none" w:sz="0" w:space="0" w:color="auto"/>
            <w:bottom w:val="none" w:sz="0" w:space="0" w:color="auto"/>
            <w:right w:val="none" w:sz="0" w:space="0" w:color="auto"/>
          </w:divBdr>
        </w:div>
      </w:divsChild>
    </w:div>
    <w:div w:id="1042245924">
      <w:bodyDiv w:val="1"/>
      <w:marLeft w:val="0"/>
      <w:marRight w:val="0"/>
      <w:marTop w:val="0"/>
      <w:marBottom w:val="0"/>
      <w:divBdr>
        <w:top w:val="none" w:sz="0" w:space="0" w:color="auto"/>
        <w:left w:val="none" w:sz="0" w:space="0" w:color="auto"/>
        <w:bottom w:val="none" w:sz="0" w:space="0" w:color="auto"/>
        <w:right w:val="none" w:sz="0" w:space="0" w:color="auto"/>
      </w:divBdr>
      <w:divsChild>
        <w:div w:id="352341662">
          <w:marLeft w:val="274"/>
          <w:marRight w:val="0"/>
          <w:marTop w:val="100"/>
          <w:marBottom w:val="120"/>
          <w:divBdr>
            <w:top w:val="none" w:sz="0" w:space="0" w:color="auto"/>
            <w:left w:val="none" w:sz="0" w:space="0" w:color="auto"/>
            <w:bottom w:val="none" w:sz="0" w:space="0" w:color="auto"/>
            <w:right w:val="none" w:sz="0" w:space="0" w:color="auto"/>
          </w:divBdr>
        </w:div>
        <w:div w:id="1465006202">
          <w:marLeft w:val="274"/>
          <w:marRight w:val="0"/>
          <w:marTop w:val="100"/>
          <w:marBottom w:val="120"/>
          <w:divBdr>
            <w:top w:val="none" w:sz="0" w:space="0" w:color="auto"/>
            <w:left w:val="none" w:sz="0" w:space="0" w:color="auto"/>
            <w:bottom w:val="none" w:sz="0" w:space="0" w:color="auto"/>
            <w:right w:val="none" w:sz="0" w:space="0" w:color="auto"/>
          </w:divBdr>
        </w:div>
      </w:divsChild>
    </w:div>
    <w:div w:id="1042289205">
      <w:bodyDiv w:val="1"/>
      <w:marLeft w:val="0"/>
      <w:marRight w:val="0"/>
      <w:marTop w:val="0"/>
      <w:marBottom w:val="0"/>
      <w:divBdr>
        <w:top w:val="none" w:sz="0" w:space="0" w:color="auto"/>
        <w:left w:val="none" w:sz="0" w:space="0" w:color="auto"/>
        <w:bottom w:val="none" w:sz="0" w:space="0" w:color="auto"/>
        <w:right w:val="none" w:sz="0" w:space="0" w:color="auto"/>
      </w:divBdr>
      <w:divsChild>
        <w:div w:id="245187200">
          <w:marLeft w:val="274"/>
          <w:marRight w:val="0"/>
          <w:marTop w:val="40"/>
          <w:marBottom w:val="40"/>
          <w:divBdr>
            <w:top w:val="none" w:sz="0" w:space="0" w:color="auto"/>
            <w:left w:val="none" w:sz="0" w:space="0" w:color="auto"/>
            <w:bottom w:val="none" w:sz="0" w:space="0" w:color="auto"/>
            <w:right w:val="none" w:sz="0" w:space="0" w:color="auto"/>
          </w:divBdr>
        </w:div>
        <w:div w:id="323049029">
          <w:marLeft w:val="562"/>
          <w:marRight w:val="0"/>
          <w:marTop w:val="40"/>
          <w:marBottom w:val="40"/>
          <w:divBdr>
            <w:top w:val="none" w:sz="0" w:space="0" w:color="auto"/>
            <w:left w:val="none" w:sz="0" w:space="0" w:color="auto"/>
            <w:bottom w:val="none" w:sz="0" w:space="0" w:color="auto"/>
            <w:right w:val="none" w:sz="0" w:space="0" w:color="auto"/>
          </w:divBdr>
        </w:div>
        <w:div w:id="473838098">
          <w:marLeft w:val="562"/>
          <w:marRight w:val="0"/>
          <w:marTop w:val="40"/>
          <w:marBottom w:val="40"/>
          <w:divBdr>
            <w:top w:val="none" w:sz="0" w:space="0" w:color="auto"/>
            <w:left w:val="none" w:sz="0" w:space="0" w:color="auto"/>
            <w:bottom w:val="none" w:sz="0" w:space="0" w:color="auto"/>
            <w:right w:val="none" w:sz="0" w:space="0" w:color="auto"/>
          </w:divBdr>
        </w:div>
        <w:div w:id="1171944453">
          <w:marLeft w:val="562"/>
          <w:marRight w:val="0"/>
          <w:marTop w:val="40"/>
          <w:marBottom w:val="40"/>
          <w:divBdr>
            <w:top w:val="none" w:sz="0" w:space="0" w:color="auto"/>
            <w:left w:val="none" w:sz="0" w:space="0" w:color="auto"/>
            <w:bottom w:val="none" w:sz="0" w:space="0" w:color="auto"/>
            <w:right w:val="none" w:sz="0" w:space="0" w:color="auto"/>
          </w:divBdr>
        </w:div>
        <w:div w:id="1773742997">
          <w:marLeft w:val="562"/>
          <w:marRight w:val="0"/>
          <w:marTop w:val="40"/>
          <w:marBottom w:val="40"/>
          <w:divBdr>
            <w:top w:val="none" w:sz="0" w:space="0" w:color="auto"/>
            <w:left w:val="none" w:sz="0" w:space="0" w:color="auto"/>
            <w:bottom w:val="none" w:sz="0" w:space="0" w:color="auto"/>
            <w:right w:val="none" w:sz="0" w:space="0" w:color="auto"/>
          </w:divBdr>
        </w:div>
        <w:div w:id="2019577041">
          <w:marLeft w:val="274"/>
          <w:marRight w:val="0"/>
          <w:marTop w:val="40"/>
          <w:marBottom w:val="40"/>
          <w:divBdr>
            <w:top w:val="none" w:sz="0" w:space="0" w:color="auto"/>
            <w:left w:val="none" w:sz="0" w:space="0" w:color="auto"/>
            <w:bottom w:val="none" w:sz="0" w:space="0" w:color="auto"/>
            <w:right w:val="none" w:sz="0" w:space="0" w:color="auto"/>
          </w:divBdr>
        </w:div>
      </w:divsChild>
    </w:div>
    <w:div w:id="1053503470">
      <w:bodyDiv w:val="1"/>
      <w:marLeft w:val="0"/>
      <w:marRight w:val="0"/>
      <w:marTop w:val="0"/>
      <w:marBottom w:val="0"/>
      <w:divBdr>
        <w:top w:val="none" w:sz="0" w:space="0" w:color="auto"/>
        <w:left w:val="none" w:sz="0" w:space="0" w:color="auto"/>
        <w:bottom w:val="none" w:sz="0" w:space="0" w:color="auto"/>
        <w:right w:val="none" w:sz="0" w:space="0" w:color="auto"/>
      </w:divBdr>
      <w:divsChild>
        <w:div w:id="282813614">
          <w:marLeft w:val="274"/>
          <w:marRight w:val="0"/>
          <w:marTop w:val="100"/>
          <w:marBottom w:val="120"/>
          <w:divBdr>
            <w:top w:val="none" w:sz="0" w:space="0" w:color="auto"/>
            <w:left w:val="none" w:sz="0" w:space="0" w:color="auto"/>
            <w:bottom w:val="none" w:sz="0" w:space="0" w:color="auto"/>
            <w:right w:val="none" w:sz="0" w:space="0" w:color="auto"/>
          </w:divBdr>
        </w:div>
        <w:div w:id="882866247">
          <w:marLeft w:val="274"/>
          <w:marRight w:val="0"/>
          <w:marTop w:val="100"/>
          <w:marBottom w:val="120"/>
          <w:divBdr>
            <w:top w:val="none" w:sz="0" w:space="0" w:color="auto"/>
            <w:left w:val="none" w:sz="0" w:space="0" w:color="auto"/>
            <w:bottom w:val="none" w:sz="0" w:space="0" w:color="auto"/>
            <w:right w:val="none" w:sz="0" w:space="0" w:color="auto"/>
          </w:divBdr>
        </w:div>
        <w:div w:id="950162676">
          <w:marLeft w:val="274"/>
          <w:marRight w:val="0"/>
          <w:marTop w:val="100"/>
          <w:marBottom w:val="120"/>
          <w:divBdr>
            <w:top w:val="none" w:sz="0" w:space="0" w:color="auto"/>
            <w:left w:val="none" w:sz="0" w:space="0" w:color="auto"/>
            <w:bottom w:val="none" w:sz="0" w:space="0" w:color="auto"/>
            <w:right w:val="none" w:sz="0" w:space="0" w:color="auto"/>
          </w:divBdr>
        </w:div>
      </w:divsChild>
    </w:div>
    <w:div w:id="1061516312">
      <w:bodyDiv w:val="1"/>
      <w:marLeft w:val="0"/>
      <w:marRight w:val="0"/>
      <w:marTop w:val="0"/>
      <w:marBottom w:val="0"/>
      <w:divBdr>
        <w:top w:val="none" w:sz="0" w:space="0" w:color="auto"/>
        <w:left w:val="none" w:sz="0" w:space="0" w:color="auto"/>
        <w:bottom w:val="none" w:sz="0" w:space="0" w:color="auto"/>
        <w:right w:val="none" w:sz="0" w:space="0" w:color="auto"/>
      </w:divBdr>
    </w:div>
    <w:div w:id="1085802719">
      <w:bodyDiv w:val="1"/>
      <w:marLeft w:val="0"/>
      <w:marRight w:val="0"/>
      <w:marTop w:val="0"/>
      <w:marBottom w:val="0"/>
      <w:divBdr>
        <w:top w:val="none" w:sz="0" w:space="0" w:color="auto"/>
        <w:left w:val="none" w:sz="0" w:space="0" w:color="auto"/>
        <w:bottom w:val="none" w:sz="0" w:space="0" w:color="auto"/>
        <w:right w:val="none" w:sz="0" w:space="0" w:color="auto"/>
      </w:divBdr>
    </w:div>
    <w:div w:id="1094670603">
      <w:bodyDiv w:val="1"/>
      <w:marLeft w:val="0"/>
      <w:marRight w:val="0"/>
      <w:marTop w:val="0"/>
      <w:marBottom w:val="0"/>
      <w:divBdr>
        <w:top w:val="none" w:sz="0" w:space="0" w:color="auto"/>
        <w:left w:val="none" w:sz="0" w:space="0" w:color="auto"/>
        <w:bottom w:val="none" w:sz="0" w:space="0" w:color="auto"/>
        <w:right w:val="none" w:sz="0" w:space="0" w:color="auto"/>
      </w:divBdr>
    </w:div>
    <w:div w:id="1226183327">
      <w:bodyDiv w:val="1"/>
      <w:marLeft w:val="0"/>
      <w:marRight w:val="0"/>
      <w:marTop w:val="0"/>
      <w:marBottom w:val="0"/>
      <w:divBdr>
        <w:top w:val="none" w:sz="0" w:space="0" w:color="auto"/>
        <w:left w:val="none" w:sz="0" w:space="0" w:color="auto"/>
        <w:bottom w:val="none" w:sz="0" w:space="0" w:color="auto"/>
        <w:right w:val="none" w:sz="0" w:space="0" w:color="auto"/>
      </w:divBdr>
    </w:div>
    <w:div w:id="1234466834">
      <w:bodyDiv w:val="1"/>
      <w:marLeft w:val="0"/>
      <w:marRight w:val="0"/>
      <w:marTop w:val="0"/>
      <w:marBottom w:val="0"/>
      <w:divBdr>
        <w:top w:val="none" w:sz="0" w:space="0" w:color="auto"/>
        <w:left w:val="none" w:sz="0" w:space="0" w:color="auto"/>
        <w:bottom w:val="none" w:sz="0" w:space="0" w:color="auto"/>
        <w:right w:val="none" w:sz="0" w:space="0" w:color="auto"/>
      </w:divBdr>
      <w:divsChild>
        <w:div w:id="1398018111">
          <w:marLeft w:val="0"/>
          <w:marRight w:val="0"/>
          <w:marTop w:val="0"/>
          <w:marBottom w:val="0"/>
          <w:divBdr>
            <w:top w:val="none" w:sz="0" w:space="0" w:color="auto"/>
            <w:left w:val="none" w:sz="0" w:space="0" w:color="auto"/>
            <w:bottom w:val="none" w:sz="0" w:space="0" w:color="auto"/>
            <w:right w:val="none" w:sz="0" w:space="0" w:color="auto"/>
          </w:divBdr>
          <w:divsChild>
            <w:div w:id="2055110260">
              <w:marLeft w:val="0"/>
              <w:marRight w:val="0"/>
              <w:marTop w:val="0"/>
              <w:marBottom w:val="0"/>
              <w:divBdr>
                <w:top w:val="none" w:sz="0" w:space="0" w:color="auto"/>
                <w:left w:val="none" w:sz="0" w:space="0" w:color="auto"/>
                <w:bottom w:val="none" w:sz="0" w:space="0" w:color="auto"/>
                <w:right w:val="none" w:sz="0" w:space="0" w:color="auto"/>
              </w:divBdr>
              <w:divsChild>
                <w:div w:id="1934975313">
                  <w:marLeft w:val="0"/>
                  <w:marRight w:val="0"/>
                  <w:marTop w:val="0"/>
                  <w:marBottom w:val="0"/>
                  <w:divBdr>
                    <w:top w:val="none" w:sz="0" w:space="0" w:color="auto"/>
                    <w:left w:val="none" w:sz="0" w:space="0" w:color="auto"/>
                    <w:bottom w:val="none" w:sz="0" w:space="0" w:color="auto"/>
                    <w:right w:val="none" w:sz="0" w:space="0" w:color="auto"/>
                  </w:divBdr>
                  <w:divsChild>
                    <w:div w:id="485823566">
                      <w:marLeft w:val="0"/>
                      <w:marRight w:val="0"/>
                      <w:marTop w:val="0"/>
                      <w:marBottom w:val="0"/>
                      <w:divBdr>
                        <w:top w:val="none" w:sz="0" w:space="0" w:color="auto"/>
                        <w:left w:val="none" w:sz="0" w:space="0" w:color="auto"/>
                        <w:bottom w:val="none" w:sz="0" w:space="0" w:color="auto"/>
                        <w:right w:val="none" w:sz="0" w:space="0" w:color="auto"/>
                      </w:divBdr>
                      <w:divsChild>
                        <w:div w:id="877157436">
                          <w:marLeft w:val="0"/>
                          <w:marRight w:val="0"/>
                          <w:marTop w:val="1050"/>
                          <w:marBottom w:val="0"/>
                          <w:divBdr>
                            <w:top w:val="none" w:sz="0" w:space="0" w:color="auto"/>
                            <w:left w:val="none" w:sz="0" w:space="0" w:color="auto"/>
                            <w:bottom w:val="none" w:sz="0" w:space="0" w:color="auto"/>
                            <w:right w:val="none" w:sz="0" w:space="0" w:color="auto"/>
                          </w:divBdr>
                          <w:divsChild>
                            <w:div w:id="1583416969">
                              <w:marLeft w:val="-225"/>
                              <w:marRight w:val="-225"/>
                              <w:marTop w:val="0"/>
                              <w:marBottom w:val="0"/>
                              <w:divBdr>
                                <w:top w:val="none" w:sz="0" w:space="0" w:color="auto"/>
                                <w:left w:val="none" w:sz="0" w:space="0" w:color="auto"/>
                                <w:bottom w:val="none" w:sz="0" w:space="0" w:color="auto"/>
                                <w:right w:val="none" w:sz="0" w:space="0" w:color="auto"/>
                              </w:divBdr>
                              <w:divsChild>
                                <w:div w:id="1339844317">
                                  <w:marLeft w:val="0"/>
                                  <w:marRight w:val="0"/>
                                  <w:marTop w:val="0"/>
                                  <w:marBottom w:val="0"/>
                                  <w:divBdr>
                                    <w:top w:val="none" w:sz="0" w:space="0" w:color="auto"/>
                                    <w:left w:val="none" w:sz="0" w:space="0" w:color="auto"/>
                                    <w:bottom w:val="none" w:sz="0" w:space="0" w:color="auto"/>
                                    <w:right w:val="none" w:sz="0" w:space="0" w:color="auto"/>
                                  </w:divBdr>
                                  <w:divsChild>
                                    <w:div w:id="465854029">
                                      <w:marLeft w:val="0"/>
                                      <w:marRight w:val="0"/>
                                      <w:marTop w:val="0"/>
                                      <w:marBottom w:val="3000"/>
                                      <w:divBdr>
                                        <w:top w:val="single" w:sz="24" w:space="0" w:color="FFFFFF"/>
                                        <w:left w:val="none" w:sz="0" w:space="0" w:color="auto"/>
                                        <w:bottom w:val="none" w:sz="0" w:space="0" w:color="auto"/>
                                        <w:right w:val="none" w:sz="0" w:space="0" w:color="auto"/>
                                      </w:divBdr>
                                      <w:divsChild>
                                        <w:div w:id="6462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11482">
      <w:bodyDiv w:val="1"/>
      <w:marLeft w:val="0"/>
      <w:marRight w:val="0"/>
      <w:marTop w:val="0"/>
      <w:marBottom w:val="0"/>
      <w:divBdr>
        <w:top w:val="none" w:sz="0" w:space="0" w:color="auto"/>
        <w:left w:val="none" w:sz="0" w:space="0" w:color="auto"/>
        <w:bottom w:val="none" w:sz="0" w:space="0" w:color="auto"/>
        <w:right w:val="none" w:sz="0" w:space="0" w:color="auto"/>
      </w:divBdr>
    </w:div>
    <w:div w:id="1347974482">
      <w:bodyDiv w:val="1"/>
      <w:marLeft w:val="0"/>
      <w:marRight w:val="0"/>
      <w:marTop w:val="0"/>
      <w:marBottom w:val="0"/>
      <w:divBdr>
        <w:top w:val="none" w:sz="0" w:space="0" w:color="auto"/>
        <w:left w:val="none" w:sz="0" w:space="0" w:color="auto"/>
        <w:bottom w:val="none" w:sz="0" w:space="0" w:color="auto"/>
        <w:right w:val="none" w:sz="0" w:space="0" w:color="auto"/>
      </w:divBdr>
    </w:div>
    <w:div w:id="1449277229">
      <w:bodyDiv w:val="1"/>
      <w:marLeft w:val="0"/>
      <w:marRight w:val="0"/>
      <w:marTop w:val="0"/>
      <w:marBottom w:val="0"/>
      <w:divBdr>
        <w:top w:val="none" w:sz="0" w:space="0" w:color="auto"/>
        <w:left w:val="none" w:sz="0" w:space="0" w:color="auto"/>
        <w:bottom w:val="none" w:sz="0" w:space="0" w:color="auto"/>
        <w:right w:val="none" w:sz="0" w:space="0" w:color="auto"/>
      </w:divBdr>
      <w:divsChild>
        <w:div w:id="1541818345">
          <w:marLeft w:val="274"/>
          <w:marRight w:val="0"/>
          <w:marTop w:val="100"/>
          <w:marBottom w:val="120"/>
          <w:divBdr>
            <w:top w:val="none" w:sz="0" w:space="0" w:color="auto"/>
            <w:left w:val="none" w:sz="0" w:space="0" w:color="auto"/>
            <w:bottom w:val="none" w:sz="0" w:space="0" w:color="auto"/>
            <w:right w:val="none" w:sz="0" w:space="0" w:color="auto"/>
          </w:divBdr>
        </w:div>
        <w:div w:id="1723408702">
          <w:marLeft w:val="274"/>
          <w:marRight w:val="0"/>
          <w:marTop w:val="100"/>
          <w:marBottom w:val="120"/>
          <w:divBdr>
            <w:top w:val="none" w:sz="0" w:space="0" w:color="auto"/>
            <w:left w:val="none" w:sz="0" w:space="0" w:color="auto"/>
            <w:bottom w:val="none" w:sz="0" w:space="0" w:color="auto"/>
            <w:right w:val="none" w:sz="0" w:space="0" w:color="auto"/>
          </w:divBdr>
        </w:div>
      </w:divsChild>
    </w:div>
    <w:div w:id="1543856997">
      <w:bodyDiv w:val="1"/>
      <w:marLeft w:val="0"/>
      <w:marRight w:val="0"/>
      <w:marTop w:val="0"/>
      <w:marBottom w:val="0"/>
      <w:divBdr>
        <w:top w:val="none" w:sz="0" w:space="0" w:color="auto"/>
        <w:left w:val="none" w:sz="0" w:space="0" w:color="auto"/>
        <w:bottom w:val="none" w:sz="0" w:space="0" w:color="auto"/>
        <w:right w:val="none" w:sz="0" w:space="0" w:color="auto"/>
      </w:divBdr>
      <w:divsChild>
        <w:div w:id="400953323">
          <w:marLeft w:val="446"/>
          <w:marRight w:val="0"/>
          <w:marTop w:val="0"/>
          <w:marBottom w:val="163"/>
          <w:divBdr>
            <w:top w:val="none" w:sz="0" w:space="0" w:color="auto"/>
            <w:left w:val="none" w:sz="0" w:space="0" w:color="auto"/>
            <w:bottom w:val="none" w:sz="0" w:space="0" w:color="auto"/>
            <w:right w:val="none" w:sz="0" w:space="0" w:color="auto"/>
          </w:divBdr>
        </w:div>
        <w:div w:id="408817795">
          <w:marLeft w:val="446"/>
          <w:marRight w:val="0"/>
          <w:marTop w:val="0"/>
          <w:marBottom w:val="163"/>
          <w:divBdr>
            <w:top w:val="none" w:sz="0" w:space="0" w:color="auto"/>
            <w:left w:val="none" w:sz="0" w:space="0" w:color="auto"/>
            <w:bottom w:val="none" w:sz="0" w:space="0" w:color="auto"/>
            <w:right w:val="none" w:sz="0" w:space="0" w:color="auto"/>
          </w:divBdr>
        </w:div>
        <w:div w:id="1035889463">
          <w:marLeft w:val="216"/>
          <w:marRight w:val="0"/>
          <w:marTop w:val="0"/>
          <w:marBottom w:val="163"/>
          <w:divBdr>
            <w:top w:val="none" w:sz="0" w:space="0" w:color="auto"/>
            <w:left w:val="none" w:sz="0" w:space="0" w:color="auto"/>
            <w:bottom w:val="none" w:sz="0" w:space="0" w:color="auto"/>
            <w:right w:val="none" w:sz="0" w:space="0" w:color="auto"/>
          </w:divBdr>
        </w:div>
        <w:div w:id="1799101427">
          <w:marLeft w:val="446"/>
          <w:marRight w:val="0"/>
          <w:marTop w:val="0"/>
          <w:marBottom w:val="163"/>
          <w:divBdr>
            <w:top w:val="none" w:sz="0" w:space="0" w:color="auto"/>
            <w:left w:val="none" w:sz="0" w:space="0" w:color="auto"/>
            <w:bottom w:val="none" w:sz="0" w:space="0" w:color="auto"/>
            <w:right w:val="none" w:sz="0" w:space="0" w:color="auto"/>
          </w:divBdr>
        </w:div>
        <w:div w:id="2000306995">
          <w:marLeft w:val="216"/>
          <w:marRight w:val="0"/>
          <w:marTop w:val="0"/>
          <w:marBottom w:val="163"/>
          <w:divBdr>
            <w:top w:val="none" w:sz="0" w:space="0" w:color="auto"/>
            <w:left w:val="none" w:sz="0" w:space="0" w:color="auto"/>
            <w:bottom w:val="none" w:sz="0" w:space="0" w:color="auto"/>
            <w:right w:val="none" w:sz="0" w:space="0" w:color="auto"/>
          </w:divBdr>
        </w:div>
      </w:divsChild>
    </w:div>
    <w:div w:id="1611162914">
      <w:bodyDiv w:val="1"/>
      <w:marLeft w:val="0"/>
      <w:marRight w:val="0"/>
      <w:marTop w:val="0"/>
      <w:marBottom w:val="0"/>
      <w:divBdr>
        <w:top w:val="none" w:sz="0" w:space="0" w:color="auto"/>
        <w:left w:val="none" w:sz="0" w:space="0" w:color="auto"/>
        <w:bottom w:val="none" w:sz="0" w:space="0" w:color="auto"/>
        <w:right w:val="none" w:sz="0" w:space="0" w:color="auto"/>
      </w:divBdr>
    </w:div>
    <w:div w:id="1641379685">
      <w:bodyDiv w:val="1"/>
      <w:marLeft w:val="0"/>
      <w:marRight w:val="0"/>
      <w:marTop w:val="0"/>
      <w:marBottom w:val="0"/>
      <w:divBdr>
        <w:top w:val="none" w:sz="0" w:space="0" w:color="auto"/>
        <w:left w:val="none" w:sz="0" w:space="0" w:color="auto"/>
        <w:bottom w:val="none" w:sz="0" w:space="0" w:color="auto"/>
        <w:right w:val="none" w:sz="0" w:space="0" w:color="auto"/>
      </w:divBdr>
    </w:div>
    <w:div w:id="1800412931">
      <w:bodyDiv w:val="1"/>
      <w:marLeft w:val="0"/>
      <w:marRight w:val="0"/>
      <w:marTop w:val="0"/>
      <w:marBottom w:val="0"/>
      <w:divBdr>
        <w:top w:val="none" w:sz="0" w:space="0" w:color="auto"/>
        <w:left w:val="none" w:sz="0" w:space="0" w:color="auto"/>
        <w:bottom w:val="none" w:sz="0" w:space="0" w:color="auto"/>
        <w:right w:val="none" w:sz="0" w:space="0" w:color="auto"/>
      </w:divBdr>
    </w:div>
    <w:div w:id="1852989523">
      <w:bodyDiv w:val="1"/>
      <w:marLeft w:val="0"/>
      <w:marRight w:val="0"/>
      <w:marTop w:val="0"/>
      <w:marBottom w:val="0"/>
      <w:divBdr>
        <w:top w:val="none" w:sz="0" w:space="0" w:color="auto"/>
        <w:left w:val="none" w:sz="0" w:space="0" w:color="auto"/>
        <w:bottom w:val="none" w:sz="0" w:space="0" w:color="auto"/>
        <w:right w:val="none" w:sz="0" w:space="0" w:color="auto"/>
      </w:divBdr>
    </w:div>
    <w:div w:id="1863319874">
      <w:bodyDiv w:val="1"/>
      <w:marLeft w:val="0"/>
      <w:marRight w:val="0"/>
      <w:marTop w:val="0"/>
      <w:marBottom w:val="0"/>
      <w:divBdr>
        <w:top w:val="none" w:sz="0" w:space="0" w:color="auto"/>
        <w:left w:val="none" w:sz="0" w:space="0" w:color="auto"/>
        <w:bottom w:val="none" w:sz="0" w:space="0" w:color="auto"/>
        <w:right w:val="none" w:sz="0" w:space="0" w:color="auto"/>
      </w:divBdr>
      <w:divsChild>
        <w:div w:id="488134328">
          <w:marLeft w:val="274"/>
          <w:marRight w:val="0"/>
          <w:marTop w:val="60"/>
          <w:marBottom w:val="0"/>
          <w:divBdr>
            <w:top w:val="none" w:sz="0" w:space="0" w:color="auto"/>
            <w:left w:val="none" w:sz="0" w:space="0" w:color="auto"/>
            <w:bottom w:val="none" w:sz="0" w:space="0" w:color="auto"/>
            <w:right w:val="none" w:sz="0" w:space="0" w:color="auto"/>
          </w:divBdr>
        </w:div>
        <w:div w:id="805271982">
          <w:marLeft w:val="274"/>
          <w:marRight w:val="0"/>
          <w:marTop w:val="60"/>
          <w:marBottom w:val="0"/>
          <w:divBdr>
            <w:top w:val="none" w:sz="0" w:space="0" w:color="auto"/>
            <w:left w:val="none" w:sz="0" w:space="0" w:color="auto"/>
            <w:bottom w:val="none" w:sz="0" w:space="0" w:color="auto"/>
            <w:right w:val="none" w:sz="0" w:space="0" w:color="auto"/>
          </w:divBdr>
        </w:div>
        <w:div w:id="1169098838">
          <w:marLeft w:val="274"/>
          <w:marRight w:val="0"/>
          <w:marTop w:val="60"/>
          <w:marBottom w:val="0"/>
          <w:divBdr>
            <w:top w:val="none" w:sz="0" w:space="0" w:color="auto"/>
            <w:left w:val="none" w:sz="0" w:space="0" w:color="auto"/>
            <w:bottom w:val="none" w:sz="0" w:space="0" w:color="auto"/>
            <w:right w:val="none" w:sz="0" w:space="0" w:color="auto"/>
          </w:divBdr>
        </w:div>
        <w:div w:id="1483890700">
          <w:marLeft w:val="274"/>
          <w:marRight w:val="0"/>
          <w:marTop w:val="60"/>
          <w:marBottom w:val="0"/>
          <w:divBdr>
            <w:top w:val="none" w:sz="0" w:space="0" w:color="auto"/>
            <w:left w:val="none" w:sz="0" w:space="0" w:color="auto"/>
            <w:bottom w:val="none" w:sz="0" w:space="0" w:color="auto"/>
            <w:right w:val="none" w:sz="0" w:space="0" w:color="auto"/>
          </w:divBdr>
        </w:div>
        <w:div w:id="1625311644">
          <w:marLeft w:val="274"/>
          <w:marRight w:val="0"/>
          <w:marTop w:val="60"/>
          <w:marBottom w:val="0"/>
          <w:divBdr>
            <w:top w:val="none" w:sz="0" w:space="0" w:color="auto"/>
            <w:left w:val="none" w:sz="0" w:space="0" w:color="auto"/>
            <w:bottom w:val="none" w:sz="0" w:space="0" w:color="auto"/>
            <w:right w:val="none" w:sz="0" w:space="0" w:color="auto"/>
          </w:divBdr>
        </w:div>
        <w:div w:id="1752967237">
          <w:marLeft w:val="274"/>
          <w:marRight w:val="0"/>
          <w:marTop w:val="60"/>
          <w:marBottom w:val="0"/>
          <w:divBdr>
            <w:top w:val="none" w:sz="0" w:space="0" w:color="auto"/>
            <w:left w:val="none" w:sz="0" w:space="0" w:color="auto"/>
            <w:bottom w:val="none" w:sz="0" w:space="0" w:color="auto"/>
            <w:right w:val="none" w:sz="0" w:space="0" w:color="auto"/>
          </w:divBdr>
        </w:div>
        <w:div w:id="1839032121">
          <w:marLeft w:val="274"/>
          <w:marRight w:val="0"/>
          <w:marTop w:val="60"/>
          <w:marBottom w:val="0"/>
          <w:divBdr>
            <w:top w:val="none" w:sz="0" w:space="0" w:color="auto"/>
            <w:left w:val="none" w:sz="0" w:space="0" w:color="auto"/>
            <w:bottom w:val="none" w:sz="0" w:space="0" w:color="auto"/>
            <w:right w:val="none" w:sz="0" w:space="0" w:color="auto"/>
          </w:divBdr>
        </w:div>
        <w:div w:id="2010214272">
          <w:marLeft w:val="274"/>
          <w:marRight w:val="0"/>
          <w:marTop w:val="60"/>
          <w:marBottom w:val="0"/>
          <w:divBdr>
            <w:top w:val="none" w:sz="0" w:space="0" w:color="auto"/>
            <w:left w:val="none" w:sz="0" w:space="0" w:color="auto"/>
            <w:bottom w:val="none" w:sz="0" w:space="0" w:color="auto"/>
            <w:right w:val="none" w:sz="0" w:space="0" w:color="auto"/>
          </w:divBdr>
        </w:div>
      </w:divsChild>
    </w:div>
    <w:div w:id="1901790061">
      <w:bodyDiv w:val="1"/>
      <w:marLeft w:val="0"/>
      <w:marRight w:val="0"/>
      <w:marTop w:val="0"/>
      <w:marBottom w:val="0"/>
      <w:divBdr>
        <w:top w:val="none" w:sz="0" w:space="0" w:color="auto"/>
        <w:left w:val="none" w:sz="0" w:space="0" w:color="auto"/>
        <w:bottom w:val="none" w:sz="0" w:space="0" w:color="auto"/>
        <w:right w:val="none" w:sz="0" w:space="0" w:color="auto"/>
      </w:divBdr>
      <w:divsChild>
        <w:div w:id="901520956">
          <w:marLeft w:val="216"/>
          <w:marRight w:val="0"/>
          <w:marTop w:val="0"/>
          <w:marBottom w:val="163"/>
          <w:divBdr>
            <w:top w:val="none" w:sz="0" w:space="0" w:color="auto"/>
            <w:left w:val="none" w:sz="0" w:space="0" w:color="auto"/>
            <w:bottom w:val="none" w:sz="0" w:space="0" w:color="auto"/>
            <w:right w:val="none" w:sz="0" w:space="0" w:color="auto"/>
          </w:divBdr>
        </w:div>
      </w:divsChild>
    </w:div>
    <w:div w:id="1929386153">
      <w:bodyDiv w:val="1"/>
      <w:marLeft w:val="0"/>
      <w:marRight w:val="0"/>
      <w:marTop w:val="0"/>
      <w:marBottom w:val="0"/>
      <w:divBdr>
        <w:top w:val="none" w:sz="0" w:space="0" w:color="auto"/>
        <w:left w:val="none" w:sz="0" w:space="0" w:color="auto"/>
        <w:bottom w:val="none" w:sz="0" w:space="0" w:color="auto"/>
        <w:right w:val="none" w:sz="0" w:space="0" w:color="auto"/>
      </w:divBdr>
      <w:divsChild>
        <w:div w:id="1434399854">
          <w:marLeft w:val="446"/>
          <w:marRight w:val="0"/>
          <w:marTop w:val="0"/>
          <w:marBottom w:val="120"/>
          <w:divBdr>
            <w:top w:val="none" w:sz="0" w:space="0" w:color="auto"/>
            <w:left w:val="none" w:sz="0" w:space="0" w:color="auto"/>
            <w:bottom w:val="none" w:sz="0" w:space="0" w:color="auto"/>
            <w:right w:val="none" w:sz="0" w:space="0" w:color="auto"/>
          </w:divBdr>
        </w:div>
        <w:div w:id="1605839527">
          <w:marLeft w:val="446"/>
          <w:marRight w:val="0"/>
          <w:marTop w:val="0"/>
          <w:marBottom w:val="120"/>
          <w:divBdr>
            <w:top w:val="none" w:sz="0" w:space="0" w:color="auto"/>
            <w:left w:val="none" w:sz="0" w:space="0" w:color="auto"/>
            <w:bottom w:val="none" w:sz="0" w:space="0" w:color="auto"/>
            <w:right w:val="none" w:sz="0" w:space="0" w:color="auto"/>
          </w:divBdr>
        </w:div>
        <w:div w:id="1446651578">
          <w:marLeft w:val="446"/>
          <w:marRight w:val="0"/>
          <w:marTop w:val="0"/>
          <w:marBottom w:val="120"/>
          <w:divBdr>
            <w:top w:val="none" w:sz="0" w:space="0" w:color="auto"/>
            <w:left w:val="none" w:sz="0" w:space="0" w:color="auto"/>
            <w:bottom w:val="none" w:sz="0" w:space="0" w:color="auto"/>
            <w:right w:val="none" w:sz="0" w:space="0" w:color="auto"/>
          </w:divBdr>
        </w:div>
        <w:div w:id="2107847757">
          <w:marLeft w:val="446"/>
          <w:marRight w:val="0"/>
          <w:marTop w:val="0"/>
          <w:marBottom w:val="120"/>
          <w:divBdr>
            <w:top w:val="none" w:sz="0" w:space="0" w:color="auto"/>
            <w:left w:val="none" w:sz="0" w:space="0" w:color="auto"/>
            <w:bottom w:val="none" w:sz="0" w:space="0" w:color="auto"/>
            <w:right w:val="none" w:sz="0" w:space="0" w:color="auto"/>
          </w:divBdr>
        </w:div>
      </w:divsChild>
    </w:div>
    <w:div w:id="1946424892">
      <w:bodyDiv w:val="1"/>
      <w:marLeft w:val="0"/>
      <w:marRight w:val="0"/>
      <w:marTop w:val="0"/>
      <w:marBottom w:val="0"/>
      <w:divBdr>
        <w:top w:val="none" w:sz="0" w:space="0" w:color="auto"/>
        <w:left w:val="none" w:sz="0" w:space="0" w:color="auto"/>
        <w:bottom w:val="none" w:sz="0" w:space="0" w:color="auto"/>
        <w:right w:val="none" w:sz="0" w:space="0" w:color="auto"/>
      </w:divBdr>
    </w:div>
    <w:div w:id="1954743825">
      <w:bodyDiv w:val="1"/>
      <w:marLeft w:val="0"/>
      <w:marRight w:val="0"/>
      <w:marTop w:val="0"/>
      <w:marBottom w:val="0"/>
      <w:divBdr>
        <w:top w:val="none" w:sz="0" w:space="0" w:color="auto"/>
        <w:left w:val="none" w:sz="0" w:space="0" w:color="auto"/>
        <w:bottom w:val="none" w:sz="0" w:space="0" w:color="auto"/>
        <w:right w:val="none" w:sz="0" w:space="0" w:color="auto"/>
      </w:divBdr>
      <w:divsChild>
        <w:div w:id="1884369673">
          <w:marLeft w:val="432"/>
          <w:marRight w:val="58"/>
          <w:marTop w:val="60"/>
          <w:marBottom w:val="60"/>
          <w:divBdr>
            <w:top w:val="none" w:sz="0" w:space="0" w:color="auto"/>
            <w:left w:val="none" w:sz="0" w:space="0" w:color="auto"/>
            <w:bottom w:val="none" w:sz="0" w:space="0" w:color="auto"/>
            <w:right w:val="none" w:sz="0" w:space="0" w:color="auto"/>
          </w:divBdr>
        </w:div>
      </w:divsChild>
    </w:div>
    <w:div w:id="1963341788">
      <w:bodyDiv w:val="1"/>
      <w:marLeft w:val="0"/>
      <w:marRight w:val="0"/>
      <w:marTop w:val="0"/>
      <w:marBottom w:val="0"/>
      <w:divBdr>
        <w:top w:val="none" w:sz="0" w:space="0" w:color="auto"/>
        <w:left w:val="none" w:sz="0" w:space="0" w:color="auto"/>
        <w:bottom w:val="none" w:sz="0" w:space="0" w:color="auto"/>
        <w:right w:val="none" w:sz="0" w:space="0" w:color="auto"/>
      </w:divBdr>
    </w:div>
    <w:div w:id="2066443142">
      <w:bodyDiv w:val="1"/>
      <w:marLeft w:val="0"/>
      <w:marRight w:val="0"/>
      <w:marTop w:val="0"/>
      <w:marBottom w:val="0"/>
      <w:divBdr>
        <w:top w:val="none" w:sz="0" w:space="0" w:color="auto"/>
        <w:left w:val="none" w:sz="0" w:space="0" w:color="auto"/>
        <w:bottom w:val="none" w:sz="0" w:space="0" w:color="auto"/>
        <w:right w:val="none" w:sz="0" w:space="0" w:color="auto"/>
      </w:divBdr>
      <w:divsChild>
        <w:div w:id="242494397">
          <w:marLeft w:val="547"/>
          <w:marRight w:val="0"/>
          <w:marTop w:val="0"/>
          <w:marBottom w:val="120"/>
          <w:divBdr>
            <w:top w:val="none" w:sz="0" w:space="0" w:color="auto"/>
            <w:left w:val="none" w:sz="0" w:space="0" w:color="auto"/>
            <w:bottom w:val="none" w:sz="0" w:space="0" w:color="auto"/>
            <w:right w:val="none" w:sz="0" w:space="0" w:color="auto"/>
          </w:divBdr>
        </w:div>
      </w:divsChild>
    </w:div>
    <w:div w:id="2103067178">
      <w:bodyDiv w:val="1"/>
      <w:marLeft w:val="0"/>
      <w:marRight w:val="0"/>
      <w:marTop w:val="0"/>
      <w:marBottom w:val="0"/>
      <w:divBdr>
        <w:top w:val="none" w:sz="0" w:space="0" w:color="auto"/>
        <w:left w:val="none" w:sz="0" w:space="0" w:color="auto"/>
        <w:bottom w:val="none" w:sz="0" w:space="0" w:color="auto"/>
        <w:right w:val="none" w:sz="0" w:space="0" w:color="auto"/>
      </w:divBdr>
      <w:divsChild>
        <w:div w:id="783959959">
          <w:marLeft w:val="446"/>
          <w:marRight w:val="0"/>
          <w:marTop w:val="0"/>
          <w:marBottom w:val="120"/>
          <w:divBdr>
            <w:top w:val="none" w:sz="0" w:space="0" w:color="auto"/>
            <w:left w:val="none" w:sz="0" w:space="0" w:color="auto"/>
            <w:bottom w:val="none" w:sz="0" w:space="0" w:color="auto"/>
            <w:right w:val="none" w:sz="0" w:space="0" w:color="auto"/>
          </w:divBdr>
        </w:div>
        <w:div w:id="241915091">
          <w:marLeft w:val="446"/>
          <w:marRight w:val="0"/>
          <w:marTop w:val="0"/>
          <w:marBottom w:val="120"/>
          <w:divBdr>
            <w:top w:val="none" w:sz="0" w:space="0" w:color="auto"/>
            <w:left w:val="none" w:sz="0" w:space="0" w:color="auto"/>
            <w:bottom w:val="none" w:sz="0" w:space="0" w:color="auto"/>
            <w:right w:val="none" w:sz="0" w:space="0" w:color="auto"/>
          </w:divBdr>
        </w:div>
        <w:div w:id="180240836">
          <w:marLeft w:val="446"/>
          <w:marRight w:val="0"/>
          <w:marTop w:val="0"/>
          <w:marBottom w:val="120"/>
          <w:divBdr>
            <w:top w:val="none" w:sz="0" w:space="0" w:color="auto"/>
            <w:left w:val="none" w:sz="0" w:space="0" w:color="auto"/>
            <w:bottom w:val="none" w:sz="0" w:space="0" w:color="auto"/>
            <w:right w:val="none" w:sz="0" w:space="0" w:color="auto"/>
          </w:divBdr>
        </w:div>
        <w:div w:id="217598354">
          <w:marLeft w:val="446"/>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oolbuildings.vic.gov.au/inclusive-schools-fund" TargetMode="External"/><Relationship Id="rId18" Type="http://schemas.openxmlformats.org/officeDocument/2006/relationships/hyperlink" Target="https://www2.education.vic.gov.au/pal/ndis-funded-therapy/policy?Redirect=1" TargetMode="External"/><Relationship Id="rId26" Type="http://schemas.openxmlformats.org/officeDocument/2006/relationships/hyperlink" Target="https://www2.education.vic.gov.au/pal/student-support-services/policy?Redirect=1" TargetMode="External"/><Relationship Id="rId39" Type="http://schemas.openxmlformats.org/officeDocument/2006/relationships/hyperlink" Target="https://www.positivepartnerships.com.au/" TargetMode="External"/><Relationship Id="rId21" Type="http://schemas.openxmlformats.org/officeDocument/2006/relationships/hyperlink" Target="https://allplaylearn.org.au/" TargetMode="External"/><Relationship Id="rId34" Type="http://schemas.openxmlformats.org/officeDocument/2006/relationships/hyperlink" Target="https://www.acd.org.au/about-us/" TargetMode="External"/><Relationship Id="rId42" Type="http://schemas.openxmlformats.org/officeDocument/2006/relationships/hyperlink" Target="https://www.deafeducation.vic.edu.au/Pages/home.aspx" TargetMode="External"/><Relationship Id="rId47" Type="http://schemas.openxmlformats.org/officeDocument/2006/relationships/hyperlink" Target="https://www.schools.vic.gov.au/graduate-certificate-education-learning-difficulties-program" TargetMode="External"/><Relationship Id="rId50" Type="http://schemas.openxmlformats.org/officeDocument/2006/relationships/hyperlink" Target="https://www.schools.vic.gov.au/master-inclusive-education-program" TargetMode="External"/><Relationship Id="rId55" Type="http://schemas.openxmlformats.org/officeDocument/2006/relationships/hyperlink" Target="https://www.education.gov.au/swd/resources/fact-sheet-3-parental-engageme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c.gov.au/education-all" TargetMode="External"/><Relationship Id="rId29" Type="http://schemas.openxmlformats.org/officeDocument/2006/relationships/hyperlink" Target="https://www.vic.gov.au/bully-stoppers" TargetMode="External"/><Relationship Id="rId11" Type="http://schemas.openxmlformats.org/officeDocument/2006/relationships/hyperlink" Target="https://www2.education.vic.gov.au/pal/accessible-buildings-program/guidance/accessible-buildings-program-guidelines-overview" TargetMode="External"/><Relationship Id="rId24" Type="http://schemas.openxmlformats.org/officeDocument/2006/relationships/hyperlink" Target="mailto:legal.services@education.vic.gov.au" TargetMode="External"/><Relationship Id="rId32" Type="http://schemas.openxmlformats.org/officeDocument/2006/relationships/hyperlink" Target="https://www.education.vic.gov.au/school/teachers/learningneeds/Pages/traveleducationframework.aspx" TargetMode="External"/><Relationship Id="rId37" Type="http://schemas.openxmlformats.org/officeDocument/2006/relationships/hyperlink" Target="https://icannetwork.online/" TargetMode="External"/><Relationship Id="rId40" Type="http://schemas.openxmlformats.org/officeDocument/2006/relationships/hyperlink" Target="https://www.speldvic.org.au/" TargetMode="External"/><Relationship Id="rId45" Type="http://schemas.openxmlformats.org/officeDocument/2006/relationships/hyperlink" Target="https://detbehavioursupport.vic.edu.au/" TargetMode="External"/><Relationship Id="rId53" Type="http://schemas.openxmlformats.org/officeDocument/2006/relationships/hyperlink" Target="https://www.vic.gov.au/support-school-hearing-loss" TargetMode="External"/><Relationship Id="rId58" Type="http://schemas.openxmlformats.org/officeDocument/2006/relationships/hyperlink" Target="https://www.vic.gov.au/support-students-high-care-needs"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2.education.vic.gov.au/pal/students-disability/resources" TargetMode="External"/><Relationship Id="rId14" Type="http://schemas.openxmlformats.org/officeDocument/2006/relationships/hyperlink" Target="https://www2.education.vic.gov.au/pal/transport-students-disabilities/policy" TargetMode="External"/><Relationship Id="rId22" Type="http://schemas.openxmlformats.org/officeDocument/2006/relationships/hyperlink" Target="https://www.dese.gov.au/swd/resources/planning-personalised-learning-and-support-national-resource-0" TargetMode="External"/><Relationship Id="rId27" Type="http://schemas.openxmlformats.org/officeDocument/2006/relationships/hyperlink" Target="https://www.schools.vic.gov.au/visiting-teacher-service" TargetMode="External"/><Relationship Id="rId30" Type="http://schemas.openxmlformats.org/officeDocument/2006/relationships/hyperlink" Target="https://www.vic.gov.au/diverse-learners-hub" TargetMode="External"/><Relationship Id="rId35" Type="http://schemas.openxmlformats.org/officeDocument/2006/relationships/hyperlink" Target="https://auspeld.org.au/" TargetMode="External"/><Relationship Id="rId43" Type="http://schemas.openxmlformats.org/officeDocument/2006/relationships/hyperlink" Target="https://www.education.vic.gov.au/school/teachers/learningneeds/Pages/workingwithfamilies.aspx?Redirect=1" TargetMode="External"/><Relationship Id="rId48" Type="http://schemas.openxmlformats.org/officeDocument/2006/relationships/hyperlink" Target="https://www.deafeducation.vic.edu.au/professional-learning/catalogue?categoryfilter-categoryid=12" TargetMode="External"/><Relationship Id="rId56" Type="http://schemas.openxmlformats.org/officeDocument/2006/relationships/hyperlink" Target="https://www2.education.vic.gov.au/pal/student-support-groups/policy" TargetMode="External"/><Relationship Id="rId8" Type="http://schemas.openxmlformats.org/officeDocument/2006/relationships/webSettings" Target="webSettings.xml"/><Relationship Id="rId51" Type="http://schemas.openxmlformats.org/officeDocument/2006/relationships/hyperlink" Target="https://www.vit.vic.edu.au/maintain/requirements/learning/special-needs" TargetMode="External"/><Relationship Id="rId3" Type="http://schemas.openxmlformats.org/officeDocument/2006/relationships/customXml" Target="../customXml/item3.xml"/><Relationship Id="rId12" Type="http://schemas.openxmlformats.org/officeDocument/2006/relationships/hyperlink" Target="https://www2.education.vic.gov.au/pal/conveyance-allowance/policy" TargetMode="External"/><Relationship Id="rId17" Type="http://schemas.openxmlformats.org/officeDocument/2006/relationships/hyperlink" Target="https://www2.education.vic.gov.au/pal/nccd-students-with-disability/policy" TargetMode="External"/><Relationship Id="rId25" Type="http://schemas.openxmlformats.org/officeDocument/2006/relationships/hyperlink" Target="https://www.vic.gov.au/office-locations-department-education" TargetMode="External"/><Relationship Id="rId33" Type="http://schemas.openxmlformats.org/officeDocument/2006/relationships/hyperlink" Target="https://www.amaze.org.au/" TargetMode="External"/><Relationship Id="rId38" Type="http://schemas.openxmlformats.org/officeDocument/2006/relationships/hyperlink" Target="https://www.education.vic.gov.au/school/teachers/learningneeds/Pages/learning-difficulties-literacy.aspx" TargetMode="External"/><Relationship Id="rId46" Type="http://schemas.openxmlformats.org/officeDocument/2006/relationships/hyperlink" Target="https://www.schools.vic.gov.au/disability-standards-education-elearning" TargetMode="External"/><Relationship Id="rId59" Type="http://schemas.openxmlformats.org/officeDocument/2006/relationships/hyperlink" Target="https://www.education.vic.gov.au/school/teachers/learningneeds/Pages/medical-intervention-support.aspx" TargetMode="External"/><Relationship Id="rId20" Type="http://schemas.openxmlformats.org/officeDocument/2006/relationships/hyperlink" Target="https://www.aitsl.edu.au/teach/standards" TargetMode="External"/><Relationship Id="rId41" Type="http://schemas.openxmlformats.org/officeDocument/2006/relationships/hyperlink" Target="https://svrc.vic.edu.au/" TargetMode="External"/><Relationship Id="rId54" Type="http://schemas.openxmlformats.org/officeDocument/2006/relationships/hyperlink" Target="https://www.vic.gov.au/inclusive-education-for-students-with-disabil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gov.au/victorian-education-excellence-awards" TargetMode="External"/><Relationship Id="rId23" Type="http://schemas.openxmlformats.org/officeDocument/2006/relationships/hyperlink" Target="https://www.vic.gov.au/contact-us-department-education" TargetMode="External"/><Relationship Id="rId28" Type="http://schemas.openxmlformats.org/officeDocument/2006/relationships/hyperlink" Target="https://www.education.vic.gov.au/school/teachers/teachingresources/careers/work/Pages/welldone.aspx" TargetMode="External"/><Relationship Id="rId36" Type="http://schemas.openxmlformats.org/officeDocument/2006/relationships/hyperlink" Target="https://autismteachinginstitute.org.au/" TargetMode="External"/><Relationship Id="rId49" Type="http://schemas.openxmlformats.org/officeDocument/2006/relationships/hyperlink" Target="https://www.education.vic.gov.au/school/teachers/learningneeds/Pages/learninglaw.aspx" TargetMode="External"/><Relationship Id="rId57" Type="http://schemas.openxmlformats.org/officeDocument/2006/relationships/hyperlink" Target="https://uldforparents.com/" TargetMode="External"/><Relationship Id="rId10" Type="http://schemas.openxmlformats.org/officeDocument/2006/relationships/endnotes" Target="endnotes.xml"/><Relationship Id="rId31" Type="http://schemas.openxmlformats.org/officeDocument/2006/relationships/hyperlink" Target="https://www2.education.vic.gov.au/pal/behaviour-students/guidance/5-school-wide-positive-behaviour-support-swpbs-framework" TargetMode="External"/><Relationship Id="rId44" Type="http://schemas.openxmlformats.org/officeDocument/2006/relationships/hyperlink" Target="https://www.yellowladybugs.com.au/school" TargetMode="External"/><Relationship Id="rId52" Type="http://schemas.openxmlformats.org/officeDocument/2006/relationships/hyperlink" Target="https://www.vic.gov.au/support-school-students-autism" TargetMode="External"/><Relationship Id="rId60" Type="http://schemas.openxmlformats.org/officeDocument/2006/relationships/hyperlink" Target="https://www.education.vic.gov.au/school/teachers/learningneeds/Pages/schoolcare-program.asp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429</Topic>
    <Expired xmlns="bb5ce4db-eb21-467d-b968-528655912a38">false</Expired>
  </documentManagement>
</p:properties>
</file>

<file path=customXml/itemProps1.xml><?xml version="1.0" encoding="utf-8"?>
<ds:datastoreItem xmlns:ds="http://schemas.openxmlformats.org/officeDocument/2006/customXml" ds:itemID="{256B1A8D-542D-464B-832B-456B6B2DDFDF}"/>
</file>

<file path=customXml/itemProps2.xml><?xml version="1.0" encoding="utf-8"?>
<ds:datastoreItem xmlns:ds="http://schemas.openxmlformats.org/officeDocument/2006/customXml" ds:itemID="{42F65D5A-722A-4C04-9B70-4854B8284475}">
  <ds:schemaRefs>
    <ds:schemaRef ds:uri="http://schemas.openxmlformats.org/officeDocument/2006/bibliography"/>
  </ds:schemaRefs>
</ds:datastoreItem>
</file>

<file path=customXml/itemProps3.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4.xml><?xml version="1.0" encoding="utf-8"?>
<ds:datastoreItem xmlns:ds="http://schemas.openxmlformats.org/officeDocument/2006/customXml" ds:itemID="{C4F643A7-F850-49E6-98A7-9F279FADDADD}">
  <ds:schemaRefs>
    <ds:schemaRef ds:uri="65797fc1-4497-48fc-9720-ad0d3685d071"/>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134ff05-a6e9-469e-a6d4-ec9048f019f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 Janes</cp:lastModifiedBy>
  <cp:revision>143</cp:revision>
  <dcterms:created xsi:type="dcterms:W3CDTF">2023-09-15T00:56:00Z</dcterms:created>
  <dcterms:modified xsi:type="dcterms:W3CDTF">2023-10-16T23:42:00Z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{dffa6fb6-23dc-456f-b4cb-39af6fbcb9f1}</vt:lpwstr>
  </property>
  <property fmtid="{D5CDD505-2E9C-101B-9397-08002B2CF9AE}" pid="6" name="RecordPoint_ActiveItemListId">
    <vt:lpwstr>{90ca7bc0-a8f5-4c8a-adb2-759be0997b7d}</vt:lpwstr>
  </property>
  <property fmtid="{D5CDD505-2E9C-101B-9397-08002B2CF9AE}" pid="7" name="RecordPoint_ActiveItemUniqueId">
    <vt:lpwstr>{2a97cbe5-5e9f-45aa-b4a0-8c6979594ba7}</vt:lpwstr>
  </property>
  <property fmtid="{D5CDD505-2E9C-101B-9397-08002B2CF9AE}" pid="8" name="RecordPoint_ActiveItemWebId">
    <vt:lpwstr>{d900d883-7851-47f8-a17c-4a00d21ab75f}</vt:lpwstr>
  </property>
  <property fmtid="{D5CDD505-2E9C-101B-9397-08002B2CF9AE}" pid="9" name="RecordPoint_RecordNumberSubmitted">
    <vt:lpwstr>R20211428736</vt:lpwstr>
  </property>
  <property fmtid="{D5CDD505-2E9C-101B-9397-08002B2CF9AE}" pid="10" name="RecordPoint_SubmissionCompleted">
    <vt:lpwstr>2021-02-10T09:24:14.1897753+11:00</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