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56B9A32A" w:rsidR="00624A55" w:rsidRPr="00624A55" w:rsidRDefault="00B211E9" w:rsidP="00624A55">
      <w:pPr>
        <w:pStyle w:val="Heading1"/>
        <w:rPr>
          <w:lang w:val="en-AU"/>
        </w:rPr>
      </w:pPr>
      <w:r>
        <w:rPr>
          <w:lang w:val="en-AU"/>
        </w:rPr>
        <w:t>designated transport area review guidelines</w:t>
      </w:r>
    </w:p>
    <w:p w14:paraId="7D101E54" w14:textId="21182351" w:rsidR="00624A55" w:rsidRPr="00624A55" w:rsidRDefault="00B211E9" w:rsidP="00624A55">
      <w:pPr>
        <w:pStyle w:val="Intro"/>
      </w:pPr>
      <w:r>
        <w:t>The Designated Transport Area Review Guidelines provide an operational process for establishing a new, or reviewing an existing, Designat</w:t>
      </w:r>
      <w:r w:rsidR="0092200D">
        <w:t>ed Transport Area</w:t>
      </w:r>
      <w:r>
        <w:t>.</w:t>
      </w:r>
    </w:p>
    <w:p w14:paraId="5BB8FDE6" w14:textId="47B4ED95" w:rsidR="00B211E9" w:rsidRDefault="00B211E9" w:rsidP="00624A55">
      <w:pPr>
        <w:pStyle w:val="Heading3"/>
        <w:rPr>
          <w:caps/>
          <w:color w:val="E57100" w:themeColor="accent2"/>
          <w:sz w:val="26"/>
          <w:szCs w:val="26"/>
          <w:lang w:val="en-AU"/>
        </w:rPr>
      </w:pPr>
      <w:r w:rsidRPr="00B211E9">
        <w:rPr>
          <w:caps/>
          <w:color w:val="E57100" w:themeColor="accent2"/>
          <w:sz w:val="26"/>
          <w:szCs w:val="26"/>
          <w:lang w:val="en-AU"/>
        </w:rPr>
        <w:t>WHAT IS A D</w:t>
      </w:r>
      <w:r w:rsidR="004D4B51">
        <w:rPr>
          <w:caps/>
          <w:color w:val="E57100" w:themeColor="accent2"/>
          <w:sz w:val="26"/>
          <w:szCs w:val="26"/>
          <w:lang w:val="en-AU"/>
        </w:rPr>
        <w:t xml:space="preserve">esignated </w:t>
      </w:r>
      <w:r w:rsidRPr="00B211E9">
        <w:rPr>
          <w:caps/>
          <w:color w:val="E57100" w:themeColor="accent2"/>
          <w:sz w:val="26"/>
          <w:szCs w:val="26"/>
          <w:lang w:val="en-AU"/>
        </w:rPr>
        <w:t>T</w:t>
      </w:r>
      <w:r w:rsidR="004D4B51">
        <w:rPr>
          <w:caps/>
          <w:color w:val="E57100" w:themeColor="accent2"/>
          <w:sz w:val="26"/>
          <w:szCs w:val="26"/>
          <w:lang w:val="en-AU"/>
        </w:rPr>
        <w:t xml:space="preserve">ransport </w:t>
      </w:r>
      <w:r w:rsidRPr="00B211E9">
        <w:rPr>
          <w:caps/>
          <w:color w:val="E57100" w:themeColor="accent2"/>
          <w:sz w:val="26"/>
          <w:szCs w:val="26"/>
          <w:lang w:val="en-AU"/>
        </w:rPr>
        <w:t>A</w:t>
      </w:r>
      <w:r w:rsidR="004D4B51">
        <w:rPr>
          <w:caps/>
          <w:color w:val="E57100" w:themeColor="accent2"/>
          <w:sz w:val="26"/>
          <w:szCs w:val="26"/>
          <w:lang w:val="en-AU"/>
        </w:rPr>
        <w:t>rea</w:t>
      </w:r>
      <w:r w:rsidRPr="00B211E9">
        <w:rPr>
          <w:caps/>
          <w:color w:val="E57100" w:themeColor="accent2"/>
          <w:sz w:val="26"/>
          <w:szCs w:val="26"/>
          <w:lang w:val="en-AU"/>
        </w:rPr>
        <w:t>?</w:t>
      </w:r>
    </w:p>
    <w:p w14:paraId="48005419" w14:textId="4C9D14D0" w:rsidR="00B211E9" w:rsidRPr="00B211E9" w:rsidRDefault="00B211E9" w:rsidP="00B211E9">
      <w:pPr>
        <w:pStyle w:val="Heading2"/>
        <w:rPr>
          <w:rFonts w:asciiTheme="minorHAnsi" w:eastAsiaTheme="minorHAnsi" w:hAnsiTheme="minorHAnsi" w:cstheme="minorBidi"/>
          <w:b w:val="0"/>
          <w:caps w:val="0"/>
          <w:color w:val="auto"/>
          <w:sz w:val="22"/>
          <w:szCs w:val="24"/>
          <w:lang w:val="en-AU"/>
        </w:rPr>
      </w:pPr>
      <w:r w:rsidRPr="00B211E9">
        <w:rPr>
          <w:rFonts w:asciiTheme="minorHAnsi" w:eastAsiaTheme="minorHAnsi" w:hAnsiTheme="minorHAnsi" w:cstheme="minorBidi"/>
          <w:b w:val="0"/>
          <w:caps w:val="0"/>
          <w:color w:val="auto"/>
          <w:sz w:val="22"/>
          <w:szCs w:val="24"/>
          <w:lang w:val="en-AU"/>
        </w:rPr>
        <w:t>D</w:t>
      </w:r>
      <w:r>
        <w:rPr>
          <w:rFonts w:asciiTheme="minorHAnsi" w:eastAsiaTheme="minorHAnsi" w:hAnsiTheme="minorHAnsi" w:cstheme="minorBidi"/>
          <w:b w:val="0"/>
          <w:caps w:val="0"/>
          <w:color w:val="auto"/>
          <w:sz w:val="22"/>
          <w:szCs w:val="24"/>
          <w:lang w:val="en-AU"/>
        </w:rPr>
        <w:t xml:space="preserve">esignated </w:t>
      </w:r>
      <w:r w:rsidRPr="00B211E9">
        <w:rPr>
          <w:rFonts w:asciiTheme="minorHAnsi" w:eastAsiaTheme="minorHAnsi" w:hAnsiTheme="minorHAnsi" w:cstheme="minorBidi"/>
          <w:b w:val="0"/>
          <w:caps w:val="0"/>
          <w:color w:val="auto"/>
          <w:sz w:val="22"/>
          <w:szCs w:val="24"/>
          <w:lang w:val="en-AU"/>
        </w:rPr>
        <w:t>T</w:t>
      </w:r>
      <w:r>
        <w:rPr>
          <w:rFonts w:asciiTheme="minorHAnsi" w:eastAsiaTheme="minorHAnsi" w:hAnsiTheme="minorHAnsi" w:cstheme="minorBidi"/>
          <w:b w:val="0"/>
          <w:caps w:val="0"/>
          <w:color w:val="auto"/>
          <w:sz w:val="22"/>
          <w:szCs w:val="24"/>
          <w:lang w:val="en-AU"/>
        </w:rPr>
        <w:t>ransport Area</w:t>
      </w:r>
      <w:r w:rsidR="0092200D">
        <w:rPr>
          <w:rFonts w:asciiTheme="minorHAnsi" w:eastAsiaTheme="minorHAnsi" w:hAnsiTheme="minorHAnsi" w:cstheme="minorBidi"/>
          <w:b w:val="0"/>
          <w:caps w:val="0"/>
          <w:color w:val="auto"/>
          <w:sz w:val="22"/>
          <w:szCs w:val="24"/>
          <w:lang w:val="en-AU"/>
        </w:rPr>
        <w:t>s</w:t>
      </w:r>
      <w:r>
        <w:rPr>
          <w:rFonts w:asciiTheme="minorHAnsi" w:eastAsiaTheme="minorHAnsi" w:hAnsiTheme="minorHAnsi" w:cstheme="minorBidi"/>
          <w:b w:val="0"/>
          <w:caps w:val="0"/>
          <w:color w:val="auto"/>
          <w:sz w:val="22"/>
          <w:szCs w:val="24"/>
          <w:lang w:val="en-AU"/>
        </w:rPr>
        <w:t xml:space="preserve"> </w:t>
      </w:r>
      <w:r w:rsidR="0092200D">
        <w:rPr>
          <w:rFonts w:asciiTheme="minorHAnsi" w:eastAsiaTheme="minorHAnsi" w:hAnsiTheme="minorHAnsi" w:cstheme="minorBidi"/>
          <w:b w:val="0"/>
          <w:caps w:val="0"/>
          <w:color w:val="auto"/>
          <w:sz w:val="22"/>
          <w:szCs w:val="24"/>
          <w:lang w:val="en-AU"/>
        </w:rPr>
        <w:t>(DTAs) are</w:t>
      </w:r>
      <w:r>
        <w:rPr>
          <w:rFonts w:asciiTheme="minorHAnsi" w:eastAsiaTheme="minorHAnsi" w:hAnsiTheme="minorHAnsi" w:cstheme="minorBidi"/>
          <w:b w:val="0"/>
          <w:caps w:val="0"/>
          <w:color w:val="auto"/>
          <w:sz w:val="22"/>
          <w:szCs w:val="24"/>
          <w:lang w:val="en-AU"/>
        </w:rPr>
        <w:t xml:space="preserve"> geographic area</w:t>
      </w:r>
      <w:r w:rsidR="0092200D">
        <w:rPr>
          <w:rFonts w:asciiTheme="minorHAnsi" w:eastAsiaTheme="minorHAnsi" w:hAnsiTheme="minorHAnsi" w:cstheme="minorBidi"/>
          <w:b w:val="0"/>
          <w:caps w:val="0"/>
          <w:color w:val="auto"/>
          <w:sz w:val="22"/>
          <w:szCs w:val="24"/>
          <w:lang w:val="en-AU"/>
        </w:rPr>
        <w:t>s</w:t>
      </w:r>
      <w:r>
        <w:rPr>
          <w:rFonts w:asciiTheme="minorHAnsi" w:eastAsiaTheme="minorHAnsi" w:hAnsiTheme="minorHAnsi" w:cstheme="minorBidi"/>
          <w:b w:val="0"/>
          <w:caps w:val="0"/>
          <w:color w:val="auto"/>
          <w:sz w:val="22"/>
          <w:szCs w:val="24"/>
          <w:lang w:val="en-AU"/>
        </w:rPr>
        <w:t xml:space="preserve"> </w:t>
      </w:r>
      <w:r w:rsidR="0092200D">
        <w:rPr>
          <w:rFonts w:asciiTheme="minorHAnsi" w:eastAsiaTheme="minorHAnsi" w:hAnsiTheme="minorHAnsi" w:cstheme="minorBidi"/>
          <w:b w:val="0"/>
          <w:caps w:val="0"/>
          <w:color w:val="auto"/>
          <w:sz w:val="22"/>
          <w:szCs w:val="24"/>
          <w:lang w:val="en-AU"/>
        </w:rPr>
        <w:t>established around</w:t>
      </w:r>
      <w:r>
        <w:rPr>
          <w:rFonts w:asciiTheme="minorHAnsi" w:eastAsiaTheme="minorHAnsi" w:hAnsiTheme="minorHAnsi" w:cstheme="minorBidi"/>
          <w:b w:val="0"/>
          <w:caps w:val="0"/>
          <w:color w:val="auto"/>
          <w:sz w:val="22"/>
          <w:szCs w:val="24"/>
          <w:lang w:val="en-AU"/>
        </w:rPr>
        <w:t xml:space="preserve"> government specialist or integrated</w:t>
      </w:r>
      <w:r w:rsidRPr="00B211E9">
        <w:rPr>
          <w:rFonts w:asciiTheme="minorHAnsi" w:eastAsiaTheme="minorHAnsi" w:hAnsiTheme="minorHAnsi" w:cstheme="minorBidi"/>
          <w:b w:val="0"/>
          <w:caps w:val="0"/>
          <w:color w:val="auto"/>
          <w:sz w:val="22"/>
          <w:szCs w:val="24"/>
          <w:lang w:val="en-AU"/>
        </w:rPr>
        <w:t xml:space="preserve"> </w:t>
      </w:r>
      <w:r w:rsidR="0092200D">
        <w:rPr>
          <w:rFonts w:asciiTheme="minorHAnsi" w:eastAsiaTheme="minorHAnsi" w:hAnsiTheme="minorHAnsi" w:cstheme="minorBidi"/>
          <w:b w:val="0"/>
          <w:caps w:val="0"/>
          <w:color w:val="auto"/>
          <w:sz w:val="22"/>
          <w:szCs w:val="24"/>
          <w:lang w:val="en-AU"/>
        </w:rPr>
        <w:t xml:space="preserve">schools </w:t>
      </w:r>
      <w:r w:rsidRPr="00B211E9">
        <w:rPr>
          <w:rFonts w:asciiTheme="minorHAnsi" w:eastAsiaTheme="minorHAnsi" w:hAnsiTheme="minorHAnsi" w:cstheme="minorBidi"/>
          <w:b w:val="0"/>
          <w:caps w:val="0"/>
          <w:color w:val="auto"/>
          <w:sz w:val="22"/>
          <w:szCs w:val="24"/>
          <w:lang w:val="en-AU"/>
        </w:rPr>
        <w:t>to ensure the efficient provision of transport services</w:t>
      </w:r>
      <w:r w:rsidR="0092200D">
        <w:rPr>
          <w:rFonts w:asciiTheme="minorHAnsi" w:eastAsiaTheme="minorHAnsi" w:hAnsiTheme="minorHAnsi" w:cstheme="minorBidi"/>
          <w:b w:val="0"/>
          <w:caps w:val="0"/>
          <w:color w:val="auto"/>
          <w:sz w:val="22"/>
          <w:szCs w:val="24"/>
          <w:lang w:val="en-AU"/>
        </w:rPr>
        <w:t xml:space="preserve"> under the Students with Disabilities Transport Program (SDTP)</w:t>
      </w:r>
      <w:r w:rsidRPr="00B211E9">
        <w:rPr>
          <w:rFonts w:asciiTheme="minorHAnsi" w:eastAsiaTheme="minorHAnsi" w:hAnsiTheme="minorHAnsi" w:cstheme="minorBidi"/>
          <w:b w:val="0"/>
          <w:caps w:val="0"/>
          <w:color w:val="auto"/>
          <w:sz w:val="22"/>
          <w:szCs w:val="24"/>
          <w:lang w:val="en-AU"/>
        </w:rPr>
        <w:t>. Students who r</w:t>
      </w:r>
      <w:r w:rsidR="0092200D">
        <w:rPr>
          <w:rFonts w:asciiTheme="minorHAnsi" w:eastAsiaTheme="minorHAnsi" w:hAnsiTheme="minorHAnsi" w:cstheme="minorBidi"/>
          <w:b w:val="0"/>
          <w:caps w:val="0"/>
          <w:color w:val="auto"/>
          <w:sz w:val="22"/>
          <w:szCs w:val="24"/>
          <w:lang w:val="en-AU"/>
        </w:rPr>
        <w:t xml:space="preserve">eside within a school’s DTA and who meet other eligibility criteria </w:t>
      </w:r>
      <w:r w:rsidRPr="00B211E9">
        <w:rPr>
          <w:rFonts w:asciiTheme="minorHAnsi" w:eastAsiaTheme="minorHAnsi" w:hAnsiTheme="minorHAnsi" w:cstheme="minorBidi"/>
          <w:b w:val="0"/>
          <w:caps w:val="0"/>
          <w:color w:val="auto"/>
          <w:sz w:val="22"/>
          <w:szCs w:val="24"/>
          <w:lang w:val="en-AU"/>
        </w:rPr>
        <w:t xml:space="preserve">may be eligible </w:t>
      </w:r>
      <w:r w:rsidR="0092200D">
        <w:rPr>
          <w:rFonts w:asciiTheme="minorHAnsi" w:eastAsiaTheme="minorHAnsi" w:hAnsiTheme="minorHAnsi" w:cstheme="minorBidi"/>
          <w:b w:val="0"/>
          <w:caps w:val="0"/>
          <w:color w:val="auto"/>
          <w:sz w:val="22"/>
          <w:szCs w:val="24"/>
          <w:lang w:val="en-AU"/>
        </w:rPr>
        <w:t>to</w:t>
      </w:r>
      <w:r w:rsidRPr="00B211E9">
        <w:rPr>
          <w:rFonts w:asciiTheme="minorHAnsi" w:eastAsiaTheme="minorHAnsi" w:hAnsiTheme="minorHAnsi" w:cstheme="minorBidi"/>
          <w:b w:val="0"/>
          <w:caps w:val="0"/>
          <w:color w:val="auto"/>
          <w:sz w:val="22"/>
          <w:szCs w:val="24"/>
          <w:lang w:val="en-AU"/>
        </w:rPr>
        <w:t xml:space="preserve"> receive transport assistance support under the SDTP. </w:t>
      </w:r>
    </w:p>
    <w:p w14:paraId="36AE769F" w14:textId="32291C05" w:rsidR="0092200D" w:rsidRDefault="00B211E9" w:rsidP="00B211E9">
      <w:pPr>
        <w:pStyle w:val="Heading2"/>
        <w:rPr>
          <w:rFonts w:asciiTheme="minorHAnsi" w:eastAsiaTheme="minorHAnsi" w:hAnsiTheme="minorHAnsi" w:cstheme="minorBidi"/>
          <w:b w:val="0"/>
          <w:caps w:val="0"/>
          <w:color w:val="auto"/>
          <w:sz w:val="22"/>
          <w:szCs w:val="24"/>
          <w:lang w:val="en-AU"/>
        </w:rPr>
      </w:pPr>
      <w:r w:rsidRPr="00B211E9">
        <w:rPr>
          <w:rFonts w:asciiTheme="minorHAnsi" w:eastAsiaTheme="minorHAnsi" w:hAnsiTheme="minorHAnsi" w:cstheme="minorBidi"/>
          <w:b w:val="0"/>
          <w:caps w:val="0"/>
          <w:color w:val="auto"/>
          <w:sz w:val="22"/>
          <w:szCs w:val="24"/>
          <w:lang w:val="en-AU"/>
        </w:rPr>
        <w:t>DTA</w:t>
      </w:r>
      <w:r w:rsidR="0092200D">
        <w:rPr>
          <w:rFonts w:asciiTheme="minorHAnsi" w:eastAsiaTheme="minorHAnsi" w:hAnsiTheme="minorHAnsi" w:cstheme="minorBidi"/>
          <w:b w:val="0"/>
          <w:caps w:val="0"/>
          <w:color w:val="auto"/>
          <w:sz w:val="22"/>
          <w:szCs w:val="24"/>
          <w:lang w:val="en-AU"/>
        </w:rPr>
        <w:t>s are not</w:t>
      </w:r>
      <w:r w:rsidRPr="00B211E9">
        <w:rPr>
          <w:rFonts w:asciiTheme="minorHAnsi" w:eastAsiaTheme="minorHAnsi" w:hAnsiTheme="minorHAnsi" w:cstheme="minorBidi"/>
          <w:b w:val="0"/>
          <w:caps w:val="0"/>
          <w:color w:val="auto"/>
          <w:sz w:val="22"/>
          <w:szCs w:val="24"/>
          <w:lang w:val="en-AU"/>
        </w:rPr>
        <w:t xml:space="preserve"> enrolment zone</w:t>
      </w:r>
      <w:r w:rsidR="0092200D">
        <w:rPr>
          <w:rFonts w:asciiTheme="minorHAnsi" w:eastAsiaTheme="minorHAnsi" w:hAnsiTheme="minorHAnsi" w:cstheme="minorBidi"/>
          <w:b w:val="0"/>
          <w:caps w:val="0"/>
          <w:color w:val="auto"/>
          <w:sz w:val="22"/>
          <w:szCs w:val="24"/>
          <w:lang w:val="en-AU"/>
        </w:rPr>
        <w:t>s</w:t>
      </w:r>
      <w:r w:rsidRPr="00B211E9">
        <w:rPr>
          <w:rFonts w:asciiTheme="minorHAnsi" w:eastAsiaTheme="minorHAnsi" w:hAnsiTheme="minorHAnsi" w:cstheme="minorBidi"/>
          <w:b w:val="0"/>
          <w:caps w:val="0"/>
          <w:color w:val="auto"/>
          <w:sz w:val="22"/>
          <w:szCs w:val="24"/>
          <w:lang w:val="en-AU"/>
        </w:rPr>
        <w:t>. Parent</w:t>
      </w:r>
      <w:r w:rsidR="0092200D">
        <w:rPr>
          <w:rFonts w:asciiTheme="minorHAnsi" w:eastAsiaTheme="minorHAnsi" w:hAnsiTheme="minorHAnsi" w:cstheme="minorBidi"/>
          <w:b w:val="0"/>
          <w:caps w:val="0"/>
          <w:color w:val="auto"/>
          <w:sz w:val="22"/>
          <w:szCs w:val="24"/>
          <w:lang w:val="en-AU"/>
        </w:rPr>
        <w:t>s/guardians may choose to enrol</w:t>
      </w:r>
      <w:r w:rsidRPr="00B211E9">
        <w:rPr>
          <w:rFonts w:asciiTheme="minorHAnsi" w:eastAsiaTheme="minorHAnsi" w:hAnsiTheme="minorHAnsi" w:cstheme="minorBidi"/>
          <w:b w:val="0"/>
          <w:caps w:val="0"/>
          <w:color w:val="auto"/>
          <w:sz w:val="22"/>
          <w:szCs w:val="24"/>
          <w:lang w:val="en-AU"/>
        </w:rPr>
        <w:t xml:space="preserve"> their child at any specialist or integrated school </w:t>
      </w:r>
      <w:r w:rsidR="0092200D">
        <w:rPr>
          <w:rFonts w:asciiTheme="minorHAnsi" w:eastAsiaTheme="minorHAnsi" w:hAnsiTheme="minorHAnsi" w:cstheme="minorBidi"/>
          <w:b w:val="0"/>
          <w:caps w:val="0"/>
          <w:color w:val="auto"/>
          <w:sz w:val="22"/>
          <w:szCs w:val="24"/>
          <w:lang w:val="en-AU"/>
        </w:rPr>
        <w:t>provided the child is eligible for enrolment and there is sufficient capacity at the school. H</w:t>
      </w:r>
      <w:r w:rsidRPr="00B211E9">
        <w:rPr>
          <w:rFonts w:asciiTheme="minorHAnsi" w:eastAsiaTheme="minorHAnsi" w:hAnsiTheme="minorHAnsi" w:cstheme="minorBidi"/>
          <w:b w:val="0"/>
          <w:caps w:val="0"/>
          <w:color w:val="auto"/>
          <w:sz w:val="22"/>
          <w:szCs w:val="24"/>
          <w:lang w:val="en-AU"/>
        </w:rPr>
        <w:t>owever</w:t>
      </w:r>
      <w:r w:rsidR="0092200D">
        <w:rPr>
          <w:rFonts w:asciiTheme="minorHAnsi" w:eastAsiaTheme="minorHAnsi" w:hAnsiTheme="minorHAnsi" w:cstheme="minorBidi"/>
          <w:b w:val="0"/>
          <w:caps w:val="0"/>
          <w:color w:val="auto"/>
          <w:sz w:val="22"/>
          <w:szCs w:val="24"/>
          <w:lang w:val="en-AU"/>
        </w:rPr>
        <w:t xml:space="preserve">, only students residing in the DTA of the specialist or integrated school they attend are eligible for transport assistance under the SDTP. </w:t>
      </w:r>
    </w:p>
    <w:p w14:paraId="6B714828" w14:textId="224FA482" w:rsidR="00624A55" w:rsidRPr="00624A55" w:rsidRDefault="004D4B51" w:rsidP="00B211E9">
      <w:pPr>
        <w:pStyle w:val="Heading2"/>
        <w:rPr>
          <w:lang w:val="en-AU"/>
        </w:rPr>
      </w:pPr>
      <w:r>
        <w:rPr>
          <w:lang w:val="en-AU"/>
        </w:rPr>
        <w:t xml:space="preserve">DTA Design principles </w:t>
      </w:r>
    </w:p>
    <w:p w14:paraId="243D4634" w14:textId="77777777" w:rsidR="004D4B51" w:rsidRDefault="004D4B51" w:rsidP="00624A55">
      <w:pPr>
        <w:rPr>
          <w:lang w:val="en-AU"/>
        </w:rPr>
      </w:pPr>
      <w:r>
        <w:rPr>
          <w:lang w:val="en-AU"/>
        </w:rPr>
        <w:t>The establishment of a new DTA and amendments to existing DTAs should be consistent with the following design principles:</w:t>
      </w:r>
    </w:p>
    <w:p w14:paraId="11EF476F" w14:textId="0B4BD225" w:rsidR="004D4B51" w:rsidRDefault="004D4B51" w:rsidP="001F5156">
      <w:pPr>
        <w:pStyle w:val="Bullet1"/>
        <w:numPr>
          <w:ilvl w:val="0"/>
          <w:numId w:val="25"/>
        </w:numPr>
      </w:pPr>
      <w:r>
        <w:t xml:space="preserve">The DTA creation or amendment process must be consistent with the principle of school autonomy and local </w:t>
      </w:r>
      <w:r w:rsidR="00BB6752">
        <w:t>decision-making</w:t>
      </w:r>
      <w:r>
        <w:t xml:space="preserve">, and balance this with the need for </w:t>
      </w:r>
      <w:r w:rsidR="00240C75">
        <w:t>state-wide</w:t>
      </w:r>
      <w:r>
        <w:t xml:space="preserve"> consistency, the cost and travel time constraints of the SDTP and the need for a decision to be made in circumstances where there is no common agreement by all schools.</w:t>
      </w:r>
    </w:p>
    <w:p w14:paraId="23943688" w14:textId="60C2A4C5" w:rsidR="004D4B51" w:rsidRDefault="004D4B51" w:rsidP="001F5156">
      <w:pPr>
        <w:pStyle w:val="Bullet1"/>
        <w:numPr>
          <w:ilvl w:val="0"/>
          <w:numId w:val="25"/>
        </w:numPr>
      </w:pPr>
      <w:r>
        <w:t xml:space="preserve">DTAs are established or amended via a process overseen by the Student Transport Unit (STU) of </w:t>
      </w:r>
      <w:r w:rsidR="0030673A">
        <w:t>the Department of Education (DE)</w:t>
      </w:r>
      <w:r>
        <w:t xml:space="preserve">. The process must include all affected specialist schools and the relevant </w:t>
      </w:r>
      <w:r w:rsidR="0030673A">
        <w:t>DE</w:t>
      </w:r>
      <w:r>
        <w:t xml:space="preserve"> regional office(s). </w:t>
      </w:r>
      <w:r w:rsidR="00240C75">
        <w:t>The Director Student Transport and Family Allowances Branch and the relevant Regional Director(s) provide final approval of a DTA</w:t>
      </w:r>
      <w:r>
        <w:t>.</w:t>
      </w:r>
    </w:p>
    <w:p w14:paraId="07FCC4A5" w14:textId="6060CCE2" w:rsidR="004D4B51" w:rsidRDefault="004D4B51" w:rsidP="001F5156">
      <w:pPr>
        <w:pStyle w:val="Bullet1"/>
        <w:numPr>
          <w:ilvl w:val="0"/>
          <w:numId w:val="25"/>
        </w:numPr>
      </w:pPr>
      <w:r>
        <w:t xml:space="preserve">DTAs must be consistent with the category of </w:t>
      </w:r>
      <w:r w:rsidR="00240C75">
        <w:t>disability, which</w:t>
      </w:r>
      <w:r>
        <w:t xml:space="preserve"> a specialist school supports. Dual or multi-mode specialist schools may have several DTAs – one for each category of disability.</w:t>
      </w:r>
    </w:p>
    <w:p w14:paraId="07109B21" w14:textId="169BE732" w:rsidR="004D4B51" w:rsidRDefault="004D4B51" w:rsidP="001F5156">
      <w:pPr>
        <w:pStyle w:val="Bullet1"/>
        <w:numPr>
          <w:ilvl w:val="0"/>
          <w:numId w:val="25"/>
        </w:numPr>
      </w:pPr>
      <w:r>
        <w:t>When changing a DTA, bus travel times must not exceed 120 minutes in either direction for any student. The Student Transport Unit (STU) can assist with this point.</w:t>
      </w:r>
    </w:p>
    <w:p w14:paraId="231BE269" w14:textId="07BC4F8A" w:rsidR="004D4B51" w:rsidRDefault="004D4B51" w:rsidP="001F5156">
      <w:pPr>
        <w:pStyle w:val="Bullet1"/>
        <w:numPr>
          <w:ilvl w:val="0"/>
          <w:numId w:val="25"/>
        </w:numPr>
      </w:pPr>
      <w:r>
        <w:t>The DTA should be designed with the future in mind (i.e. a minimum of 5-10 years). Important data to be assessed includes future population growth, likely demographic changes and known or planned changes to specialist education provision in the area.</w:t>
      </w:r>
    </w:p>
    <w:p w14:paraId="7FC98A11" w14:textId="77777777" w:rsidR="004D4B51" w:rsidRDefault="004D4B51" w:rsidP="001F5156">
      <w:pPr>
        <w:pStyle w:val="Bullet1"/>
        <w:numPr>
          <w:ilvl w:val="0"/>
          <w:numId w:val="25"/>
        </w:numPr>
      </w:pPr>
      <w:r>
        <w:t xml:space="preserve">The DTA to be drawn up must be as fair and equitable as possible for all surrounding schools offering education for the same primary disability. </w:t>
      </w:r>
    </w:p>
    <w:p w14:paraId="71C2A9A8" w14:textId="77777777" w:rsidR="004D4B51" w:rsidRDefault="004D4B51" w:rsidP="001F5156">
      <w:pPr>
        <w:pStyle w:val="Bullet1"/>
        <w:numPr>
          <w:ilvl w:val="0"/>
          <w:numId w:val="25"/>
        </w:numPr>
      </w:pPr>
      <w:r>
        <w:t xml:space="preserve">DTAs should not unnecessarily divide communities or suburbs. This means that DTA design should be sensitive to natural boundaries that local communities may see as barriers to moving around and across suburbs and towns including local government boundaries, major roads, highways and freeways, rivers, creeks, lakes, marshland, reservoirs, railway lines, industrial areas, parkland, green wedges and reserves. </w:t>
      </w:r>
    </w:p>
    <w:p w14:paraId="0869AB0C" w14:textId="5E515658" w:rsidR="004D4B51" w:rsidRDefault="004D4B51" w:rsidP="001F5156">
      <w:pPr>
        <w:pStyle w:val="Bullet1"/>
        <w:numPr>
          <w:ilvl w:val="0"/>
          <w:numId w:val="25"/>
        </w:numPr>
      </w:pPr>
      <w:r>
        <w:lastRenderedPageBreak/>
        <w:t xml:space="preserve">Changes to existing DTAs and the establishment of DTAs for new or relocated schools should be agreed and approved by the end of term 3 each year </w:t>
      </w:r>
      <w:r w:rsidR="00240C75">
        <w:t>to</w:t>
      </w:r>
      <w:r>
        <w:t xml:space="preserve"> take effect from the start of the </w:t>
      </w:r>
      <w:r w:rsidR="00240C75">
        <w:t>next</w:t>
      </w:r>
      <w:r>
        <w:t xml:space="preserve"> school year.</w:t>
      </w:r>
    </w:p>
    <w:p w14:paraId="58D3A966" w14:textId="29DAA3B7" w:rsidR="004D4B51" w:rsidRDefault="004D4B51" w:rsidP="001F5156">
      <w:pPr>
        <w:pStyle w:val="Bullet1"/>
        <w:numPr>
          <w:ilvl w:val="0"/>
          <w:numId w:val="25"/>
        </w:numPr>
      </w:pPr>
      <w:r>
        <w:t xml:space="preserve">If a DTA changes such that some students no longer reside in the attended school’s DTA, these students will </w:t>
      </w:r>
      <w:r w:rsidR="00DB5136">
        <w:t>continue</w:t>
      </w:r>
      <w:r>
        <w:t xml:space="preserve"> to receive support until they:</w:t>
      </w:r>
    </w:p>
    <w:p w14:paraId="6B2D0701" w14:textId="09E38AF1" w:rsidR="004D4B51" w:rsidRDefault="004D4B51" w:rsidP="004D4B51">
      <w:pPr>
        <w:pStyle w:val="Bullet1"/>
        <w:numPr>
          <w:ilvl w:val="0"/>
          <w:numId w:val="18"/>
        </w:numPr>
      </w:pPr>
      <w:r>
        <w:t>Move residential address; or</w:t>
      </w:r>
    </w:p>
    <w:p w14:paraId="2DB9AF81" w14:textId="77777777" w:rsidR="004D4B51" w:rsidRDefault="004D4B51" w:rsidP="004D4B51">
      <w:pPr>
        <w:pStyle w:val="Bullet1"/>
        <w:numPr>
          <w:ilvl w:val="0"/>
          <w:numId w:val="18"/>
        </w:numPr>
      </w:pPr>
      <w:r>
        <w:t>Move to another school; or</w:t>
      </w:r>
    </w:p>
    <w:p w14:paraId="63797835" w14:textId="473031CD" w:rsidR="004D4B51" w:rsidRDefault="004D4B51" w:rsidP="004D4B51">
      <w:pPr>
        <w:pStyle w:val="Bullet1"/>
        <w:numPr>
          <w:ilvl w:val="0"/>
          <w:numId w:val="18"/>
        </w:numPr>
      </w:pPr>
      <w:r>
        <w:t>Complete their education.</w:t>
      </w:r>
    </w:p>
    <w:p w14:paraId="3EB78F18" w14:textId="77777777" w:rsidR="004D4B51" w:rsidRDefault="004D4B51" w:rsidP="004D4B51">
      <w:pPr>
        <w:pStyle w:val="Bullet1"/>
        <w:numPr>
          <w:ilvl w:val="0"/>
          <w:numId w:val="19"/>
        </w:numPr>
      </w:pPr>
      <w:r>
        <w:t xml:space="preserve">It needs to be recognised that there is no specific hierarchy of these design principles (apart from student travel time) and that the optimal design for any DTA can require a ‘common sense’ trade-off between the design principles. </w:t>
      </w:r>
    </w:p>
    <w:p w14:paraId="513F5217" w14:textId="0081662E" w:rsidR="004D4B51" w:rsidRPr="00624A55" w:rsidRDefault="004D4B51" w:rsidP="00632BA8">
      <w:pPr>
        <w:pStyle w:val="Heading2"/>
        <w:rPr>
          <w:lang w:val="en-AU"/>
        </w:rPr>
      </w:pPr>
      <w:r>
        <w:rPr>
          <w:lang w:val="en-AU"/>
        </w:rPr>
        <w:t xml:space="preserve">DTA </w:t>
      </w:r>
      <w:r w:rsidR="00632BA8">
        <w:rPr>
          <w:lang w:val="en-AU"/>
        </w:rPr>
        <w:t>review triggers</w:t>
      </w:r>
      <w:r>
        <w:rPr>
          <w:lang w:val="en-AU"/>
        </w:rPr>
        <w:t xml:space="preserve"> </w:t>
      </w:r>
    </w:p>
    <w:p w14:paraId="0BC49476" w14:textId="2C3C66CE" w:rsidR="00632BA8" w:rsidRPr="00632BA8" w:rsidRDefault="00632BA8" w:rsidP="00632BA8">
      <w:pPr>
        <w:pStyle w:val="Heading2"/>
        <w:rPr>
          <w:rFonts w:asciiTheme="minorHAnsi" w:eastAsiaTheme="minorHAnsi" w:hAnsiTheme="minorHAnsi" w:cstheme="minorBidi"/>
          <w:b w:val="0"/>
          <w:caps w:val="0"/>
          <w:color w:val="auto"/>
          <w:sz w:val="22"/>
          <w:szCs w:val="24"/>
          <w:lang w:val="en-AU"/>
        </w:rPr>
      </w:pPr>
      <w:r w:rsidRPr="00632BA8">
        <w:rPr>
          <w:rFonts w:asciiTheme="minorHAnsi" w:eastAsiaTheme="minorHAnsi" w:hAnsiTheme="minorHAnsi" w:cstheme="minorBidi"/>
          <w:b w:val="0"/>
          <w:caps w:val="0"/>
          <w:color w:val="auto"/>
          <w:sz w:val="22"/>
          <w:szCs w:val="24"/>
          <w:lang w:val="en-AU"/>
        </w:rPr>
        <w:t>In normal circumstances</w:t>
      </w:r>
      <w:r>
        <w:rPr>
          <w:rFonts w:asciiTheme="minorHAnsi" w:eastAsiaTheme="minorHAnsi" w:hAnsiTheme="minorHAnsi" w:cstheme="minorBidi"/>
          <w:b w:val="0"/>
          <w:caps w:val="0"/>
          <w:color w:val="auto"/>
          <w:sz w:val="22"/>
          <w:szCs w:val="24"/>
          <w:lang w:val="en-AU"/>
        </w:rPr>
        <w:t>,</w:t>
      </w:r>
      <w:r w:rsidRPr="00632BA8">
        <w:rPr>
          <w:rFonts w:asciiTheme="minorHAnsi" w:eastAsiaTheme="minorHAnsi" w:hAnsiTheme="minorHAnsi" w:cstheme="minorBidi"/>
          <w:b w:val="0"/>
          <w:caps w:val="0"/>
          <w:color w:val="auto"/>
          <w:sz w:val="22"/>
          <w:szCs w:val="24"/>
          <w:lang w:val="en-AU"/>
        </w:rPr>
        <w:t xml:space="preserve"> the following</w:t>
      </w:r>
      <w:r>
        <w:rPr>
          <w:rFonts w:asciiTheme="minorHAnsi" w:eastAsiaTheme="minorHAnsi" w:hAnsiTheme="minorHAnsi" w:cstheme="minorBidi"/>
          <w:b w:val="0"/>
          <w:caps w:val="0"/>
          <w:color w:val="auto"/>
          <w:sz w:val="22"/>
          <w:szCs w:val="24"/>
          <w:lang w:val="en-AU"/>
        </w:rPr>
        <w:t xml:space="preserve"> may</w:t>
      </w:r>
      <w:r w:rsidRPr="00632BA8">
        <w:rPr>
          <w:rFonts w:asciiTheme="minorHAnsi" w:eastAsiaTheme="minorHAnsi" w:hAnsiTheme="minorHAnsi" w:cstheme="minorBidi"/>
          <w:b w:val="0"/>
          <w:caps w:val="0"/>
          <w:color w:val="auto"/>
          <w:sz w:val="22"/>
          <w:szCs w:val="24"/>
          <w:lang w:val="en-AU"/>
        </w:rPr>
        <w:t xml:space="preserve"> </w:t>
      </w:r>
      <w:r w:rsidR="00DB5136" w:rsidRPr="00632BA8">
        <w:rPr>
          <w:rFonts w:asciiTheme="minorHAnsi" w:eastAsiaTheme="minorHAnsi" w:hAnsiTheme="minorHAnsi" w:cstheme="minorBidi"/>
          <w:b w:val="0"/>
          <w:caps w:val="0"/>
          <w:color w:val="auto"/>
          <w:sz w:val="22"/>
          <w:szCs w:val="24"/>
          <w:lang w:val="en-AU"/>
        </w:rPr>
        <w:t>trigger</w:t>
      </w:r>
      <w:r w:rsidRPr="00632BA8">
        <w:rPr>
          <w:rFonts w:asciiTheme="minorHAnsi" w:eastAsiaTheme="minorHAnsi" w:hAnsiTheme="minorHAnsi" w:cstheme="minorBidi"/>
          <w:b w:val="0"/>
          <w:caps w:val="0"/>
          <w:color w:val="auto"/>
          <w:sz w:val="22"/>
          <w:szCs w:val="24"/>
          <w:lang w:val="en-AU"/>
        </w:rPr>
        <w:t xml:space="preserve"> a </w:t>
      </w:r>
      <w:r>
        <w:rPr>
          <w:rFonts w:asciiTheme="minorHAnsi" w:eastAsiaTheme="minorHAnsi" w:hAnsiTheme="minorHAnsi" w:cstheme="minorBidi"/>
          <w:b w:val="0"/>
          <w:caps w:val="0"/>
          <w:color w:val="auto"/>
          <w:sz w:val="22"/>
          <w:szCs w:val="24"/>
          <w:lang w:val="en-AU"/>
        </w:rPr>
        <w:t xml:space="preserve">DTA </w:t>
      </w:r>
      <w:r w:rsidRPr="00632BA8">
        <w:rPr>
          <w:rFonts w:asciiTheme="minorHAnsi" w:eastAsiaTheme="minorHAnsi" w:hAnsiTheme="minorHAnsi" w:cstheme="minorBidi"/>
          <w:b w:val="0"/>
          <w:caps w:val="0"/>
          <w:color w:val="auto"/>
          <w:sz w:val="22"/>
          <w:szCs w:val="24"/>
          <w:lang w:val="en-AU"/>
        </w:rPr>
        <w:t>review:</w:t>
      </w:r>
    </w:p>
    <w:p w14:paraId="44948808" w14:textId="00B9E8A5" w:rsidR="00632BA8" w:rsidRDefault="00632BA8" w:rsidP="001F5156">
      <w:pPr>
        <w:pStyle w:val="Bullet1"/>
        <w:numPr>
          <w:ilvl w:val="0"/>
          <w:numId w:val="27"/>
        </w:numPr>
      </w:pPr>
      <w:r>
        <w:t>A new specialist</w:t>
      </w:r>
      <w:r w:rsidRPr="00632BA8">
        <w:t xml:space="preserve"> </w:t>
      </w:r>
      <w:r>
        <w:t xml:space="preserve">or integrated school </w:t>
      </w:r>
      <w:r w:rsidRPr="00632BA8">
        <w:t>is established</w:t>
      </w:r>
      <w:r>
        <w:t>;</w:t>
      </w:r>
    </w:p>
    <w:p w14:paraId="611126B9" w14:textId="7A1F9FE9" w:rsidR="00632BA8" w:rsidRDefault="00632BA8" w:rsidP="001F5156">
      <w:pPr>
        <w:pStyle w:val="Bullet1"/>
        <w:numPr>
          <w:ilvl w:val="0"/>
          <w:numId w:val="27"/>
        </w:numPr>
      </w:pPr>
      <w:r>
        <w:t>The demographics of an area change significantly;</w:t>
      </w:r>
    </w:p>
    <w:p w14:paraId="2A46AB60" w14:textId="5E9A4216" w:rsidR="00632BA8" w:rsidRPr="00632BA8" w:rsidRDefault="00632BA8" w:rsidP="001F5156">
      <w:pPr>
        <w:pStyle w:val="Bullet1"/>
        <w:numPr>
          <w:ilvl w:val="0"/>
          <w:numId w:val="27"/>
        </w:numPr>
      </w:pPr>
      <w:r>
        <w:t>The enrolment criteria of the abutting schools change;</w:t>
      </w:r>
    </w:p>
    <w:p w14:paraId="36698A90" w14:textId="5FFC84CE" w:rsidR="00632BA8" w:rsidRPr="00632BA8" w:rsidRDefault="00632BA8" w:rsidP="001F5156">
      <w:pPr>
        <w:pStyle w:val="Bullet1"/>
        <w:numPr>
          <w:ilvl w:val="0"/>
          <w:numId w:val="27"/>
        </w:numPr>
      </w:pPr>
      <w:r>
        <w:t xml:space="preserve">The principal of a specialist school requests a review of, or </w:t>
      </w:r>
      <w:r w:rsidRPr="00632BA8">
        <w:t>change to</w:t>
      </w:r>
      <w:r>
        <w:t>,</w:t>
      </w:r>
      <w:r w:rsidRPr="00632BA8">
        <w:t xml:space="preserve"> the</w:t>
      </w:r>
      <w:r>
        <w:t>ir school’s DTA;</w:t>
      </w:r>
    </w:p>
    <w:p w14:paraId="4C3065B0" w14:textId="536F44EB" w:rsidR="00632BA8" w:rsidRPr="00632BA8" w:rsidRDefault="00632BA8" w:rsidP="001F5156">
      <w:pPr>
        <w:pStyle w:val="Bullet1"/>
        <w:numPr>
          <w:ilvl w:val="0"/>
          <w:numId w:val="27"/>
        </w:numPr>
      </w:pPr>
      <w:r>
        <w:t>The Department requests a review of, or change to, a school’s DTA;</w:t>
      </w:r>
    </w:p>
    <w:p w14:paraId="1EF372F2" w14:textId="7EF20DBF" w:rsidR="004D4B51" w:rsidRDefault="00632BA8" w:rsidP="001F5156">
      <w:pPr>
        <w:pStyle w:val="Bullet1"/>
        <w:numPr>
          <w:ilvl w:val="0"/>
          <w:numId w:val="27"/>
        </w:numPr>
      </w:pPr>
      <w:r w:rsidRPr="00632BA8">
        <w:t>An existing specialist</w:t>
      </w:r>
      <w:r>
        <w:t xml:space="preserve"> or integrated</w:t>
      </w:r>
      <w:r w:rsidRPr="00632BA8">
        <w:t xml:space="preserve"> school is closed or re-located</w:t>
      </w:r>
      <w:r>
        <w:t>.</w:t>
      </w:r>
    </w:p>
    <w:p w14:paraId="13A2ED5B" w14:textId="64596FCC" w:rsidR="00632BA8" w:rsidRPr="00624A55" w:rsidRDefault="00632BA8" w:rsidP="00632BA8">
      <w:pPr>
        <w:pStyle w:val="Heading2"/>
        <w:rPr>
          <w:lang w:val="en-AU"/>
        </w:rPr>
      </w:pPr>
      <w:r>
        <w:rPr>
          <w:lang w:val="en-AU"/>
        </w:rPr>
        <w:t xml:space="preserve">DTA review process </w:t>
      </w:r>
    </w:p>
    <w:p w14:paraId="2967BD09" w14:textId="12291B79" w:rsidR="00632BA8" w:rsidRDefault="009D7232" w:rsidP="00632BA8">
      <w:pPr>
        <w:rPr>
          <w:lang w:val="en-AU"/>
        </w:rPr>
      </w:pPr>
      <w:r w:rsidRPr="009D7232">
        <w:rPr>
          <w:b/>
          <w:lang w:val="en-AU"/>
        </w:rPr>
        <w:t>Diagram 1</w:t>
      </w:r>
      <w:r w:rsidR="00632BA8" w:rsidRPr="00632BA8">
        <w:rPr>
          <w:lang w:val="en-AU"/>
        </w:rPr>
        <w:t xml:space="preserve"> below provides an overview of the</w:t>
      </w:r>
      <w:r w:rsidR="00632BA8">
        <w:rPr>
          <w:lang w:val="en-AU"/>
        </w:rPr>
        <w:t xml:space="preserve"> DTA review</w:t>
      </w:r>
      <w:r w:rsidR="00632BA8" w:rsidRPr="00632BA8">
        <w:rPr>
          <w:lang w:val="en-AU"/>
        </w:rPr>
        <w:t xml:space="preserve"> process. </w:t>
      </w:r>
      <w:r>
        <w:rPr>
          <w:lang w:val="en-AU"/>
        </w:rPr>
        <w:t xml:space="preserve">Each </w:t>
      </w:r>
      <w:r w:rsidR="001F5156">
        <w:rPr>
          <w:lang w:val="en-AU"/>
        </w:rPr>
        <w:t>step in the review process is set out in more detail in the subsequent sections.</w:t>
      </w:r>
    </w:p>
    <w:p w14:paraId="17B3E9B6" w14:textId="30BDDBAB" w:rsidR="00632BA8" w:rsidRDefault="00632BA8" w:rsidP="00632BA8">
      <w:pPr>
        <w:rPr>
          <w:rFonts w:asciiTheme="majorHAnsi" w:eastAsiaTheme="majorEastAsia" w:hAnsiTheme="majorHAnsi" w:cstheme="majorBidi"/>
          <w:b/>
          <w:color w:val="AF272F" w:themeColor="text1"/>
          <w:sz w:val="24"/>
          <w:lang w:val="en-AU"/>
        </w:rPr>
      </w:pPr>
      <w:r w:rsidRPr="00632BA8">
        <w:rPr>
          <w:rFonts w:asciiTheme="majorHAnsi" w:eastAsiaTheme="majorEastAsia" w:hAnsiTheme="majorHAnsi" w:cstheme="majorBidi"/>
          <w:b/>
          <w:color w:val="AF272F" w:themeColor="text1"/>
          <w:sz w:val="24"/>
          <w:lang w:val="en-AU"/>
        </w:rPr>
        <w:t>Step 1.1 – STU advises school</w:t>
      </w:r>
      <w:r>
        <w:rPr>
          <w:rFonts w:asciiTheme="majorHAnsi" w:eastAsiaTheme="majorEastAsia" w:hAnsiTheme="majorHAnsi" w:cstheme="majorBidi"/>
          <w:b/>
          <w:color w:val="AF272F" w:themeColor="text1"/>
          <w:sz w:val="24"/>
          <w:lang w:val="en-AU"/>
        </w:rPr>
        <w:t>s</w:t>
      </w:r>
      <w:r w:rsidRPr="00632BA8">
        <w:rPr>
          <w:rFonts w:asciiTheme="majorHAnsi" w:eastAsiaTheme="majorEastAsia" w:hAnsiTheme="majorHAnsi" w:cstheme="majorBidi"/>
          <w:b/>
          <w:color w:val="AF272F" w:themeColor="text1"/>
          <w:sz w:val="24"/>
          <w:lang w:val="en-AU"/>
        </w:rPr>
        <w:t xml:space="preserve"> </w:t>
      </w:r>
      <w:r>
        <w:rPr>
          <w:rFonts w:asciiTheme="majorHAnsi" w:eastAsiaTheme="majorEastAsia" w:hAnsiTheme="majorHAnsi" w:cstheme="majorBidi"/>
          <w:b/>
          <w:color w:val="AF272F" w:themeColor="text1"/>
          <w:sz w:val="24"/>
          <w:lang w:val="en-AU"/>
        </w:rPr>
        <w:t>and regional office(s) of process</w:t>
      </w:r>
    </w:p>
    <w:p w14:paraId="77CED791" w14:textId="5537612D" w:rsidR="00632BA8" w:rsidRPr="00632BA8" w:rsidRDefault="009D7232" w:rsidP="00632BA8">
      <w:pPr>
        <w:rPr>
          <w:lang w:val="en-AU"/>
        </w:rPr>
      </w:pPr>
      <w:r>
        <w:rPr>
          <w:lang w:val="en-AU"/>
        </w:rPr>
        <w:t>Once it has been established that there is a requirement to review existing or establish a new DTA, the STU will provide guidance on the review process to the affected schools and the relevant regional office(s).</w:t>
      </w:r>
      <w:r w:rsidR="00632BA8" w:rsidRPr="00632BA8">
        <w:rPr>
          <w:lang w:val="en-AU"/>
        </w:rPr>
        <w:t xml:space="preserve"> This includes:</w:t>
      </w:r>
    </w:p>
    <w:p w14:paraId="5530DECB" w14:textId="39E8CABD" w:rsidR="00632BA8" w:rsidRPr="00632BA8" w:rsidRDefault="009D7232" w:rsidP="001F5156">
      <w:pPr>
        <w:pStyle w:val="Bullet1"/>
        <w:numPr>
          <w:ilvl w:val="0"/>
          <w:numId w:val="25"/>
        </w:numPr>
      </w:pPr>
      <w:r>
        <w:t>P</w:t>
      </w:r>
      <w:r w:rsidR="00632BA8" w:rsidRPr="00632BA8">
        <w:t xml:space="preserve">roviding a copy of this process document to all participants (i.e. the principals of all affected schools and regional </w:t>
      </w:r>
      <w:r>
        <w:t xml:space="preserve">office) </w:t>
      </w:r>
      <w:r w:rsidR="00632BA8" w:rsidRPr="00632BA8">
        <w:t xml:space="preserve">to ensure that </w:t>
      </w:r>
      <w:r>
        <w:t>everyone</w:t>
      </w:r>
      <w:r w:rsidR="00632BA8" w:rsidRPr="00632BA8">
        <w:t xml:space="preserve"> understand</w:t>
      </w:r>
      <w:r>
        <w:t>s</w:t>
      </w:r>
      <w:r w:rsidR="00632BA8" w:rsidRPr="00632BA8">
        <w:t xml:space="preserve"> how the process</w:t>
      </w:r>
      <w:r>
        <w:t xml:space="preserve"> should work.</w:t>
      </w:r>
    </w:p>
    <w:p w14:paraId="4EDFFB2B" w14:textId="79968BB7" w:rsidR="00632BA8" w:rsidRPr="00632BA8" w:rsidRDefault="009D7232" w:rsidP="001F5156">
      <w:pPr>
        <w:pStyle w:val="Bullet1"/>
        <w:numPr>
          <w:ilvl w:val="0"/>
          <w:numId w:val="25"/>
        </w:numPr>
      </w:pPr>
      <w:r>
        <w:t>O</w:t>
      </w:r>
      <w:r w:rsidR="00632BA8" w:rsidRPr="00632BA8">
        <w:t>rganising a venue for</w:t>
      </w:r>
      <w:r>
        <w:t>,</w:t>
      </w:r>
      <w:r w:rsidR="00632BA8" w:rsidRPr="00632BA8">
        <w:t xml:space="preserve"> and inviting participants to</w:t>
      </w:r>
      <w:r>
        <w:t>, Review Meeting O</w:t>
      </w:r>
      <w:r w:rsidR="00632BA8" w:rsidRPr="00632BA8">
        <w:t xml:space="preserve">ne. The meeting should be held in the nearest regional office or </w:t>
      </w:r>
      <w:r>
        <w:t xml:space="preserve">at </w:t>
      </w:r>
      <w:r w:rsidR="00632BA8" w:rsidRPr="00632BA8">
        <w:t>one of the participating schools</w:t>
      </w:r>
      <w:r>
        <w:t>.</w:t>
      </w:r>
    </w:p>
    <w:p w14:paraId="18C97530" w14:textId="77777777" w:rsidR="009D7232" w:rsidRDefault="009D7232" w:rsidP="001F5156">
      <w:pPr>
        <w:pStyle w:val="Bullet1"/>
        <w:numPr>
          <w:ilvl w:val="0"/>
          <w:numId w:val="25"/>
        </w:numPr>
      </w:pPr>
      <w:r>
        <w:t>D</w:t>
      </w:r>
      <w:r w:rsidR="00632BA8" w:rsidRPr="00632BA8">
        <w:t>istributing copies of the current approved DTA maps for each participating school to all participa</w:t>
      </w:r>
      <w:r>
        <w:t>nts ahead of Review Meeting O</w:t>
      </w:r>
      <w:r w:rsidRPr="00632BA8">
        <w:t>ne</w:t>
      </w:r>
      <w:r>
        <w:t>.</w:t>
      </w:r>
    </w:p>
    <w:p w14:paraId="60B24CE7" w14:textId="5B238774" w:rsidR="00632BA8" w:rsidRPr="00632BA8" w:rsidRDefault="009D7232" w:rsidP="001F5156">
      <w:pPr>
        <w:pStyle w:val="Bullet1"/>
        <w:numPr>
          <w:ilvl w:val="0"/>
          <w:numId w:val="25"/>
        </w:numPr>
      </w:pPr>
      <w:r>
        <w:t xml:space="preserve">Communicating the following </w:t>
      </w:r>
      <w:r w:rsidR="00632BA8" w:rsidRPr="00632BA8">
        <w:t>point</w:t>
      </w:r>
      <w:r>
        <w:t>s for all participants to note</w:t>
      </w:r>
      <w:r w:rsidR="00632BA8" w:rsidRPr="00632BA8">
        <w:t>:</w:t>
      </w:r>
    </w:p>
    <w:p w14:paraId="333D2FB5" w14:textId="3067A9D5" w:rsidR="00632BA8" w:rsidRPr="00632BA8" w:rsidRDefault="009D7232" w:rsidP="009D7232">
      <w:pPr>
        <w:pStyle w:val="Bullet1"/>
        <w:numPr>
          <w:ilvl w:val="0"/>
          <w:numId w:val="23"/>
        </w:numPr>
      </w:pPr>
      <w:r>
        <w:t>T</w:t>
      </w:r>
      <w:r w:rsidR="00632BA8" w:rsidRPr="00632BA8">
        <w:t xml:space="preserve">he timeliness of the </w:t>
      </w:r>
      <w:r>
        <w:t xml:space="preserve">review </w:t>
      </w:r>
      <w:r w:rsidR="00632BA8" w:rsidRPr="00632BA8">
        <w:t>process is important</w:t>
      </w:r>
      <w:r>
        <w:t>, especially to support parents in</w:t>
      </w:r>
      <w:r w:rsidRPr="00632BA8">
        <w:t xml:space="preserve"> ma</w:t>
      </w:r>
      <w:r>
        <w:t>king informed future enrolment decision.</w:t>
      </w:r>
    </w:p>
    <w:p w14:paraId="4D5C11EA" w14:textId="0C6EB8D6" w:rsidR="00632BA8" w:rsidRPr="00632BA8" w:rsidRDefault="009D7232" w:rsidP="009D7232">
      <w:pPr>
        <w:pStyle w:val="Bullet1"/>
        <w:numPr>
          <w:ilvl w:val="0"/>
          <w:numId w:val="23"/>
        </w:numPr>
      </w:pPr>
      <w:r>
        <w:t>A</w:t>
      </w:r>
      <w:r w:rsidR="00632BA8" w:rsidRPr="00632BA8">
        <w:t xml:space="preserve">ll specialist schools potentially impacted by </w:t>
      </w:r>
      <w:r>
        <w:t xml:space="preserve">a DTA </w:t>
      </w:r>
      <w:r w:rsidR="00632BA8" w:rsidRPr="00632BA8">
        <w:t xml:space="preserve">review should be invited to </w:t>
      </w:r>
      <w:r>
        <w:t>participate in the review</w:t>
      </w:r>
      <w:r w:rsidR="00632BA8" w:rsidRPr="00632BA8">
        <w:t xml:space="preserve"> process. All invited principals can determine if they will </w:t>
      </w:r>
      <w:r w:rsidR="00632BA8" w:rsidRPr="00632BA8">
        <w:lastRenderedPageBreak/>
        <w:t>participate in this process – i</w:t>
      </w:r>
      <w:r>
        <w:t>f they choose not to then this sh</w:t>
      </w:r>
      <w:r w:rsidR="00632BA8" w:rsidRPr="00632BA8">
        <w:t>ould be taken as acceptance of any subsequently agreed and approved DTA variations.</w:t>
      </w:r>
    </w:p>
    <w:p w14:paraId="60280BB5" w14:textId="5B7BE29C" w:rsidR="00632BA8" w:rsidRPr="00632BA8" w:rsidRDefault="009D7232" w:rsidP="009D7232">
      <w:pPr>
        <w:pStyle w:val="Bullet1"/>
        <w:numPr>
          <w:ilvl w:val="0"/>
          <w:numId w:val="23"/>
        </w:numPr>
      </w:pPr>
      <w:r>
        <w:t>P</w:t>
      </w:r>
      <w:r w:rsidR="00632BA8" w:rsidRPr="00632BA8">
        <w:t>articipating principals are</w:t>
      </w:r>
      <w:r>
        <w:t xml:space="preserve"> expected to consult</w:t>
      </w:r>
      <w:r w:rsidR="00632BA8" w:rsidRPr="00632BA8">
        <w:t xml:space="preserve"> with their school council </w:t>
      </w:r>
      <w:r>
        <w:t xml:space="preserve">and community </w:t>
      </w:r>
      <w:r w:rsidR="00632BA8" w:rsidRPr="00632BA8">
        <w:t xml:space="preserve">throughout the </w:t>
      </w:r>
      <w:r>
        <w:t xml:space="preserve">DTA review process </w:t>
      </w:r>
      <w:r w:rsidR="00632BA8" w:rsidRPr="00632BA8">
        <w:t xml:space="preserve">so that they can reflect </w:t>
      </w:r>
      <w:r>
        <w:t xml:space="preserve">their school’s </w:t>
      </w:r>
      <w:r w:rsidR="00632BA8" w:rsidRPr="00632BA8">
        <w:t>view</w:t>
      </w:r>
      <w:r>
        <w:t>(</w:t>
      </w:r>
      <w:r w:rsidR="00632BA8" w:rsidRPr="00632BA8">
        <w:t>s</w:t>
      </w:r>
      <w:r>
        <w:t>)</w:t>
      </w:r>
      <w:r w:rsidR="00632BA8" w:rsidRPr="00632BA8">
        <w:t xml:space="preserve"> in the discussions.</w:t>
      </w:r>
    </w:p>
    <w:p w14:paraId="7EA0FC98" w14:textId="41F25232" w:rsidR="00632BA8" w:rsidRDefault="009D7232" w:rsidP="009D7232">
      <w:pPr>
        <w:pStyle w:val="Bullet1"/>
        <w:numPr>
          <w:ilvl w:val="0"/>
          <w:numId w:val="23"/>
        </w:numPr>
      </w:pPr>
      <w:r>
        <w:t>W</w:t>
      </w:r>
      <w:r w:rsidR="00632BA8" w:rsidRPr="00632BA8">
        <w:t>here available</w:t>
      </w:r>
      <w:r>
        <w:t>,</w:t>
      </w:r>
      <w:r w:rsidR="00632BA8" w:rsidRPr="00632BA8">
        <w:t xml:space="preserve"> the regional office</w:t>
      </w:r>
      <w:r>
        <w:t>(s)</w:t>
      </w:r>
      <w:r w:rsidR="00632BA8" w:rsidRPr="00632BA8">
        <w:t xml:space="preserve"> will provide </w:t>
      </w:r>
      <w:r>
        <w:t>all participating schools with their</w:t>
      </w:r>
      <w:r w:rsidR="00632BA8" w:rsidRPr="00632BA8">
        <w:t xml:space="preserve"> current </w:t>
      </w:r>
      <w:r>
        <w:t>and future estimated enrolments</w:t>
      </w:r>
      <w:r w:rsidR="00632BA8" w:rsidRPr="00632BA8">
        <w:t>.</w:t>
      </w:r>
    </w:p>
    <w:p w14:paraId="0848120C" w14:textId="487CFB8D" w:rsidR="001F5156" w:rsidRDefault="001F5156" w:rsidP="001F5156">
      <w:pPr>
        <w:rPr>
          <w:lang w:val="en-AU"/>
        </w:rPr>
      </w:pPr>
    </w:p>
    <w:p w14:paraId="7DCB2616" w14:textId="02EEC7E9" w:rsidR="001F5156" w:rsidRDefault="001F5156" w:rsidP="001F5156">
      <w:pPr>
        <w:jc w:val="center"/>
        <w:rPr>
          <w:b/>
          <w:lang w:val="en-AU"/>
        </w:rPr>
      </w:pPr>
      <w:r w:rsidRPr="001F5156">
        <w:rPr>
          <w:b/>
          <w:lang w:val="en-AU"/>
        </w:rPr>
        <w:t>Diagram 1</w:t>
      </w:r>
      <w:r>
        <w:rPr>
          <w:b/>
          <w:lang w:val="en-AU"/>
        </w:rPr>
        <w:t>: DTA Review Process</w:t>
      </w:r>
    </w:p>
    <w:p w14:paraId="1D77E560" w14:textId="77777777" w:rsidR="001F5156" w:rsidRPr="001F5156" w:rsidRDefault="001F5156" w:rsidP="001F5156">
      <w:pPr>
        <w:rPr>
          <w:b/>
          <w:lang w:val="en-AU"/>
        </w:rPr>
      </w:pPr>
    </w:p>
    <w:p w14:paraId="7C550C23" w14:textId="1E400047" w:rsidR="00632BA8" w:rsidRPr="00632BA8" w:rsidRDefault="00632BA8" w:rsidP="001F5156">
      <w:pPr>
        <w:jc w:val="center"/>
        <w:rPr>
          <w:lang w:val="en-AU"/>
        </w:rPr>
      </w:pPr>
      <w:r w:rsidRPr="007048A5">
        <w:rPr>
          <w:noProof/>
          <w:lang w:val="en-AU" w:eastAsia="en-AU"/>
        </w:rPr>
        <w:drawing>
          <wp:inline distT="0" distB="0" distL="0" distR="0" wp14:anchorId="185764FC" wp14:editId="59CDE30D">
            <wp:extent cx="2409825" cy="4811721"/>
            <wp:effectExtent l="0" t="0" r="0" b="8255"/>
            <wp:docPr id="3" name="Picture 3" descr="Diagram 1, a flow chart detailing the DTA review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10514" cy="5012769"/>
                    </a:xfrm>
                    <a:prstGeom prst="rect">
                      <a:avLst/>
                    </a:prstGeom>
                  </pic:spPr>
                </pic:pic>
              </a:graphicData>
            </a:graphic>
          </wp:inline>
        </w:drawing>
      </w:r>
    </w:p>
    <w:p w14:paraId="1B072AC8" w14:textId="77777777" w:rsidR="001F5156" w:rsidRDefault="001F5156" w:rsidP="001F5156">
      <w:pPr>
        <w:rPr>
          <w:rFonts w:asciiTheme="majorHAnsi" w:eastAsiaTheme="majorEastAsia" w:hAnsiTheme="majorHAnsi" w:cstheme="majorBidi"/>
          <w:b/>
          <w:color w:val="AF272F" w:themeColor="text1"/>
          <w:sz w:val="24"/>
          <w:lang w:val="en-AU"/>
        </w:rPr>
      </w:pPr>
    </w:p>
    <w:p w14:paraId="41AF8BAB" w14:textId="37B8EA22" w:rsidR="001F5156" w:rsidRPr="001F5156" w:rsidRDefault="001F5156" w:rsidP="001F5156">
      <w:pPr>
        <w:rPr>
          <w:rFonts w:asciiTheme="majorHAnsi" w:eastAsiaTheme="majorEastAsia" w:hAnsiTheme="majorHAnsi" w:cstheme="majorBidi"/>
          <w:b/>
          <w:color w:val="AF272F" w:themeColor="text1"/>
          <w:sz w:val="24"/>
          <w:lang w:val="en-AU"/>
        </w:rPr>
      </w:pPr>
      <w:r>
        <w:rPr>
          <w:rFonts w:asciiTheme="majorHAnsi" w:eastAsiaTheme="majorEastAsia" w:hAnsiTheme="majorHAnsi" w:cstheme="majorBidi"/>
          <w:b/>
          <w:color w:val="AF272F" w:themeColor="text1"/>
          <w:sz w:val="24"/>
          <w:lang w:val="en-AU"/>
        </w:rPr>
        <w:t>Step 1.2 – Review Meeting O</w:t>
      </w:r>
      <w:r w:rsidRPr="001F5156">
        <w:rPr>
          <w:rFonts w:asciiTheme="majorHAnsi" w:eastAsiaTheme="majorEastAsia" w:hAnsiTheme="majorHAnsi" w:cstheme="majorBidi"/>
          <w:b/>
          <w:color w:val="AF272F" w:themeColor="text1"/>
          <w:sz w:val="24"/>
          <w:lang w:val="en-AU"/>
        </w:rPr>
        <w:t>ne</w:t>
      </w:r>
    </w:p>
    <w:p w14:paraId="6463C939" w14:textId="77777777" w:rsidR="001F5156" w:rsidRDefault="001F5156" w:rsidP="001F5156">
      <w:pPr>
        <w:rPr>
          <w:lang w:val="en-AU"/>
        </w:rPr>
      </w:pPr>
      <w:r w:rsidRPr="001F5156">
        <w:rPr>
          <w:lang w:val="en-AU"/>
        </w:rPr>
        <w:t>The STU representat</w:t>
      </w:r>
      <w:r>
        <w:rPr>
          <w:lang w:val="en-AU"/>
        </w:rPr>
        <w:t xml:space="preserve">ive will chair the meeting and will begin the meeting by: </w:t>
      </w:r>
    </w:p>
    <w:p w14:paraId="0F6F68B9" w14:textId="74FAD6BA" w:rsidR="001F5156" w:rsidRPr="001F5156" w:rsidRDefault="001F5156" w:rsidP="001F5156">
      <w:pPr>
        <w:pStyle w:val="ListParagraph"/>
        <w:numPr>
          <w:ilvl w:val="0"/>
          <w:numId w:val="28"/>
        </w:numPr>
      </w:pPr>
      <w:r>
        <w:t>Providing clarity about the purpose of the</w:t>
      </w:r>
      <w:r w:rsidRPr="001F5156">
        <w:t xml:space="preserve"> DTA review (e.g. to develop a DTA for a new multi-mode specialist school </w:t>
      </w:r>
      <w:r>
        <w:t xml:space="preserve">due to be open </w:t>
      </w:r>
      <w:r w:rsidRPr="001F5156">
        <w:t xml:space="preserve">at the start of </w:t>
      </w:r>
      <w:r>
        <w:t>the 2020</w:t>
      </w:r>
      <w:r w:rsidRPr="001F5156">
        <w:t xml:space="preserve"> school year)</w:t>
      </w:r>
      <w:r>
        <w:t>.</w:t>
      </w:r>
    </w:p>
    <w:p w14:paraId="488D643C" w14:textId="7DFDDF44" w:rsidR="001F5156" w:rsidRDefault="00B634E1" w:rsidP="001F5156">
      <w:pPr>
        <w:pStyle w:val="Bullet1"/>
        <w:numPr>
          <w:ilvl w:val="0"/>
          <w:numId w:val="25"/>
        </w:numPr>
      </w:pPr>
      <w:r>
        <w:lastRenderedPageBreak/>
        <w:t>Setting out</w:t>
      </w:r>
      <w:r w:rsidR="001F5156" w:rsidRPr="001F5156">
        <w:t xml:space="preserve"> the </w:t>
      </w:r>
      <w:r>
        <w:t xml:space="preserve">DTA review </w:t>
      </w:r>
      <w:r w:rsidR="001F5156" w:rsidRPr="001F5156">
        <w:t xml:space="preserve">process to </w:t>
      </w:r>
      <w:r>
        <w:t xml:space="preserve">be followed </w:t>
      </w:r>
      <w:r w:rsidR="001F5156" w:rsidRPr="001F5156">
        <w:t>(i.e. the process contained in this document)</w:t>
      </w:r>
      <w:r w:rsidR="001F5156">
        <w:t>.</w:t>
      </w:r>
    </w:p>
    <w:p w14:paraId="12505370" w14:textId="577D5AFB" w:rsidR="001F5156" w:rsidRPr="001F5156" w:rsidRDefault="00B634E1" w:rsidP="001F5156">
      <w:pPr>
        <w:pStyle w:val="Bullet1"/>
        <w:numPr>
          <w:ilvl w:val="0"/>
          <w:numId w:val="25"/>
        </w:numPr>
      </w:pPr>
      <w:r>
        <w:t>Advising</w:t>
      </w:r>
      <w:r w:rsidR="001F5156" w:rsidRPr="001F5156">
        <w:t xml:space="preserve"> all parties of the DTA design principles (refer to earlier section in this document).</w:t>
      </w:r>
    </w:p>
    <w:p w14:paraId="31A2B31D" w14:textId="231D83E6" w:rsidR="001F5156" w:rsidRPr="001F5156" w:rsidRDefault="001F5156" w:rsidP="001F5156">
      <w:pPr>
        <w:rPr>
          <w:lang w:val="en-AU"/>
        </w:rPr>
      </w:pPr>
      <w:r w:rsidRPr="001F5156">
        <w:rPr>
          <w:lang w:val="en-AU"/>
        </w:rPr>
        <w:t xml:space="preserve">The </w:t>
      </w:r>
      <w:r w:rsidR="00B634E1">
        <w:rPr>
          <w:lang w:val="en-AU"/>
        </w:rPr>
        <w:t xml:space="preserve">substantive agenda item for the first meeting </w:t>
      </w:r>
      <w:r w:rsidRPr="001F5156">
        <w:rPr>
          <w:lang w:val="en-AU"/>
        </w:rPr>
        <w:t xml:space="preserve">next item </w:t>
      </w:r>
      <w:r w:rsidR="00B634E1">
        <w:rPr>
          <w:lang w:val="en-AU"/>
        </w:rPr>
        <w:t xml:space="preserve">is for all participants to consider relevant data and based on this propose DTA amendments. This process may include the following: </w:t>
      </w:r>
    </w:p>
    <w:p w14:paraId="00997CA1" w14:textId="77777777" w:rsidR="00B634E1" w:rsidRDefault="00B634E1" w:rsidP="00B634E1">
      <w:pPr>
        <w:pStyle w:val="Bullet1"/>
        <w:numPr>
          <w:ilvl w:val="0"/>
          <w:numId w:val="25"/>
        </w:numPr>
      </w:pPr>
      <w:r>
        <w:t>E</w:t>
      </w:r>
      <w:r w:rsidR="001F5156" w:rsidRPr="00B634E1">
        <w:t>ach school (including the new school</w:t>
      </w:r>
      <w:r>
        <w:t xml:space="preserve"> if relevant</w:t>
      </w:r>
      <w:r w:rsidR="001F5156" w:rsidRPr="00B634E1">
        <w:t>) pre</w:t>
      </w:r>
      <w:r>
        <w:t>sents data and analysis on</w:t>
      </w:r>
      <w:r w:rsidR="001F5156" w:rsidRPr="00B634E1">
        <w:t xml:space="preserve"> </w:t>
      </w:r>
      <w:r>
        <w:t xml:space="preserve">current and </w:t>
      </w:r>
      <w:r w:rsidR="001F5156" w:rsidRPr="00B634E1">
        <w:t xml:space="preserve">forecast enrolment growth </w:t>
      </w:r>
      <w:r>
        <w:t>within their DTA</w:t>
      </w:r>
      <w:r w:rsidR="001F5156" w:rsidRPr="00B634E1">
        <w:t xml:space="preserve"> and likely enrolment capacity for the same period. Schools should also share any other useful information</w:t>
      </w:r>
      <w:r>
        <w:t>,</w:t>
      </w:r>
      <w:r w:rsidR="001F5156" w:rsidRPr="00B634E1">
        <w:t xml:space="preserve"> which might assist the </w:t>
      </w:r>
      <w:r>
        <w:t xml:space="preserve">review </w:t>
      </w:r>
      <w:r w:rsidR="001F5156" w:rsidRPr="00B634E1">
        <w:t>process (such as student travel time pressures for existing bus services).</w:t>
      </w:r>
    </w:p>
    <w:p w14:paraId="16A5E86A" w14:textId="00AEA95E" w:rsidR="00B634E1" w:rsidRDefault="00B634E1" w:rsidP="00B634E1">
      <w:pPr>
        <w:pStyle w:val="Bullet1"/>
        <w:numPr>
          <w:ilvl w:val="0"/>
          <w:numId w:val="25"/>
        </w:numPr>
      </w:pPr>
      <w:r>
        <w:t>T</w:t>
      </w:r>
      <w:r w:rsidR="001F5156" w:rsidRPr="00B634E1">
        <w:t xml:space="preserve">he regional office should discuss any specialist </w:t>
      </w:r>
      <w:r>
        <w:t xml:space="preserve">or integrated </w:t>
      </w:r>
      <w:r w:rsidR="001F5156" w:rsidRPr="00B634E1">
        <w:t xml:space="preserve">education provision planning for the next ten </w:t>
      </w:r>
      <w:r w:rsidR="00240C75" w:rsidRPr="00B634E1">
        <w:t>years, which</w:t>
      </w:r>
      <w:r w:rsidR="001F5156" w:rsidRPr="00B634E1">
        <w:t xml:space="preserve"> </w:t>
      </w:r>
      <w:r>
        <w:t>may</w:t>
      </w:r>
      <w:r w:rsidR="001F5156" w:rsidRPr="00B634E1">
        <w:t xml:space="preserve"> </w:t>
      </w:r>
      <w:r w:rsidR="00240C75" w:rsidRPr="00B634E1">
        <w:t>affect</w:t>
      </w:r>
      <w:r w:rsidR="001F5156" w:rsidRPr="00B634E1">
        <w:t xml:space="preserve"> the </w:t>
      </w:r>
      <w:r>
        <w:t xml:space="preserve">DTAs of </w:t>
      </w:r>
      <w:r w:rsidR="001F5156" w:rsidRPr="00B634E1">
        <w:t xml:space="preserve">schools involved in the </w:t>
      </w:r>
      <w:r>
        <w:t xml:space="preserve">review </w:t>
      </w:r>
      <w:r w:rsidR="001F5156" w:rsidRPr="00B634E1">
        <w:t>process.</w:t>
      </w:r>
    </w:p>
    <w:p w14:paraId="6711460F" w14:textId="6186700E" w:rsidR="001F5156" w:rsidRDefault="00B634E1" w:rsidP="00B634E1">
      <w:pPr>
        <w:pStyle w:val="Bullet1"/>
        <w:numPr>
          <w:ilvl w:val="0"/>
          <w:numId w:val="25"/>
        </w:numPr>
      </w:pPr>
      <w:r>
        <w:t>P</w:t>
      </w:r>
      <w:r w:rsidR="001F5156" w:rsidRPr="00B634E1">
        <w:t>articipants should share any information and analysis about relevant population and demographic forecasts and trends.</w:t>
      </w:r>
    </w:p>
    <w:p w14:paraId="1CB9918E" w14:textId="4DC36987" w:rsidR="001F5156" w:rsidRPr="00B634E1" w:rsidRDefault="00B634E1" w:rsidP="001F5156">
      <w:pPr>
        <w:pStyle w:val="ListParagraph"/>
        <w:numPr>
          <w:ilvl w:val="0"/>
          <w:numId w:val="25"/>
        </w:numPr>
        <w:rPr>
          <w:lang w:val="en-AU"/>
        </w:rPr>
      </w:pPr>
      <w:r>
        <w:rPr>
          <w:lang w:val="en-AU"/>
        </w:rPr>
        <w:t>Each participant</w:t>
      </w:r>
      <w:r w:rsidR="001F5156" w:rsidRPr="00B634E1">
        <w:rPr>
          <w:lang w:val="en-AU"/>
        </w:rPr>
        <w:t xml:space="preserve"> propose</w:t>
      </w:r>
      <w:r>
        <w:rPr>
          <w:lang w:val="en-AU"/>
        </w:rPr>
        <w:t>s</w:t>
      </w:r>
      <w:r w:rsidR="001F5156" w:rsidRPr="00B634E1">
        <w:rPr>
          <w:lang w:val="en-AU"/>
        </w:rPr>
        <w:t xml:space="preserve"> possible DTA variations and </w:t>
      </w:r>
      <w:r>
        <w:rPr>
          <w:lang w:val="en-AU"/>
        </w:rPr>
        <w:t xml:space="preserve">together participants </w:t>
      </w:r>
      <w:r w:rsidR="001F5156" w:rsidRPr="00B634E1">
        <w:rPr>
          <w:lang w:val="en-AU"/>
        </w:rPr>
        <w:t>assess</w:t>
      </w:r>
      <w:r>
        <w:rPr>
          <w:lang w:val="en-AU"/>
        </w:rPr>
        <w:t xml:space="preserve"> these proposed amendments</w:t>
      </w:r>
      <w:r w:rsidR="001F5156" w:rsidRPr="00B634E1">
        <w:rPr>
          <w:lang w:val="en-AU"/>
        </w:rPr>
        <w:t xml:space="preserve"> against the DTA design principles.</w:t>
      </w:r>
    </w:p>
    <w:p w14:paraId="1611C1D7" w14:textId="4EC59585" w:rsidR="001F5156" w:rsidRPr="001F5156" w:rsidRDefault="00B634E1" w:rsidP="001F5156">
      <w:pPr>
        <w:rPr>
          <w:lang w:val="en-AU"/>
        </w:rPr>
      </w:pPr>
      <w:r>
        <w:rPr>
          <w:lang w:val="en-AU"/>
        </w:rPr>
        <w:t>If all parties (i.e. the schools, regional offices and the STU) reach an</w:t>
      </w:r>
      <w:r w:rsidR="001F5156" w:rsidRPr="001F5156">
        <w:rPr>
          <w:lang w:val="en-AU"/>
        </w:rPr>
        <w:t xml:space="preserve"> agreed position </w:t>
      </w:r>
      <w:r>
        <w:rPr>
          <w:lang w:val="en-AU"/>
        </w:rPr>
        <w:t>on DTA amendment</w:t>
      </w:r>
      <w:r w:rsidR="00413CE2">
        <w:rPr>
          <w:lang w:val="en-AU"/>
        </w:rPr>
        <w:t>s</w:t>
      </w:r>
      <w:r>
        <w:rPr>
          <w:lang w:val="en-AU"/>
        </w:rPr>
        <w:t xml:space="preserve">, the next step is </w:t>
      </w:r>
      <w:r w:rsidR="001F5156" w:rsidRPr="00B634E1">
        <w:rPr>
          <w:i/>
          <w:lang w:val="en-AU"/>
        </w:rPr>
        <w:t>Step 1.5</w:t>
      </w:r>
      <w:r w:rsidR="00413CE2">
        <w:rPr>
          <w:i/>
          <w:lang w:val="en-AU"/>
        </w:rPr>
        <w:t xml:space="preserve"> -</w:t>
      </w:r>
      <w:r w:rsidR="001F5156" w:rsidRPr="00B634E1">
        <w:rPr>
          <w:i/>
          <w:lang w:val="en-AU"/>
        </w:rPr>
        <w:t xml:space="preserve"> Endorseme</w:t>
      </w:r>
      <w:r>
        <w:rPr>
          <w:i/>
          <w:lang w:val="en-AU"/>
        </w:rPr>
        <w:t>nt by STU and Regional Director</w:t>
      </w:r>
      <w:r w:rsidR="001F5156" w:rsidRPr="001F5156">
        <w:rPr>
          <w:lang w:val="en-AU"/>
        </w:rPr>
        <w:t>.</w:t>
      </w:r>
    </w:p>
    <w:p w14:paraId="08C21A4F" w14:textId="4B25F65C" w:rsidR="00B634E1" w:rsidRDefault="001F5156" w:rsidP="001F5156">
      <w:pPr>
        <w:rPr>
          <w:lang w:val="en-AU"/>
        </w:rPr>
      </w:pPr>
      <w:r w:rsidRPr="001F5156">
        <w:rPr>
          <w:lang w:val="en-AU"/>
        </w:rPr>
        <w:t xml:space="preserve">If </w:t>
      </w:r>
      <w:r w:rsidR="00B634E1">
        <w:rPr>
          <w:lang w:val="en-AU"/>
        </w:rPr>
        <w:t>an</w:t>
      </w:r>
      <w:r w:rsidRPr="001F5156">
        <w:rPr>
          <w:lang w:val="en-AU"/>
        </w:rPr>
        <w:t xml:space="preserve"> agreed position </w:t>
      </w:r>
      <w:r w:rsidR="00B634E1">
        <w:rPr>
          <w:lang w:val="en-AU"/>
        </w:rPr>
        <w:t>is not</w:t>
      </w:r>
      <w:r w:rsidRPr="001F5156">
        <w:rPr>
          <w:lang w:val="en-AU"/>
        </w:rPr>
        <w:t xml:space="preserve"> reached</w:t>
      </w:r>
      <w:r w:rsidR="00B634E1">
        <w:rPr>
          <w:lang w:val="en-AU"/>
        </w:rPr>
        <w:t xml:space="preserve">, the next step is </w:t>
      </w:r>
      <w:r w:rsidR="00B634E1">
        <w:rPr>
          <w:i/>
          <w:lang w:val="en-AU"/>
        </w:rPr>
        <w:t>Step 1.3</w:t>
      </w:r>
      <w:r w:rsidR="00413CE2">
        <w:rPr>
          <w:i/>
          <w:lang w:val="en-AU"/>
        </w:rPr>
        <w:t xml:space="preserve"> -</w:t>
      </w:r>
      <w:r w:rsidR="00B634E1">
        <w:rPr>
          <w:i/>
          <w:lang w:val="en-AU"/>
        </w:rPr>
        <w:t xml:space="preserve"> Review Meeting Two</w:t>
      </w:r>
      <w:r w:rsidRPr="001F5156">
        <w:rPr>
          <w:lang w:val="en-AU"/>
        </w:rPr>
        <w:t>.</w:t>
      </w:r>
      <w:r>
        <w:rPr>
          <w:lang w:val="en-AU"/>
        </w:rPr>
        <w:t xml:space="preserve"> </w:t>
      </w:r>
    </w:p>
    <w:p w14:paraId="02438B0C" w14:textId="4249C359" w:rsidR="008B2929" w:rsidRDefault="008B2929" w:rsidP="008B2929">
      <w:pPr>
        <w:pStyle w:val="Heading3"/>
      </w:pPr>
      <w:r>
        <w:t>Step 1.3 Review Meeting T</w:t>
      </w:r>
      <w:r w:rsidRPr="00753FDC">
        <w:t>wo</w:t>
      </w:r>
    </w:p>
    <w:p w14:paraId="743A0640" w14:textId="429ED6AE" w:rsidR="008B2929" w:rsidRDefault="008B2929" w:rsidP="008B2929">
      <w:r>
        <w:t xml:space="preserve">This meeting occurs </w:t>
      </w:r>
      <w:r w:rsidR="00413CE2">
        <w:t>if an</w:t>
      </w:r>
      <w:r>
        <w:t xml:space="preserve"> agreed position has </w:t>
      </w:r>
      <w:r w:rsidR="00413CE2">
        <w:t xml:space="preserve">not </w:t>
      </w:r>
      <w:r>
        <w:t xml:space="preserve">been reached at </w:t>
      </w:r>
      <w:r w:rsidRPr="002620B4">
        <w:t xml:space="preserve">Review </w:t>
      </w:r>
      <w:r w:rsidR="00413CE2">
        <w:t>Meeting O</w:t>
      </w:r>
      <w:r>
        <w:t xml:space="preserve">ne. Two weeks prior to </w:t>
      </w:r>
      <w:r w:rsidRPr="002620B4">
        <w:t xml:space="preserve">Review </w:t>
      </w:r>
      <w:r w:rsidR="00413CE2">
        <w:t>Meeting T</w:t>
      </w:r>
      <w:r>
        <w:t>wo</w:t>
      </w:r>
      <w:r w:rsidR="00413CE2">
        <w:t>,</w:t>
      </w:r>
      <w:r>
        <w:t xml:space="preserve"> the STU </w:t>
      </w:r>
      <w:r w:rsidR="00413CE2">
        <w:t>will</w:t>
      </w:r>
      <w:r>
        <w:t xml:space="preserve"> provide a report from </w:t>
      </w:r>
      <w:r w:rsidRPr="002620B4">
        <w:t xml:space="preserve">Review </w:t>
      </w:r>
      <w:r w:rsidR="00413CE2">
        <w:t>Meeting One to all participants. This</w:t>
      </w:r>
      <w:r>
        <w:t xml:space="preserve"> report should include:</w:t>
      </w:r>
    </w:p>
    <w:p w14:paraId="710EBC9C" w14:textId="77777777" w:rsidR="008B2929" w:rsidRDefault="008B2929" w:rsidP="00413CE2">
      <w:pPr>
        <w:pStyle w:val="Bullet1"/>
        <w:numPr>
          <w:ilvl w:val="0"/>
          <w:numId w:val="25"/>
        </w:numPr>
      </w:pPr>
      <w:r>
        <w:t>names, roles and school/regional office of those who participated in the meeting</w:t>
      </w:r>
    </w:p>
    <w:p w14:paraId="5D66AB13" w14:textId="77777777" w:rsidR="008B2929" w:rsidRDefault="008B2929" w:rsidP="00413CE2">
      <w:pPr>
        <w:pStyle w:val="Bullet1"/>
        <w:numPr>
          <w:ilvl w:val="0"/>
          <w:numId w:val="25"/>
        </w:numPr>
      </w:pPr>
      <w:r>
        <w:t xml:space="preserve">summary of the information provided by each participant </w:t>
      </w:r>
    </w:p>
    <w:p w14:paraId="46BDE23A" w14:textId="77777777" w:rsidR="008B2929" w:rsidRDefault="008B2929" w:rsidP="00413CE2">
      <w:pPr>
        <w:pStyle w:val="Bullet1"/>
        <w:numPr>
          <w:ilvl w:val="0"/>
          <w:numId w:val="25"/>
        </w:numPr>
      </w:pPr>
      <w:r>
        <w:t>summary of each proposed DTA variation discussed and reasons why it was/was not supported</w:t>
      </w:r>
    </w:p>
    <w:p w14:paraId="7D9C9B3D" w14:textId="77777777" w:rsidR="008B2929" w:rsidRDefault="008B2929" w:rsidP="00413CE2">
      <w:pPr>
        <w:pStyle w:val="Bullet1"/>
        <w:numPr>
          <w:ilvl w:val="0"/>
          <w:numId w:val="25"/>
        </w:numPr>
      </w:pPr>
      <w:r>
        <w:t>the agreed date for completion of the DTA review process</w:t>
      </w:r>
    </w:p>
    <w:p w14:paraId="7BFC80FF" w14:textId="254DE444" w:rsidR="008B2929" w:rsidRDefault="008B2929" w:rsidP="00413CE2">
      <w:pPr>
        <w:pStyle w:val="Bullet1"/>
        <w:numPr>
          <w:ilvl w:val="0"/>
          <w:numId w:val="25"/>
        </w:numPr>
      </w:pPr>
      <w:r>
        <w:t>any agreed actions</w:t>
      </w:r>
      <w:r w:rsidR="00413CE2">
        <w:t>.</w:t>
      </w:r>
    </w:p>
    <w:p w14:paraId="20EDB0FF" w14:textId="1C6156CA" w:rsidR="008B2929" w:rsidRDefault="00413CE2" w:rsidP="008B2929">
      <w:r>
        <w:t xml:space="preserve">During the two-week lead </w:t>
      </w:r>
      <w:r w:rsidR="008B2929">
        <w:t xml:space="preserve">up to </w:t>
      </w:r>
      <w:r>
        <w:t>the second r</w:t>
      </w:r>
      <w:r w:rsidR="008B2929" w:rsidRPr="002620B4">
        <w:t xml:space="preserve">eview </w:t>
      </w:r>
      <w:r>
        <w:t>meeting,</w:t>
      </w:r>
      <w:r w:rsidR="008B2929">
        <w:t xml:space="preserve"> the participants should consult with their school councils, regional managers </w:t>
      </w:r>
      <w:r w:rsidR="00240C75">
        <w:t>etc.</w:t>
      </w:r>
      <w:r w:rsidR="008B2929">
        <w:t xml:space="preserve"> and develop and discuss other options with any or all</w:t>
      </w:r>
      <w:r w:rsidR="00DB5136">
        <w:t xml:space="preserve"> </w:t>
      </w:r>
      <w:r w:rsidR="008B2929">
        <w:t>of the participants.</w:t>
      </w:r>
    </w:p>
    <w:p w14:paraId="59ABF1F0" w14:textId="2BB8F584" w:rsidR="008B2929" w:rsidRDefault="008B2929" w:rsidP="008B2929">
      <w:r>
        <w:t>The STU will chair</w:t>
      </w:r>
      <w:r w:rsidRPr="002620B4">
        <w:t xml:space="preserve"> Review</w:t>
      </w:r>
      <w:r w:rsidR="00413CE2">
        <w:t xml:space="preserve"> Meeting T</w:t>
      </w:r>
      <w:r>
        <w:t>wo. Any further information, analysis and proposed DTA variations s</w:t>
      </w:r>
      <w:r w:rsidR="00240C75">
        <w:t>hould be presented,</w:t>
      </w:r>
      <w:r>
        <w:t xml:space="preserve"> discussed and assessed against the DTA design principles</w:t>
      </w:r>
      <w:r w:rsidR="00240C75">
        <w:t xml:space="preserve"> by participants</w:t>
      </w:r>
      <w:r>
        <w:t>.</w:t>
      </w:r>
    </w:p>
    <w:p w14:paraId="346D7315" w14:textId="7809F07C" w:rsidR="008B2929" w:rsidRDefault="008B2929" w:rsidP="008B2929">
      <w:r>
        <w:t xml:space="preserve">It may </w:t>
      </w:r>
      <w:r w:rsidR="00413CE2">
        <w:t>be that some variations can be</w:t>
      </w:r>
      <w:r>
        <w:t xml:space="preserve"> agreed</w:t>
      </w:r>
      <w:r w:rsidR="00413CE2">
        <w:t xml:space="preserve"> upon</w:t>
      </w:r>
      <w:r>
        <w:t xml:space="preserve"> (e</w:t>
      </w:r>
      <w:r w:rsidR="00413CE2">
        <w:t>.</w:t>
      </w:r>
      <w:r>
        <w:t>g</w:t>
      </w:r>
      <w:r w:rsidR="00413CE2">
        <w:t>.</w:t>
      </w:r>
      <w:r>
        <w:t xml:space="preserve"> a change to the western end of a DTA) </w:t>
      </w:r>
      <w:r w:rsidR="00413CE2">
        <w:t>whilst</w:t>
      </w:r>
      <w:r>
        <w:t xml:space="preserve"> other</w:t>
      </w:r>
      <w:r w:rsidR="00413CE2">
        <w:t>s</w:t>
      </w:r>
      <w:r>
        <w:t xml:space="preserve"> cannot (e</w:t>
      </w:r>
      <w:r w:rsidR="00413CE2">
        <w:t>.</w:t>
      </w:r>
      <w:r>
        <w:t>g</w:t>
      </w:r>
      <w:r w:rsidR="00413CE2">
        <w:t>.</w:t>
      </w:r>
      <w:r>
        <w:t xml:space="preserve"> a change to the eastern end of a DTA). </w:t>
      </w:r>
      <w:r w:rsidR="00413CE2">
        <w:t>These developments</w:t>
      </w:r>
      <w:r>
        <w:t xml:space="preserve"> should be recorded.</w:t>
      </w:r>
    </w:p>
    <w:p w14:paraId="1BDCBCB4" w14:textId="77777777" w:rsidR="00413CE2" w:rsidRPr="001F5156" w:rsidRDefault="00413CE2" w:rsidP="00413CE2">
      <w:pPr>
        <w:rPr>
          <w:lang w:val="en-AU"/>
        </w:rPr>
      </w:pPr>
      <w:r>
        <w:rPr>
          <w:lang w:val="en-AU"/>
        </w:rPr>
        <w:t>If all parties (i.e. the schools, regional offices and the STU) reach an</w:t>
      </w:r>
      <w:r w:rsidRPr="001F5156">
        <w:rPr>
          <w:lang w:val="en-AU"/>
        </w:rPr>
        <w:t xml:space="preserve"> agreed position </w:t>
      </w:r>
      <w:r>
        <w:rPr>
          <w:lang w:val="en-AU"/>
        </w:rPr>
        <w:t xml:space="preserve">on DTA amendments, the next step is </w:t>
      </w:r>
      <w:r w:rsidRPr="00B634E1">
        <w:rPr>
          <w:i/>
          <w:lang w:val="en-AU"/>
        </w:rPr>
        <w:t>Step 1.5</w:t>
      </w:r>
      <w:r>
        <w:rPr>
          <w:i/>
          <w:lang w:val="en-AU"/>
        </w:rPr>
        <w:t xml:space="preserve"> -</w:t>
      </w:r>
      <w:r w:rsidRPr="00B634E1">
        <w:rPr>
          <w:i/>
          <w:lang w:val="en-AU"/>
        </w:rPr>
        <w:t xml:space="preserve"> Endorseme</w:t>
      </w:r>
      <w:r>
        <w:rPr>
          <w:i/>
          <w:lang w:val="en-AU"/>
        </w:rPr>
        <w:t>nt by STU and Regional Director</w:t>
      </w:r>
      <w:r w:rsidRPr="001F5156">
        <w:rPr>
          <w:lang w:val="en-AU"/>
        </w:rPr>
        <w:t>.</w:t>
      </w:r>
    </w:p>
    <w:p w14:paraId="7E3FFA96" w14:textId="34818906" w:rsidR="00413CE2" w:rsidRDefault="00413CE2" w:rsidP="00413CE2">
      <w:pPr>
        <w:rPr>
          <w:lang w:val="en-AU"/>
        </w:rPr>
      </w:pPr>
      <w:r w:rsidRPr="001F5156">
        <w:rPr>
          <w:lang w:val="en-AU"/>
        </w:rPr>
        <w:lastRenderedPageBreak/>
        <w:t xml:space="preserve">If </w:t>
      </w:r>
      <w:r>
        <w:rPr>
          <w:lang w:val="en-AU"/>
        </w:rPr>
        <w:t>an</w:t>
      </w:r>
      <w:r w:rsidRPr="001F5156">
        <w:rPr>
          <w:lang w:val="en-AU"/>
        </w:rPr>
        <w:t xml:space="preserve"> agreed position </w:t>
      </w:r>
      <w:r>
        <w:rPr>
          <w:lang w:val="en-AU"/>
        </w:rPr>
        <w:t>is not</w:t>
      </w:r>
      <w:r w:rsidRPr="001F5156">
        <w:rPr>
          <w:lang w:val="en-AU"/>
        </w:rPr>
        <w:t xml:space="preserve"> reached</w:t>
      </w:r>
      <w:r>
        <w:rPr>
          <w:lang w:val="en-AU"/>
        </w:rPr>
        <w:t xml:space="preserve">, the next step is </w:t>
      </w:r>
      <w:r w:rsidRPr="007D2158">
        <w:rPr>
          <w:i/>
        </w:rPr>
        <w:t>Step 1.4</w:t>
      </w:r>
      <w:r>
        <w:rPr>
          <w:i/>
        </w:rPr>
        <w:t xml:space="preserve"> -</w:t>
      </w:r>
      <w:r w:rsidRPr="007D2158">
        <w:rPr>
          <w:i/>
        </w:rPr>
        <w:t xml:space="preserve"> Decisi</w:t>
      </w:r>
      <w:r>
        <w:rPr>
          <w:i/>
        </w:rPr>
        <w:t>on by STU and Regional Director</w:t>
      </w:r>
      <w:r w:rsidRPr="001F5156">
        <w:rPr>
          <w:lang w:val="en-AU"/>
        </w:rPr>
        <w:t>.</w:t>
      </w:r>
      <w:r>
        <w:rPr>
          <w:lang w:val="en-AU"/>
        </w:rPr>
        <w:t xml:space="preserve"> </w:t>
      </w:r>
    </w:p>
    <w:p w14:paraId="404E92B7" w14:textId="771FE17D" w:rsidR="008B2929" w:rsidRDefault="008B2929" w:rsidP="008B2929">
      <w:pPr>
        <w:pStyle w:val="Heading3"/>
      </w:pPr>
      <w:r w:rsidRPr="000517A2">
        <w:t>Step 1.4</w:t>
      </w:r>
      <w:r w:rsidR="00413CE2">
        <w:t xml:space="preserve"> -</w:t>
      </w:r>
      <w:r w:rsidRPr="000517A2">
        <w:t xml:space="preserve"> Decision by STU and Regional Director</w:t>
      </w:r>
    </w:p>
    <w:p w14:paraId="215F4A1A" w14:textId="122F72D7" w:rsidR="008B2929" w:rsidRDefault="008B2929" w:rsidP="008B2929">
      <w:r>
        <w:t xml:space="preserve">This step is necessary if </w:t>
      </w:r>
      <w:r w:rsidR="00240C75">
        <w:t>participants cannot reach agreement on DTA amendments</w:t>
      </w:r>
      <w:r>
        <w:t xml:space="preserve"> after two review meetings.</w:t>
      </w:r>
    </w:p>
    <w:p w14:paraId="5FAA9631" w14:textId="6168DDB4" w:rsidR="008B2929" w:rsidRDefault="008B2929" w:rsidP="008B2929">
      <w:r>
        <w:t xml:space="preserve">It is important that this step </w:t>
      </w:r>
      <w:r w:rsidR="00240C75">
        <w:t>be</w:t>
      </w:r>
      <w:r>
        <w:t xml:space="preserve"> completed in time to ensure that the agreed completion dat</w:t>
      </w:r>
      <w:r w:rsidR="00413CE2">
        <w:t>e for the DTA review process is</w:t>
      </w:r>
      <w:r>
        <w:t xml:space="preserve"> met.</w:t>
      </w:r>
    </w:p>
    <w:p w14:paraId="2E50D255" w14:textId="77777777" w:rsidR="008B2929" w:rsidRDefault="008B2929" w:rsidP="008B2929">
      <w:r>
        <w:t xml:space="preserve">The Student Transport Officer and the relevant officer(s) in the regional office(s) should prepare a report to the Director of the </w:t>
      </w:r>
      <w:r w:rsidRPr="00907F10">
        <w:t xml:space="preserve">STU and </w:t>
      </w:r>
      <w:r>
        <w:t xml:space="preserve">the </w:t>
      </w:r>
      <w:r w:rsidRPr="00907F10">
        <w:t>Regional Director</w:t>
      </w:r>
      <w:r>
        <w:t>(s). The report should provide:</w:t>
      </w:r>
    </w:p>
    <w:p w14:paraId="6DA1DC5F" w14:textId="723903F8" w:rsidR="008B2929" w:rsidRDefault="00413CE2" w:rsidP="00413CE2">
      <w:pPr>
        <w:pStyle w:val="Bullet1"/>
        <w:numPr>
          <w:ilvl w:val="0"/>
          <w:numId w:val="25"/>
        </w:numPr>
      </w:pPr>
      <w:r>
        <w:t>A</w:t>
      </w:r>
      <w:r w:rsidR="008B2929">
        <w:t>dvice on the participants involved (and any who chose not to be involved)</w:t>
      </w:r>
    </w:p>
    <w:p w14:paraId="75900C03" w14:textId="7F4B5F4C" w:rsidR="008B2929" w:rsidRDefault="00413CE2" w:rsidP="00413CE2">
      <w:pPr>
        <w:pStyle w:val="Bullet1"/>
        <w:numPr>
          <w:ilvl w:val="0"/>
          <w:numId w:val="25"/>
        </w:numPr>
      </w:pPr>
      <w:r>
        <w:t>T</w:t>
      </w:r>
      <w:r w:rsidR="008B2929">
        <w:t>he process followed (i</w:t>
      </w:r>
      <w:r>
        <w:t>.</w:t>
      </w:r>
      <w:r w:rsidR="008B2929">
        <w:t>e</w:t>
      </w:r>
      <w:r>
        <w:t>.</w:t>
      </w:r>
      <w:r w:rsidR="008B2929">
        <w:t xml:space="preserve"> two review meetings)</w:t>
      </w:r>
    </w:p>
    <w:p w14:paraId="3229D7AF" w14:textId="00AF0AC9" w:rsidR="008B2929" w:rsidRDefault="00413CE2" w:rsidP="00413CE2">
      <w:pPr>
        <w:pStyle w:val="Bullet1"/>
        <w:numPr>
          <w:ilvl w:val="0"/>
          <w:numId w:val="25"/>
        </w:numPr>
      </w:pPr>
      <w:r>
        <w:t>A</w:t>
      </w:r>
      <w:r w:rsidR="008B2929">
        <w:t xml:space="preserve"> summary of population, demographic, student enrolment, school capacity and specialist education provision plans for the coming ten years</w:t>
      </w:r>
    </w:p>
    <w:p w14:paraId="0A443383" w14:textId="05B38348" w:rsidR="008B2929" w:rsidRDefault="00413CE2" w:rsidP="00413CE2">
      <w:pPr>
        <w:pStyle w:val="Bullet1"/>
        <w:numPr>
          <w:ilvl w:val="0"/>
          <w:numId w:val="25"/>
        </w:numPr>
      </w:pPr>
      <w:r>
        <w:t xml:space="preserve">Any </w:t>
      </w:r>
      <w:r w:rsidR="008B2929">
        <w:t>DTA variations agreed to by all participants</w:t>
      </w:r>
    </w:p>
    <w:p w14:paraId="7578E162" w14:textId="77777777" w:rsidR="008B2929" w:rsidRDefault="008B2929" w:rsidP="00413CE2">
      <w:pPr>
        <w:pStyle w:val="Bullet1"/>
        <w:numPr>
          <w:ilvl w:val="0"/>
          <w:numId w:val="25"/>
        </w:numPr>
      </w:pPr>
      <w:r>
        <w:t>Recommendations for DTA variations for those parts of the DTA(s) where no agreement has been reached</w:t>
      </w:r>
    </w:p>
    <w:p w14:paraId="396B60AB" w14:textId="67DF1858" w:rsidR="008B2929" w:rsidRDefault="00413CE2" w:rsidP="00413CE2">
      <w:pPr>
        <w:pStyle w:val="Bullet1"/>
        <w:numPr>
          <w:ilvl w:val="0"/>
          <w:numId w:val="25"/>
        </w:numPr>
      </w:pPr>
      <w:r>
        <w:t>A</w:t>
      </w:r>
      <w:r w:rsidR="008B2929">
        <w:t>ssessment of these recommended variations against the DTA design principles</w:t>
      </w:r>
      <w:r>
        <w:t>.</w:t>
      </w:r>
    </w:p>
    <w:p w14:paraId="67684188" w14:textId="77777777" w:rsidR="008B2929" w:rsidRDefault="008B2929" w:rsidP="008B2929">
      <w:r>
        <w:t>T</w:t>
      </w:r>
      <w:r w:rsidRPr="00907F10">
        <w:t>he Director of the S</w:t>
      </w:r>
      <w:r>
        <w:t>TU and the Regional Director(s) should ensure their decision on the DTA variations is finalised before the agreed completion date.</w:t>
      </w:r>
    </w:p>
    <w:p w14:paraId="25A6EE34" w14:textId="431502B0" w:rsidR="008B2929" w:rsidRDefault="008B2929" w:rsidP="008B2929">
      <w:r>
        <w:t xml:space="preserve">Following the decision, the STU will send advice to each participant. That advice should include maps showing </w:t>
      </w:r>
      <w:r w:rsidR="00413CE2">
        <w:t>the new DTA boundaries and advic</w:t>
      </w:r>
      <w:r>
        <w:t xml:space="preserve">e of </w:t>
      </w:r>
      <w:r w:rsidR="00413CE2">
        <w:t>‘</w:t>
      </w:r>
      <w:r>
        <w:t>grandfathering</w:t>
      </w:r>
      <w:r w:rsidR="00413CE2">
        <w:t>’</w:t>
      </w:r>
      <w:r>
        <w:t xml:space="preserve"> arrangements. </w:t>
      </w:r>
    </w:p>
    <w:p w14:paraId="100CF4AB" w14:textId="2C2C3606" w:rsidR="008B2929" w:rsidRDefault="008B2929" w:rsidP="008B2929">
      <w:pPr>
        <w:pStyle w:val="Heading3"/>
      </w:pPr>
      <w:r w:rsidRPr="00907F10">
        <w:t>Step 1.5</w:t>
      </w:r>
      <w:r w:rsidR="00413CE2">
        <w:t xml:space="preserve"> -</w:t>
      </w:r>
      <w:r w:rsidRPr="00907F10">
        <w:t xml:space="preserve"> Endorsement by STU and Regional Direc</w:t>
      </w:r>
      <w:r>
        <w:t>tor</w:t>
      </w:r>
    </w:p>
    <w:p w14:paraId="5C130B4D" w14:textId="19ADEBBE" w:rsidR="008B2929" w:rsidRDefault="008B2929" w:rsidP="008B2929">
      <w:r>
        <w:t xml:space="preserve">This occurs when </w:t>
      </w:r>
      <w:r w:rsidR="00240C75">
        <w:t>all participants have reached agreement</w:t>
      </w:r>
      <w:r>
        <w:t xml:space="preserve"> after one or two review meetings.</w:t>
      </w:r>
    </w:p>
    <w:p w14:paraId="61A5783D" w14:textId="44AE8CDF" w:rsidR="008B2929" w:rsidRDefault="008B2929" w:rsidP="008B2929">
      <w:r>
        <w:t xml:space="preserve">It is important that this step </w:t>
      </w:r>
      <w:r w:rsidR="00240C75">
        <w:t>be</w:t>
      </w:r>
      <w:r>
        <w:t xml:space="preserve"> completed in time to ensure that the agreed completion date for the DTA review process </w:t>
      </w:r>
      <w:r w:rsidR="00413CE2">
        <w:t>is</w:t>
      </w:r>
      <w:r>
        <w:t xml:space="preserve"> met.</w:t>
      </w:r>
    </w:p>
    <w:p w14:paraId="167CFEEB" w14:textId="5BCA7A8D" w:rsidR="008B2929" w:rsidRDefault="008B2929" w:rsidP="00413CE2">
      <w:r>
        <w:t xml:space="preserve">The Student Transport Officer and the relevant officer(s) in the regional office(s) should prepare a report to the Director of the </w:t>
      </w:r>
      <w:r w:rsidRPr="00907F10">
        <w:t xml:space="preserve">STU and </w:t>
      </w:r>
      <w:r>
        <w:t xml:space="preserve">the </w:t>
      </w:r>
      <w:r w:rsidRPr="00907F10">
        <w:t>Regional Director</w:t>
      </w:r>
      <w:r>
        <w:t>(s). The report should provide:</w:t>
      </w:r>
    </w:p>
    <w:p w14:paraId="544C43A7" w14:textId="2AB98820" w:rsidR="008B2929" w:rsidRDefault="00413CE2" w:rsidP="00413CE2">
      <w:pPr>
        <w:pStyle w:val="Bullet1"/>
        <w:numPr>
          <w:ilvl w:val="0"/>
          <w:numId w:val="25"/>
        </w:numPr>
      </w:pPr>
      <w:r>
        <w:t>A</w:t>
      </w:r>
      <w:r w:rsidR="008B2929">
        <w:t>dvice on the participants involved (and any who chose not to be involved)</w:t>
      </w:r>
    </w:p>
    <w:p w14:paraId="0CCC460C" w14:textId="3DB24BA9" w:rsidR="008B2929" w:rsidRDefault="00413CE2" w:rsidP="00413CE2">
      <w:pPr>
        <w:pStyle w:val="Bullet1"/>
        <w:numPr>
          <w:ilvl w:val="0"/>
          <w:numId w:val="25"/>
        </w:numPr>
      </w:pPr>
      <w:r>
        <w:t>T</w:t>
      </w:r>
      <w:r w:rsidR="008B2929">
        <w:t>he process followed (i.e. two review meetings)</w:t>
      </w:r>
    </w:p>
    <w:p w14:paraId="13A7EED0" w14:textId="36AA07C2" w:rsidR="008B2929" w:rsidRDefault="00413CE2" w:rsidP="00413CE2">
      <w:pPr>
        <w:pStyle w:val="Bullet1"/>
        <w:numPr>
          <w:ilvl w:val="0"/>
          <w:numId w:val="25"/>
        </w:numPr>
      </w:pPr>
      <w:r>
        <w:t>A</w:t>
      </w:r>
      <w:r w:rsidR="008B2929">
        <w:t xml:space="preserve"> summary of population, demographic, student enrolment, school capacity and specialist education provision plans for the coming ten years</w:t>
      </w:r>
    </w:p>
    <w:p w14:paraId="2C815ABC" w14:textId="4ABFDB53" w:rsidR="008B2929" w:rsidRDefault="00413CE2" w:rsidP="00413CE2">
      <w:pPr>
        <w:pStyle w:val="Bullet1"/>
        <w:numPr>
          <w:ilvl w:val="0"/>
          <w:numId w:val="25"/>
        </w:numPr>
      </w:pPr>
      <w:r>
        <w:t>The</w:t>
      </w:r>
      <w:r w:rsidR="008B2929">
        <w:t xml:space="preserve"> DTA variations agreed to by all participants</w:t>
      </w:r>
    </w:p>
    <w:p w14:paraId="7982A879" w14:textId="32FD646E" w:rsidR="008B2929" w:rsidRDefault="00413CE2" w:rsidP="00413CE2">
      <w:pPr>
        <w:pStyle w:val="Bullet1"/>
        <w:numPr>
          <w:ilvl w:val="0"/>
          <w:numId w:val="25"/>
        </w:numPr>
      </w:pPr>
      <w:r>
        <w:t>A</w:t>
      </w:r>
      <w:r w:rsidR="008B2929">
        <w:t>ssessment of these variations against the DTA design principles</w:t>
      </w:r>
      <w:r>
        <w:t>.</w:t>
      </w:r>
    </w:p>
    <w:p w14:paraId="2486236B" w14:textId="77777777" w:rsidR="008B2929" w:rsidRDefault="008B2929" w:rsidP="008B2929">
      <w:r>
        <w:t>T</w:t>
      </w:r>
      <w:r w:rsidRPr="00907F10">
        <w:t>he Director of the S</w:t>
      </w:r>
      <w:r>
        <w:t>TU and the Regional Director(s) should ensure their endorsement of the DTA variations is finalised before the agreed completion date.</w:t>
      </w:r>
    </w:p>
    <w:p w14:paraId="49098448" w14:textId="547224E9" w:rsidR="008B2929" w:rsidRDefault="008B2929" w:rsidP="008B2929">
      <w:r>
        <w:t xml:space="preserve">Following the endorsement, the STU will send advice to each participant. That advice should include maps showing </w:t>
      </w:r>
      <w:r w:rsidR="00413CE2">
        <w:t>the new DTA boundaries and advic</w:t>
      </w:r>
      <w:r>
        <w:t xml:space="preserve">e of </w:t>
      </w:r>
      <w:r w:rsidR="00413CE2">
        <w:t>‘</w:t>
      </w:r>
      <w:r>
        <w:t>grandfathering</w:t>
      </w:r>
      <w:r w:rsidR="00413CE2">
        <w:t>’</w:t>
      </w:r>
      <w:r>
        <w:t xml:space="preserve"> arrangements. </w:t>
      </w:r>
    </w:p>
    <w:p w14:paraId="0CB4AAFB" w14:textId="77777777" w:rsidR="00B634E1" w:rsidRDefault="00B634E1" w:rsidP="001F5156">
      <w:pPr>
        <w:rPr>
          <w:lang w:val="en-AU"/>
        </w:rPr>
      </w:pPr>
    </w:p>
    <w:sectPr w:rsidR="00B634E1" w:rsidSect="006E2B9A">
      <w:headerReference w:type="default" r:id="rId13"/>
      <w:footerReference w:type="even" r:id="rId14"/>
      <w:footerReference w:type="defaul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2074" w14:textId="77777777" w:rsidR="00A334B1" w:rsidRDefault="00A334B1" w:rsidP="003967DD">
      <w:pPr>
        <w:spacing w:after="0"/>
      </w:pPr>
      <w:r>
        <w:separator/>
      </w:r>
    </w:p>
  </w:endnote>
  <w:endnote w:type="continuationSeparator" w:id="0">
    <w:p w14:paraId="74EF6DA6" w14:textId="77777777" w:rsidR="00A334B1" w:rsidRDefault="00A334B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29B179E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D64C1">
      <w:rPr>
        <w:rStyle w:val="PageNumber"/>
        <w:noProof/>
      </w:rPr>
      <w:t>2</w:t>
    </w:r>
    <w:r>
      <w:rPr>
        <w:rStyle w:val="PageNumber"/>
      </w:rPr>
      <w:fldChar w:fldCharType="end"/>
    </w:r>
  </w:p>
  <w:sdt>
    <w:sdtPr>
      <w:alias w:val="Publish Date"/>
      <w:tag w:val=""/>
      <w:id w:val="-840705266"/>
      <w:placeholder>
        <w:docPart w:val="EDAF21C207724466B0325B15463A8E95"/>
      </w:placeholder>
      <w:dataBinding w:prefixMappings="xmlns:ns0='http://schemas.microsoft.com/office/2006/coverPageProps' " w:xpath="/ns0:CoverPageProperties[1]/ns0:PublishDate[1]" w:storeItemID="{55AF091B-3C7A-41E3-B477-F2FDAA23CFDA}"/>
      <w:date w:fullDate="2019-09-30T00:00:00Z">
        <w:dateFormat w:val="d/MM/yyyy"/>
        <w:lid w:val="en-AU"/>
        <w:storeMappedDataAs w:val="dateTime"/>
        <w:calendar w:val="gregorian"/>
      </w:date>
    </w:sdtPr>
    <w:sdtContent>
      <w:p w14:paraId="0CD3DEB7" w14:textId="7B523F9A" w:rsidR="00A31926" w:rsidRDefault="00FB5C96" w:rsidP="00A31926">
        <w:pPr>
          <w:pStyle w:val="Footer"/>
          <w:ind w:firstLine="360"/>
        </w:pPr>
        <w:r>
          <w:rPr>
            <w:lang w:val="en-AU"/>
          </w:rPr>
          <w:t>30/09/2019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6A70" w14:textId="77777777" w:rsidR="00A334B1" w:rsidRDefault="00A334B1" w:rsidP="003967DD">
      <w:pPr>
        <w:spacing w:after="0"/>
      </w:pPr>
      <w:r>
        <w:separator/>
      </w:r>
    </w:p>
  </w:footnote>
  <w:footnote w:type="continuationSeparator" w:id="0">
    <w:p w14:paraId="0FF7E593" w14:textId="77777777" w:rsidR="00A334B1" w:rsidRDefault="00A334B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949C67" w:rsidR="003967DD" w:rsidRDefault="00B86D41">
    <w:pPr>
      <w:pStyle w:val="Header"/>
    </w:pPr>
    <w:r>
      <w:rPr>
        <w:noProof/>
        <w:lang w:val="en-AU" w:eastAsia="en-AU"/>
      </w:rPr>
      <w:drawing>
        <wp:anchor distT="0" distB="0" distL="114300" distR="114300" simplePos="0" relativeHeight="251658240" behindDoc="1" locked="0" layoutInCell="1" allowOverlap="1" wp14:anchorId="5541145A" wp14:editId="7CA6C175">
          <wp:simplePos x="0" y="0"/>
          <wp:positionH relativeFrom="page">
            <wp:align>left</wp:align>
          </wp:positionH>
          <wp:positionV relativeFrom="page">
            <wp:align>top</wp:align>
          </wp:positionV>
          <wp:extent cx="7559625" cy="106848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9625"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EA4937"/>
    <w:multiLevelType w:val="hybridMultilevel"/>
    <w:tmpl w:val="304C5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AA185E"/>
    <w:multiLevelType w:val="hybridMultilevel"/>
    <w:tmpl w:val="02F2702C"/>
    <w:lvl w:ilvl="0" w:tplc="9A1831B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BB39CD"/>
    <w:multiLevelType w:val="hybridMultilevel"/>
    <w:tmpl w:val="7AFA44B4"/>
    <w:lvl w:ilvl="0" w:tplc="9A1831B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543BD"/>
    <w:multiLevelType w:val="hybridMultilevel"/>
    <w:tmpl w:val="F4809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36D64"/>
    <w:multiLevelType w:val="hybridMultilevel"/>
    <w:tmpl w:val="C28638B2"/>
    <w:lvl w:ilvl="0" w:tplc="0C090001">
      <w:start w:val="1"/>
      <w:numFmt w:val="bullet"/>
      <w:lvlText w:val=""/>
      <w:lvlJc w:val="left"/>
      <w:pPr>
        <w:ind w:left="360" w:hanging="360"/>
      </w:pPr>
      <w:rPr>
        <w:rFonts w:ascii="Symbol" w:hAnsi="Symbol" w:hint="default"/>
      </w:rPr>
    </w:lvl>
    <w:lvl w:ilvl="1" w:tplc="2B46A6B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DE5E6F"/>
    <w:multiLevelType w:val="hybridMultilevel"/>
    <w:tmpl w:val="B40A6CF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3A3B67"/>
    <w:multiLevelType w:val="hybridMultilevel"/>
    <w:tmpl w:val="36A0E70A"/>
    <w:lvl w:ilvl="0" w:tplc="9A1831B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4B3B4A"/>
    <w:multiLevelType w:val="hybridMultilevel"/>
    <w:tmpl w:val="826CC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4DA8BE24"/>
    <w:lvl w:ilvl="0" w:tplc="0C090001">
      <w:start w:val="1"/>
      <w:numFmt w:val="bullet"/>
      <w:lvlText w:val=""/>
      <w:lvlJc w:val="left"/>
      <w:pPr>
        <w:ind w:left="360" w:hanging="360"/>
      </w:pPr>
      <w:rPr>
        <w:rFonts w:ascii="Symbol" w:hAnsi="Symbol" w:hint="default"/>
      </w:rPr>
    </w:lvl>
    <w:lvl w:ilvl="1" w:tplc="2B46A6B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754826"/>
    <w:multiLevelType w:val="hybridMultilevel"/>
    <w:tmpl w:val="38A8015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58C3AAE"/>
    <w:multiLevelType w:val="hybridMultilevel"/>
    <w:tmpl w:val="A5229782"/>
    <w:lvl w:ilvl="0" w:tplc="0C090001">
      <w:start w:val="1"/>
      <w:numFmt w:val="bullet"/>
      <w:lvlText w:val=""/>
      <w:lvlJc w:val="left"/>
      <w:pPr>
        <w:ind w:left="360" w:hanging="360"/>
      </w:pPr>
      <w:rPr>
        <w:rFonts w:ascii="Symbol" w:hAnsi="Symbol" w:hint="default"/>
      </w:rPr>
    </w:lvl>
    <w:lvl w:ilvl="1" w:tplc="2B46A6B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9B0B36"/>
    <w:multiLevelType w:val="hybridMultilevel"/>
    <w:tmpl w:val="B57042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DA180C"/>
    <w:multiLevelType w:val="hybridMultilevel"/>
    <w:tmpl w:val="88F227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98211769">
    <w:abstractNumId w:val="0"/>
  </w:num>
  <w:num w:numId="2" w16cid:durableId="75445110">
    <w:abstractNumId w:val="1"/>
  </w:num>
  <w:num w:numId="3" w16cid:durableId="1914587123">
    <w:abstractNumId w:val="2"/>
  </w:num>
  <w:num w:numId="4" w16cid:durableId="1299070636">
    <w:abstractNumId w:val="3"/>
  </w:num>
  <w:num w:numId="5" w16cid:durableId="1861746819">
    <w:abstractNumId w:val="4"/>
  </w:num>
  <w:num w:numId="6" w16cid:durableId="2050181487">
    <w:abstractNumId w:val="9"/>
  </w:num>
  <w:num w:numId="7" w16cid:durableId="1395352911">
    <w:abstractNumId w:val="5"/>
  </w:num>
  <w:num w:numId="8" w16cid:durableId="2093697517">
    <w:abstractNumId w:val="6"/>
  </w:num>
  <w:num w:numId="9" w16cid:durableId="1106001664">
    <w:abstractNumId w:val="7"/>
  </w:num>
  <w:num w:numId="10" w16cid:durableId="152112451">
    <w:abstractNumId w:val="8"/>
  </w:num>
  <w:num w:numId="11" w16cid:durableId="465776952">
    <w:abstractNumId w:val="10"/>
  </w:num>
  <w:num w:numId="12" w16cid:durableId="1591424050">
    <w:abstractNumId w:val="17"/>
  </w:num>
  <w:num w:numId="13" w16cid:durableId="1694186782">
    <w:abstractNumId w:val="23"/>
  </w:num>
  <w:num w:numId="14" w16cid:durableId="1882012022">
    <w:abstractNumId w:val="24"/>
  </w:num>
  <w:num w:numId="15" w16cid:durableId="992173976">
    <w:abstractNumId w:val="14"/>
  </w:num>
  <w:num w:numId="16" w16cid:durableId="610017515">
    <w:abstractNumId w:val="20"/>
  </w:num>
  <w:num w:numId="17" w16cid:durableId="31268191">
    <w:abstractNumId w:val="16"/>
  </w:num>
  <w:num w:numId="18" w16cid:durableId="1530289802">
    <w:abstractNumId w:val="25"/>
  </w:num>
  <w:num w:numId="19" w16cid:durableId="1311053714">
    <w:abstractNumId w:val="28"/>
  </w:num>
  <w:num w:numId="20" w16cid:durableId="883562349">
    <w:abstractNumId w:val="24"/>
  </w:num>
  <w:num w:numId="21" w16cid:durableId="1725443097">
    <w:abstractNumId w:val="24"/>
  </w:num>
  <w:num w:numId="22" w16cid:durableId="1955668498">
    <w:abstractNumId w:val="24"/>
  </w:num>
  <w:num w:numId="23" w16cid:durableId="341857311">
    <w:abstractNumId w:val="19"/>
  </w:num>
  <w:num w:numId="24" w16cid:durableId="1643583256">
    <w:abstractNumId w:val="27"/>
  </w:num>
  <w:num w:numId="25" w16cid:durableId="1295870755">
    <w:abstractNumId w:val="26"/>
  </w:num>
  <w:num w:numId="26" w16cid:durableId="1307590687">
    <w:abstractNumId w:val="24"/>
  </w:num>
  <w:num w:numId="27" w16cid:durableId="182981197">
    <w:abstractNumId w:val="18"/>
  </w:num>
  <w:num w:numId="28" w16cid:durableId="604308910">
    <w:abstractNumId w:val="22"/>
  </w:num>
  <w:num w:numId="29" w16cid:durableId="83696528">
    <w:abstractNumId w:val="11"/>
  </w:num>
  <w:num w:numId="30" w16cid:durableId="1203442797">
    <w:abstractNumId w:val="15"/>
  </w:num>
  <w:num w:numId="31" w16cid:durableId="499320224">
    <w:abstractNumId w:val="13"/>
  </w:num>
  <w:num w:numId="32" w16cid:durableId="1633557259">
    <w:abstractNumId w:val="12"/>
  </w:num>
  <w:num w:numId="33" w16cid:durableId="15701437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8445D"/>
    <w:rsid w:val="000A47D4"/>
    <w:rsid w:val="00122369"/>
    <w:rsid w:val="00150E0F"/>
    <w:rsid w:val="00157212"/>
    <w:rsid w:val="0016287D"/>
    <w:rsid w:val="001D0D94"/>
    <w:rsid w:val="001D13F9"/>
    <w:rsid w:val="001F39DD"/>
    <w:rsid w:val="001F5156"/>
    <w:rsid w:val="00240C75"/>
    <w:rsid w:val="002512BE"/>
    <w:rsid w:val="00275FB8"/>
    <w:rsid w:val="002A4A96"/>
    <w:rsid w:val="002E3BED"/>
    <w:rsid w:val="002F6115"/>
    <w:rsid w:val="0030673A"/>
    <w:rsid w:val="00312720"/>
    <w:rsid w:val="00343AFC"/>
    <w:rsid w:val="0034745C"/>
    <w:rsid w:val="003967DD"/>
    <w:rsid w:val="003A4C39"/>
    <w:rsid w:val="00413CE2"/>
    <w:rsid w:val="0042333B"/>
    <w:rsid w:val="00493DCD"/>
    <w:rsid w:val="004B2ED6"/>
    <w:rsid w:val="004D4B51"/>
    <w:rsid w:val="00555277"/>
    <w:rsid w:val="00567CF0"/>
    <w:rsid w:val="00584366"/>
    <w:rsid w:val="00593E74"/>
    <w:rsid w:val="005A4F12"/>
    <w:rsid w:val="00624A55"/>
    <w:rsid w:val="00632BA8"/>
    <w:rsid w:val="006671CE"/>
    <w:rsid w:val="006A25AC"/>
    <w:rsid w:val="006E2B9A"/>
    <w:rsid w:val="00710CED"/>
    <w:rsid w:val="00756C01"/>
    <w:rsid w:val="007B556E"/>
    <w:rsid w:val="007D3E38"/>
    <w:rsid w:val="007D64C1"/>
    <w:rsid w:val="008065DA"/>
    <w:rsid w:val="008B1737"/>
    <w:rsid w:val="008B2929"/>
    <w:rsid w:val="0092200D"/>
    <w:rsid w:val="00952690"/>
    <w:rsid w:val="009D7232"/>
    <w:rsid w:val="00A31926"/>
    <w:rsid w:val="00A334B1"/>
    <w:rsid w:val="00A669E6"/>
    <w:rsid w:val="00A710DF"/>
    <w:rsid w:val="00B1093F"/>
    <w:rsid w:val="00B211E9"/>
    <w:rsid w:val="00B21562"/>
    <w:rsid w:val="00B634E1"/>
    <w:rsid w:val="00B86D41"/>
    <w:rsid w:val="00BB6752"/>
    <w:rsid w:val="00C539BB"/>
    <w:rsid w:val="00CC5AA8"/>
    <w:rsid w:val="00CD5993"/>
    <w:rsid w:val="00DB5136"/>
    <w:rsid w:val="00DB5388"/>
    <w:rsid w:val="00DC4D0D"/>
    <w:rsid w:val="00E34263"/>
    <w:rsid w:val="00E34721"/>
    <w:rsid w:val="00E4317E"/>
    <w:rsid w:val="00E5030B"/>
    <w:rsid w:val="00E64758"/>
    <w:rsid w:val="00E77EB9"/>
    <w:rsid w:val="00EA4616"/>
    <w:rsid w:val="00F2409A"/>
    <w:rsid w:val="00F5271F"/>
    <w:rsid w:val="00F94715"/>
    <w:rsid w:val="00FB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632BA8"/>
    <w:pPr>
      <w:ind w:left="720"/>
      <w:contextualSpacing/>
    </w:pPr>
  </w:style>
  <w:style w:type="paragraph" w:styleId="BalloonText">
    <w:name w:val="Balloon Text"/>
    <w:basedOn w:val="Normal"/>
    <w:link w:val="BalloonTextChar"/>
    <w:uiPriority w:val="99"/>
    <w:semiHidden/>
    <w:unhideWhenUsed/>
    <w:rsid w:val="000844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45D"/>
    <w:rPr>
      <w:rFonts w:ascii="Segoe UI" w:hAnsi="Segoe UI" w:cs="Segoe UI"/>
      <w:sz w:val="18"/>
      <w:szCs w:val="18"/>
    </w:rPr>
  </w:style>
  <w:style w:type="character" w:styleId="PlaceholderText">
    <w:name w:val="Placeholder Text"/>
    <w:basedOn w:val="DefaultParagraphFont"/>
    <w:uiPriority w:val="99"/>
    <w:semiHidden/>
    <w:rsid w:val="00EA46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AF21C207724466B0325B15463A8E95"/>
        <w:category>
          <w:name w:val="General"/>
          <w:gallery w:val="placeholder"/>
        </w:category>
        <w:types>
          <w:type w:val="bbPlcHdr"/>
        </w:types>
        <w:behaviors>
          <w:behavior w:val="content"/>
        </w:behaviors>
        <w:guid w:val="{EC2219D1-F662-424F-8548-44132589BC60}"/>
      </w:docPartPr>
      <w:docPartBody>
        <w:p w:rsidR="00D03AA8" w:rsidRDefault="00E722CC">
          <w:r w:rsidRPr="00A248E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CC"/>
    <w:rsid w:val="004E7964"/>
    <w:rsid w:val="006C4919"/>
    <w:rsid w:val="00D03AA8"/>
    <w:rsid w:val="00DC3CDD"/>
    <w:rsid w:val="00E722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C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2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2019-09-30T00:00:00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opic xmlns="bb5ce4db-eb21-467d-b968-528655912a38">358</Topic>
    <Expired xmlns="bb5ce4db-eb21-467d-b968-528655912a38">false</Expired>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15DE09-1DF7-447A-9926-B0C6F9BF9A07}"/>
</file>

<file path=customXml/itemProps3.xml><?xml version="1.0" encoding="utf-8"?>
<ds:datastoreItem xmlns:ds="http://schemas.openxmlformats.org/officeDocument/2006/customXml" ds:itemID="{0F863ED6-708F-4403-974C-8985B796CF3A}">
  <ds:schemaRefs>
    <ds:schemaRef ds:uri="http://schemas.openxmlformats.org/officeDocument/2006/bibliography"/>
  </ds:schemaRefs>
</ds:datastoreItem>
</file>

<file path=customXml/itemProps4.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5.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1863</Words>
  <Characters>9747</Characters>
  <Application>Microsoft Office Word</Application>
  <DocSecurity>0</DocSecurity>
  <Lines>278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Liz Hilton</cp:lastModifiedBy>
  <cp:revision>3</cp:revision>
  <dcterms:created xsi:type="dcterms:W3CDTF">2019-11-20T02:45:00Z</dcterms:created>
  <dcterms:modified xsi:type="dcterms:W3CDTF">2023-01-18T03:40:00Z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