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4D79" w14:textId="77777777" w:rsidR="001E3B91" w:rsidRPr="00407E7D" w:rsidRDefault="001E3B91" w:rsidP="001E3B91">
      <w:pPr>
        <w:keepNext/>
        <w:keepLines/>
        <w:spacing w:before="240"/>
        <w:outlineLvl w:val="0"/>
        <w:rPr>
          <w:rFonts w:ascii="Arial" w:eastAsia="Times New Roman" w:hAnsi="Arial" w:cs="Times New Roman"/>
          <w:b/>
          <w:caps/>
          <w:color w:val="004EA8"/>
          <w:sz w:val="32"/>
          <w:szCs w:val="32"/>
          <w:lang w:val="en-AU"/>
        </w:rPr>
      </w:pPr>
      <w:r w:rsidRPr="00407E7D">
        <w:rPr>
          <w:rFonts w:ascii="Arial" w:eastAsia="Times New Roman" w:hAnsi="Arial" w:cs="Times New Roman"/>
          <w:b/>
          <w:caps/>
          <w:color w:val="004EA8"/>
          <w:sz w:val="32"/>
          <w:szCs w:val="32"/>
          <w:lang w:val="en-AU"/>
        </w:rPr>
        <w:t>communication and access protocol</w:t>
      </w:r>
    </w:p>
    <w:p w14:paraId="42E4EF54" w14:textId="77777777" w:rsidR="001E3B91" w:rsidRPr="00407E7D" w:rsidRDefault="001E3B91" w:rsidP="001E3B91">
      <w:pPr>
        <w:spacing w:after="240"/>
        <w:jc w:val="both"/>
        <w:rPr>
          <w:i/>
          <w:iCs/>
          <w:color w:val="0070C0"/>
        </w:rPr>
      </w:pPr>
      <w:r w:rsidRPr="00407E7D">
        <w:rPr>
          <w:rFonts w:ascii="Arial" w:eastAsia="MS Mincho" w:hAnsi="Arial" w:cs="Arial"/>
          <w:i/>
          <w:iCs/>
          <w:color w:val="0070C0"/>
          <w:sz w:val="20"/>
        </w:rPr>
        <w:t xml:space="preserve">This protocol must be prepared and provided to the parent/carer either as an attachment to the order that is given to the parent/carer or as soon as reasonably practicable after the order is given. </w:t>
      </w:r>
      <w:r w:rsidRPr="00407E7D">
        <w:rPr>
          <w:i/>
          <w:iCs/>
          <w:color w:val="0070C0"/>
        </w:rPr>
        <w:t xml:space="preserve">All text in italics and in blue is for guidance and must be deleted before finalising this document. </w:t>
      </w:r>
    </w:p>
    <w:p w14:paraId="63BE3138" w14:textId="77777777" w:rsidR="001E3B91" w:rsidRPr="00407E7D" w:rsidRDefault="001E3B91" w:rsidP="001E3B91">
      <w:pPr>
        <w:pStyle w:val="Text"/>
        <w:rPr>
          <w:rFonts w:ascii="Arial" w:hAnsi="Arial"/>
          <w:b/>
          <w:bCs/>
          <w:lang w:val="en-GB"/>
        </w:rPr>
      </w:pPr>
      <w:r w:rsidRPr="00407E7D">
        <w:rPr>
          <w:rFonts w:ascii="Arial" w:hAnsi="Arial"/>
          <w:b/>
          <w:bCs/>
          <w:lang w:val="en-GB"/>
        </w:rPr>
        <w:t xml:space="preserve">When is this protocol needed? </w:t>
      </w:r>
    </w:p>
    <w:p w14:paraId="12732B08" w14:textId="77777777" w:rsidR="001E3B91" w:rsidRPr="00407E7D" w:rsidRDefault="001E3B91" w:rsidP="001E3B91">
      <w:pPr>
        <w:pStyle w:val="Text"/>
        <w:rPr>
          <w:rFonts w:ascii="Arial" w:eastAsiaTheme="minorEastAsia" w:hAnsi="Arial" w:cstheme="minorBidi"/>
          <w:color w:val="auto"/>
          <w:lang w:val="en-GB"/>
        </w:rPr>
      </w:pPr>
      <w:r w:rsidRPr="00407E7D">
        <w:rPr>
          <w:rFonts w:ascii="Arial" w:eastAsiaTheme="minorEastAsia" w:hAnsi="Arial" w:cstheme="minorBidi"/>
          <w:color w:val="auto"/>
          <w:lang w:val="en-GB"/>
        </w:rPr>
        <w:t>This document must be prepared and provided to the parent or carer who has been issued an order if they have a child enrolled at this school.</w:t>
      </w:r>
    </w:p>
    <w:p w14:paraId="674684C8" w14:textId="77777777" w:rsidR="001E3B91" w:rsidRPr="00407E7D" w:rsidRDefault="001E3B91" w:rsidP="001E3B91"/>
    <w:p w14:paraId="1760D350" w14:textId="77777777" w:rsidR="001E3B91" w:rsidRPr="00407E7D" w:rsidRDefault="001E3B91" w:rsidP="001E3B91">
      <w:pPr>
        <w:pStyle w:val="Text"/>
        <w:rPr>
          <w:rFonts w:ascii="Arial" w:hAnsi="Arial"/>
          <w:b/>
          <w:bCs/>
          <w:lang w:val="en-GB"/>
        </w:rPr>
      </w:pPr>
      <w:r w:rsidRPr="00407E7D">
        <w:rPr>
          <w:rFonts w:ascii="Arial" w:hAnsi="Arial"/>
          <w:b/>
          <w:bCs/>
          <w:lang w:val="en-GB"/>
        </w:rPr>
        <w:t>Why is this protocol needed?</w:t>
      </w:r>
    </w:p>
    <w:p w14:paraId="789751B1" w14:textId="77777777" w:rsidR="001E3B91" w:rsidRPr="00407E7D" w:rsidRDefault="001E3B91" w:rsidP="001E3B91">
      <w:pPr>
        <w:pStyle w:val="Text"/>
        <w:rPr>
          <w:rFonts w:ascii="Arial" w:eastAsiaTheme="minorEastAsia" w:hAnsi="Arial" w:cstheme="minorBidi"/>
          <w:color w:val="auto"/>
          <w:lang w:val="en-GB"/>
        </w:rPr>
      </w:pPr>
      <w:r w:rsidRPr="00407E7D">
        <w:rPr>
          <w:rFonts w:ascii="Arial" w:eastAsiaTheme="minorEastAsia" w:hAnsi="Arial" w:cstheme="minorBidi"/>
          <w:color w:val="auto"/>
          <w:lang w:val="en-GB"/>
        </w:rPr>
        <w:t xml:space="preserve">This protocol has been prepared to mitigate any impact that a school community safety order may have on your ability to care for and be involved with your child or children’s education. </w:t>
      </w:r>
    </w:p>
    <w:p w14:paraId="6025E4E4" w14:textId="77777777" w:rsidR="001E3B91" w:rsidRPr="00407E7D" w:rsidRDefault="001E3B91" w:rsidP="001E3B91">
      <w:pPr>
        <w:pStyle w:val="Text"/>
        <w:rPr>
          <w:rFonts w:ascii="Arial" w:eastAsiaTheme="minorEastAsia" w:hAnsi="Arial" w:cstheme="minorBidi"/>
          <w:color w:val="auto"/>
          <w:lang w:val="en-GB"/>
        </w:rPr>
      </w:pPr>
      <w:r w:rsidRPr="00407E7D">
        <w:rPr>
          <w:rFonts w:ascii="Arial" w:eastAsiaTheme="minorEastAsia" w:hAnsi="Arial" w:cstheme="minorBidi"/>
          <w:color w:val="auto"/>
          <w:lang w:val="en-GB"/>
        </w:rPr>
        <w:t xml:space="preserve">It ensures that your child or children can continue to access school and their education. For example, if part of your order means you cannot escort your child to or from school or school activities, the communications and access protocol will outline alternative arrangements. It may also outline the ways you can still communicate with the school about your child’s education. </w:t>
      </w:r>
    </w:p>
    <w:p w14:paraId="28CAE6C1" w14:textId="77777777" w:rsidR="001E3B91" w:rsidRPr="00407E7D" w:rsidRDefault="001E3B91" w:rsidP="001E3B91">
      <w:pPr>
        <w:rPr>
          <w:rFonts w:ascii="Arial" w:hAnsi="Arial" w:cs="Arial"/>
          <w:sz w:val="20"/>
          <w:szCs w:val="20"/>
        </w:rPr>
      </w:pPr>
      <w:r w:rsidRPr="00407E7D">
        <w:rPr>
          <w:rFonts w:ascii="Arial" w:hAnsi="Arial" w:cs="Arial"/>
          <w:sz w:val="20"/>
          <w:szCs w:val="20"/>
        </w:rPr>
        <w:t xml:space="preserve">The following measures are in place so that the education and engagement of </w:t>
      </w:r>
      <w:r w:rsidRPr="00407E7D">
        <w:rPr>
          <w:rFonts w:ascii="Arial" w:hAnsi="Arial" w:cs="Arial"/>
          <w:color w:val="4472C4" w:themeColor="accent1"/>
          <w:sz w:val="20"/>
          <w:szCs w:val="20"/>
          <w:lang w:val="en-US"/>
        </w:rPr>
        <w:t>[</w:t>
      </w:r>
      <w:r w:rsidRPr="00407E7D">
        <w:rPr>
          <w:rFonts w:ascii="Arial" w:eastAsia="MS Mincho" w:hAnsi="Arial" w:cs="Arial"/>
          <w:color w:val="4472C4" w:themeColor="accent1"/>
          <w:sz w:val="20"/>
          <w:szCs w:val="20"/>
          <w:lang w:val="en-US"/>
        </w:rPr>
        <w:t xml:space="preserve">List </w:t>
      </w:r>
      <w:r w:rsidRPr="00407E7D">
        <w:rPr>
          <w:rFonts w:ascii="Arial" w:eastAsia="MS Mincho" w:hAnsi="Arial" w:cs="Arial"/>
          <w:color w:val="4472C4" w:themeColor="accent1"/>
          <w:sz w:val="20"/>
          <w:szCs w:val="20"/>
        </w:rPr>
        <w:t>n</w:t>
      </w:r>
      <w:proofErr w:type="spellStart"/>
      <w:r w:rsidRPr="00407E7D">
        <w:rPr>
          <w:rFonts w:ascii="Arial" w:eastAsia="MS Mincho" w:hAnsi="Arial" w:cs="Arial"/>
          <w:color w:val="4472C4" w:themeColor="accent1"/>
          <w:sz w:val="20"/>
          <w:szCs w:val="20"/>
          <w:lang w:val="en-US"/>
        </w:rPr>
        <w:t>ame</w:t>
      </w:r>
      <w:proofErr w:type="spellEnd"/>
      <w:r w:rsidRPr="00407E7D">
        <w:rPr>
          <w:rFonts w:ascii="Arial" w:eastAsia="MS Mincho" w:hAnsi="Arial" w:cs="Arial"/>
          <w:color w:val="4472C4" w:themeColor="accent1"/>
          <w:sz w:val="20"/>
          <w:szCs w:val="20"/>
          <w:lang w:val="en-US"/>
        </w:rPr>
        <w:t>/s of student/s in care of this person at school]</w:t>
      </w:r>
      <w:r w:rsidRPr="00407E7D">
        <w:rPr>
          <w:rFonts w:ascii="Arial" w:hAnsi="Arial" w:cs="Arial"/>
          <w:sz w:val="20"/>
          <w:szCs w:val="20"/>
        </w:rPr>
        <w:t xml:space="preserve"> is not affected by an order being in place.</w:t>
      </w:r>
    </w:p>
    <w:p w14:paraId="0B03517C" w14:textId="77777777" w:rsidR="001E3B91" w:rsidRPr="00407E7D" w:rsidRDefault="001E3B91" w:rsidP="001E3B91">
      <w:pPr>
        <w:rPr>
          <w:rFonts w:ascii="Arial" w:eastAsiaTheme="minorEastAsia" w:hAnsi="Arial"/>
        </w:rPr>
      </w:pP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9016"/>
      </w:tblGrid>
      <w:tr w:rsidR="001E3B91" w:rsidRPr="00407E7D" w14:paraId="530A2754"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tcPr>
          <w:p w14:paraId="1959AD95" w14:textId="77777777" w:rsidR="001E3B91" w:rsidRPr="00407E7D" w:rsidRDefault="001E3B91" w:rsidP="00625759">
            <w:pPr>
              <w:jc w:val="both"/>
              <w:rPr>
                <w:rFonts w:ascii="Arial" w:hAnsi="Arial" w:cs="Arial"/>
                <w:i/>
                <w:iCs/>
                <w:sz w:val="18"/>
                <w:szCs w:val="22"/>
                <w:lang w:val="en-US"/>
              </w:rPr>
            </w:pPr>
            <w:r w:rsidRPr="00407E7D">
              <w:rPr>
                <w:rFonts w:ascii="Arial" w:eastAsia="Arial" w:hAnsi="Arial" w:cs="Arial"/>
                <w:b/>
                <w:bCs/>
                <w:szCs w:val="20"/>
              </w:rPr>
              <w:t xml:space="preserve">School access and attendance </w:t>
            </w:r>
          </w:p>
          <w:p w14:paraId="2064F510"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 xml:space="preserve">The </w:t>
            </w:r>
            <w:proofErr w:type="spellStart"/>
            <w:r w:rsidRPr="00407E7D">
              <w:rPr>
                <w:rFonts w:ascii="Arial" w:hAnsi="Arial" w:cs="Arial"/>
                <w:i/>
                <w:iCs/>
                <w:sz w:val="18"/>
                <w:szCs w:val="22"/>
                <w:lang w:val="en-US"/>
              </w:rPr>
              <w:t>authorised</w:t>
            </w:r>
            <w:proofErr w:type="spellEnd"/>
            <w:r w:rsidRPr="00407E7D">
              <w:rPr>
                <w:rFonts w:ascii="Arial" w:hAnsi="Arial" w:cs="Arial"/>
                <w:i/>
                <w:iCs/>
                <w:sz w:val="18"/>
                <w:szCs w:val="22"/>
                <w:lang w:val="en-US"/>
              </w:rPr>
              <w:t xml:space="preserve"> person should consider alternative arrangements to ensure the child's continued attendance at, and safe access to, the school and school activities, if because of the order the parent/</w:t>
            </w:r>
            <w:proofErr w:type="spellStart"/>
            <w:r w:rsidRPr="00407E7D">
              <w:rPr>
                <w:rFonts w:ascii="Arial" w:hAnsi="Arial" w:cs="Arial"/>
                <w:i/>
                <w:iCs/>
                <w:sz w:val="18"/>
                <w:szCs w:val="22"/>
                <w:lang w:val="en-US"/>
              </w:rPr>
              <w:t>carer</w:t>
            </w:r>
            <w:proofErr w:type="spellEnd"/>
            <w:r w:rsidRPr="00407E7D">
              <w:rPr>
                <w:rFonts w:ascii="Arial" w:hAnsi="Arial" w:cs="Arial"/>
                <w:i/>
                <w:iCs/>
                <w:sz w:val="18"/>
                <w:szCs w:val="22"/>
                <w:lang w:val="en-US"/>
              </w:rPr>
              <w:t xml:space="preserve"> cannot escort the child to or from school or school activities. The </w:t>
            </w:r>
            <w:proofErr w:type="spellStart"/>
            <w:r w:rsidRPr="00407E7D">
              <w:rPr>
                <w:rFonts w:ascii="Arial" w:hAnsi="Arial" w:cs="Arial"/>
                <w:i/>
                <w:iCs/>
                <w:sz w:val="18"/>
                <w:szCs w:val="22"/>
                <w:lang w:val="en-US"/>
              </w:rPr>
              <w:t>authorised</w:t>
            </w:r>
            <w:proofErr w:type="spellEnd"/>
            <w:r w:rsidRPr="00407E7D">
              <w:rPr>
                <w:rFonts w:ascii="Arial" w:hAnsi="Arial" w:cs="Arial"/>
                <w:i/>
                <w:iCs/>
                <w:sz w:val="18"/>
                <w:szCs w:val="22"/>
                <w:lang w:val="en-US"/>
              </w:rPr>
              <w:t xml:space="preserve"> person should also consider if the order allows an exception for the parent/</w:t>
            </w:r>
            <w:proofErr w:type="spellStart"/>
            <w:r w:rsidRPr="00407E7D">
              <w:rPr>
                <w:rFonts w:ascii="Arial" w:hAnsi="Arial" w:cs="Arial"/>
                <w:i/>
                <w:iCs/>
                <w:sz w:val="18"/>
                <w:szCs w:val="22"/>
                <w:lang w:val="en-US"/>
              </w:rPr>
              <w:t>carer</w:t>
            </w:r>
            <w:proofErr w:type="spellEnd"/>
            <w:r w:rsidRPr="00407E7D">
              <w:rPr>
                <w:rFonts w:ascii="Arial" w:hAnsi="Arial" w:cs="Arial"/>
                <w:i/>
                <w:iCs/>
                <w:sz w:val="18"/>
                <w:szCs w:val="22"/>
                <w:lang w:val="en-US"/>
              </w:rPr>
              <w:t xml:space="preserve"> to continue school related activities if the child is not able to safely access school and school activities. </w:t>
            </w:r>
          </w:p>
          <w:p w14:paraId="5C1A28AC"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For further guidance, including supports and subsidies may assist the student to travel to and from school, see chapter ‘</w:t>
            </w:r>
            <w:proofErr w:type="spellStart"/>
            <w:r w:rsidRPr="00407E7D">
              <w:rPr>
                <w:rFonts w:ascii="Arial" w:hAnsi="Arial" w:cs="Arial"/>
                <w:i/>
                <w:iCs/>
                <w:sz w:val="18"/>
                <w:szCs w:val="22"/>
                <w:lang w:val="en-US"/>
              </w:rPr>
              <w:t>Minimising</w:t>
            </w:r>
            <w:proofErr w:type="spellEnd"/>
            <w:r w:rsidRPr="00407E7D">
              <w:rPr>
                <w:rFonts w:ascii="Arial" w:hAnsi="Arial" w:cs="Arial"/>
                <w:i/>
                <w:iCs/>
                <w:sz w:val="18"/>
                <w:szCs w:val="22"/>
                <w:lang w:val="en-US"/>
              </w:rPr>
              <w:t xml:space="preserve"> impacts on students’ in the </w:t>
            </w:r>
            <w:hyperlink r:id="rId5" w:history="1">
              <w:r w:rsidRPr="00407E7D">
                <w:rPr>
                  <w:rStyle w:val="Hyperlink"/>
                  <w:rFonts w:ascii="Arial" w:hAnsi="Arial" w:cs="Arial"/>
                  <w:i/>
                  <w:iCs/>
                  <w:sz w:val="18"/>
                  <w:szCs w:val="22"/>
                  <w:lang w:val="en-US"/>
                </w:rPr>
                <w:t>School Community Safety Orders Policy</w:t>
              </w:r>
            </w:hyperlink>
            <w:r w:rsidRPr="00407E7D">
              <w:rPr>
                <w:rFonts w:ascii="Arial" w:hAnsi="Arial" w:cs="Arial"/>
                <w:i/>
                <w:iCs/>
                <w:sz w:val="18"/>
                <w:szCs w:val="22"/>
                <w:lang w:val="en-US"/>
              </w:rPr>
              <w:t xml:space="preserve"> on the Policy and Advisory Library.</w:t>
            </w:r>
          </w:p>
          <w:p w14:paraId="729741B9"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Tailor as appropriate or delete:</w:t>
            </w:r>
          </w:p>
          <w:p w14:paraId="2FC13DFC" w14:textId="77777777" w:rsidR="001E3B91" w:rsidRPr="00407E7D" w:rsidRDefault="001E3B91" w:rsidP="00625759">
            <w:pPr>
              <w:spacing w:after="240" w:line="254" w:lineRule="auto"/>
              <w:jc w:val="both"/>
              <w:rPr>
                <w:rFonts w:ascii="Arial" w:eastAsiaTheme="minorEastAsia" w:hAnsi="Arial"/>
                <w:color w:val="auto"/>
              </w:rPr>
            </w:pPr>
            <w:r w:rsidRPr="00407E7D">
              <w:rPr>
                <w:rFonts w:ascii="Arial" w:eastAsiaTheme="minorEastAsia" w:hAnsi="Arial"/>
                <w:color w:val="auto"/>
              </w:rPr>
              <w:t>The person subject to this order is allowed to:</w:t>
            </w:r>
          </w:p>
          <w:p w14:paraId="2373B60E" w14:textId="77777777" w:rsidR="001E3B91" w:rsidRPr="00407E7D" w:rsidRDefault="001E3B91" w:rsidP="001E3B91">
            <w:pPr>
              <w:pStyle w:val="Tabletext"/>
              <w:numPr>
                <w:ilvl w:val="0"/>
                <w:numId w:val="2"/>
              </w:numPr>
              <w:rPr>
                <w:rFonts w:ascii="Arial" w:hAnsi="Arial"/>
                <w:color w:val="4472C4" w:themeColor="accent1"/>
                <w:sz w:val="20"/>
                <w:szCs w:val="32"/>
              </w:rPr>
            </w:pPr>
            <w:r w:rsidRPr="00407E7D">
              <w:rPr>
                <w:rFonts w:ascii="Arial" w:hAnsi="Arial"/>
                <w:color w:val="auto"/>
                <w:sz w:val="20"/>
                <w:szCs w:val="32"/>
              </w:rPr>
              <w:t xml:space="preserve">be outside the school gates to conduct school drop off and pick up between </w:t>
            </w:r>
            <w:r w:rsidRPr="00407E7D">
              <w:rPr>
                <w:rFonts w:ascii="Arial" w:hAnsi="Arial"/>
                <w:color w:val="4472C4" w:themeColor="accent1"/>
                <w:sz w:val="20"/>
                <w:szCs w:val="32"/>
              </w:rPr>
              <w:t>[specify time]</w:t>
            </w:r>
          </w:p>
          <w:p w14:paraId="291BF1D5" w14:textId="77777777" w:rsidR="001E3B91" w:rsidRPr="00407E7D" w:rsidRDefault="001E3B91" w:rsidP="001E3B91">
            <w:pPr>
              <w:pStyle w:val="Tabletext"/>
              <w:numPr>
                <w:ilvl w:val="0"/>
                <w:numId w:val="2"/>
              </w:numPr>
              <w:rPr>
                <w:rFonts w:ascii="Arial" w:hAnsi="Arial"/>
                <w:color w:val="4472C4" w:themeColor="accent1"/>
                <w:sz w:val="20"/>
                <w:szCs w:val="32"/>
              </w:rPr>
            </w:pPr>
            <w:r w:rsidRPr="00407E7D">
              <w:rPr>
                <w:rFonts w:ascii="Arial" w:hAnsi="Arial"/>
                <w:color w:val="auto"/>
                <w:sz w:val="20"/>
                <w:szCs w:val="32"/>
              </w:rPr>
              <w:t xml:space="preserve">conduct drop off and pick up at </w:t>
            </w:r>
            <w:r w:rsidRPr="00407E7D">
              <w:rPr>
                <w:rFonts w:ascii="Arial" w:hAnsi="Arial"/>
                <w:color w:val="4472C4" w:themeColor="accent1"/>
                <w:sz w:val="20"/>
                <w:szCs w:val="32"/>
              </w:rPr>
              <w:t xml:space="preserve">[school-related place </w:t>
            </w:r>
            <w:proofErr w:type="gramStart"/>
            <w:r w:rsidRPr="00407E7D">
              <w:rPr>
                <w:rFonts w:ascii="Arial" w:hAnsi="Arial"/>
                <w:color w:val="4472C4" w:themeColor="accent1"/>
                <w:sz w:val="20"/>
                <w:szCs w:val="32"/>
              </w:rPr>
              <w:t>e.g.</w:t>
            </w:r>
            <w:proofErr w:type="gramEnd"/>
            <w:r w:rsidRPr="00407E7D">
              <w:rPr>
                <w:rFonts w:ascii="Arial" w:hAnsi="Arial"/>
                <w:color w:val="4472C4" w:themeColor="accent1"/>
                <w:sz w:val="20"/>
                <w:szCs w:val="32"/>
              </w:rPr>
              <w:t xml:space="preserve"> swimming carnival]</w:t>
            </w:r>
            <w:r w:rsidRPr="00407E7D">
              <w:rPr>
                <w:rFonts w:ascii="Arial" w:hAnsi="Arial"/>
                <w:color w:val="auto"/>
                <w:sz w:val="20"/>
                <w:szCs w:val="32"/>
              </w:rPr>
              <w:t xml:space="preserve"> on </w:t>
            </w:r>
            <w:r w:rsidRPr="00407E7D">
              <w:rPr>
                <w:rFonts w:ascii="Arial" w:hAnsi="Arial"/>
                <w:color w:val="4472C4" w:themeColor="accent1"/>
                <w:sz w:val="20"/>
                <w:szCs w:val="32"/>
              </w:rPr>
              <w:t xml:space="preserve">[date] </w:t>
            </w:r>
            <w:r w:rsidRPr="00407E7D">
              <w:rPr>
                <w:rFonts w:ascii="Arial" w:hAnsi="Arial"/>
                <w:color w:val="auto"/>
                <w:sz w:val="20"/>
                <w:szCs w:val="32"/>
              </w:rPr>
              <w:t xml:space="preserve">where there is no other person or means available to ensure </w:t>
            </w:r>
            <w:r w:rsidRPr="00407E7D">
              <w:rPr>
                <w:rFonts w:ascii="Arial" w:hAnsi="Arial"/>
                <w:color w:val="4472C4" w:themeColor="accent1"/>
                <w:sz w:val="20"/>
                <w:szCs w:val="32"/>
              </w:rPr>
              <w:t>[student’s name]</w:t>
            </w:r>
            <w:r w:rsidRPr="00407E7D">
              <w:rPr>
                <w:rFonts w:ascii="Arial" w:hAnsi="Arial"/>
                <w:color w:val="auto"/>
                <w:sz w:val="20"/>
                <w:szCs w:val="32"/>
              </w:rPr>
              <w:t>’s safe access to and from the event</w:t>
            </w:r>
          </w:p>
          <w:p w14:paraId="30193B71" w14:textId="77777777" w:rsidR="001E3B91" w:rsidRPr="00407E7D" w:rsidRDefault="001E3B91" w:rsidP="001E3B91">
            <w:pPr>
              <w:pStyle w:val="Tabletext"/>
              <w:numPr>
                <w:ilvl w:val="0"/>
                <w:numId w:val="2"/>
              </w:numPr>
              <w:rPr>
                <w:rFonts w:ascii="Arial" w:hAnsi="Arial"/>
                <w:color w:val="4472C4" w:themeColor="accent1"/>
                <w:sz w:val="20"/>
                <w:szCs w:val="32"/>
              </w:rPr>
            </w:pPr>
            <w:r w:rsidRPr="00407E7D">
              <w:rPr>
                <w:rFonts w:ascii="Arial" w:hAnsi="Arial"/>
                <w:color w:val="auto"/>
                <w:sz w:val="20"/>
                <w:szCs w:val="32"/>
              </w:rPr>
              <w:t>nominate in writing to me the name and contact details of a trusted person to conduct drop off and pick up from</w:t>
            </w:r>
            <w:r w:rsidRPr="00407E7D">
              <w:rPr>
                <w:rFonts w:ascii="Arial" w:hAnsi="Arial"/>
                <w:color w:val="004EA8"/>
                <w:sz w:val="20"/>
                <w:szCs w:val="32"/>
              </w:rPr>
              <w:t xml:space="preserve"> </w:t>
            </w:r>
            <w:r w:rsidRPr="00407E7D">
              <w:rPr>
                <w:rFonts w:ascii="Arial" w:hAnsi="Arial"/>
                <w:color w:val="4472C4" w:themeColor="accent1"/>
                <w:sz w:val="20"/>
                <w:szCs w:val="32"/>
              </w:rPr>
              <w:t xml:space="preserve">[location] </w:t>
            </w:r>
            <w:r w:rsidRPr="00407E7D">
              <w:rPr>
                <w:rFonts w:ascii="Arial" w:hAnsi="Arial"/>
                <w:color w:val="auto"/>
                <w:sz w:val="20"/>
                <w:szCs w:val="32"/>
              </w:rPr>
              <w:t>on your behalf. This should be actioned by [specify time/date].</w:t>
            </w:r>
          </w:p>
        </w:tc>
      </w:tr>
      <w:tr w:rsidR="001E3B91" w:rsidRPr="00407E7D" w:rsidDel="00234929" w14:paraId="16240B6D"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tcPr>
          <w:p w14:paraId="4793B415" w14:textId="77777777" w:rsidR="001E3B91" w:rsidRPr="00407E7D" w:rsidRDefault="001E3B91" w:rsidP="00625759">
            <w:pPr>
              <w:tabs>
                <w:tab w:val="left" w:pos="4800"/>
              </w:tabs>
              <w:rPr>
                <w:rFonts w:ascii="Arial" w:eastAsia="Arial" w:hAnsi="Arial" w:cs="Arial"/>
                <w:b/>
                <w:bCs/>
                <w:szCs w:val="20"/>
              </w:rPr>
            </w:pPr>
            <w:r w:rsidRPr="00407E7D">
              <w:rPr>
                <w:rFonts w:ascii="Arial" w:eastAsia="Arial" w:hAnsi="Arial" w:cs="Arial"/>
                <w:b/>
                <w:bCs/>
                <w:szCs w:val="20"/>
              </w:rPr>
              <w:t xml:space="preserve">Communicating with the school </w:t>
            </w:r>
          </w:p>
          <w:p w14:paraId="0870590E" w14:textId="77777777" w:rsidR="001E3B91" w:rsidRPr="00407E7D" w:rsidRDefault="001E3B91" w:rsidP="00625759">
            <w:pPr>
              <w:spacing w:after="240" w:line="252" w:lineRule="auto"/>
              <w:jc w:val="both"/>
              <w:rPr>
                <w:rFonts w:ascii="Arial" w:hAnsi="Arial" w:cs="Arial"/>
                <w:i/>
                <w:iCs/>
                <w:sz w:val="18"/>
                <w:szCs w:val="22"/>
                <w:lang w:val="en-US"/>
              </w:rPr>
            </w:pPr>
            <w:r w:rsidRPr="00407E7D">
              <w:rPr>
                <w:rFonts w:ascii="Arial" w:hAnsi="Arial" w:cs="Arial"/>
                <w:i/>
                <w:iCs/>
                <w:sz w:val="18"/>
                <w:szCs w:val="22"/>
                <w:lang w:val="en-US"/>
              </w:rPr>
              <w:t xml:space="preserve">The </w:t>
            </w:r>
            <w:proofErr w:type="spellStart"/>
            <w:r w:rsidRPr="00407E7D">
              <w:rPr>
                <w:rFonts w:ascii="Arial" w:hAnsi="Arial" w:cs="Arial"/>
                <w:i/>
                <w:iCs/>
                <w:sz w:val="18"/>
                <w:szCs w:val="22"/>
                <w:lang w:val="en-US"/>
              </w:rPr>
              <w:t>authorised</w:t>
            </w:r>
            <w:proofErr w:type="spellEnd"/>
            <w:r w:rsidRPr="00407E7D">
              <w:rPr>
                <w:rFonts w:ascii="Arial" w:hAnsi="Arial" w:cs="Arial"/>
                <w:i/>
                <w:iCs/>
                <w:sz w:val="18"/>
                <w:szCs w:val="22"/>
                <w:lang w:val="en-US"/>
              </w:rPr>
              <w:t xml:space="preserve"> person can prohibit communication or communication methods with certain staff members in the order. You can identify other staff members who can be communicated </w:t>
            </w:r>
            <w:proofErr w:type="gramStart"/>
            <w:r w:rsidRPr="00407E7D">
              <w:rPr>
                <w:rFonts w:ascii="Arial" w:hAnsi="Arial" w:cs="Arial"/>
                <w:i/>
                <w:iCs/>
                <w:sz w:val="18"/>
                <w:szCs w:val="22"/>
                <w:lang w:val="en-US"/>
              </w:rPr>
              <w:t>with, or</w:t>
            </w:r>
            <w:proofErr w:type="gramEnd"/>
            <w:r w:rsidRPr="00407E7D">
              <w:rPr>
                <w:rFonts w:ascii="Arial" w:hAnsi="Arial" w:cs="Arial"/>
                <w:i/>
                <w:iCs/>
                <w:sz w:val="18"/>
                <w:szCs w:val="22"/>
                <w:lang w:val="en-US"/>
              </w:rPr>
              <w:t xml:space="preserve"> specify the frequency and methods of communications that will be allowed to give updates on the student’s progress or provide feedback on school related matters. </w:t>
            </w:r>
          </w:p>
          <w:p w14:paraId="5915363E" w14:textId="77777777" w:rsidR="001E3B91" w:rsidRPr="00407E7D" w:rsidRDefault="001E3B91" w:rsidP="00625759">
            <w:pPr>
              <w:spacing w:after="240" w:line="252" w:lineRule="auto"/>
              <w:jc w:val="both"/>
              <w:rPr>
                <w:rFonts w:ascii="Arial" w:hAnsi="Arial" w:cs="Arial"/>
                <w:i/>
                <w:iCs/>
                <w:sz w:val="18"/>
                <w:szCs w:val="22"/>
                <w:lang w:val="en-US"/>
              </w:rPr>
            </w:pPr>
            <w:r w:rsidRPr="00407E7D">
              <w:rPr>
                <w:rFonts w:ascii="Arial" w:hAnsi="Arial" w:cs="Arial"/>
                <w:i/>
                <w:iCs/>
                <w:sz w:val="18"/>
                <w:szCs w:val="22"/>
                <w:lang w:val="en-US"/>
              </w:rPr>
              <w:t xml:space="preserve">For example:  </w:t>
            </w:r>
          </w:p>
          <w:p w14:paraId="1DCEBF4B" w14:textId="77777777" w:rsidR="001E3B91" w:rsidRPr="00407E7D" w:rsidRDefault="001E3B91" w:rsidP="001E3B91">
            <w:pPr>
              <w:pStyle w:val="ListParagraph"/>
              <w:numPr>
                <w:ilvl w:val="0"/>
                <w:numId w:val="3"/>
              </w:numPr>
              <w:spacing w:after="240" w:line="252" w:lineRule="auto"/>
              <w:ind w:left="360"/>
              <w:jc w:val="both"/>
              <w:rPr>
                <w:rFonts w:ascii="Arial" w:hAnsi="Arial" w:cs="Arial"/>
                <w:i/>
                <w:iCs/>
                <w:sz w:val="18"/>
                <w:szCs w:val="22"/>
                <w:lang w:val="en-US"/>
              </w:rPr>
            </w:pPr>
            <w:r w:rsidRPr="00407E7D">
              <w:rPr>
                <w:rFonts w:ascii="Arial" w:hAnsi="Arial" w:cs="Arial"/>
                <w:i/>
                <w:iCs/>
                <w:sz w:val="18"/>
                <w:szCs w:val="22"/>
                <w:lang w:val="en-US"/>
              </w:rPr>
              <w:t>exploring alternative meeting arrangements for parent teacher interviews like video conferencing</w:t>
            </w:r>
          </w:p>
          <w:p w14:paraId="1F8D60C3" w14:textId="77777777" w:rsidR="001E3B91" w:rsidRPr="00407E7D" w:rsidRDefault="001E3B91" w:rsidP="001E3B91">
            <w:pPr>
              <w:pStyle w:val="ListParagraph"/>
              <w:numPr>
                <w:ilvl w:val="0"/>
                <w:numId w:val="3"/>
              </w:numPr>
              <w:spacing w:after="240" w:line="252" w:lineRule="auto"/>
              <w:ind w:left="360"/>
              <w:jc w:val="both"/>
              <w:rPr>
                <w:rFonts w:ascii="Arial" w:hAnsi="Arial" w:cs="Arial"/>
                <w:i/>
                <w:iCs/>
                <w:sz w:val="18"/>
                <w:szCs w:val="22"/>
                <w:lang w:val="en-US"/>
              </w:rPr>
            </w:pPr>
            <w:r w:rsidRPr="00407E7D">
              <w:rPr>
                <w:rFonts w:ascii="Arial" w:hAnsi="Arial" w:cs="Arial"/>
                <w:i/>
                <w:iCs/>
                <w:sz w:val="18"/>
                <w:szCs w:val="22"/>
                <w:lang w:val="en-US"/>
              </w:rPr>
              <w:t>asking a family member of the student to attend meetings or communicate with the school</w:t>
            </w:r>
          </w:p>
          <w:p w14:paraId="0DC5DB61" w14:textId="77777777" w:rsidR="001E3B91" w:rsidRPr="00407E7D" w:rsidRDefault="001E3B91" w:rsidP="001E3B91">
            <w:pPr>
              <w:pStyle w:val="ListParagraph"/>
              <w:numPr>
                <w:ilvl w:val="0"/>
                <w:numId w:val="3"/>
              </w:numPr>
              <w:spacing w:after="240" w:line="252" w:lineRule="auto"/>
              <w:ind w:left="360"/>
              <w:jc w:val="both"/>
              <w:rPr>
                <w:rFonts w:ascii="Arial" w:hAnsi="Arial" w:cs="Arial"/>
                <w:i/>
                <w:iCs/>
                <w:sz w:val="18"/>
                <w:szCs w:val="22"/>
                <w:lang w:val="en-US"/>
              </w:rPr>
            </w:pPr>
            <w:r w:rsidRPr="00407E7D">
              <w:rPr>
                <w:rFonts w:ascii="Arial" w:hAnsi="Arial" w:cs="Arial"/>
                <w:i/>
                <w:iCs/>
                <w:sz w:val="18"/>
                <w:szCs w:val="22"/>
                <w:lang w:val="en-US"/>
              </w:rPr>
              <w:lastRenderedPageBreak/>
              <w:t xml:space="preserve">replacing the staff member(s) affected by the parent’s </w:t>
            </w:r>
            <w:proofErr w:type="spellStart"/>
            <w:r w:rsidRPr="00407E7D">
              <w:rPr>
                <w:rFonts w:ascii="Arial" w:hAnsi="Arial" w:cs="Arial"/>
                <w:i/>
                <w:iCs/>
                <w:sz w:val="18"/>
                <w:szCs w:val="22"/>
                <w:lang w:val="en-US"/>
              </w:rPr>
              <w:t>behaviour</w:t>
            </w:r>
            <w:proofErr w:type="spellEnd"/>
            <w:r w:rsidRPr="00407E7D">
              <w:rPr>
                <w:rFonts w:ascii="Arial" w:hAnsi="Arial" w:cs="Arial"/>
                <w:i/>
                <w:iCs/>
                <w:sz w:val="18"/>
                <w:szCs w:val="22"/>
                <w:lang w:val="en-US"/>
              </w:rPr>
              <w:t xml:space="preserve"> with another staff member or if this is not possible, limiting the parent’s interactions to receiving and giving updates on the student’s progress via email.</w:t>
            </w:r>
          </w:p>
          <w:p w14:paraId="7A7DD71A"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Tailor as appropriate or delete:</w:t>
            </w:r>
          </w:p>
          <w:p w14:paraId="48B1E97F" w14:textId="77777777" w:rsidR="001E3B91" w:rsidRPr="00407E7D" w:rsidRDefault="001E3B91" w:rsidP="00625759">
            <w:pPr>
              <w:pStyle w:val="Tabletext"/>
              <w:rPr>
                <w:rFonts w:ascii="Arial" w:eastAsiaTheme="minorEastAsia" w:hAnsi="Arial" w:cstheme="minorBidi"/>
                <w:color w:val="auto"/>
                <w:sz w:val="20"/>
              </w:rPr>
            </w:pPr>
            <w:r w:rsidRPr="00407E7D">
              <w:rPr>
                <w:rFonts w:ascii="Arial" w:eastAsiaTheme="minorEastAsia" w:hAnsi="Arial" w:cstheme="minorBidi"/>
                <w:color w:val="auto"/>
                <w:sz w:val="20"/>
              </w:rPr>
              <w:t>The following form and method of contact will be allowed:</w:t>
            </w:r>
          </w:p>
          <w:p w14:paraId="6C577A16" w14:textId="77777777" w:rsidR="001E3B91" w:rsidRPr="00407E7D" w:rsidRDefault="001E3B91" w:rsidP="001E3B91">
            <w:pPr>
              <w:pStyle w:val="Tabletext"/>
              <w:numPr>
                <w:ilvl w:val="0"/>
                <w:numId w:val="1"/>
              </w:numPr>
              <w:rPr>
                <w:rFonts w:ascii="Arial" w:eastAsiaTheme="minorEastAsia" w:hAnsi="Arial" w:cstheme="minorBidi"/>
                <w:color w:val="auto"/>
                <w:sz w:val="20"/>
              </w:rPr>
            </w:pPr>
            <w:r w:rsidRPr="00407E7D">
              <w:rPr>
                <w:rFonts w:ascii="Arial" w:eastAsiaTheme="minorEastAsia" w:hAnsi="Arial" w:cstheme="minorBidi"/>
                <w:color w:val="auto"/>
                <w:sz w:val="20"/>
              </w:rPr>
              <w:t xml:space="preserve">email communications to </w:t>
            </w:r>
            <w:r w:rsidRPr="00407E7D">
              <w:rPr>
                <w:rFonts w:ascii="Arial" w:hAnsi="Arial"/>
                <w:color w:val="4472C4" w:themeColor="accent1"/>
                <w:sz w:val="20"/>
                <w:szCs w:val="32"/>
              </w:rPr>
              <w:t>[specify name of staff member(s)]</w:t>
            </w:r>
          </w:p>
          <w:p w14:paraId="72F38CBC" w14:textId="77777777" w:rsidR="001E3B91" w:rsidRPr="00407E7D" w:rsidRDefault="001E3B91" w:rsidP="001E3B91">
            <w:pPr>
              <w:pStyle w:val="Tabletext"/>
              <w:numPr>
                <w:ilvl w:val="0"/>
                <w:numId w:val="1"/>
              </w:numPr>
              <w:rPr>
                <w:rFonts w:ascii="Arial" w:eastAsiaTheme="minorEastAsia" w:hAnsi="Arial" w:cstheme="minorBidi"/>
                <w:color w:val="auto"/>
                <w:sz w:val="20"/>
              </w:rPr>
            </w:pPr>
            <w:r w:rsidRPr="00407E7D">
              <w:rPr>
                <w:rFonts w:ascii="Arial" w:eastAsiaTheme="minorEastAsia" w:hAnsi="Arial" w:cstheme="minorBidi"/>
                <w:color w:val="auto"/>
                <w:sz w:val="20"/>
              </w:rPr>
              <w:t xml:space="preserve">one email per </w:t>
            </w:r>
            <w:r w:rsidRPr="00407E7D">
              <w:rPr>
                <w:rFonts w:ascii="Arial" w:hAnsi="Arial"/>
                <w:color w:val="4472C4" w:themeColor="accent1"/>
                <w:sz w:val="20"/>
                <w:szCs w:val="32"/>
              </w:rPr>
              <w:t>[specify frequency]</w:t>
            </w:r>
            <w:r w:rsidRPr="00407E7D">
              <w:rPr>
                <w:rFonts w:ascii="Arial" w:eastAsiaTheme="minorEastAsia" w:hAnsi="Arial" w:cstheme="minorBidi"/>
                <w:color w:val="auto"/>
                <w:sz w:val="20"/>
              </w:rPr>
              <w:t xml:space="preserve"> to </w:t>
            </w:r>
            <w:r w:rsidRPr="00407E7D">
              <w:rPr>
                <w:rFonts w:ascii="Arial" w:hAnsi="Arial"/>
                <w:color w:val="4472C4" w:themeColor="accent1"/>
                <w:sz w:val="20"/>
                <w:szCs w:val="32"/>
              </w:rPr>
              <w:t>[specify name of staff member(s)]</w:t>
            </w:r>
            <w:r w:rsidRPr="00407E7D">
              <w:rPr>
                <w:rFonts w:ascii="Arial" w:eastAsiaTheme="minorEastAsia" w:hAnsi="Arial" w:cstheme="minorBidi"/>
                <w:color w:val="auto"/>
                <w:sz w:val="20"/>
              </w:rPr>
              <w:t xml:space="preserve"> if it is in relation to </w:t>
            </w:r>
            <w:r w:rsidRPr="00407E7D">
              <w:rPr>
                <w:rFonts w:ascii="Arial" w:hAnsi="Arial"/>
                <w:color w:val="4472C4" w:themeColor="accent1"/>
                <w:sz w:val="20"/>
                <w:szCs w:val="32"/>
              </w:rPr>
              <w:t xml:space="preserve">[topic </w:t>
            </w:r>
            <w:proofErr w:type="gramStart"/>
            <w:r w:rsidRPr="00407E7D">
              <w:rPr>
                <w:rFonts w:ascii="Arial" w:hAnsi="Arial"/>
                <w:color w:val="4472C4" w:themeColor="accent1"/>
                <w:sz w:val="20"/>
                <w:szCs w:val="32"/>
              </w:rPr>
              <w:t>e.g.</w:t>
            </w:r>
            <w:proofErr w:type="gramEnd"/>
            <w:r w:rsidRPr="00407E7D">
              <w:rPr>
                <w:rFonts w:ascii="Arial" w:hAnsi="Arial"/>
                <w:color w:val="4472C4" w:themeColor="accent1"/>
                <w:sz w:val="20"/>
                <w:szCs w:val="32"/>
              </w:rPr>
              <w:t xml:space="preserve"> your child’s progress at school]</w:t>
            </w:r>
          </w:p>
          <w:p w14:paraId="046AF41F" w14:textId="77777777" w:rsidR="001E3B91" w:rsidRPr="00407E7D" w:rsidDel="00234929" w:rsidRDefault="001E3B91" w:rsidP="001E3B91">
            <w:pPr>
              <w:pStyle w:val="Tabletext"/>
              <w:numPr>
                <w:ilvl w:val="0"/>
                <w:numId w:val="1"/>
              </w:numPr>
              <w:rPr>
                <w:rFonts w:ascii="Arial" w:hAnsi="Arial"/>
                <w:color w:val="4472C4" w:themeColor="accent1"/>
                <w:sz w:val="20"/>
                <w:szCs w:val="32"/>
              </w:rPr>
            </w:pPr>
            <w:r w:rsidRPr="00407E7D">
              <w:rPr>
                <w:rFonts w:ascii="Arial" w:eastAsiaTheme="minorEastAsia" w:hAnsi="Arial" w:cstheme="minorBidi"/>
                <w:color w:val="auto"/>
                <w:sz w:val="20"/>
              </w:rPr>
              <w:t xml:space="preserve">attending </w:t>
            </w:r>
            <w:r w:rsidRPr="00407E7D">
              <w:rPr>
                <w:rFonts w:ascii="Arial" w:hAnsi="Arial"/>
                <w:color w:val="4472C4" w:themeColor="accent1"/>
                <w:sz w:val="20"/>
                <w:szCs w:val="32"/>
              </w:rPr>
              <w:t xml:space="preserve">[specify meeting </w:t>
            </w:r>
            <w:proofErr w:type="gramStart"/>
            <w:r w:rsidRPr="00407E7D">
              <w:rPr>
                <w:rFonts w:ascii="Arial" w:hAnsi="Arial"/>
                <w:color w:val="4472C4" w:themeColor="accent1"/>
                <w:sz w:val="20"/>
                <w:szCs w:val="32"/>
              </w:rPr>
              <w:t>e.g.</w:t>
            </w:r>
            <w:proofErr w:type="gramEnd"/>
            <w:r w:rsidRPr="00407E7D">
              <w:rPr>
                <w:rFonts w:ascii="Arial" w:hAnsi="Arial"/>
                <w:color w:val="4472C4" w:themeColor="accent1"/>
                <w:sz w:val="20"/>
                <w:szCs w:val="32"/>
              </w:rPr>
              <w:t xml:space="preserve"> parent teacher interviews] </w:t>
            </w:r>
            <w:r w:rsidRPr="00407E7D">
              <w:rPr>
                <w:rFonts w:ascii="Arial" w:eastAsiaTheme="minorEastAsia" w:hAnsi="Arial" w:cstheme="minorBidi"/>
                <w:color w:val="auto"/>
                <w:sz w:val="20"/>
              </w:rPr>
              <w:t>via</w:t>
            </w:r>
            <w:r w:rsidRPr="00407E7D">
              <w:rPr>
                <w:rFonts w:ascii="Arial" w:hAnsi="Arial"/>
                <w:color w:val="4472C4" w:themeColor="accent1"/>
                <w:sz w:val="20"/>
                <w:szCs w:val="32"/>
              </w:rPr>
              <w:t xml:space="preserve"> [specify acceptable platform e.g. video conferencing] </w:t>
            </w:r>
          </w:p>
        </w:tc>
      </w:tr>
      <w:tr w:rsidR="001E3B91" w:rsidRPr="00407E7D" w:rsidDel="00234929" w14:paraId="6C523F66"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tcPr>
          <w:p w14:paraId="7FD716FB" w14:textId="77777777" w:rsidR="001E3B91" w:rsidRPr="00407E7D" w:rsidRDefault="001E3B91" w:rsidP="00625759">
            <w:pPr>
              <w:pStyle w:val="Tabletext"/>
              <w:rPr>
                <w:caps/>
                <w:sz w:val="20"/>
                <w:szCs w:val="20"/>
              </w:rPr>
            </w:pPr>
            <w:r w:rsidRPr="00407E7D">
              <w:rPr>
                <w:rFonts w:ascii="Arial" w:eastAsia="Arial" w:hAnsi="Arial"/>
                <w:b/>
                <w:bCs/>
                <w:color w:val="004EA8"/>
                <w:sz w:val="20"/>
                <w:szCs w:val="20"/>
                <w:lang w:val="en-GB"/>
              </w:rPr>
              <w:lastRenderedPageBreak/>
              <w:t xml:space="preserve">Support for students from diverse backgrounds </w:t>
            </w:r>
          </w:p>
          <w:p w14:paraId="799998D6" w14:textId="77777777" w:rsidR="001E3B91" w:rsidRPr="00407E7D" w:rsidRDefault="001E3B91" w:rsidP="00625759">
            <w:pPr>
              <w:spacing w:after="240" w:line="254" w:lineRule="auto"/>
              <w:jc w:val="both"/>
              <w:rPr>
                <w:rFonts w:ascii="Arial" w:hAnsi="Arial" w:cs="Arial"/>
                <w:i/>
                <w:iCs/>
                <w:sz w:val="18"/>
                <w:szCs w:val="22"/>
              </w:rPr>
            </w:pPr>
            <w:r w:rsidRPr="00407E7D">
              <w:rPr>
                <w:rFonts w:ascii="Arial" w:hAnsi="Arial" w:cs="Arial"/>
                <w:i/>
                <w:iCs/>
                <w:sz w:val="18"/>
                <w:szCs w:val="22"/>
                <w:lang w:val="en-US"/>
              </w:rPr>
              <w:t>For further guidance, including supports and programs for students from diverse backgrounds, see chapter ‘</w:t>
            </w:r>
            <w:proofErr w:type="spellStart"/>
            <w:r w:rsidRPr="00407E7D">
              <w:rPr>
                <w:rFonts w:ascii="Arial" w:hAnsi="Arial" w:cs="Arial"/>
                <w:i/>
                <w:iCs/>
                <w:sz w:val="18"/>
                <w:szCs w:val="22"/>
                <w:lang w:val="en-US"/>
              </w:rPr>
              <w:t>Minimising</w:t>
            </w:r>
            <w:proofErr w:type="spellEnd"/>
            <w:r w:rsidRPr="00407E7D">
              <w:rPr>
                <w:rFonts w:ascii="Arial" w:hAnsi="Arial" w:cs="Arial"/>
                <w:i/>
                <w:iCs/>
                <w:sz w:val="18"/>
                <w:szCs w:val="22"/>
                <w:lang w:val="en-US"/>
              </w:rPr>
              <w:t xml:space="preserve"> impacts on students’ in the </w:t>
            </w:r>
            <w:hyperlink r:id="rId6" w:history="1">
              <w:r w:rsidRPr="00407E7D">
                <w:rPr>
                  <w:rStyle w:val="Hyperlink"/>
                  <w:rFonts w:ascii="Arial" w:hAnsi="Arial" w:cs="Arial"/>
                  <w:i/>
                  <w:iCs/>
                  <w:sz w:val="18"/>
                  <w:szCs w:val="22"/>
                  <w:lang w:val="en-US"/>
                </w:rPr>
                <w:t>School Community Safety Orders Policy</w:t>
              </w:r>
            </w:hyperlink>
            <w:r w:rsidRPr="00407E7D">
              <w:rPr>
                <w:rFonts w:ascii="Arial" w:hAnsi="Arial" w:cs="Arial"/>
                <w:i/>
                <w:iCs/>
                <w:sz w:val="18"/>
                <w:szCs w:val="22"/>
                <w:lang w:val="en-US"/>
              </w:rPr>
              <w:t xml:space="preserve"> on the Policy and Advisory Library. </w:t>
            </w:r>
            <w:r w:rsidRPr="00407E7D">
              <w:rPr>
                <w:rFonts w:ascii="Arial" w:hAnsi="Arial" w:cs="Arial"/>
                <w:i/>
                <w:iCs/>
                <w:sz w:val="18"/>
                <w:szCs w:val="22"/>
              </w:rPr>
              <w:t>The authorised person must complete this section to confirm that appropriate supports have been or will be arranged.</w:t>
            </w:r>
          </w:p>
          <w:p w14:paraId="14893B1D"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Tailor as appropriate or delete:</w:t>
            </w:r>
          </w:p>
          <w:p w14:paraId="6FAD7444" w14:textId="77777777" w:rsidR="001E3B91" w:rsidRPr="00407E7D" w:rsidRDefault="001E3B91" w:rsidP="00625759">
            <w:pPr>
              <w:pStyle w:val="Tabletext"/>
              <w:rPr>
                <w:rFonts w:ascii="Arial" w:eastAsia="Arial" w:hAnsi="Arial"/>
                <w:b/>
                <w:bCs/>
                <w:szCs w:val="20"/>
              </w:rPr>
            </w:pPr>
            <w:r w:rsidRPr="00407E7D">
              <w:rPr>
                <w:rFonts w:ascii="Arial" w:eastAsiaTheme="minorEastAsia" w:hAnsi="Arial" w:cstheme="minorBidi"/>
                <w:color w:val="auto"/>
                <w:sz w:val="20"/>
                <w:szCs w:val="32"/>
              </w:rPr>
              <w:t xml:space="preserve">As </w:t>
            </w:r>
            <w:r w:rsidRPr="00407E7D">
              <w:rPr>
                <w:rFonts w:ascii="Arial" w:eastAsiaTheme="minorEastAsia" w:hAnsi="Arial" w:cstheme="minorBidi"/>
                <w:color w:val="4472C4" w:themeColor="accent1"/>
                <w:sz w:val="20"/>
                <w:szCs w:val="32"/>
              </w:rPr>
              <w:t>[student’s name]</w:t>
            </w:r>
            <w:r w:rsidRPr="00407E7D">
              <w:rPr>
                <w:rFonts w:ascii="Arial" w:eastAsiaTheme="minorEastAsia" w:hAnsi="Arial" w:cstheme="minorBidi"/>
                <w:color w:val="auto"/>
                <w:sz w:val="20"/>
                <w:szCs w:val="32"/>
              </w:rPr>
              <w:t xml:space="preserve"> is </w:t>
            </w:r>
            <w:r w:rsidRPr="00407E7D">
              <w:rPr>
                <w:rFonts w:ascii="Arial" w:eastAsiaTheme="minorEastAsia" w:hAnsi="Arial" w:cstheme="minorBidi"/>
                <w:color w:val="4472C4" w:themeColor="accent1"/>
                <w:sz w:val="20"/>
                <w:szCs w:val="32"/>
              </w:rPr>
              <w:t xml:space="preserve">[specify diverse background </w:t>
            </w:r>
            <w:proofErr w:type="gramStart"/>
            <w:r w:rsidRPr="00407E7D">
              <w:rPr>
                <w:rFonts w:ascii="Arial" w:eastAsiaTheme="minorEastAsia" w:hAnsi="Arial" w:cstheme="minorBidi"/>
                <w:color w:val="4472C4" w:themeColor="accent1"/>
                <w:sz w:val="20"/>
                <w:szCs w:val="32"/>
              </w:rPr>
              <w:t>e.g.</w:t>
            </w:r>
            <w:proofErr w:type="gramEnd"/>
            <w:r w:rsidRPr="00407E7D">
              <w:rPr>
                <w:rFonts w:ascii="Arial" w:eastAsiaTheme="minorEastAsia" w:hAnsi="Arial" w:cstheme="minorBidi"/>
                <w:color w:val="4472C4" w:themeColor="accent1"/>
                <w:sz w:val="20"/>
                <w:szCs w:val="32"/>
              </w:rPr>
              <w:t xml:space="preserve"> Aboriginal and Torres Strait Islander] </w:t>
            </w:r>
            <w:r w:rsidRPr="00407E7D">
              <w:rPr>
                <w:rFonts w:ascii="Arial" w:eastAsiaTheme="minorEastAsia" w:hAnsi="Arial" w:cstheme="minorBidi"/>
                <w:color w:val="auto"/>
                <w:sz w:val="20"/>
                <w:szCs w:val="32"/>
              </w:rPr>
              <w:t>background,</w:t>
            </w:r>
            <w:r w:rsidRPr="00407E7D">
              <w:rPr>
                <w:rFonts w:ascii="Arial" w:eastAsiaTheme="minorEastAsia" w:hAnsi="Arial" w:cstheme="minorBidi"/>
                <w:color w:val="4472C4" w:themeColor="accent1"/>
                <w:sz w:val="20"/>
                <w:szCs w:val="32"/>
              </w:rPr>
              <w:t xml:space="preserve"> </w:t>
            </w:r>
            <w:r w:rsidRPr="00407E7D">
              <w:rPr>
                <w:rFonts w:ascii="Arial" w:eastAsiaTheme="minorEastAsia" w:hAnsi="Arial" w:cstheme="minorBidi"/>
                <w:color w:val="auto"/>
                <w:sz w:val="20"/>
                <w:szCs w:val="32"/>
              </w:rPr>
              <w:t xml:space="preserve">I have contacted the </w:t>
            </w:r>
            <w:r w:rsidRPr="00407E7D">
              <w:rPr>
                <w:rFonts w:ascii="Arial" w:eastAsiaTheme="minorEastAsia" w:hAnsi="Arial" w:cstheme="minorBidi"/>
                <w:color w:val="4472C4" w:themeColor="accent1"/>
                <w:sz w:val="20"/>
                <w:szCs w:val="32"/>
              </w:rPr>
              <w:t xml:space="preserve">[specify position or program area within the Department] </w:t>
            </w:r>
            <w:r w:rsidRPr="00407E7D">
              <w:rPr>
                <w:rFonts w:ascii="Arial" w:eastAsiaTheme="minorEastAsia" w:hAnsi="Arial" w:cstheme="minorBidi"/>
                <w:color w:val="auto"/>
                <w:sz w:val="20"/>
                <w:szCs w:val="32"/>
              </w:rPr>
              <w:t xml:space="preserve">who will arrange for appropriate </w:t>
            </w:r>
            <w:r w:rsidRPr="00407E7D">
              <w:rPr>
                <w:rFonts w:ascii="Arial" w:eastAsiaTheme="minorEastAsia" w:hAnsi="Arial" w:cstheme="minorBidi"/>
                <w:color w:val="4472C4" w:themeColor="accent1"/>
                <w:sz w:val="20"/>
                <w:szCs w:val="32"/>
              </w:rPr>
              <w:t xml:space="preserve">[specify type of support] </w:t>
            </w:r>
            <w:r w:rsidRPr="00407E7D">
              <w:rPr>
                <w:rFonts w:ascii="Arial" w:eastAsiaTheme="minorEastAsia" w:hAnsi="Arial" w:cstheme="minorBidi"/>
                <w:color w:val="auto"/>
                <w:sz w:val="20"/>
                <w:szCs w:val="32"/>
              </w:rPr>
              <w:t>support.</w:t>
            </w:r>
          </w:p>
        </w:tc>
      </w:tr>
      <w:tr w:rsidR="001E3B91" w:rsidRPr="00407E7D" w:rsidDel="00234929" w14:paraId="12F90108" w14:textId="77777777" w:rsidTr="00625759">
        <w:trPr>
          <w:trHeight w:val="496"/>
        </w:trPr>
        <w:tc>
          <w:tcPr>
            <w:cnfStyle w:val="001000000000" w:firstRow="0" w:lastRow="0" w:firstColumn="1" w:lastColumn="0" w:oddVBand="0" w:evenVBand="0" w:oddHBand="0" w:evenHBand="0" w:firstRowFirstColumn="0" w:firstRowLastColumn="0" w:lastRowFirstColumn="0" w:lastRowLastColumn="0"/>
            <w:tcW w:w="5000" w:type="pct"/>
          </w:tcPr>
          <w:p w14:paraId="2A571F12" w14:textId="77777777" w:rsidR="001E3B91" w:rsidRPr="00407E7D" w:rsidRDefault="001E3B91" w:rsidP="00625759">
            <w:pPr>
              <w:jc w:val="both"/>
              <w:rPr>
                <w:rFonts w:ascii="Arial" w:eastAsia="Arial" w:hAnsi="Arial" w:cs="Arial"/>
                <w:b/>
                <w:bCs/>
                <w:szCs w:val="20"/>
              </w:rPr>
            </w:pPr>
            <w:r w:rsidRPr="00407E7D">
              <w:rPr>
                <w:rFonts w:ascii="Arial" w:eastAsia="Arial" w:hAnsi="Arial" w:cs="Arial"/>
                <w:b/>
                <w:bCs/>
                <w:szCs w:val="20"/>
              </w:rPr>
              <w:t>Health and wellbeing support</w:t>
            </w:r>
          </w:p>
          <w:p w14:paraId="6B4FC87B" w14:textId="77777777" w:rsidR="001E3B91" w:rsidRPr="00407E7D" w:rsidRDefault="001E3B91" w:rsidP="00625759">
            <w:pPr>
              <w:jc w:val="both"/>
              <w:rPr>
                <w:rFonts w:ascii="Arial" w:hAnsi="Arial" w:cs="Arial"/>
                <w:i/>
                <w:iCs/>
                <w:sz w:val="18"/>
                <w:szCs w:val="22"/>
                <w:lang w:val="en-US"/>
              </w:rPr>
            </w:pPr>
            <w:r w:rsidRPr="00407E7D">
              <w:rPr>
                <w:rFonts w:ascii="Arial" w:hAnsi="Arial" w:cs="Arial"/>
                <w:i/>
                <w:iCs/>
                <w:sz w:val="18"/>
                <w:szCs w:val="22"/>
                <w:lang w:val="en-US"/>
              </w:rPr>
              <w:t xml:space="preserve">The </w:t>
            </w:r>
            <w:proofErr w:type="spellStart"/>
            <w:r w:rsidRPr="00407E7D">
              <w:rPr>
                <w:rFonts w:ascii="Arial" w:hAnsi="Arial" w:cs="Arial"/>
                <w:i/>
                <w:iCs/>
                <w:sz w:val="18"/>
                <w:szCs w:val="22"/>
                <w:lang w:val="en-US"/>
              </w:rPr>
              <w:t>authorised</w:t>
            </w:r>
            <w:proofErr w:type="spellEnd"/>
            <w:r w:rsidRPr="00407E7D">
              <w:rPr>
                <w:rFonts w:ascii="Arial" w:hAnsi="Arial" w:cs="Arial"/>
                <w:i/>
                <w:iCs/>
                <w:sz w:val="18"/>
                <w:szCs w:val="22"/>
                <w:lang w:val="en-US"/>
              </w:rPr>
              <w:t xml:space="preserve"> person is required to consider and </w:t>
            </w:r>
            <w:proofErr w:type="spellStart"/>
            <w:r w:rsidRPr="00407E7D">
              <w:rPr>
                <w:rFonts w:ascii="Arial" w:hAnsi="Arial" w:cs="Arial"/>
                <w:i/>
                <w:iCs/>
                <w:sz w:val="18"/>
                <w:szCs w:val="22"/>
                <w:lang w:val="en-US"/>
              </w:rPr>
              <w:t>minimise</w:t>
            </w:r>
            <w:proofErr w:type="spellEnd"/>
            <w:r w:rsidRPr="00407E7D">
              <w:rPr>
                <w:rFonts w:ascii="Arial" w:hAnsi="Arial" w:cs="Arial"/>
                <w:i/>
                <w:iCs/>
                <w:sz w:val="18"/>
                <w:szCs w:val="22"/>
                <w:lang w:val="en-US"/>
              </w:rPr>
              <w:t xml:space="preserve"> any wellbeing, educational, or accessibility impacts an order may have on the child. This includes making reasonable adjustments to accommodate students with disability and additional needs if applicable. This section should outline the processes that ensure that mental health and wellbeing support are considered and in place for the student.</w:t>
            </w:r>
            <w:r w:rsidRPr="00407E7D" w:rsidDel="00FF73B0">
              <w:rPr>
                <w:rFonts w:ascii="Arial" w:hAnsi="Arial" w:cs="Arial"/>
                <w:i/>
                <w:iCs/>
                <w:sz w:val="18"/>
                <w:szCs w:val="22"/>
                <w:lang w:val="en-US"/>
              </w:rPr>
              <w:t xml:space="preserve"> </w:t>
            </w:r>
          </w:p>
          <w:p w14:paraId="6ECB19CE" w14:textId="77777777" w:rsidR="001E3B91" w:rsidRPr="00407E7D" w:rsidRDefault="001E3B91" w:rsidP="00625759">
            <w:pPr>
              <w:jc w:val="both"/>
              <w:rPr>
                <w:rFonts w:ascii="Arial" w:hAnsi="Arial" w:cs="Arial"/>
                <w:i/>
                <w:iCs/>
                <w:sz w:val="18"/>
                <w:szCs w:val="22"/>
                <w:lang w:val="en-US"/>
              </w:rPr>
            </w:pPr>
            <w:r w:rsidRPr="00407E7D">
              <w:rPr>
                <w:rFonts w:ascii="Arial" w:hAnsi="Arial" w:cs="Arial"/>
                <w:i/>
                <w:iCs/>
                <w:sz w:val="18"/>
                <w:szCs w:val="22"/>
                <w:lang w:val="en-US"/>
              </w:rPr>
              <w:t>For further guidance on providing wellbeing support to students, see chapter ‘</w:t>
            </w:r>
            <w:proofErr w:type="spellStart"/>
            <w:r w:rsidRPr="00407E7D">
              <w:rPr>
                <w:rFonts w:ascii="Arial" w:hAnsi="Arial" w:cs="Arial"/>
                <w:i/>
                <w:iCs/>
                <w:sz w:val="18"/>
                <w:szCs w:val="22"/>
                <w:lang w:val="en-US"/>
              </w:rPr>
              <w:t>Minimising</w:t>
            </w:r>
            <w:proofErr w:type="spellEnd"/>
            <w:r w:rsidRPr="00407E7D">
              <w:rPr>
                <w:rFonts w:ascii="Arial" w:hAnsi="Arial" w:cs="Arial"/>
                <w:i/>
                <w:iCs/>
                <w:sz w:val="18"/>
                <w:szCs w:val="22"/>
                <w:lang w:val="en-US"/>
              </w:rPr>
              <w:t xml:space="preserve"> impacts on students’ in the </w:t>
            </w:r>
            <w:hyperlink r:id="rId7" w:history="1">
              <w:r w:rsidRPr="00407E7D">
                <w:rPr>
                  <w:rStyle w:val="Hyperlink"/>
                  <w:rFonts w:ascii="Arial" w:hAnsi="Arial" w:cs="Arial"/>
                  <w:i/>
                  <w:iCs/>
                  <w:sz w:val="18"/>
                  <w:szCs w:val="22"/>
                  <w:lang w:val="en-US"/>
                </w:rPr>
                <w:t>School Community Safety Orders Policy</w:t>
              </w:r>
            </w:hyperlink>
            <w:r w:rsidRPr="00407E7D">
              <w:rPr>
                <w:rFonts w:ascii="Arial" w:hAnsi="Arial" w:cs="Arial"/>
                <w:i/>
                <w:iCs/>
                <w:sz w:val="18"/>
                <w:szCs w:val="22"/>
                <w:lang w:val="en-US"/>
              </w:rPr>
              <w:t xml:space="preserve"> on the Policy and Advisory Library.</w:t>
            </w:r>
          </w:p>
          <w:p w14:paraId="00A9EF3F" w14:textId="77777777" w:rsidR="001E3B91" w:rsidRPr="00407E7D" w:rsidRDefault="001E3B91" w:rsidP="00625759">
            <w:pPr>
              <w:spacing w:after="240" w:line="254" w:lineRule="auto"/>
              <w:jc w:val="both"/>
              <w:rPr>
                <w:rFonts w:ascii="Arial" w:hAnsi="Arial" w:cs="Arial"/>
                <w:i/>
                <w:iCs/>
                <w:sz w:val="18"/>
                <w:szCs w:val="22"/>
                <w:lang w:val="en-US"/>
              </w:rPr>
            </w:pPr>
            <w:r w:rsidRPr="00407E7D">
              <w:rPr>
                <w:rFonts w:ascii="Arial" w:hAnsi="Arial" w:cs="Arial"/>
                <w:i/>
                <w:iCs/>
                <w:sz w:val="18"/>
                <w:szCs w:val="22"/>
                <w:lang w:val="en-US"/>
              </w:rPr>
              <w:t>Tailor as appropriate or delete:</w:t>
            </w:r>
          </w:p>
          <w:p w14:paraId="124BFDA9" w14:textId="77777777" w:rsidR="001E3B91" w:rsidRPr="00407E7D" w:rsidRDefault="001E3B91" w:rsidP="00625759">
            <w:pPr>
              <w:pStyle w:val="Tabletext"/>
              <w:rPr>
                <w:rFonts w:ascii="Arial" w:eastAsiaTheme="minorEastAsia" w:hAnsi="Arial" w:cstheme="minorBidi"/>
                <w:color w:val="auto"/>
                <w:sz w:val="20"/>
                <w:szCs w:val="32"/>
              </w:rPr>
            </w:pPr>
            <w:r w:rsidRPr="00407E7D">
              <w:rPr>
                <w:rFonts w:ascii="Arial" w:eastAsiaTheme="minorEastAsia" w:hAnsi="Arial" w:cstheme="minorBidi"/>
                <w:color w:val="auto"/>
                <w:sz w:val="20"/>
                <w:szCs w:val="32"/>
              </w:rPr>
              <w:t xml:space="preserve">The wellbeing of </w:t>
            </w:r>
            <w:r w:rsidRPr="00407E7D">
              <w:rPr>
                <w:rFonts w:ascii="Arial" w:eastAsiaTheme="minorEastAsia" w:hAnsi="Arial" w:cstheme="minorBidi"/>
                <w:color w:val="4472C4" w:themeColor="accent1"/>
                <w:sz w:val="20"/>
                <w:szCs w:val="32"/>
              </w:rPr>
              <w:t xml:space="preserve">[student’s name] </w:t>
            </w:r>
            <w:r w:rsidRPr="00407E7D">
              <w:rPr>
                <w:rFonts w:ascii="Arial" w:eastAsiaTheme="minorEastAsia" w:hAnsi="Arial" w:cstheme="minorBidi"/>
                <w:color w:val="auto"/>
                <w:sz w:val="20"/>
                <w:szCs w:val="32"/>
              </w:rPr>
              <w:t xml:space="preserve">continues to be important to us. </w:t>
            </w:r>
            <w:r w:rsidRPr="00407E7D">
              <w:rPr>
                <w:rFonts w:ascii="Arial" w:eastAsiaTheme="minorEastAsia" w:hAnsi="Arial" w:cstheme="minorBidi"/>
                <w:color w:val="4472C4" w:themeColor="accent1"/>
                <w:sz w:val="20"/>
                <w:szCs w:val="32"/>
              </w:rPr>
              <w:t xml:space="preserve">[Student’s name] </w:t>
            </w:r>
            <w:r w:rsidRPr="00407E7D">
              <w:rPr>
                <w:rFonts w:ascii="Arial" w:eastAsiaTheme="minorEastAsia" w:hAnsi="Arial" w:cstheme="minorBidi"/>
                <w:color w:val="auto"/>
                <w:sz w:val="20"/>
                <w:szCs w:val="32"/>
              </w:rPr>
              <w:t xml:space="preserve">will be able to access the following wellbeing supports at the school: </w:t>
            </w:r>
          </w:p>
          <w:p w14:paraId="084EF199" w14:textId="77777777" w:rsidR="001E3B91" w:rsidRPr="00407E7D" w:rsidRDefault="001E3B91" w:rsidP="00625759">
            <w:pPr>
              <w:pStyle w:val="Tabletext"/>
              <w:rPr>
                <w:rFonts w:ascii="Arial" w:eastAsiaTheme="minorEastAsia" w:hAnsi="Arial" w:cstheme="minorBidi"/>
                <w:color w:val="auto"/>
                <w:sz w:val="20"/>
                <w:szCs w:val="32"/>
              </w:rPr>
            </w:pPr>
          </w:p>
          <w:p w14:paraId="57973836" w14:textId="77777777" w:rsidR="001E3B91" w:rsidRPr="00407E7D" w:rsidRDefault="001E3B91" w:rsidP="00625759">
            <w:pPr>
              <w:pStyle w:val="Tabletext"/>
              <w:rPr>
                <w:rFonts w:ascii="Arial" w:eastAsiaTheme="minorEastAsia" w:hAnsi="Arial" w:cstheme="minorBidi"/>
                <w:color w:val="auto"/>
                <w:sz w:val="20"/>
                <w:szCs w:val="32"/>
              </w:rPr>
            </w:pPr>
            <w:r w:rsidRPr="00407E7D">
              <w:rPr>
                <w:rFonts w:ascii="Arial" w:eastAsiaTheme="minorEastAsia" w:hAnsi="Arial" w:cstheme="minorBidi"/>
                <w:color w:val="4472C4" w:themeColor="accent1"/>
                <w:sz w:val="20"/>
                <w:szCs w:val="32"/>
              </w:rPr>
              <w:t>[list wellbeing supports available].</w:t>
            </w:r>
            <w:r w:rsidRPr="00407E7D">
              <w:rPr>
                <w:rFonts w:ascii="Arial" w:eastAsiaTheme="minorEastAsia" w:hAnsi="Arial" w:cstheme="minorBidi"/>
                <w:color w:val="auto"/>
                <w:sz w:val="20"/>
                <w:szCs w:val="32"/>
              </w:rPr>
              <w:t xml:space="preserve"> </w:t>
            </w:r>
          </w:p>
          <w:p w14:paraId="5F544599" w14:textId="77777777" w:rsidR="001E3B91" w:rsidRPr="00407E7D" w:rsidRDefault="001E3B91" w:rsidP="00625759">
            <w:pPr>
              <w:pStyle w:val="Tabletext"/>
              <w:rPr>
                <w:rFonts w:ascii="Arial" w:eastAsiaTheme="minorEastAsia" w:hAnsi="Arial" w:cstheme="minorBidi"/>
                <w:color w:val="auto"/>
                <w:sz w:val="20"/>
                <w:szCs w:val="32"/>
              </w:rPr>
            </w:pPr>
          </w:p>
          <w:p w14:paraId="3EFED5CD" w14:textId="77777777" w:rsidR="001E3B91" w:rsidRPr="00407E7D" w:rsidRDefault="001E3B91" w:rsidP="00625759">
            <w:pPr>
              <w:pStyle w:val="Tabletext"/>
              <w:rPr>
                <w:rFonts w:ascii="Arial" w:eastAsiaTheme="minorEastAsia" w:hAnsi="Arial" w:cstheme="minorBidi"/>
                <w:color w:val="auto"/>
                <w:sz w:val="20"/>
                <w:szCs w:val="32"/>
              </w:rPr>
            </w:pPr>
            <w:r w:rsidRPr="00407E7D">
              <w:rPr>
                <w:rFonts w:ascii="Arial" w:eastAsiaTheme="minorEastAsia" w:hAnsi="Arial" w:cstheme="minorBidi"/>
                <w:color w:val="auto"/>
                <w:sz w:val="20"/>
                <w:szCs w:val="32"/>
              </w:rPr>
              <w:t xml:space="preserve">If you have concerns about </w:t>
            </w:r>
            <w:r w:rsidRPr="00407E7D">
              <w:rPr>
                <w:rFonts w:ascii="Arial" w:eastAsiaTheme="minorEastAsia" w:hAnsi="Arial" w:cstheme="minorBidi"/>
                <w:color w:val="4472C4" w:themeColor="accent1"/>
                <w:sz w:val="20"/>
                <w:szCs w:val="32"/>
              </w:rPr>
              <w:t>[student’s name]</w:t>
            </w:r>
            <w:r w:rsidRPr="00407E7D">
              <w:rPr>
                <w:rFonts w:ascii="Arial" w:eastAsiaTheme="minorEastAsia" w:hAnsi="Arial" w:cstheme="minorBidi"/>
                <w:color w:val="auto"/>
                <w:sz w:val="20"/>
                <w:szCs w:val="32"/>
              </w:rPr>
              <w:t>’s</w:t>
            </w:r>
            <w:r w:rsidRPr="00407E7D">
              <w:rPr>
                <w:rFonts w:ascii="Arial" w:eastAsiaTheme="minorEastAsia" w:hAnsi="Arial" w:cstheme="minorBidi"/>
                <w:color w:val="4472C4" w:themeColor="accent1"/>
                <w:sz w:val="20"/>
                <w:szCs w:val="32"/>
              </w:rPr>
              <w:t xml:space="preserve"> </w:t>
            </w:r>
            <w:r w:rsidRPr="00407E7D">
              <w:rPr>
                <w:rFonts w:ascii="Arial" w:eastAsiaTheme="minorEastAsia" w:hAnsi="Arial" w:cstheme="minorBidi"/>
                <w:color w:val="auto"/>
                <w:sz w:val="20"/>
                <w:szCs w:val="32"/>
              </w:rPr>
              <w:t xml:space="preserve">wellbeing, please reach out to </w:t>
            </w:r>
            <w:r w:rsidRPr="00407E7D">
              <w:rPr>
                <w:rFonts w:ascii="Arial" w:eastAsiaTheme="minorEastAsia" w:hAnsi="Arial" w:cstheme="minorBidi"/>
                <w:color w:val="4472C4" w:themeColor="accent1"/>
                <w:sz w:val="20"/>
                <w:szCs w:val="32"/>
              </w:rPr>
              <w:t xml:space="preserve">[name of staff member(s)], </w:t>
            </w:r>
            <w:r w:rsidRPr="00407E7D">
              <w:rPr>
                <w:rFonts w:ascii="Arial" w:eastAsiaTheme="minorEastAsia" w:hAnsi="Arial" w:cstheme="minorBidi"/>
                <w:color w:val="auto"/>
                <w:sz w:val="20"/>
                <w:szCs w:val="32"/>
              </w:rPr>
              <w:t>who can also assist you with referrals to relevant external support agencies.</w:t>
            </w:r>
          </w:p>
          <w:p w14:paraId="515CDD6F" w14:textId="77777777" w:rsidR="001E3B91" w:rsidRPr="00407E7D" w:rsidRDefault="001E3B91" w:rsidP="00625759">
            <w:pPr>
              <w:pStyle w:val="Tabletext"/>
              <w:rPr>
                <w:rFonts w:ascii="Arial" w:eastAsiaTheme="minorEastAsia" w:hAnsi="Arial" w:cstheme="minorBidi"/>
                <w:color w:val="auto"/>
                <w:sz w:val="20"/>
                <w:szCs w:val="32"/>
              </w:rPr>
            </w:pPr>
          </w:p>
          <w:p w14:paraId="72A7BB7F" w14:textId="77777777" w:rsidR="001E3B91" w:rsidRPr="00407E7D" w:rsidRDefault="001E3B91" w:rsidP="00625759">
            <w:pPr>
              <w:pStyle w:val="Tabletext"/>
              <w:rPr>
                <w:rFonts w:ascii="Arial" w:eastAsiaTheme="minorEastAsia" w:hAnsi="Arial" w:cstheme="minorBidi"/>
                <w:color w:val="auto"/>
                <w:sz w:val="20"/>
                <w:szCs w:val="32"/>
              </w:rPr>
            </w:pPr>
            <w:r w:rsidRPr="00407E7D">
              <w:rPr>
                <w:rFonts w:ascii="Arial" w:eastAsiaTheme="minorEastAsia" w:hAnsi="Arial" w:cstheme="minorBidi"/>
                <w:color w:val="auto"/>
                <w:sz w:val="20"/>
                <w:szCs w:val="32"/>
              </w:rPr>
              <w:t xml:space="preserve">You can choose to inform </w:t>
            </w:r>
            <w:r w:rsidRPr="00407E7D">
              <w:rPr>
                <w:rFonts w:ascii="Arial" w:eastAsiaTheme="minorEastAsia" w:hAnsi="Arial" w:cstheme="minorBidi"/>
                <w:color w:val="4472C4" w:themeColor="accent1"/>
                <w:sz w:val="20"/>
                <w:szCs w:val="32"/>
              </w:rPr>
              <w:t>[student’s name]</w:t>
            </w:r>
            <w:r w:rsidRPr="00407E7D">
              <w:rPr>
                <w:rFonts w:ascii="Arial" w:eastAsiaTheme="minorEastAsia" w:hAnsi="Arial" w:cstheme="minorBidi"/>
                <w:color w:val="auto"/>
                <w:sz w:val="20"/>
                <w:szCs w:val="32"/>
              </w:rPr>
              <w:t xml:space="preserve"> about the order issued to you but we can understand if you do not wish to. Regardless, I will ensure that support is provided discreetly in a way that does not disclose to </w:t>
            </w:r>
            <w:r w:rsidRPr="00407E7D">
              <w:rPr>
                <w:rFonts w:ascii="Arial" w:eastAsiaTheme="minorEastAsia" w:hAnsi="Arial" w:cstheme="minorBidi"/>
                <w:color w:val="4472C4" w:themeColor="accent1"/>
                <w:sz w:val="20"/>
                <w:szCs w:val="32"/>
              </w:rPr>
              <w:t>[student’s name]</w:t>
            </w:r>
            <w:r w:rsidRPr="00407E7D">
              <w:rPr>
                <w:rFonts w:ascii="Arial" w:eastAsiaTheme="minorEastAsia" w:hAnsi="Arial" w:cstheme="minorBidi"/>
                <w:color w:val="auto"/>
                <w:sz w:val="20"/>
                <w:szCs w:val="32"/>
              </w:rPr>
              <w:t xml:space="preserve"> that an order is in place. </w:t>
            </w:r>
            <w:r w:rsidRPr="00407E7D">
              <w:rPr>
                <w:rFonts w:ascii="Arial" w:eastAsiaTheme="minorEastAsia" w:hAnsi="Arial" w:cstheme="minorBidi"/>
                <w:color w:val="4472C4" w:themeColor="accent1"/>
                <w:sz w:val="20"/>
                <w:szCs w:val="32"/>
              </w:rPr>
              <w:t>[tailor or delete sentence if necessary]</w:t>
            </w:r>
          </w:p>
          <w:p w14:paraId="27D0DE9D" w14:textId="77777777" w:rsidR="001E3B91" w:rsidRPr="00407E7D" w:rsidRDefault="001E3B91" w:rsidP="00625759">
            <w:pPr>
              <w:pStyle w:val="Tabletext"/>
              <w:rPr>
                <w:rFonts w:ascii="Arial" w:eastAsia="Arial" w:hAnsi="Arial"/>
                <w:b/>
                <w:bCs/>
                <w:color w:val="004EA8"/>
                <w:sz w:val="20"/>
                <w:szCs w:val="20"/>
                <w:lang w:val="en-GB"/>
              </w:rPr>
            </w:pPr>
          </w:p>
        </w:tc>
      </w:tr>
    </w:tbl>
    <w:p w14:paraId="75A95B22" w14:textId="77777777" w:rsidR="001E3B91" w:rsidRPr="00407E7D" w:rsidRDefault="001E3B91" w:rsidP="001E3B91">
      <w:pPr>
        <w:keepNext/>
        <w:keepLines/>
        <w:spacing w:before="240"/>
        <w:outlineLvl w:val="0"/>
        <w:rPr>
          <w:rFonts w:ascii="Arial" w:hAnsi="Arial" w:cs="Arial"/>
          <w:sz w:val="20"/>
          <w:szCs w:val="20"/>
        </w:rPr>
      </w:pPr>
    </w:p>
    <w:p w14:paraId="41379CB2" w14:textId="77777777" w:rsidR="0023046D" w:rsidRDefault="001E3B91"/>
    <w:sectPr w:rsidR="00230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719"/>
    <w:multiLevelType w:val="hybridMultilevel"/>
    <w:tmpl w:val="9686FB7E"/>
    <w:lvl w:ilvl="0" w:tplc="7EF4BBC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 w15:restartNumberingAfterBreak="0">
    <w:nsid w:val="2C0041C9"/>
    <w:multiLevelType w:val="hybridMultilevel"/>
    <w:tmpl w:val="394A3B1E"/>
    <w:lvl w:ilvl="0" w:tplc="7EF4B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7E615B5"/>
    <w:multiLevelType w:val="hybridMultilevel"/>
    <w:tmpl w:val="AB9C327E"/>
    <w:lvl w:ilvl="0" w:tplc="A8FA21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8817992">
    <w:abstractNumId w:val="2"/>
  </w:num>
  <w:num w:numId="2" w16cid:durableId="375929428">
    <w:abstractNumId w:val="1"/>
  </w:num>
  <w:num w:numId="3" w16cid:durableId="159994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91"/>
    <w:rsid w:val="001E3B91"/>
    <w:rsid w:val="004311FA"/>
    <w:rsid w:val="00540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8460"/>
  <w15:chartTrackingRefBased/>
  <w15:docId w15:val="{7DBAAEDD-9750-4203-ACA0-8741C47E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91"/>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1E3B91"/>
    <w:pPr>
      <w:ind w:left="720"/>
      <w:contextualSpacing/>
    </w:pPr>
  </w:style>
  <w:style w:type="table" w:customStyle="1" w:styleId="TableGrid2">
    <w:name w:val="Table Grid2"/>
    <w:basedOn w:val="TableNormal"/>
    <w:next w:val="TableGrid"/>
    <w:uiPriority w:val="59"/>
    <w:rsid w:val="001E3B91"/>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character" w:styleId="Hyperlink">
    <w:name w:val="Hyperlink"/>
    <w:basedOn w:val="DefaultParagraphFont"/>
    <w:uiPriority w:val="99"/>
    <w:unhideWhenUsed/>
    <w:rsid w:val="001E3B91"/>
    <w:rPr>
      <w:color w:val="0563C1" w:themeColor="hyperlink"/>
      <w:u w:val="single"/>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1E3B91"/>
    <w:rPr>
      <w:szCs w:val="24"/>
      <w:lang w:val="en-GB"/>
    </w:rPr>
  </w:style>
  <w:style w:type="paragraph" w:customStyle="1" w:styleId="Text">
    <w:name w:val="Text"/>
    <w:next w:val="Normal"/>
    <w:qFormat/>
    <w:rsid w:val="001E3B91"/>
    <w:pPr>
      <w:spacing w:after="120" w:line="240" w:lineRule="auto"/>
    </w:pPr>
    <w:rPr>
      <w:rFonts w:ascii="Helvetica Neue" w:eastAsia="MS Mincho" w:hAnsi="Helvetica Neue" w:cs="Arial"/>
      <w:color w:val="212121"/>
      <w:sz w:val="20"/>
      <w:szCs w:val="24"/>
      <w:lang w:val="en-US"/>
    </w:rPr>
  </w:style>
  <w:style w:type="paragraph" w:customStyle="1" w:styleId="Tabletext">
    <w:name w:val="Table text"/>
    <w:basedOn w:val="Text"/>
    <w:qFormat/>
    <w:rsid w:val="001E3B91"/>
    <w:pPr>
      <w:spacing w:after="0"/>
    </w:pPr>
    <w:rPr>
      <w:sz w:val="16"/>
    </w:rPr>
  </w:style>
  <w:style w:type="table" w:styleId="TableGrid">
    <w:name w:val="Table Grid"/>
    <w:basedOn w:val="TableNormal"/>
    <w:uiPriority w:val="39"/>
    <w:rsid w:val="001E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school-community-safety-orders/policy"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school-community-safety-orders/policy" TargetMode="External"/><Relationship Id="rId11" Type="http://schemas.openxmlformats.org/officeDocument/2006/relationships/customXml" Target="../customXml/item2.xml"/><Relationship Id="rId5" Type="http://schemas.openxmlformats.org/officeDocument/2006/relationships/hyperlink" Target="https://www2.education.vic.gov.au/pal/school-community-safety-orders/policy"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441</Topic>
  </documentManagement>
</p:properties>
</file>

<file path=customXml/itemProps1.xml><?xml version="1.0" encoding="utf-8"?>
<ds:datastoreItem xmlns:ds="http://schemas.openxmlformats.org/officeDocument/2006/customXml" ds:itemID="{4F0E44D4-E7B6-4B1C-B6E5-1395342F542D}"/>
</file>

<file path=customXml/itemProps2.xml><?xml version="1.0" encoding="utf-8"?>
<ds:datastoreItem xmlns:ds="http://schemas.openxmlformats.org/officeDocument/2006/customXml" ds:itemID="{660F0465-EE4A-4A95-9047-1D4C262880EC}"/>
</file>

<file path=customXml/itemProps3.xml><?xml version="1.0" encoding="utf-8"?>
<ds:datastoreItem xmlns:ds="http://schemas.openxmlformats.org/officeDocument/2006/customXml" ds:itemID="{41957BEA-7D52-4B8F-A183-52138F2AC5B7}"/>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Sarah Vernon</cp:lastModifiedBy>
  <cp:revision>1</cp:revision>
  <dcterms:created xsi:type="dcterms:W3CDTF">2022-09-15T04:41:00Z</dcterms:created>
  <dcterms:modified xsi:type="dcterms:W3CDTF">2022-09-15T04:41:00Z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4;#1.2.2 Project Documentation|a3ce4c3c-7960-4756-834e-8cbbf9028802</vt:lpwstr>
  </property>
  <property fmtid="{D5CDD505-2E9C-101B-9397-08002B2CF9AE}" pid="3" name="RecordPoint_RecordNumberSubmitted">
    <vt:lpwstr>R20220392144</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ContentTypeId">
    <vt:lpwstr>0x0101008D837B29B15B0F4C8E944F501DC9554C</vt:lpwstr>
  </property>
  <property fmtid="{D5CDD505-2E9C-101B-9397-08002B2CF9AE}" pid="7" name="RecordPoint_ActiveItemUniqueId">
    <vt:lpwstr>{e4fad5e5-954c-4108-9af6-2268dba01cad}</vt:lpwstr>
  </property>
  <property fmtid="{D5CDD505-2E9C-101B-9397-08002B2CF9AE}" pid="8" name="RecordPoint_SubmissionCompleted">
    <vt:lpwstr>2022-07-07T16:59:50.7994359+10:00</vt:lpwstr>
  </property>
  <property fmtid="{D5CDD505-2E9C-101B-9397-08002B2CF9AE}" pid="9" name="RecordPoint_ActiveItemWebId">
    <vt:lpwstr>{d5c65e0f-6217-4eb9-bbad-30574491c15b}</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T_EDRMS_SecClass">
    <vt:lpwstr/>
  </property>
</Properties>
</file>