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5152F8F4" w:rsidR="00624A55" w:rsidRPr="008F3D35" w:rsidRDefault="00E700FE" w:rsidP="008F3D35">
      <w:pPr>
        <w:pStyle w:val="Heading1"/>
      </w:pPr>
      <w:r w:rsidRPr="00E700FE">
        <w:rPr>
          <w:lang w:val="en-AU"/>
        </w:rPr>
        <w:t xml:space="preserve">Quick Reference Guide </w:t>
      </w:r>
      <w:proofErr w:type="gramStart"/>
      <w:r w:rsidRPr="00E700FE">
        <w:rPr>
          <w:lang w:val="en-AU"/>
        </w:rPr>
        <w:t>For</w:t>
      </w:r>
      <w:proofErr w:type="gramEnd"/>
      <w:r w:rsidRPr="00E700FE">
        <w:rPr>
          <w:lang w:val="en-AU"/>
        </w:rPr>
        <w:t xml:space="preserve"> Schools</w:t>
      </w:r>
    </w:p>
    <w:p w14:paraId="30C350CC" w14:textId="77777777" w:rsidR="00E700FE" w:rsidRPr="00624A55" w:rsidRDefault="00E700FE" w:rsidP="00E700FE">
      <w:pPr>
        <w:pStyle w:val="Intro"/>
      </w:pPr>
      <w:r w:rsidRPr="00807F9E">
        <w:t xml:space="preserve">METROPOLITAN MELBOURNE SCHOOL CLEANING </w:t>
      </w:r>
    </w:p>
    <w:p w14:paraId="27B4A0D5" w14:textId="044DF012" w:rsidR="00E700FE" w:rsidRPr="00DE22B2" w:rsidRDefault="00E6201E" w:rsidP="00E700FE">
      <w:pPr>
        <w:pStyle w:val="Heading3"/>
        <w:rPr>
          <w:rFonts w:asciiTheme="minorHAnsi" w:eastAsiaTheme="minorHAnsi" w:hAnsiTheme="minorHAnsi" w:cstheme="minorBidi"/>
          <w:b w:val="0"/>
          <w:color w:val="auto"/>
          <w:sz w:val="22"/>
          <w:szCs w:val="22"/>
          <w:lang w:val="en-AU"/>
        </w:rPr>
      </w:pPr>
      <w:r w:rsidRPr="00DE22B2">
        <w:rPr>
          <w:rFonts w:asciiTheme="minorHAnsi" w:eastAsiaTheme="minorHAnsi" w:hAnsiTheme="minorHAnsi" w:cstheme="minorBidi"/>
          <w:b w:val="0"/>
          <w:color w:val="auto"/>
          <w:sz w:val="22"/>
          <w:szCs w:val="22"/>
          <w:lang w:val="en-AU"/>
        </w:rPr>
        <w:t xml:space="preserve">Under the </w:t>
      </w:r>
      <w:r w:rsidR="00E700FE" w:rsidRPr="00DE22B2">
        <w:rPr>
          <w:rFonts w:asciiTheme="minorHAnsi" w:eastAsiaTheme="minorHAnsi" w:hAnsiTheme="minorHAnsi" w:cstheme="minorBidi"/>
          <w:b w:val="0"/>
          <w:color w:val="auto"/>
          <w:sz w:val="22"/>
          <w:szCs w:val="22"/>
          <w:lang w:val="en-AU"/>
        </w:rPr>
        <w:t>area-based model for school cleaning in metropolitan Melbourne</w:t>
      </w:r>
      <w:r>
        <w:rPr>
          <w:rFonts w:asciiTheme="minorHAnsi" w:eastAsiaTheme="minorHAnsi" w:hAnsiTheme="minorHAnsi" w:cstheme="minorBidi"/>
          <w:b w:val="0"/>
          <w:color w:val="auto"/>
          <w:sz w:val="22"/>
          <w:szCs w:val="22"/>
          <w:lang w:val="en-AU"/>
        </w:rPr>
        <w:t>,</w:t>
      </w:r>
      <w:r w:rsidR="00E700FE" w:rsidRPr="00DE22B2">
        <w:rPr>
          <w:rFonts w:asciiTheme="minorHAnsi" w:eastAsiaTheme="minorHAnsi" w:hAnsiTheme="minorHAnsi" w:cstheme="minorBidi"/>
          <w:b w:val="0"/>
          <w:color w:val="auto"/>
          <w:sz w:val="22"/>
          <w:szCs w:val="22"/>
          <w:lang w:val="en-AU"/>
        </w:rPr>
        <w:t xml:space="preserve"> each school sits within one of eight cleaning areas, each serviced by a single service provider under a contract administered by the </w:t>
      </w:r>
      <w:r>
        <w:rPr>
          <w:rFonts w:asciiTheme="minorHAnsi" w:eastAsiaTheme="minorHAnsi" w:hAnsiTheme="minorHAnsi" w:cstheme="minorBidi"/>
          <w:b w:val="0"/>
          <w:color w:val="auto"/>
          <w:sz w:val="22"/>
          <w:szCs w:val="22"/>
          <w:lang w:val="en-AU"/>
        </w:rPr>
        <w:t>d</w:t>
      </w:r>
      <w:r w:rsidR="00E700FE" w:rsidRPr="00DE22B2">
        <w:rPr>
          <w:rFonts w:asciiTheme="minorHAnsi" w:eastAsiaTheme="minorHAnsi" w:hAnsiTheme="minorHAnsi" w:cstheme="minorBidi"/>
          <w:b w:val="0"/>
          <w:color w:val="auto"/>
          <w:sz w:val="22"/>
          <w:szCs w:val="22"/>
          <w:lang w:val="en-AU"/>
        </w:rPr>
        <w:t>epartment.</w:t>
      </w:r>
    </w:p>
    <w:p w14:paraId="0F26F74D" w14:textId="3CFF9A49" w:rsidR="008C1832" w:rsidRDefault="00E700FE" w:rsidP="008C1832">
      <w:pPr>
        <w:pStyle w:val="Heading3"/>
        <w:spacing w:after="0"/>
        <w:rPr>
          <w:rFonts w:asciiTheme="minorHAnsi" w:eastAsiaTheme="minorHAnsi" w:hAnsiTheme="minorHAnsi" w:cstheme="minorBidi"/>
          <w:b w:val="0"/>
          <w:color w:val="auto"/>
          <w:sz w:val="22"/>
          <w:szCs w:val="22"/>
          <w:lang w:val="en-AU"/>
        </w:rPr>
      </w:pPr>
      <w:r w:rsidRPr="00DE22B2">
        <w:rPr>
          <w:szCs w:val="22"/>
          <w:lang w:val="en-AU"/>
        </w:rPr>
        <w:t>This guide provides a brief overview with more detail available on the intranet.</w:t>
      </w:r>
    </w:p>
    <w:p w14:paraId="45E946DA" w14:textId="77777777" w:rsidR="008C1832" w:rsidRPr="000B4FE1" w:rsidRDefault="008C1832" w:rsidP="000B4FE1">
      <w:pPr>
        <w:spacing w:after="0"/>
        <w:rPr>
          <w:sz w:val="20"/>
          <w:szCs w:val="22"/>
          <w:lang w:val="en-AU"/>
        </w:rPr>
      </w:pPr>
    </w:p>
    <w:p w14:paraId="04100379" w14:textId="34CEC1C1" w:rsidR="00E700FE" w:rsidRPr="00807F9E" w:rsidRDefault="00E700FE" w:rsidP="000B4FE1">
      <w:pPr>
        <w:pStyle w:val="Heading3"/>
        <w:spacing w:before="0" w:after="0"/>
        <w:rPr>
          <w:rFonts w:asciiTheme="minorHAnsi" w:eastAsiaTheme="minorHAnsi" w:hAnsiTheme="minorHAnsi" w:cstheme="minorBidi"/>
          <w:b w:val="0"/>
          <w:color w:val="auto"/>
          <w:sz w:val="22"/>
          <w:lang w:val="en-AU"/>
        </w:rPr>
      </w:pPr>
      <w:r>
        <w:t>CLEANING</w:t>
      </w:r>
      <w:r>
        <w:rPr>
          <w:spacing w:val="-6"/>
        </w:rPr>
        <w:t xml:space="preserve"> </w:t>
      </w:r>
      <w:r>
        <w:t>SERVICES</w:t>
      </w:r>
      <w:r>
        <w:rPr>
          <w:spacing w:val="-5"/>
        </w:rPr>
        <w:t xml:space="preserve"> </w:t>
      </w:r>
      <w:r>
        <w:t>PLAN</w:t>
      </w:r>
    </w:p>
    <w:p w14:paraId="256BA471" w14:textId="77777777" w:rsidR="008C1832" w:rsidRPr="00DE22B2" w:rsidRDefault="008C1832" w:rsidP="008C1832">
      <w:pPr>
        <w:pStyle w:val="BodyText"/>
        <w:spacing w:before="119"/>
        <w:ind w:right="101"/>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The cleaning services plan is the guiding document for delivering services to your school and an important accountability tool to receive and monitor consistent cleaning and standards from your provider.</w:t>
      </w:r>
    </w:p>
    <w:p w14:paraId="5B2D682D" w14:textId="77777777" w:rsidR="008C1832" w:rsidRPr="00DE22B2" w:rsidRDefault="008C1832" w:rsidP="008C1832">
      <w:pPr>
        <w:pStyle w:val="BodyText"/>
        <w:spacing w:before="119"/>
        <w:ind w:right="101"/>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It covers access times, security arrangements, weekly tasks, staff rosters, areas you wish to trade off, holiday (periodic) cleaning arrangements and induction processes.</w:t>
      </w:r>
    </w:p>
    <w:p w14:paraId="7561DDE5" w14:textId="21A48C3F" w:rsidR="00E700FE" w:rsidRPr="00DE22B2" w:rsidRDefault="00E700FE" w:rsidP="000B4FE1">
      <w:pPr>
        <w:spacing w:before="122"/>
        <w:rPr>
          <w:szCs w:val="22"/>
          <w:lang w:val="en-AU"/>
        </w:rPr>
      </w:pPr>
      <w:r w:rsidRPr="00DE22B2">
        <w:rPr>
          <w:szCs w:val="22"/>
          <w:lang w:val="en-AU"/>
        </w:rPr>
        <w:t>While we have developed standards and frequencies to ensure all schools are cleaned to industry standards, you have the flexibility to determine individual arrangements with your provider through your cleaning services plan.</w:t>
      </w:r>
    </w:p>
    <w:p w14:paraId="02E3C8BD" w14:textId="557FBEA2" w:rsidR="00E700FE" w:rsidRPr="00807F9E" w:rsidRDefault="00E700FE" w:rsidP="00E700FE">
      <w:pPr>
        <w:pStyle w:val="BodyText"/>
        <w:spacing w:before="119"/>
        <w:ind w:right="101"/>
        <w:rPr>
          <w:rStyle w:val="Heading3Char"/>
          <w:sz w:val="24"/>
          <w:szCs w:val="24"/>
        </w:rPr>
      </w:pPr>
      <w:r w:rsidRPr="00DE22B2">
        <w:rPr>
          <w:rFonts w:asciiTheme="minorHAnsi" w:eastAsiaTheme="minorHAnsi" w:hAnsiTheme="minorHAnsi" w:cstheme="minorBidi"/>
          <w:sz w:val="22"/>
          <w:szCs w:val="22"/>
          <w:lang w:val="en-AU"/>
        </w:rPr>
        <w:t>The cleaning services plan is a live document that you review with your provider during the cleaning review meetings.</w:t>
      </w:r>
      <w:r w:rsidR="008C1832">
        <w:rPr>
          <w:rFonts w:asciiTheme="minorHAnsi" w:eastAsiaTheme="minorHAnsi" w:hAnsiTheme="minorHAnsi" w:cstheme="minorBidi"/>
          <w:sz w:val="22"/>
          <w:szCs w:val="22"/>
          <w:lang w:val="en-AU"/>
        </w:rPr>
        <w:t xml:space="preserve"> </w:t>
      </w:r>
      <w:r w:rsidRPr="00DE22B2">
        <w:rPr>
          <w:rFonts w:asciiTheme="minorHAnsi" w:eastAsiaTheme="minorHAnsi" w:hAnsiTheme="minorHAnsi" w:cstheme="minorBidi"/>
          <w:sz w:val="22"/>
          <w:szCs w:val="22"/>
          <w:lang w:val="en-AU"/>
        </w:rPr>
        <w:t xml:space="preserve">More information is available on page 10 of the </w:t>
      </w:r>
      <w:hyperlink r:id="rId11" w:history="1">
        <w:r w:rsidR="00E6201E" w:rsidRPr="00E6201E">
          <w:rPr>
            <w:rStyle w:val="Hyperlink"/>
            <w:rFonts w:asciiTheme="minorHAnsi" w:eastAsiaTheme="minorHAnsi" w:hAnsiTheme="minorHAnsi" w:cstheme="minorBidi"/>
            <w:sz w:val="22"/>
            <w:szCs w:val="22"/>
            <w:lang w:val="en-AU"/>
          </w:rPr>
          <w:t>Metropolitan school user guide for cleaning services</w:t>
        </w:r>
      </w:hyperlink>
      <w:r w:rsidRPr="00DE22B2">
        <w:rPr>
          <w:rFonts w:asciiTheme="minorHAnsi" w:eastAsiaTheme="minorHAnsi" w:hAnsiTheme="minorHAnsi" w:cstheme="minorBidi"/>
          <w:sz w:val="22"/>
          <w:szCs w:val="22"/>
          <w:lang w:val="en-AU"/>
        </w:rPr>
        <w:t>.</w:t>
      </w:r>
      <w:r>
        <w:rPr>
          <w:rFonts w:asciiTheme="minorHAnsi" w:eastAsiaTheme="minorHAnsi" w:hAnsiTheme="minorHAnsi" w:cstheme="minorBidi"/>
          <w:sz w:val="22"/>
          <w:szCs w:val="24"/>
          <w:lang w:val="en-AU"/>
        </w:rPr>
        <w:br/>
      </w:r>
      <w:r>
        <w:br/>
      </w:r>
      <w:r w:rsidRPr="00807F9E">
        <w:rPr>
          <w:rStyle w:val="Heading3Char"/>
          <w:sz w:val="24"/>
          <w:szCs w:val="24"/>
          <w:lang w:val="en-GB"/>
        </w:rPr>
        <w:t>WORKING WITH YOUR SERVICE PROVIDER</w:t>
      </w:r>
    </w:p>
    <w:p w14:paraId="5C7A8182" w14:textId="4B1F0DEF" w:rsidR="00B9265B" w:rsidRDefault="00B9265B" w:rsidP="000B4FE1">
      <w:pPr>
        <w:spacing w:before="122"/>
        <w:rPr>
          <w:lang w:val="en-AU"/>
        </w:rPr>
      </w:pPr>
      <w:r w:rsidRPr="0075540E">
        <w:rPr>
          <w:lang w:val="en-AU"/>
        </w:rPr>
        <w:t xml:space="preserve">Having a productive working relationship and partnering with your </w:t>
      </w:r>
      <w:r>
        <w:rPr>
          <w:lang w:val="en-AU"/>
        </w:rPr>
        <w:t xml:space="preserve">cleaning </w:t>
      </w:r>
      <w:r w:rsidRPr="0075540E">
        <w:rPr>
          <w:lang w:val="en-AU"/>
        </w:rPr>
        <w:t xml:space="preserve">service provider is beneficial to </w:t>
      </w:r>
      <w:r>
        <w:rPr>
          <w:lang w:val="en-AU"/>
        </w:rPr>
        <w:t xml:space="preserve">your </w:t>
      </w:r>
      <w:r w:rsidRPr="0075540E">
        <w:rPr>
          <w:lang w:val="en-AU"/>
        </w:rPr>
        <w:t>school</w:t>
      </w:r>
      <w:r>
        <w:rPr>
          <w:lang w:val="en-AU"/>
        </w:rPr>
        <w:t xml:space="preserve">. </w:t>
      </w:r>
    </w:p>
    <w:p w14:paraId="62C73B21" w14:textId="77777777" w:rsidR="00B9265B" w:rsidRPr="00A57C7D" w:rsidRDefault="00B9265B" w:rsidP="00B9265B">
      <w:pPr>
        <w:spacing w:before="120" w:after="0"/>
      </w:pPr>
      <w:r>
        <w:t>Here are k</w:t>
      </w:r>
      <w:r w:rsidRPr="00A57C7D">
        <w:t>ey activities</w:t>
      </w:r>
      <w:r>
        <w:t xml:space="preserve"> that will help you partner with your cleaning service provider</w:t>
      </w:r>
      <w:r w:rsidRPr="00A57C7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5891"/>
      </w:tblGrid>
      <w:tr w:rsidR="00B9265B" w:rsidRPr="0075540E" w14:paraId="6598A599" w14:textId="77777777" w:rsidTr="00B9265B">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741" w:type="dxa"/>
            <w:shd w:val="clear" w:color="auto" w:fill="auto"/>
          </w:tcPr>
          <w:p w14:paraId="10345834" w14:textId="77777777" w:rsidR="00B9265B" w:rsidRPr="0075540E" w:rsidRDefault="00B9265B" w:rsidP="00B9265B">
            <w:pPr>
              <w:pStyle w:val="ListParagraph"/>
              <w:numPr>
                <w:ilvl w:val="0"/>
                <w:numId w:val="18"/>
              </w:numPr>
              <w:ind w:left="765"/>
              <w:rPr>
                <w:color w:val="auto"/>
              </w:rPr>
            </w:pPr>
            <w:r w:rsidRPr="0075540E">
              <w:rPr>
                <w:rFonts w:cstheme="minorHAnsi"/>
                <w:color w:val="auto"/>
                <w:szCs w:val="20"/>
              </w:rPr>
              <w:t>Induct new cleaners</w:t>
            </w:r>
            <w:r w:rsidRPr="0075540E">
              <w:rPr>
                <w:color w:val="auto"/>
              </w:rPr>
              <w:t xml:space="preserve"> </w:t>
            </w:r>
          </w:p>
          <w:p w14:paraId="432875FE" w14:textId="77777777" w:rsidR="00B9265B" w:rsidRPr="0075540E" w:rsidRDefault="00B9265B" w:rsidP="00B9265B">
            <w:pPr>
              <w:pStyle w:val="ListParagraph"/>
              <w:numPr>
                <w:ilvl w:val="0"/>
                <w:numId w:val="18"/>
              </w:numPr>
              <w:ind w:left="765"/>
              <w:rPr>
                <w:rFonts w:cstheme="minorHAnsi"/>
                <w:color w:val="auto"/>
                <w:szCs w:val="20"/>
                <w:lang w:val="en-AU"/>
              </w:rPr>
            </w:pPr>
            <w:r w:rsidRPr="0075540E">
              <w:rPr>
                <w:rFonts w:cstheme="minorHAnsi"/>
                <w:color w:val="auto"/>
                <w:szCs w:val="20"/>
              </w:rPr>
              <w:t>Agree</w:t>
            </w:r>
            <w:r w:rsidRPr="0075540E">
              <w:rPr>
                <w:rFonts w:cstheme="minorHAnsi"/>
                <w:color w:val="auto"/>
                <w:szCs w:val="20"/>
                <w:lang w:val="en-AU"/>
              </w:rPr>
              <w:t xml:space="preserve"> to a </w:t>
            </w:r>
            <w:r>
              <w:rPr>
                <w:rFonts w:cstheme="minorHAnsi"/>
                <w:color w:val="auto"/>
                <w:szCs w:val="20"/>
                <w:lang w:val="en-AU"/>
              </w:rPr>
              <w:t>C</w:t>
            </w:r>
            <w:r w:rsidRPr="0075540E">
              <w:rPr>
                <w:rFonts w:cstheme="minorHAnsi"/>
                <w:color w:val="auto"/>
                <w:szCs w:val="20"/>
                <w:lang w:val="en-AU"/>
              </w:rPr>
              <w:t xml:space="preserve">leaning </w:t>
            </w:r>
            <w:r>
              <w:rPr>
                <w:rFonts w:cstheme="minorHAnsi"/>
                <w:color w:val="auto"/>
                <w:szCs w:val="20"/>
                <w:lang w:val="en-AU"/>
              </w:rPr>
              <w:t>S</w:t>
            </w:r>
            <w:r w:rsidRPr="0075540E">
              <w:rPr>
                <w:rFonts w:cstheme="minorHAnsi"/>
                <w:color w:val="auto"/>
                <w:szCs w:val="20"/>
                <w:lang w:val="en-AU"/>
              </w:rPr>
              <w:t xml:space="preserve">ervices </w:t>
            </w:r>
            <w:r>
              <w:rPr>
                <w:rFonts w:cstheme="minorHAnsi"/>
                <w:color w:val="auto"/>
                <w:szCs w:val="20"/>
                <w:lang w:val="en-AU"/>
              </w:rPr>
              <w:t>P</w:t>
            </w:r>
            <w:r w:rsidRPr="0075540E">
              <w:rPr>
                <w:rFonts w:cstheme="minorHAnsi"/>
                <w:color w:val="auto"/>
                <w:szCs w:val="20"/>
                <w:lang w:val="en-AU"/>
              </w:rPr>
              <w:t xml:space="preserve">lan </w:t>
            </w:r>
            <w:r>
              <w:rPr>
                <w:rFonts w:cstheme="minorHAnsi"/>
                <w:color w:val="auto"/>
                <w:szCs w:val="20"/>
                <w:lang w:val="en-AU"/>
              </w:rPr>
              <w:t>(CSP)</w:t>
            </w:r>
          </w:p>
          <w:p w14:paraId="02436679" w14:textId="77777777" w:rsidR="00B9265B" w:rsidRPr="0075540E" w:rsidRDefault="00B9265B" w:rsidP="00B9265B">
            <w:pPr>
              <w:pStyle w:val="ListParagraph"/>
              <w:numPr>
                <w:ilvl w:val="0"/>
                <w:numId w:val="18"/>
              </w:numPr>
              <w:ind w:left="765"/>
              <w:rPr>
                <w:rFonts w:cstheme="minorHAnsi"/>
                <w:color w:val="auto"/>
                <w:szCs w:val="20"/>
                <w:lang w:val="en-AU"/>
              </w:rPr>
            </w:pPr>
            <w:r w:rsidRPr="0075540E">
              <w:rPr>
                <w:rFonts w:cstheme="minorHAnsi"/>
                <w:color w:val="auto"/>
                <w:szCs w:val="20"/>
                <w:lang w:val="en-AU"/>
              </w:rPr>
              <w:t>Participate in regular review meetings</w:t>
            </w:r>
          </w:p>
        </w:tc>
        <w:tc>
          <w:tcPr>
            <w:tcW w:w="5891" w:type="dxa"/>
            <w:shd w:val="clear" w:color="auto" w:fill="auto"/>
          </w:tcPr>
          <w:p w14:paraId="6EBED139" w14:textId="77777777" w:rsidR="00B9265B" w:rsidRPr="0075540E" w:rsidRDefault="00B9265B" w:rsidP="00B9265B">
            <w:pPr>
              <w:pStyle w:val="ListParagraph"/>
              <w:numPr>
                <w:ilvl w:val="0"/>
                <w:numId w:val="18"/>
              </w:numPr>
              <w:ind w:left="485"/>
              <w:cnfStyle w:val="100000000000" w:firstRow="1" w:lastRow="0" w:firstColumn="0" w:lastColumn="0" w:oddVBand="0" w:evenVBand="0" w:oddHBand="0" w:evenHBand="0" w:firstRowFirstColumn="0" w:firstRowLastColumn="0" w:lastRowFirstColumn="0" w:lastRowLastColumn="0"/>
              <w:rPr>
                <w:rFonts w:cstheme="minorHAnsi"/>
                <w:color w:val="auto"/>
                <w:szCs w:val="20"/>
                <w:lang w:val="en-AU"/>
              </w:rPr>
            </w:pPr>
            <w:r w:rsidRPr="0075540E">
              <w:rPr>
                <w:rFonts w:cstheme="minorHAnsi"/>
                <w:color w:val="auto"/>
                <w:szCs w:val="20"/>
                <w:lang w:val="en-AU"/>
              </w:rPr>
              <w:t>Participate in the monthly audits</w:t>
            </w:r>
          </w:p>
          <w:p w14:paraId="296D6A6D" w14:textId="77777777" w:rsidR="00B9265B" w:rsidRPr="0075540E" w:rsidRDefault="00B9265B" w:rsidP="00B9265B">
            <w:pPr>
              <w:pStyle w:val="ListParagraph"/>
              <w:numPr>
                <w:ilvl w:val="0"/>
                <w:numId w:val="18"/>
              </w:numPr>
              <w:ind w:left="485"/>
              <w:cnfStyle w:val="100000000000" w:firstRow="1" w:lastRow="0" w:firstColumn="0" w:lastColumn="0" w:oddVBand="0" w:evenVBand="0" w:oddHBand="0" w:evenHBand="0" w:firstRowFirstColumn="0" w:firstRowLastColumn="0" w:lastRowFirstColumn="0" w:lastRowLastColumn="0"/>
              <w:rPr>
                <w:rFonts w:cstheme="minorHAnsi"/>
                <w:color w:val="auto"/>
                <w:szCs w:val="20"/>
                <w:lang w:val="en-AU"/>
              </w:rPr>
            </w:pPr>
            <w:r w:rsidRPr="0075540E">
              <w:rPr>
                <w:color w:val="auto"/>
                <w:lang w:val="en-AU"/>
              </w:rPr>
              <w:t>Discuss any issues with the local team first</w:t>
            </w:r>
          </w:p>
        </w:tc>
      </w:tr>
    </w:tbl>
    <w:p w14:paraId="50E9E827" w14:textId="77777777" w:rsidR="00B9265B" w:rsidRDefault="00B9265B" w:rsidP="000B4FE1">
      <w:pPr>
        <w:spacing w:before="122" w:after="0"/>
        <w:rPr>
          <w:rFonts w:ascii="Arial" w:eastAsia="Arial" w:hAnsi="Arial" w:cs="Arial"/>
          <w:szCs w:val="22"/>
          <w:lang w:val="en-US"/>
        </w:rPr>
      </w:pPr>
      <w:r>
        <w:rPr>
          <w:rFonts w:ascii="Arial" w:eastAsia="Arial" w:hAnsi="Arial" w:cs="Arial"/>
          <w:szCs w:val="22"/>
          <w:lang w:val="en-US"/>
        </w:rPr>
        <w:t xml:space="preserve">Refer to the </w:t>
      </w:r>
      <w:hyperlink r:id="rId12" w:history="1">
        <w:r w:rsidRPr="00DE22B2">
          <w:rPr>
            <w:rStyle w:val="Hyperlink"/>
            <w:rFonts w:ascii="Arial" w:eastAsia="Arial" w:hAnsi="Arial" w:cs="Arial"/>
            <w:szCs w:val="22"/>
            <w:lang w:val="en-US"/>
          </w:rPr>
          <w:t>How to partner with your service provider factsheet</w:t>
        </w:r>
      </w:hyperlink>
      <w:r w:rsidRPr="00DE22B2">
        <w:rPr>
          <w:rFonts w:ascii="Arial" w:eastAsia="Arial" w:hAnsi="Arial" w:cs="Arial"/>
          <w:szCs w:val="22"/>
          <w:lang w:val="en-US"/>
        </w:rPr>
        <w:t xml:space="preserve"> on the </w:t>
      </w:r>
      <w:r>
        <w:rPr>
          <w:rFonts w:ascii="Arial" w:eastAsia="Arial" w:hAnsi="Arial" w:cs="Arial"/>
          <w:szCs w:val="22"/>
          <w:lang w:val="en-US"/>
        </w:rPr>
        <w:t xml:space="preserve">Policy and Advisory Library (PAL) </w:t>
      </w:r>
      <w:r w:rsidRPr="00DE22B2">
        <w:rPr>
          <w:rFonts w:ascii="Arial" w:eastAsia="Arial" w:hAnsi="Arial" w:cs="Arial"/>
          <w:szCs w:val="22"/>
          <w:lang w:val="en-US"/>
        </w:rPr>
        <w:t>for more information.</w:t>
      </w:r>
    </w:p>
    <w:p w14:paraId="3A8A0021" w14:textId="016669A9" w:rsidR="00E6201E" w:rsidRDefault="00E700FE" w:rsidP="00E6201E">
      <w:pPr>
        <w:pStyle w:val="Heading3"/>
      </w:pPr>
      <w:bookmarkStart w:id="0" w:name="RESOLVING_CLEANING_ISSUES"/>
      <w:bookmarkEnd w:id="0"/>
      <w:r>
        <w:br/>
      </w:r>
      <w:r w:rsidR="00E6201E">
        <w:t>REVIEWS</w:t>
      </w:r>
      <w:r w:rsidR="00E6201E">
        <w:rPr>
          <w:spacing w:val="-1"/>
        </w:rPr>
        <w:t xml:space="preserve"> </w:t>
      </w:r>
      <w:r w:rsidR="00E6201E">
        <w:t>AND</w:t>
      </w:r>
      <w:r w:rsidR="00E6201E">
        <w:rPr>
          <w:spacing w:val="-2"/>
        </w:rPr>
        <w:t xml:space="preserve"> </w:t>
      </w:r>
      <w:r w:rsidR="00E6201E">
        <w:t>AUDITS</w:t>
      </w:r>
    </w:p>
    <w:p w14:paraId="5B33BB31" w14:textId="77777777" w:rsidR="00E6201E" w:rsidRPr="00DE22B2" w:rsidRDefault="00E6201E" w:rsidP="00E6201E">
      <w:pPr>
        <w:pStyle w:val="BodyText"/>
        <w:spacing w:before="119"/>
        <w:ind w:right="101"/>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 xml:space="preserve">Your </w:t>
      </w:r>
      <w:r>
        <w:rPr>
          <w:rFonts w:asciiTheme="minorHAnsi" w:eastAsiaTheme="minorHAnsi" w:hAnsiTheme="minorHAnsi" w:cstheme="minorBidi"/>
          <w:sz w:val="22"/>
          <w:szCs w:val="22"/>
          <w:lang w:val="en-AU"/>
        </w:rPr>
        <w:t xml:space="preserve">cleaning service </w:t>
      </w:r>
      <w:r w:rsidRPr="00DE22B2">
        <w:rPr>
          <w:rFonts w:asciiTheme="minorHAnsi" w:eastAsiaTheme="minorHAnsi" w:hAnsiTheme="minorHAnsi" w:cstheme="minorBidi"/>
          <w:sz w:val="22"/>
          <w:szCs w:val="22"/>
          <w:lang w:val="en-AU"/>
        </w:rPr>
        <w:t xml:space="preserve">provider undertakes monthly quality audits of the clean, which a school representative is invited to and encouraged to attend. You will be invited at least five days prior, and your </w:t>
      </w:r>
      <w:r w:rsidRPr="000B4FE1">
        <w:rPr>
          <w:rFonts w:asciiTheme="minorHAnsi" w:eastAsiaTheme="minorHAnsi" w:hAnsiTheme="minorHAnsi" w:cstheme="minorBidi"/>
          <w:sz w:val="22"/>
          <w:szCs w:val="22"/>
          <w:lang w:val="en-AU"/>
        </w:rPr>
        <w:t>provider will supply you with a written report on the quality audit within five business days of the audit.</w:t>
      </w:r>
    </w:p>
    <w:p w14:paraId="6AA13265" w14:textId="3F35BA82" w:rsidR="00E6201E" w:rsidRPr="00DE22B2" w:rsidRDefault="00E6201E" w:rsidP="00E6201E">
      <w:pPr>
        <w:pStyle w:val="BodyText"/>
        <w:spacing w:before="119"/>
        <w:ind w:right="305"/>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 xml:space="preserve">Your provider will also meet with you </w:t>
      </w:r>
      <w:r>
        <w:rPr>
          <w:rFonts w:asciiTheme="minorHAnsi" w:eastAsiaTheme="minorHAnsi" w:hAnsiTheme="minorHAnsi" w:cstheme="minorBidi"/>
          <w:sz w:val="22"/>
          <w:szCs w:val="22"/>
          <w:lang w:val="en-AU"/>
        </w:rPr>
        <w:t xml:space="preserve">each </w:t>
      </w:r>
      <w:r w:rsidRPr="00DE22B2">
        <w:rPr>
          <w:rFonts w:asciiTheme="minorHAnsi" w:eastAsiaTheme="minorHAnsi" w:hAnsiTheme="minorHAnsi" w:cstheme="minorBidi"/>
          <w:sz w:val="22"/>
          <w:szCs w:val="22"/>
          <w:lang w:val="en-AU"/>
        </w:rPr>
        <w:t>term (at least four weeks before the term break) to review the previous term’s cleaning, the cleaning services plan</w:t>
      </w:r>
      <w:r>
        <w:rPr>
          <w:rFonts w:asciiTheme="minorHAnsi" w:eastAsiaTheme="minorHAnsi" w:hAnsiTheme="minorHAnsi" w:cstheme="minorBidi"/>
          <w:sz w:val="22"/>
          <w:szCs w:val="22"/>
          <w:lang w:val="en-AU"/>
        </w:rPr>
        <w:t>,</w:t>
      </w:r>
      <w:r w:rsidRPr="00DE22B2">
        <w:rPr>
          <w:rFonts w:asciiTheme="minorHAnsi" w:eastAsiaTheme="minorHAnsi" w:hAnsiTheme="minorHAnsi" w:cstheme="minorBidi"/>
          <w:sz w:val="22"/>
          <w:szCs w:val="22"/>
          <w:lang w:val="en-AU"/>
        </w:rPr>
        <w:t xml:space="preserve"> and discuss the upcoming term requirements.</w:t>
      </w:r>
    </w:p>
    <w:p w14:paraId="4517469A" w14:textId="28A103CA" w:rsidR="00E6201E" w:rsidRPr="00DE22B2" w:rsidRDefault="00E6201E" w:rsidP="00E6201E">
      <w:pPr>
        <w:pStyle w:val="BodyText"/>
        <w:spacing w:before="121"/>
        <w:ind w:right="305"/>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 xml:space="preserve">These are beneficial opportunities for you, and you are encouraged to participate to ensure that </w:t>
      </w:r>
      <w:r w:rsidRPr="00DE22B2">
        <w:rPr>
          <w:rFonts w:asciiTheme="minorHAnsi" w:eastAsiaTheme="minorHAnsi" w:hAnsiTheme="minorHAnsi" w:cstheme="minorBidi"/>
          <w:sz w:val="22"/>
          <w:szCs w:val="22"/>
          <w:lang w:val="en-AU"/>
        </w:rPr>
        <w:lastRenderedPageBreak/>
        <w:t>the cleaning services plan works for your unique school environment.</w:t>
      </w:r>
    </w:p>
    <w:p w14:paraId="28FC49BA" w14:textId="1B42533D" w:rsidR="00E6201E" w:rsidRPr="00DE22B2" w:rsidRDefault="00E6201E" w:rsidP="00E6201E">
      <w:pPr>
        <w:pStyle w:val="BodyText"/>
        <w:spacing w:before="119"/>
        <w:ind w:right="305"/>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 xml:space="preserve">These mechanisms also mean that the </w:t>
      </w:r>
      <w:r>
        <w:rPr>
          <w:rFonts w:asciiTheme="minorHAnsi" w:eastAsiaTheme="minorHAnsi" w:hAnsiTheme="minorHAnsi" w:cstheme="minorBidi"/>
          <w:sz w:val="22"/>
          <w:szCs w:val="22"/>
          <w:lang w:val="en-AU"/>
        </w:rPr>
        <w:t>d</w:t>
      </w:r>
      <w:r w:rsidRPr="00DE22B2">
        <w:rPr>
          <w:rFonts w:asciiTheme="minorHAnsi" w:eastAsiaTheme="minorHAnsi" w:hAnsiTheme="minorHAnsi" w:cstheme="minorBidi"/>
          <w:sz w:val="22"/>
          <w:szCs w:val="22"/>
          <w:lang w:val="en-AU"/>
        </w:rPr>
        <w:t xml:space="preserve">epartment </w:t>
      </w:r>
      <w:proofErr w:type="gramStart"/>
      <w:r w:rsidRPr="00DE22B2">
        <w:rPr>
          <w:rFonts w:asciiTheme="minorHAnsi" w:eastAsiaTheme="minorHAnsi" w:hAnsiTheme="minorHAnsi" w:cstheme="minorBidi"/>
          <w:sz w:val="22"/>
          <w:szCs w:val="22"/>
          <w:lang w:val="en-AU"/>
        </w:rPr>
        <w:t>is able to</w:t>
      </w:r>
      <w:proofErr w:type="gramEnd"/>
      <w:r w:rsidRPr="00DE22B2">
        <w:rPr>
          <w:rFonts w:asciiTheme="minorHAnsi" w:eastAsiaTheme="minorHAnsi" w:hAnsiTheme="minorHAnsi" w:cstheme="minorBidi"/>
          <w:sz w:val="22"/>
          <w:szCs w:val="22"/>
          <w:lang w:val="en-AU"/>
        </w:rPr>
        <w:t xml:space="preserve"> hold </w:t>
      </w:r>
      <w:r>
        <w:rPr>
          <w:rFonts w:asciiTheme="minorHAnsi" w:eastAsiaTheme="minorHAnsi" w:hAnsiTheme="minorHAnsi" w:cstheme="minorBidi"/>
          <w:sz w:val="22"/>
          <w:szCs w:val="22"/>
          <w:lang w:val="en-AU"/>
        </w:rPr>
        <w:t>the cleaning</w:t>
      </w:r>
      <w:r w:rsidRPr="00DE22B2">
        <w:rPr>
          <w:rFonts w:asciiTheme="minorHAnsi" w:eastAsiaTheme="minorHAnsi" w:hAnsiTheme="minorHAnsi" w:cstheme="minorBidi"/>
          <w:sz w:val="22"/>
          <w:szCs w:val="22"/>
          <w:lang w:val="en-AU"/>
        </w:rPr>
        <w:t xml:space="preserve"> service providers to</w:t>
      </w:r>
      <w:r>
        <w:rPr>
          <w:rFonts w:asciiTheme="minorHAnsi" w:eastAsiaTheme="minorHAnsi" w:hAnsiTheme="minorHAnsi" w:cstheme="minorBidi"/>
          <w:sz w:val="22"/>
          <w:szCs w:val="22"/>
          <w:lang w:val="en-AU"/>
        </w:rPr>
        <w:t xml:space="preserve"> </w:t>
      </w:r>
      <w:r w:rsidRPr="00DE22B2">
        <w:rPr>
          <w:rFonts w:asciiTheme="minorHAnsi" w:eastAsiaTheme="minorHAnsi" w:hAnsiTheme="minorHAnsi" w:cstheme="minorBidi"/>
          <w:sz w:val="22"/>
          <w:szCs w:val="22"/>
          <w:lang w:val="en-AU"/>
        </w:rPr>
        <w:t>account and ensure the cleaning standards and frequencies are met.</w:t>
      </w:r>
    </w:p>
    <w:p w14:paraId="71A53EDB" w14:textId="2F7E750C" w:rsidR="00E6201E" w:rsidRDefault="00E6201E" w:rsidP="00E6201E">
      <w:pPr>
        <w:spacing w:before="123" w:after="0"/>
        <w:rPr>
          <w:szCs w:val="22"/>
          <w:lang w:val="en-AU"/>
        </w:rPr>
      </w:pPr>
      <w:r w:rsidRPr="00DE22B2">
        <w:rPr>
          <w:szCs w:val="22"/>
          <w:lang w:val="en-AU"/>
        </w:rPr>
        <w:t xml:space="preserve">More information is available on page 12 of the </w:t>
      </w:r>
      <w:hyperlink r:id="rId13" w:history="1">
        <w:r w:rsidRPr="00E6201E">
          <w:rPr>
            <w:rStyle w:val="Hyperlink"/>
            <w:szCs w:val="22"/>
            <w:lang w:val="en-AU"/>
          </w:rPr>
          <w:t>Metropolitan school user guide for cleaning services</w:t>
        </w:r>
      </w:hyperlink>
      <w:r w:rsidRPr="00DE22B2">
        <w:rPr>
          <w:szCs w:val="22"/>
          <w:lang w:val="en-AU"/>
        </w:rPr>
        <w:t>.</w:t>
      </w:r>
    </w:p>
    <w:p w14:paraId="7D230AEF" w14:textId="77777777" w:rsidR="00E6201E" w:rsidRPr="000B4FE1" w:rsidRDefault="00E6201E" w:rsidP="000B4FE1">
      <w:pPr>
        <w:spacing w:after="0"/>
        <w:rPr>
          <w:sz w:val="20"/>
          <w:szCs w:val="20"/>
          <w:lang w:val="en-AU"/>
        </w:rPr>
      </w:pPr>
    </w:p>
    <w:p w14:paraId="366EB120" w14:textId="6B69530A" w:rsidR="00E700FE" w:rsidRPr="00807F9E" w:rsidRDefault="00E700FE" w:rsidP="000B4FE1">
      <w:pPr>
        <w:rPr>
          <w:rFonts w:ascii="Arial" w:eastAsia="Arial" w:hAnsi="Arial" w:cs="Arial"/>
          <w:sz w:val="20"/>
          <w:szCs w:val="20"/>
          <w:lang w:val="en-US"/>
        </w:rPr>
      </w:pPr>
      <w:r w:rsidRPr="00807F9E">
        <w:rPr>
          <w:rStyle w:val="Heading3Char"/>
          <w:sz w:val="24"/>
          <w:szCs w:val="28"/>
        </w:rPr>
        <w:t>RESOLVING CLEANING ISSUES</w:t>
      </w:r>
    </w:p>
    <w:p w14:paraId="218A7DEF" w14:textId="77777777" w:rsidR="00C2101D" w:rsidRPr="0075540E" w:rsidRDefault="00C2101D" w:rsidP="00C2101D">
      <w:pPr>
        <w:pStyle w:val="Heading2"/>
        <w:spacing w:before="120" w:line="276" w:lineRule="auto"/>
        <w:rPr>
          <w:rFonts w:asciiTheme="minorHAnsi" w:eastAsiaTheme="minorHAnsi" w:hAnsiTheme="minorHAnsi" w:cstheme="minorHAnsi"/>
          <w:b w:val="0"/>
          <w:color w:val="auto"/>
          <w:sz w:val="22"/>
          <w:szCs w:val="22"/>
          <w:lang w:val="en-AU"/>
        </w:rPr>
      </w:pPr>
      <w:r w:rsidRPr="00A97A0B">
        <w:rPr>
          <w:rFonts w:asciiTheme="minorHAnsi" w:eastAsiaTheme="minorHAnsi" w:hAnsiTheme="minorHAnsi" w:cstheme="minorHAnsi"/>
          <w:b w:val="0"/>
          <w:color w:val="auto"/>
          <w:sz w:val="22"/>
          <w:szCs w:val="22"/>
          <w:lang w:val="en-AU"/>
        </w:rPr>
        <w:t>If you</w:t>
      </w:r>
      <w:r>
        <w:rPr>
          <w:rFonts w:asciiTheme="minorHAnsi" w:eastAsiaTheme="minorHAnsi" w:hAnsiTheme="minorHAnsi" w:cstheme="minorHAnsi"/>
          <w:b w:val="0"/>
          <w:color w:val="auto"/>
          <w:sz w:val="22"/>
          <w:szCs w:val="22"/>
          <w:lang w:val="en-AU"/>
        </w:rPr>
        <w:t xml:space="preserve"> a</w:t>
      </w:r>
      <w:r w:rsidRPr="00A97A0B">
        <w:rPr>
          <w:rFonts w:asciiTheme="minorHAnsi" w:eastAsiaTheme="minorHAnsi" w:hAnsiTheme="minorHAnsi" w:cstheme="minorHAnsi"/>
          <w:b w:val="0"/>
          <w:color w:val="auto"/>
          <w:sz w:val="22"/>
          <w:szCs w:val="22"/>
          <w:lang w:val="en-AU"/>
        </w:rPr>
        <w:t>re experiencing issues with your school’s cleaning as part of the metropolitan Melbourne</w:t>
      </w:r>
      <w:r>
        <w:rPr>
          <w:rFonts w:asciiTheme="minorHAnsi" w:eastAsiaTheme="minorHAnsi" w:hAnsiTheme="minorHAnsi" w:cstheme="minorHAnsi"/>
          <w:b w:val="0"/>
          <w:color w:val="auto"/>
          <w:sz w:val="22"/>
          <w:szCs w:val="22"/>
          <w:lang w:val="en-AU"/>
        </w:rPr>
        <w:t xml:space="preserve"> area-based </w:t>
      </w:r>
      <w:r w:rsidRPr="00A97A0B">
        <w:rPr>
          <w:rFonts w:asciiTheme="minorHAnsi" w:eastAsiaTheme="minorHAnsi" w:hAnsiTheme="minorHAnsi" w:cstheme="minorHAnsi"/>
          <w:b w:val="0"/>
          <w:color w:val="auto"/>
          <w:sz w:val="22"/>
          <w:szCs w:val="22"/>
          <w:lang w:val="en-AU"/>
        </w:rPr>
        <w:t xml:space="preserve">cleaning model, use the following directions to </w:t>
      </w:r>
      <w:r>
        <w:rPr>
          <w:rFonts w:asciiTheme="minorHAnsi" w:eastAsiaTheme="minorHAnsi" w:hAnsiTheme="minorHAnsi" w:cstheme="minorHAnsi"/>
          <w:b w:val="0"/>
          <w:color w:val="auto"/>
          <w:sz w:val="22"/>
          <w:szCs w:val="22"/>
          <w:lang w:val="en-AU"/>
        </w:rPr>
        <w:t>determine</w:t>
      </w:r>
      <w:r w:rsidRPr="00A97A0B">
        <w:rPr>
          <w:rFonts w:asciiTheme="minorHAnsi" w:eastAsiaTheme="minorHAnsi" w:hAnsiTheme="minorHAnsi" w:cstheme="minorHAnsi"/>
          <w:b w:val="0"/>
          <w:color w:val="auto"/>
          <w:sz w:val="22"/>
          <w:szCs w:val="22"/>
          <w:lang w:val="en-AU"/>
        </w:rPr>
        <w:t xml:space="preserve"> how best to rectify the situation</w:t>
      </w:r>
      <w:r>
        <w:rPr>
          <w:rFonts w:asciiTheme="minorHAnsi" w:eastAsiaTheme="minorHAnsi" w:hAnsiTheme="minorHAnsi" w:cstheme="minorHAnsi"/>
          <w:b w:val="0"/>
          <w:color w:val="auto"/>
          <w:sz w:val="22"/>
          <w:szCs w:val="22"/>
          <w:lang w:val="en-AU"/>
        </w:rPr>
        <w:t>.</w:t>
      </w:r>
      <w:r w:rsidRPr="0075540E">
        <w:rPr>
          <w:rFonts w:asciiTheme="minorHAnsi" w:eastAsiaTheme="minorHAnsi" w:hAnsiTheme="minorHAnsi" w:cstheme="minorHAnsi"/>
          <w:b w:val="0"/>
          <w:color w:val="auto"/>
          <w:sz w:val="22"/>
          <w:szCs w:val="22"/>
          <w:lang w:val="en-AU"/>
        </w:rPr>
        <w:t xml:space="preserve"> </w:t>
      </w:r>
    </w:p>
    <w:tbl>
      <w:tblPr>
        <w:tblStyle w:val="TableGrid1"/>
        <w:tblW w:w="9916" w:type="dxa"/>
        <w:tblBorders>
          <w:top w:val="single" w:sz="24" w:space="0" w:color="004C97" w:themeColor="accent5"/>
          <w:left w:val="single" w:sz="24" w:space="0" w:color="004C97" w:themeColor="accent5"/>
          <w:bottom w:val="single" w:sz="24" w:space="0" w:color="004C97" w:themeColor="accent5"/>
          <w:right w:val="single" w:sz="24" w:space="0" w:color="004C97" w:themeColor="accent5"/>
          <w:insideH w:val="single" w:sz="24" w:space="0" w:color="004C97" w:themeColor="accent5"/>
          <w:insideV w:val="single" w:sz="24" w:space="0" w:color="004C97" w:themeColor="accent5"/>
        </w:tblBorders>
        <w:tblLook w:val="04A0" w:firstRow="1" w:lastRow="0" w:firstColumn="1" w:lastColumn="0" w:noHBand="0" w:noVBand="1"/>
      </w:tblPr>
      <w:tblGrid>
        <w:gridCol w:w="2211"/>
        <w:gridCol w:w="430"/>
        <w:gridCol w:w="2551"/>
        <w:gridCol w:w="431"/>
        <w:gridCol w:w="4293"/>
      </w:tblGrid>
      <w:tr w:rsidR="00C2101D" w:rsidRPr="0075540E" w14:paraId="7D0DA745" w14:textId="77777777" w:rsidTr="000B4FE1">
        <w:trPr>
          <w:trHeight w:val="3020"/>
        </w:trPr>
        <w:tc>
          <w:tcPr>
            <w:tcW w:w="2211" w:type="dxa"/>
          </w:tcPr>
          <w:p w14:paraId="11428605" w14:textId="77777777" w:rsidR="00C2101D" w:rsidRPr="000B4FE1" w:rsidRDefault="00C2101D" w:rsidP="00360D49">
            <w:pPr>
              <w:spacing w:before="120" w:after="0"/>
              <w:rPr>
                <w:rFonts w:eastAsia="Calibri" w:cstheme="minorHAnsi"/>
                <w:b/>
                <w:bCs/>
                <w:color w:val="004C97" w:themeColor="accent5"/>
                <w:sz w:val="20"/>
                <w:szCs w:val="20"/>
              </w:rPr>
            </w:pPr>
            <w:r w:rsidRPr="000B4FE1">
              <w:rPr>
                <w:rFonts w:eastAsia="Calibri" w:cstheme="minorHAnsi"/>
                <w:b/>
                <w:bCs/>
                <w:color w:val="004C97" w:themeColor="accent5"/>
                <w:sz w:val="20"/>
                <w:szCs w:val="20"/>
              </w:rPr>
              <w:t xml:space="preserve">1. If you are experiencing an issue with your school’s cleaning </w:t>
            </w:r>
          </w:p>
          <w:p w14:paraId="401C3393" w14:textId="77777777" w:rsidR="00C2101D" w:rsidRPr="000B4FE1" w:rsidRDefault="00C2101D" w:rsidP="00360D49">
            <w:pPr>
              <w:spacing w:before="240" w:after="0"/>
              <w:rPr>
                <w:rFonts w:eastAsia="Calibri" w:cstheme="minorHAnsi"/>
                <w:sz w:val="20"/>
                <w:szCs w:val="20"/>
              </w:rPr>
            </w:pPr>
            <w:r w:rsidRPr="000B4FE1">
              <w:rPr>
                <w:rFonts w:eastAsia="Calibri" w:cstheme="minorHAnsi"/>
                <w:sz w:val="20"/>
                <w:szCs w:val="20"/>
              </w:rPr>
              <w:t>Log the issue in the communication book.</w:t>
            </w:r>
          </w:p>
          <w:p w14:paraId="14F36C5E" w14:textId="77777777" w:rsidR="00C2101D" w:rsidRPr="000B4FE1" w:rsidRDefault="00C2101D" w:rsidP="00360D49">
            <w:pPr>
              <w:spacing w:before="240" w:after="0"/>
              <w:rPr>
                <w:rFonts w:eastAsia="Calibri" w:cstheme="minorHAnsi"/>
                <w:sz w:val="20"/>
                <w:szCs w:val="20"/>
              </w:rPr>
            </w:pPr>
            <w:r w:rsidRPr="000B4FE1">
              <w:rPr>
                <w:rFonts w:eastAsia="Calibri" w:cstheme="minorHAnsi"/>
                <w:sz w:val="20"/>
                <w:szCs w:val="20"/>
              </w:rPr>
              <w:t>Speak with the area supervisor or manager to resolve the issue.</w:t>
            </w:r>
          </w:p>
        </w:tc>
        <w:tc>
          <w:tcPr>
            <w:tcW w:w="430" w:type="dxa"/>
            <w:tcBorders>
              <w:top w:val="nil"/>
              <w:bottom w:val="nil"/>
            </w:tcBorders>
            <w:vAlign w:val="center"/>
          </w:tcPr>
          <w:p w14:paraId="5990FD15" w14:textId="77777777" w:rsidR="00C2101D" w:rsidRPr="000B4FE1" w:rsidRDefault="00C2101D" w:rsidP="00360D49">
            <w:pPr>
              <w:spacing w:before="240" w:after="0"/>
              <w:jc w:val="center"/>
              <w:rPr>
                <w:rFonts w:eastAsia="Calibri" w:cstheme="minorHAnsi"/>
                <w:sz w:val="20"/>
                <w:szCs w:val="20"/>
              </w:rPr>
            </w:pPr>
            <w:r w:rsidRPr="000B4FE1">
              <w:rPr>
                <w:rFonts w:eastAsia="Calibri" w:cstheme="minorHAnsi"/>
                <w:color w:val="004C97" w:themeColor="accent5"/>
                <w:sz w:val="20"/>
                <w:szCs w:val="20"/>
              </w:rPr>
              <w:sym w:font="Wingdings" w:char="F0E8"/>
            </w:r>
          </w:p>
        </w:tc>
        <w:tc>
          <w:tcPr>
            <w:tcW w:w="2551" w:type="dxa"/>
          </w:tcPr>
          <w:p w14:paraId="2A49EB8B" w14:textId="77777777" w:rsidR="00C2101D" w:rsidRPr="000B4FE1" w:rsidRDefault="00C2101D" w:rsidP="00360D49">
            <w:pPr>
              <w:spacing w:before="120" w:after="0"/>
              <w:rPr>
                <w:rFonts w:eastAsia="Calibri" w:cstheme="minorHAnsi"/>
                <w:b/>
                <w:bCs/>
                <w:color w:val="004C97" w:themeColor="accent5"/>
                <w:sz w:val="20"/>
                <w:szCs w:val="20"/>
              </w:rPr>
            </w:pPr>
            <w:r w:rsidRPr="000B4FE1">
              <w:rPr>
                <w:rFonts w:eastAsia="Calibri" w:cstheme="minorHAnsi"/>
                <w:b/>
                <w:bCs/>
                <w:color w:val="004C97" w:themeColor="accent5"/>
                <w:sz w:val="20"/>
                <w:szCs w:val="20"/>
              </w:rPr>
              <w:t>2. If the cleaning issue remains unresolved</w:t>
            </w:r>
          </w:p>
          <w:p w14:paraId="70DDEFF6" w14:textId="77777777" w:rsidR="00C2101D" w:rsidRPr="000B4FE1" w:rsidRDefault="00C2101D" w:rsidP="00360D49">
            <w:pPr>
              <w:spacing w:before="240" w:after="0"/>
              <w:rPr>
                <w:rFonts w:eastAsia="Calibri" w:cstheme="minorHAnsi"/>
                <w:sz w:val="20"/>
                <w:szCs w:val="20"/>
              </w:rPr>
            </w:pPr>
            <w:r w:rsidRPr="000B4FE1">
              <w:rPr>
                <w:rFonts w:eastAsia="Calibri" w:cstheme="minorHAnsi"/>
                <w:sz w:val="20"/>
                <w:szCs w:val="20"/>
              </w:rPr>
              <w:t>Formally raise the issue through the cleaning service provider’s contact centre via email or phone.</w:t>
            </w:r>
          </w:p>
          <w:p w14:paraId="0D4BA09D" w14:textId="77777777" w:rsidR="00C2101D" w:rsidRPr="000B4FE1" w:rsidRDefault="00C2101D" w:rsidP="00360D49">
            <w:pPr>
              <w:spacing w:before="240" w:after="0"/>
              <w:rPr>
                <w:rFonts w:eastAsia="Calibri" w:cstheme="minorHAnsi"/>
                <w:sz w:val="20"/>
                <w:szCs w:val="20"/>
              </w:rPr>
            </w:pPr>
            <w:r w:rsidRPr="000B4FE1">
              <w:rPr>
                <w:rFonts w:eastAsia="Calibri" w:cstheme="minorHAnsi"/>
                <w:sz w:val="20"/>
                <w:szCs w:val="20"/>
              </w:rPr>
              <w:t xml:space="preserve">Contact centres have been established to support schools in the </w:t>
            </w:r>
            <w:r w:rsidRPr="000B4FE1">
              <w:rPr>
                <w:rFonts w:cstheme="minorHAnsi"/>
                <w:sz w:val="20"/>
                <w:szCs w:val="20"/>
              </w:rPr>
              <w:t xml:space="preserve">metropolitan Melbourne </w:t>
            </w:r>
            <w:r w:rsidRPr="000B4FE1">
              <w:rPr>
                <w:rFonts w:cstheme="minorHAnsi"/>
                <w:bCs/>
                <w:sz w:val="20"/>
                <w:szCs w:val="20"/>
              </w:rPr>
              <w:t>area-based</w:t>
            </w:r>
            <w:r w:rsidRPr="000B4FE1">
              <w:rPr>
                <w:rFonts w:cstheme="minorHAnsi"/>
                <w:b/>
                <w:sz w:val="20"/>
                <w:szCs w:val="20"/>
              </w:rPr>
              <w:t xml:space="preserve"> </w:t>
            </w:r>
            <w:r w:rsidRPr="000B4FE1">
              <w:rPr>
                <w:rFonts w:cstheme="minorHAnsi"/>
                <w:sz w:val="20"/>
                <w:szCs w:val="20"/>
              </w:rPr>
              <w:t>cleaning model</w:t>
            </w:r>
            <w:r w:rsidRPr="000B4FE1">
              <w:rPr>
                <w:rFonts w:eastAsia="Calibri" w:cstheme="minorHAnsi"/>
                <w:sz w:val="20"/>
                <w:szCs w:val="20"/>
              </w:rPr>
              <w:t xml:space="preserve"> and are open 24/7.</w:t>
            </w:r>
          </w:p>
        </w:tc>
        <w:tc>
          <w:tcPr>
            <w:tcW w:w="431" w:type="dxa"/>
            <w:tcBorders>
              <w:top w:val="nil"/>
              <w:bottom w:val="nil"/>
            </w:tcBorders>
            <w:vAlign w:val="center"/>
          </w:tcPr>
          <w:p w14:paraId="295D5E69" w14:textId="77777777" w:rsidR="00C2101D" w:rsidRPr="000B4FE1" w:rsidRDefault="00C2101D" w:rsidP="00360D49">
            <w:pPr>
              <w:spacing w:before="240" w:after="0"/>
              <w:rPr>
                <w:rFonts w:eastAsia="Calibri" w:cstheme="minorHAnsi"/>
                <w:sz w:val="20"/>
                <w:szCs w:val="20"/>
              </w:rPr>
            </w:pPr>
            <w:r w:rsidRPr="000B4FE1">
              <w:rPr>
                <w:rFonts w:eastAsia="Calibri" w:cstheme="minorHAnsi"/>
                <w:color w:val="004C97" w:themeColor="accent5"/>
                <w:sz w:val="20"/>
                <w:szCs w:val="20"/>
              </w:rPr>
              <w:sym w:font="Wingdings" w:char="F0E8"/>
            </w:r>
          </w:p>
        </w:tc>
        <w:tc>
          <w:tcPr>
            <w:tcW w:w="4293" w:type="dxa"/>
          </w:tcPr>
          <w:p w14:paraId="7DFB9E89" w14:textId="77777777" w:rsidR="00C2101D" w:rsidRPr="000B4FE1" w:rsidRDefault="00C2101D" w:rsidP="00360D49">
            <w:pPr>
              <w:spacing w:before="120" w:after="0"/>
              <w:rPr>
                <w:rFonts w:eastAsia="Calibri" w:cstheme="minorHAnsi"/>
                <w:b/>
                <w:bCs/>
                <w:color w:val="004C97" w:themeColor="accent5"/>
                <w:sz w:val="20"/>
                <w:szCs w:val="20"/>
              </w:rPr>
            </w:pPr>
            <w:r w:rsidRPr="000B4FE1">
              <w:rPr>
                <w:rFonts w:eastAsia="Calibri" w:cstheme="minorHAnsi"/>
                <w:b/>
                <w:bCs/>
                <w:color w:val="004C97" w:themeColor="accent5"/>
                <w:sz w:val="20"/>
                <w:szCs w:val="20"/>
              </w:rPr>
              <w:t>3. If the service provider fails to resolve the cleaning issue</w:t>
            </w:r>
          </w:p>
          <w:p w14:paraId="38FDD70B" w14:textId="77777777" w:rsidR="00C2101D" w:rsidRPr="000B4FE1" w:rsidRDefault="00C2101D" w:rsidP="00360D49">
            <w:pPr>
              <w:spacing w:before="240" w:after="0"/>
              <w:rPr>
                <w:rFonts w:eastAsia="Calibri" w:cstheme="minorHAnsi"/>
                <w:sz w:val="20"/>
                <w:szCs w:val="20"/>
              </w:rPr>
            </w:pPr>
            <w:r w:rsidRPr="000B4FE1">
              <w:rPr>
                <w:rFonts w:eastAsia="Calibri" w:cstheme="minorHAnsi"/>
                <w:sz w:val="20"/>
                <w:szCs w:val="20"/>
              </w:rPr>
              <w:t xml:space="preserve">Raise the issue a second time via email to the contact centre and include the School Cleaning Unit at </w:t>
            </w:r>
            <w:hyperlink r:id="rId14" w:history="1">
              <w:r w:rsidRPr="000B4FE1">
                <w:rPr>
                  <w:rStyle w:val="Hyperlink"/>
                  <w:rFonts w:eastAsia="Calibri" w:cstheme="minorHAnsi"/>
                  <w:sz w:val="20"/>
                  <w:szCs w:val="20"/>
                </w:rPr>
                <w:t>cleaning@education.vic.gov.au</w:t>
              </w:r>
            </w:hyperlink>
            <w:r w:rsidRPr="000B4FE1">
              <w:rPr>
                <w:rFonts w:eastAsia="Calibri" w:cstheme="minorHAnsi"/>
                <w:sz w:val="20"/>
                <w:szCs w:val="20"/>
              </w:rPr>
              <w:t>.</w:t>
            </w:r>
          </w:p>
          <w:p w14:paraId="7D2FA2C6" w14:textId="77777777" w:rsidR="00C2101D" w:rsidRPr="000B4FE1" w:rsidRDefault="00C2101D" w:rsidP="00360D49">
            <w:pPr>
              <w:spacing w:after="0"/>
              <w:rPr>
                <w:rFonts w:eastAsia="Calibri" w:cstheme="minorHAnsi"/>
                <w:sz w:val="20"/>
                <w:szCs w:val="20"/>
              </w:rPr>
            </w:pPr>
          </w:p>
          <w:p w14:paraId="278487B5" w14:textId="77777777" w:rsidR="00C2101D" w:rsidRPr="000B4FE1" w:rsidRDefault="00C2101D" w:rsidP="00360D49">
            <w:pPr>
              <w:spacing w:after="0"/>
              <w:ind w:right="-52"/>
              <w:rPr>
                <w:rFonts w:eastAsia="Calibri" w:cstheme="minorHAnsi"/>
                <w:sz w:val="20"/>
                <w:szCs w:val="20"/>
              </w:rPr>
            </w:pPr>
            <w:r w:rsidRPr="000B4FE1">
              <w:rPr>
                <w:rFonts w:eastAsia="Calibri" w:cstheme="minorHAnsi"/>
                <w:sz w:val="20"/>
                <w:szCs w:val="20"/>
              </w:rPr>
              <w:t>The School Cleaning Unit will work with your school and the cleaning service provider to ensure issues are resolved.</w:t>
            </w:r>
          </w:p>
          <w:p w14:paraId="2256F54F" w14:textId="77777777" w:rsidR="00C2101D" w:rsidRPr="000B4FE1" w:rsidRDefault="00C2101D" w:rsidP="00360D49">
            <w:pPr>
              <w:spacing w:before="240" w:after="0"/>
              <w:rPr>
                <w:rFonts w:eastAsia="Calibri" w:cstheme="minorHAnsi"/>
                <w:sz w:val="20"/>
                <w:szCs w:val="20"/>
              </w:rPr>
            </w:pPr>
            <w:r w:rsidRPr="000B4FE1">
              <w:rPr>
                <w:rFonts w:eastAsia="Calibri" w:cstheme="minorHAnsi"/>
                <w:sz w:val="20"/>
                <w:szCs w:val="20"/>
              </w:rPr>
              <w:t xml:space="preserve">You may also contact the School Cleaning Unit </w:t>
            </w:r>
            <w:proofErr w:type="gramStart"/>
            <w:r w:rsidRPr="000B4FE1">
              <w:rPr>
                <w:rFonts w:eastAsia="Calibri" w:cstheme="minorHAnsi"/>
                <w:sz w:val="20"/>
                <w:szCs w:val="20"/>
              </w:rPr>
              <w:t xml:space="preserve">on  </w:t>
            </w:r>
            <w:r w:rsidRPr="000B4FE1">
              <w:rPr>
                <w:rFonts w:eastAsia="Calibri" w:cstheme="minorHAnsi"/>
                <w:b/>
                <w:bCs/>
                <w:sz w:val="20"/>
                <w:szCs w:val="20"/>
              </w:rPr>
              <w:t>1300</w:t>
            </w:r>
            <w:proofErr w:type="gramEnd"/>
            <w:r w:rsidRPr="000B4FE1">
              <w:rPr>
                <w:rFonts w:eastAsia="Calibri" w:cstheme="minorHAnsi"/>
                <w:b/>
                <w:bCs/>
                <w:sz w:val="20"/>
                <w:szCs w:val="20"/>
              </w:rPr>
              <w:t xml:space="preserve"> 842 754</w:t>
            </w:r>
            <w:r w:rsidRPr="000B4FE1">
              <w:rPr>
                <w:rFonts w:eastAsia="Calibri" w:cstheme="minorHAnsi"/>
                <w:sz w:val="20"/>
                <w:szCs w:val="20"/>
              </w:rPr>
              <w:t>.</w:t>
            </w:r>
          </w:p>
        </w:tc>
      </w:tr>
      <w:tr w:rsidR="00C2101D" w:rsidRPr="00A57C7D" w14:paraId="7FEDDED5" w14:textId="77777777" w:rsidTr="000B4FE1">
        <w:trPr>
          <w:trHeight w:val="1757"/>
        </w:trPr>
        <w:tc>
          <w:tcPr>
            <w:tcW w:w="2211" w:type="dxa"/>
            <w:tcBorders>
              <w:left w:val="nil"/>
              <w:bottom w:val="nil"/>
              <w:right w:val="nil"/>
            </w:tcBorders>
          </w:tcPr>
          <w:p w14:paraId="0FD6FE87" w14:textId="77777777" w:rsidR="00C2101D" w:rsidRPr="000B4FE1" w:rsidRDefault="00C2101D" w:rsidP="00360D49">
            <w:pPr>
              <w:spacing w:before="240" w:after="0"/>
              <w:rPr>
                <w:rFonts w:eastAsia="Calibri" w:cstheme="minorHAnsi"/>
                <w:b/>
                <w:bCs/>
                <w:color w:val="004C97" w:themeColor="accent5"/>
                <w:sz w:val="20"/>
                <w:szCs w:val="20"/>
              </w:rPr>
            </w:pPr>
          </w:p>
        </w:tc>
        <w:tc>
          <w:tcPr>
            <w:tcW w:w="430" w:type="dxa"/>
            <w:tcBorders>
              <w:top w:val="nil"/>
              <w:left w:val="nil"/>
              <w:bottom w:val="nil"/>
              <w:right w:val="nil"/>
            </w:tcBorders>
          </w:tcPr>
          <w:p w14:paraId="45EF2948" w14:textId="77777777" w:rsidR="00C2101D" w:rsidRPr="000B4FE1" w:rsidRDefault="00C2101D" w:rsidP="00360D49">
            <w:pPr>
              <w:spacing w:before="240" w:after="0"/>
              <w:rPr>
                <w:rFonts w:eastAsia="Calibri" w:cstheme="minorHAnsi"/>
                <w:sz w:val="20"/>
                <w:szCs w:val="20"/>
              </w:rPr>
            </w:pPr>
          </w:p>
        </w:tc>
        <w:tc>
          <w:tcPr>
            <w:tcW w:w="2551" w:type="dxa"/>
            <w:tcBorders>
              <w:left w:val="nil"/>
              <w:bottom w:val="nil"/>
              <w:right w:val="nil"/>
            </w:tcBorders>
          </w:tcPr>
          <w:p w14:paraId="030F7764" w14:textId="77777777" w:rsidR="00C2101D" w:rsidRPr="000B4FE1" w:rsidRDefault="00C2101D" w:rsidP="00360D49">
            <w:pPr>
              <w:spacing w:before="120" w:after="0"/>
              <w:rPr>
                <w:rFonts w:eastAsia="Calibri" w:cstheme="minorHAnsi"/>
                <w:b/>
                <w:bCs/>
                <w:color w:val="004C97" w:themeColor="accent5"/>
                <w:sz w:val="20"/>
                <w:szCs w:val="20"/>
              </w:rPr>
            </w:pPr>
            <w:r w:rsidRPr="000B4FE1">
              <w:rPr>
                <w:rFonts w:eastAsia="Calibri" w:cstheme="minorHAnsi"/>
                <w:sz w:val="20"/>
                <w:szCs w:val="20"/>
              </w:rPr>
              <w:t>Cleaning service providers must work with schools to resolve issues and are required to report all formally logged issues to the School Cleaning Unit.</w:t>
            </w:r>
          </w:p>
        </w:tc>
        <w:tc>
          <w:tcPr>
            <w:tcW w:w="431" w:type="dxa"/>
            <w:tcBorders>
              <w:top w:val="nil"/>
              <w:left w:val="nil"/>
              <w:bottom w:val="nil"/>
              <w:right w:val="nil"/>
            </w:tcBorders>
          </w:tcPr>
          <w:p w14:paraId="0363EEB4" w14:textId="77777777" w:rsidR="00C2101D" w:rsidRPr="000B4FE1" w:rsidRDefault="00C2101D" w:rsidP="00360D49">
            <w:pPr>
              <w:spacing w:before="120" w:after="0"/>
              <w:rPr>
                <w:rFonts w:eastAsia="Calibri" w:cstheme="minorHAnsi"/>
                <w:sz w:val="20"/>
                <w:szCs w:val="20"/>
              </w:rPr>
            </w:pPr>
          </w:p>
        </w:tc>
        <w:tc>
          <w:tcPr>
            <w:tcW w:w="4293" w:type="dxa"/>
            <w:tcBorders>
              <w:left w:val="nil"/>
              <w:bottom w:val="nil"/>
              <w:right w:val="nil"/>
            </w:tcBorders>
          </w:tcPr>
          <w:p w14:paraId="2BC92BC9" w14:textId="77777777" w:rsidR="00C2101D" w:rsidRPr="000B4FE1" w:rsidRDefault="00C2101D" w:rsidP="00360D49">
            <w:pPr>
              <w:spacing w:before="120" w:after="0"/>
              <w:rPr>
                <w:rFonts w:eastAsia="Calibri" w:cstheme="minorHAnsi"/>
                <w:sz w:val="20"/>
                <w:szCs w:val="20"/>
              </w:rPr>
            </w:pPr>
            <w:r w:rsidRPr="000B4FE1">
              <w:rPr>
                <w:rFonts w:eastAsia="Calibri" w:cstheme="minorHAnsi"/>
                <w:sz w:val="20"/>
                <w:szCs w:val="20"/>
              </w:rPr>
              <w:t>The School Cleaning Unit will:</w:t>
            </w:r>
          </w:p>
          <w:p w14:paraId="5FA197EC" w14:textId="77777777" w:rsidR="00C2101D" w:rsidRPr="000B4FE1" w:rsidRDefault="00C2101D" w:rsidP="00C2101D">
            <w:pPr>
              <w:numPr>
                <w:ilvl w:val="0"/>
                <w:numId w:val="19"/>
              </w:numPr>
              <w:spacing w:before="120" w:after="0"/>
              <w:contextualSpacing/>
              <w:rPr>
                <w:rFonts w:eastAsia="Calibri" w:cstheme="minorHAnsi"/>
                <w:sz w:val="20"/>
                <w:szCs w:val="20"/>
              </w:rPr>
            </w:pPr>
            <w:r w:rsidRPr="000B4FE1">
              <w:rPr>
                <w:rFonts w:eastAsia="Calibri" w:cstheme="minorHAnsi"/>
                <w:sz w:val="20"/>
                <w:szCs w:val="20"/>
              </w:rPr>
              <w:t>review all complaints received</w:t>
            </w:r>
          </w:p>
          <w:p w14:paraId="554E287D" w14:textId="77777777" w:rsidR="00C2101D" w:rsidRPr="000B4FE1" w:rsidRDefault="00C2101D" w:rsidP="00C2101D">
            <w:pPr>
              <w:numPr>
                <w:ilvl w:val="0"/>
                <w:numId w:val="19"/>
              </w:numPr>
              <w:spacing w:before="120" w:after="0"/>
              <w:ind w:right="-194"/>
              <w:contextualSpacing/>
              <w:rPr>
                <w:rFonts w:eastAsia="Calibri" w:cstheme="minorHAnsi"/>
                <w:sz w:val="20"/>
                <w:szCs w:val="20"/>
              </w:rPr>
            </w:pPr>
            <w:r w:rsidRPr="000B4FE1">
              <w:rPr>
                <w:rFonts w:eastAsia="Calibri" w:cstheme="minorHAnsi"/>
                <w:sz w:val="20"/>
                <w:szCs w:val="20"/>
              </w:rPr>
              <w:t>performance manage the cleaning service provider</w:t>
            </w:r>
          </w:p>
          <w:p w14:paraId="32742D36" w14:textId="77777777" w:rsidR="00C2101D" w:rsidRPr="000B4FE1" w:rsidRDefault="00C2101D" w:rsidP="00C2101D">
            <w:pPr>
              <w:numPr>
                <w:ilvl w:val="0"/>
                <w:numId w:val="19"/>
              </w:numPr>
              <w:spacing w:before="120" w:after="0"/>
              <w:contextualSpacing/>
              <w:rPr>
                <w:rFonts w:eastAsia="Calibri" w:cstheme="minorHAnsi"/>
                <w:sz w:val="20"/>
                <w:szCs w:val="20"/>
              </w:rPr>
            </w:pPr>
            <w:r w:rsidRPr="000B4FE1">
              <w:rPr>
                <w:rFonts w:eastAsia="Calibri" w:cstheme="minorHAnsi"/>
                <w:sz w:val="20"/>
                <w:szCs w:val="20"/>
              </w:rPr>
              <w:t>audit cleaning standards</w:t>
            </w:r>
          </w:p>
          <w:p w14:paraId="2DF73660" w14:textId="77777777" w:rsidR="00C2101D" w:rsidRPr="000B4FE1" w:rsidRDefault="00C2101D" w:rsidP="00C2101D">
            <w:pPr>
              <w:numPr>
                <w:ilvl w:val="0"/>
                <w:numId w:val="19"/>
              </w:numPr>
              <w:spacing w:before="120" w:after="0"/>
              <w:contextualSpacing/>
              <w:rPr>
                <w:rFonts w:eastAsia="Calibri" w:cstheme="minorHAnsi"/>
                <w:sz w:val="20"/>
                <w:szCs w:val="20"/>
              </w:rPr>
            </w:pPr>
            <w:r w:rsidRPr="000B4FE1">
              <w:rPr>
                <w:rFonts w:eastAsia="Calibri" w:cstheme="minorHAnsi"/>
                <w:sz w:val="20"/>
                <w:szCs w:val="20"/>
              </w:rPr>
              <w:t>enforce formal responses on all issues.</w:t>
            </w:r>
          </w:p>
        </w:tc>
      </w:tr>
    </w:tbl>
    <w:p w14:paraId="6DA0A196" w14:textId="77777777" w:rsidR="00E700FE" w:rsidRPr="00807F9E" w:rsidRDefault="00E700FE" w:rsidP="00E700FE">
      <w:pPr>
        <w:pStyle w:val="Heading3"/>
        <w:rPr>
          <w:sz w:val="22"/>
          <w:lang w:val="en-AU"/>
        </w:rPr>
      </w:pPr>
      <w:r>
        <w:rPr>
          <w:lang w:val="en-AU"/>
        </w:rPr>
        <w:br/>
      </w:r>
      <w:r>
        <w:t>CLEANING</w:t>
      </w:r>
      <w:r>
        <w:rPr>
          <w:spacing w:val="-7"/>
        </w:rPr>
        <w:t xml:space="preserve"> </w:t>
      </w:r>
      <w:r>
        <w:t>SERVICES</w:t>
      </w:r>
    </w:p>
    <w:p w14:paraId="078AC89E" w14:textId="7B00101E" w:rsidR="00C04C7F" w:rsidRDefault="00E700FE" w:rsidP="00E700FE">
      <w:pPr>
        <w:spacing w:before="118"/>
        <w:rPr>
          <w:szCs w:val="22"/>
        </w:rPr>
      </w:pPr>
      <w:r w:rsidRPr="00DE22B2">
        <w:rPr>
          <w:szCs w:val="22"/>
        </w:rPr>
        <w:t xml:space="preserve">The </w:t>
      </w:r>
      <w:r w:rsidR="00267AA1" w:rsidRPr="00267AA1">
        <w:rPr>
          <w:szCs w:val="22"/>
        </w:rPr>
        <w:t xml:space="preserve">cleaning standards for base services, periodical services and additional services for Melbourne metropolitan schools as part of the metropolitan Melbourne area-based cleaning model </w:t>
      </w:r>
      <w:r w:rsidR="00267AA1" w:rsidRPr="000B4FE1">
        <w:t>cleaning frequency</w:t>
      </w:r>
      <w:r w:rsidRPr="00DE22B2">
        <w:rPr>
          <w:szCs w:val="22"/>
        </w:rPr>
        <w:t xml:space="preserve"> are </w:t>
      </w:r>
      <w:r w:rsidR="00C04C7F" w:rsidRPr="00360D49">
        <w:rPr>
          <w:szCs w:val="22"/>
        </w:rPr>
        <w:t>available at </w:t>
      </w:r>
      <w:hyperlink r:id="rId15" w:history="1">
        <w:r w:rsidR="00C04C7F" w:rsidRPr="00360D49">
          <w:rPr>
            <w:rStyle w:val="Hyperlink"/>
            <w:szCs w:val="22"/>
          </w:rPr>
          <w:t>Policy and Advisory Library: Cleaning</w:t>
        </w:r>
      </w:hyperlink>
      <w:r w:rsidR="00C04C7F">
        <w:rPr>
          <w:szCs w:val="22"/>
        </w:rPr>
        <w:t>.</w:t>
      </w:r>
    </w:p>
    <w:p w14:paraId="4663F8E5" w14:textId="19A678D0" w:rsidR="00E700FE" w:rsidRPr="00DE22B2" w:rsidRDefault="00C04C7F" w:rsidP="00E700FE">
      <w:pPr>
        <w:spacing w:before="118"/>
        <w:rPr>
          <w:szCs w:val="22"/>
        </w:rPr>
      </w:pPr>
      <w:r>
        <w:rPr>
          <w:szCs w:val="22"/>
        </w:rPr>
        <w:t>Please r</w:t>
      </w:r>
      <w:r w:rsidR="00E700FE" w:rsidRPr="00DE22B2">
        <w:rPr>
          <w:szCs w:val="22"/>
        </w:rPr>
        <w:t xml:space="preserve">eview these documents in line with the </w:t>
      </w:r>
      <w:hyperlink r:id="rId16" w:history="1">
        <w:r w:rsidRPr="00E6201E">
          <w:rPr>
            <w:rStyle w:val="Hyperlink"/>
            <w:szCs w:val="22"/>
            <w:lang w:val="en-AU"/>
          </w:rPr>
          <w:t>Metropolitan school user guide for cleaning services</w:t>
        </w:r>
      </w:hyperlink>
      <w:r w:rsidRPr="00DE22B2">
        <w:rPr>
          <w:szCs w:val="22"/>
          <w:lang w:val="en-AU"/>
        </w:rPr>
        <w:t>.</w:t>
      </w:r>
    </w:p>
    <w:tbl>
      <w:tblPr>
        <w:tblStyle w:val="TableGrid"/>
        <w:tblpPr w:leftFromText="180" w:rightFromText="180" w:vertAnchor="text" w:horzAnchor="margin" w:tblpY="56"/>
        <w:tblW w:w="9493" w:type="dxa"/>
        <w:tblLook w:val="04A0" w:firstRow="1" w:lastRow="0" w:firstColumn="1" w:lastColumn="0" w:noHBand="0" w:noVBand="1"/>
      </w:tblPr>
      <w:tblGrid>
        <w:gridCol w:w="2405"/>
        <w:gridCol w:w="7088"/>
      </w:tblGrid>
      <w:tr w:rsidR="00E700FE" w14:paraId="72658F35" w14:textId="77777777" w:rsidTr="001F0D1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04503758" w14:textId="77777777" w:rsidR="00E700FE" w:rsidRDefault="00E700FE" w:rsidP="001F0D1B">
            <w:pPr>
              <w:pStyle w:val="TableHead"/>
            </w:pPr>
            <w:r>
              <w:t>Cleaning Services</w:t>
            </w:r>
          </w:p>
        </w:tc>
        <w:tc>
          <w:tcPr>
            <w:tcW w:w="7088" w:type="dxa"/>
          </w:tcPr>
          <w:p w14:paraId="1467EFC2" w14:textId="77777777" w:rsidR="00E700FE" w:rsidRDefault="00E700FE" w:rsidP="001F0D1B">
            <w:pPr>
              <w:pStyle w:val="TableHead"/>
              <w:cnfStyle w:val="100000000000" w:firstRow="1" w:lastRow="0" w:firstColumn="0" w:lastColumn="0" w:oddVBand="0" w:evenVBand="0" w:oddHBand="0" w:evenHBand="0" w:firstRowFirstColumn="0" w:firstRowLastColumn="0" w:lastRowFirstColumn="0" w:lastRowLastColumn="0"/>
            </w:pPr>
            <w:r>
              <w:t>Description</w:t>
            </w:r>
          </w:p>
        </w:tc>
      </w:tr>
      <w:tr w:rsidR="00E700FE" w14:paraId="46031E02" w14:textId="77777777" w:rsidTr="001F0D1B">
        <w:trPr>
          <w:cantSplit/>
        </w:trPr>
        <w:tc>
          <w:tcPr>
            <w:cnfStyle w:val="001000000000" w:firstRow="0" w:lastRow="0" w:firstColumn="1" w:lastColumn="0" w:oddVBand="0" w:evenVBand="0" w:oddHBand="0" w:evenHBand="0" w:firstRowFirstColumn="0" w:firstRowLastColumn="0" w:lastRowFirstColumn="0" w:lastRowLastColumn="0"/>
            <w:tcW w:w="2405" w:type="dxa"/>
          </w:tcPr>
          <w:p w14:paraId="3D33EB20" w14:textId="77777777" w:rsidR="00E700FE" w:rsidRPr="00312720" w:rsidRDefault="00E700FE" w:rsidP="001F0D1B">
            <w:pPr>
              <w:pStyle w:val="TableHead"/>
              <w:rPr>
                <w:color w:val="E57100" w:themeColor="accent1"/>
              </w:rPr>
            </w:pPr>
            <w:r w:rsidRPr="00807F9E">
              <w:rPr>
                <w:color w:val="000000" w:themeColor="text1"/>
              </w:rPr>
              <w:t>Base cleaning services</w:t>
            </w:r>
          </w:p>
        </w:tc>
        <w:tc>
          <w:tcPr>
            <w:tcW w:w="7088" w:type="dxa"/>
          </w:tcPr>
          <w:p w14:paraId="0BD002AB" w14:textId="77777777" w:rsidR="00E700FE" w:rsidRPr="00DE22B2" w:rsidRDefault="00E700FE" w:rsidP="001F0D1B">
            <w:pPr>
              <w:cnfStyle w:val="000000000000" w:firstRow="0" w:lastRow="0" w:firstColumn="0" w:lastColumn="0" w:oddVBand="0" w:evenVBand="0" w:oddHBand="0" w:evenHBand="0" w:firstRowFirstColumn="0" w:firstRowLastColumn="0" w:lastRowFirstColumn="0" w:lastRowLastColumn="0"/>
            </w:pPr>
            <w:r w:rsidRPr="00DE22B2">
              <w:t>Base cleaning services are the minimum requirement set for cleaning services. The area-based cleaning model is based on an agreed standard of cleanliness at an agreed frequency, not on the number of hours spent cleaning. Your service provider must meet these standards and allocate sufficient resources to do so.</w:t>
            </w:r>
          </w:p>
        </w:tc>
      </w:tr>
      <w:tr w:rsidR="00E700FE" w14:paraId="4A3FA3FF" w14:textId="77777777" w:rsidTr="001F0D1B">
        <w:trPr>
          <w:cantSplit/>
        </w:trPr>
        <w:tc>
          <w:tcPr>
            <w:cnfStyle w:val="001000000000" w:firstRow="0" w:lastRow="0" w:firstColumn="1" w:lastColumn="0" w:oddVBand="0" w:evenVBand="0" w:oddHBand="0" w:evenHBand="0" w:firstRowFirstColumn="0" w:firstRowLastColumn="0" w:lastRowFirstColumn="0" w:lastRowLastColumn="0"/>
            <w:tcW w:w="2405" w:type="dxa"/>
          </w:tcPr>
          <w:p w14:paraId="00A2FBF0" w14:textId="77777777" w:rsidR="00E700FE" w:rsidRPr="00807F9E" w:rsidRDefault="00E700FE" w:rsidP="001F0D1B">
            <w:pPr>
              <w:pStyle w:val="TableHead"/>
              <w:rPr>
                <w:color w:val="000000" w:themeColor="text1"/>
              </w:rPr>
            </w:pPr>
            <w:r w:rsidRPr="00807F9E">
              <w:rPr>
                <w:color w:val="000000" w:themeColor="text1"/>
              </w:rPr>
              <w:lastRenderedPageBreak/>
              <w:t>Cleaning standards</w:t>
            </w:r>
          </w:p>
        </w:tc>
        <w:tc>
          <w:tcPr>
            <w:tcW w:w="7088" w:type="dxa"/>
          </w:tcPr>
          <w:p w14:paraId="07A7C510" w14:textId="77777777" w:rsidR="00E700FE" w:rsidRPr="00DE22B2" w:rsidRDefault="00E700FE" w:rsidP="001F0D1B">
            <w:pPr>
              <w:cnfStyle w:val="000000000000" w:firstRow="0" w:lastRow="0" w:firstColumn="0" w:lastColumn="0" w:oddVBand="0" w:evenVBand="0" w:oddHBand="0" w:evenHBand="0" w:firstRowFirstColumn="0" w:firstRowLastColumn="0" w:lastRowFirstColumn="0" w:lastRowLastColumn="0"/>
            </w:pPr>
            <w:r w:rsidRPr="00DE22B2">
              <w:t xml:space="preserve">The cleaning standards outline the standard required for a facility to be considered clean. As an example, a soft floor such as carpet must be free of dust, grit, </w:t>
            </w:r>
            <w:proofErr w:type="gramStart"/>
            <w:r w:rsidRPr="00DE22B2">
              <w:t>litter</w:t>
            </w:r>
            <w:proofErr w:type="gramEnd"/>
            <w:r w:rsidRPr="00DE22B2">
              <w:t xml:space="preserve"> and spots.</w:t>
            </w:r>
          </w:p>
        </w:tc>
      </w:tr>
      <w:tr w:rsidR="00E700FE" w14:paraId="63A01C4B" w14:textId="77777777" w:rsidTr="001F0D1B">
        <w:trPr>
          <w:cantSplit/>
        </w:trPr>
        <w:tc>
          <w:tcPr>
            <w:cnfStyle w:val="001000000000" w:firstRow="0" w:lastRow="0" w:firstColumn="1" w:lastColumn="0" w:oddVBand="0" w:evenVBand="0" w:oddHBand="0" w:evenHBand="0" w:firstRowFirstColumn="0" w:firstRowLastColumn="0" w:lastRowFirstColumn="0" w:lastRowLastColumn="0"/>
            <w:tcW w:w="2405" w:type="dxa"/>
          </w:tcPr>
          <w:p w14:paraId="068340EC" w14:textId="77777777" w:rsidR="00E700FE" w:rsidRPr="00807F9E" w:rsidRDefault="00E700FE" w:rsidP="001F0D1B">
            <w:pPr>
              <w:pStyle w:val="TableHead"/>
              <w:rPr>
                <w:color w:val="000000" w:themeColor="text1"/>
              </w:rPr>
            </w:pPr>
            <w:bookmarkStart w:id="1" w:name="Base_cleaning_services"/>
            <w:bookmarkStart w:id="2" w:name="Cleaning_frequencies"/>
            <w:bookmarkStart w:id="3" w:name="Emergency_cleaning"/>
            <w:bookmarkEnd w:id="1"/>
            <w:bookmarkEnd w:id="2"/>
            <w:bookmarkEnd w:id="3"/>
            <w:r w:rsidRPr="00807F9E">
              <w:rPr>
                <w:color w:val="000000" w:themeColor="text1"/>
              </w:rPr>
              <w:t>Cleaning frequencies</w:t>
            </w:r>
          </w:p>
        </w:tc>
        <w:tc>
          <w:tcPr>
            <w:tcW w:w="7088" w:type="dxa"/>
          </w:tcPr>
          <w:p w14:paraId="745E6045" w14:textId="11B08EB6" w:rsidR="00E700FE" w:rsidRPr="00DE22B2" w:rsidRDefault="00E700FE" w:rsidP="001F0D1B">
            <w:pPr>
              <w:cnfStyle w:val="000000000000" w:firstRow="0" w:lastRow="0" w:firstColumn="0" w:lastColumn="0" w:oddVBand="0" w:evenVBand="0" w:oddHBand="0" w:evenHBand="0" w:firstRowFirstColumn="0" w:firstRowLastColumn="0" w:lastRowFirstColumn="0" w:lastRowLastColumn="0"/>
            </w:pPr>
            <w:r w:rsidRPr="00DE22B2">
              <w:t xml:space="preserve">The cleaning frequency matrices dictate how often the standard is to be achieved. The frequency </w:t>
            </w:r>
            <w:r>
              <w:t>of</w:t>
            </w:r>
            <w:r w:rsidRPr="00DE22B2">
              <w:t xml:space="preserve"> routine cleaning is typically daily for all functional areas.</w:t>
            </w:r>
          </w:p>
        </w:tc>
      </w:tr>
      <w:tr w:rsidR="00E700FE" w14:paraId="0850D8D9" w14:textId="77777777" w:rsidTr="001F0D1B">
        <w:trPr>
          <w:cantSplit/>
        </w:trPr>
        <w:tc>
          <w:tcPr>
            <w:cnfStyle w:val="001000000000" w:firstRow="0" w:lastRow="0" w:firstColumn="1" w:lastColumn="0" w:oddVBand="0" w:evenVBand="0" w:oddHBand="0" w:evenHBand="0" w:firstRowFirstColumn="0" w:firstRowLastColumn="0" w:lastRowFirstColumn="0" w:lastRowLastColumn="0"/>
            <w:tcW w:w="2405" w:type="dxa"/>
          </w:tcPr>
          <w:p w14:paraId="106A5260" w14:textId="77777777" w:rsidR="00E700FE" w:rsidRPr="00807F9E" w:rsidRDefault="00E700FE" w:rsidP="001F0D1B">
            <w:pPr>
              <w:pStyle w:val="TableHead"/>
              <w:rPr>
                <w:color w:val="000000" w:themeColor="text1"/>
              </w:rPr>
            </w:pPr>
            <w:r w:rsidRPr="00807F9E">
              <w:rPr>
                <w:color w:val="000000" w:themeColor="text1"/>
              </w:rPr>
              <w:t>Holiday (periodic) cleaning</w:t>
            </w:r>
          </w:p>
        </w:tc>
        <w:tc>
          <w:tcPr>
            <w:tcW w:w="7088" w:type="dxa"/>
          </w:tcPr>
          <w:p w14:paraId="59E6DA48" w14:textId="77777777" w:rsidR="00E700FE" w:rsidRPr="00DE22B2" w:rsidRDefault="00E700FE" w:rsidP="001F0D1B">
            <w:pPr>
              <w:cnfStyle w:val="000000000000" w:firstRow="0" w:lastRow="0" w:firstColumn="0" w:lastColumn="0" w:oddVBand="0" w:evenVBand="0" w:oddHBand="0" w:evenHBand="0" w:firstRowFirstColumn="0" w:firstRowLastColumn="0" w:lastRowFirstColumn="0" w:lastRowLastColumn="0"/>
            </w:pPr>
            <w:r w:rsidRPr="00DE22B2">
              <w:t>The service provider must complete periodic cleaning services during the term break in accordance with the approved cleaning services plan. As an example, hard floors such as vinyl will typically receive a buff or scrub during each term break.</w:t>
            </w:r>
          </w:p>
        </w:tc>
      </w:tr>
      <w:tr w:rsidR="00E700FE" w14:paraId="79718948" w14:textId="77777777" w:rsidTr="001F0D1B">
        <w:trPr>
          <w:cantSplit/>
        </w:trPr>
        <w:tc>
          <w:tcPr>
            <w:cnfStyle w:val="001000000000" w:firstRow="0" w:lastRow="0" w:firstColumn="1" w:lastColumn="0" w:oddVBand="0" w:evenVBand="0" w:oddHBand="0" w:evenHBand="0" w:firstRowFirstColumn="0" w:firstRowLastColumn="0" w:lastRowFirstColumn="0" w:lastRowLastColumn="0"/>
            <w:tcW w:w="2405" w:type="dxa"/>
          </w:tcPr>
          <w:p w14:paraId="209BA465" w14:textId="77777777" w:rsidR="00E700FE" w:rsidRPr="00807F9E" w:rsidRDefault="00E700FE" w:rsidP="001F0D1B">
            <w:pPr>
              <w:pStyle w:val="TableHead"/>
              <w:rPr>
                <w:color w:val="000000" w:themeColor="text1"/>
              </w:rPr>
            </w:pPr>
            <w:r w:rsidRPr="00807F9E">
              <w:rPr>
                <w:color w:val="000000" w:themeColor="text1"/>
              </w:rPr>
              <w:t>Emergency cleaning</w:t>
            </w:r>
          </w:p>
        </w:tc>
        <w:tc>
          <w:tcPr>
            <w:tcW w:w="7088" w:type="dxa"/>
          </w:tcPr>
          <w:p w14:paraId="0DFE8CF0" w14:textId="77777777" w:rsidR="00E700FE" w:rsidRPr="00DE22B2" w:rsidRDefault="00E700FE" w:rsidP="001F0D1B">
            <w:pPr>
              <w:cnfStyle w:val="000000000000" w:firstRow="0" w:lastRow="0" w:firstColumn="0" w:lastColumn="0" w:oddVBand="0" w:evenVBand="0" w:oddHBand="0" w:evenHBand="0" w:firstRowFirstColumn="0" w:firstRowLastColumn="0" w:lastRowFirstColumn="0" w:lastRowLastColumn="0"/>
            </w:pPr>
            <w:r w:rsidRPr="00DE22B2">
              <w:t>Each school is entitled to a set number of emergency cleaning service requests each term depending on the type and size of the school. The set number will be outlined in your cleaning services plan.</w:t>
            </w:r>
          </w:p>
        </w:tc>
      </w:tr>
      <w:tr w:rsidR="00E700FE" w14:paraId="502983E3" w14:textId="77777777" w:rsidTr="001F0D1B">
        <w:trPr>
          <w:cantSplit/>
        </w:trPr>
        <w:tc>
          <w:tcPr>
            <w:cnfStyle w:val="001000000000" w:firstRow="0" w:lastRow="0" w:firstColumn="1" w:lastColumn="0" w:oddVBand="0" w:evenVBand="0" w:oddHBand="0" w:evenHBand="0" w:firstRowFirstColumn="0" w:firstRowLastColumn="0" w:lastRowFirstColumn="0" w:lastRowLastColumn="0"/>
            <w:tcW w:w="2405" w:type="dxa"/>
          </w:tcPr>
          <w:p w14:paraId="13AC94E8" w14:textId="77777777" w:rsidR="00E700FE" w:rsidRPr="00807F9E" w:rsidRDefault="00E700FE" w:rsidP="001F0D1B">
            <w:pPr>
              <w:pStyle w:val="TableHead"/>
              <w:rPr>
                <w:color w:val="000000" w:themeColor="text1"/>
              </w:rPr>
            </w:pPr>
            <w:r w:rsidRPr="00807F9E">
              <w:rPr>
                <w:color w:val="000000" w:themeColor="text1"/>
              </w:rPr>
              <w:t>Additional cleaning services</w:t>
            </w:r>
          </w:p>
        </w:tc>
        <w:tc>
          <w:tcPr>
            <w:tcW w:w="7088" w:type="dxa"/>
          </w:tcPr>
          <w:p w14:paraId="5ED94499" w14:textId="77777777" w:rsidR="00E700FE" w:rsidRPr="00DE22B2" w:rsidRDefault="00E700FE" w:rsidP="001F0D1B">
            <w:pPr>
              <w:cnfStyle w:val="000000000000" w:firstRow="0" w:lastRow="0" w:firstColumn="0" w:lastColumn="0" w:oddVBand="0" w:evenVBand="0" w:oddHBand="0" w:evenHBand="0" w:firstRowFirstColumn="0" w:firstRowLastColumn="0" w:lastRowFirstColumn="0" w:lastRowLastColumn="0"/>
            </w:pPr>
            <w:r w:rsidRPr="00DE22B2">
              <w:t>Schools may procure additional cleaning services which are routine or periodic. This is done exclusively through the service provider. For other services, which are not routine or included in the cleaning services plan, schools can procure these from their service provider or a third-party provider.</w:t>
            </w:r>
          </w:p>
        </w:tc>
      </w:tr>
    </w:tbl>
    <w:p w14:paraId="63B5814A" w14:textId="77777777" w:rsidR="00E700FE" w:rsidRPr="000B4FE1" w:rsidRDefault="00E700FE" w:rsidP="00E700FE">
      <w:pPr>
        <w:pStyle w:val="BodyText"/>
        <w:rPr>
          <w:szCs w:val="18"/>
        </w:rPr>
      </w:pPr>
    </w:p>
    <w:p w14:paraId="452DEE51" w14:textId="77777777" w:rsidR="00E700FE" w:rsidRDefault="00E700FE" w:rsidP="00E700FE">
      <w:pPr>
        <w:pStyle w:val="Heading3"/>
      </w:pPr>
      <w:bookmarkStart w:id="4" w:name="SUPPORT_AND_MORE_INFORMATION"/>
      <w:bookmarkEnd w:id="4"/>
      <w:r>
        <w:t>SUPPORT</w:t>
      </w:r>
      <w:r>
        <w:rPr>
          <w:spacing w:val="-2"/>
        </w:rPr>
        <w:t xml:space="preserve"> </w:t>
      </w:r>
      <w:r>
        <w:t>AND</w:t>
      </w:r>
      <w:r>
        <w:rPr>
          <w:spacing w:val="-5"/>
        </w:rPr>
        <w:t xml:space="preserve"> </w:t>
      </w:r>
      <w:r>
        <w:t>MORE</w:t>
      </w:r>
      <w:r>
        <w:rPr>
          <w:spacing w:val="-2"/>
        </w:rPr>
        <w:t xml:space="preserve"> </w:t>
      </w:r>
      <w:r>
        <w:t>INFORMATION</w:t>
      </w:r>
    </w:p>
    <w:p w14:paraId="0E1C6BA0" w14:textId="0E873644" w:rsidR="00E700FE" w:rsidRPr="00DE22B2" w:rsidRDefault="00E700FE" w:rsidP="00E700FE">
      <w:pPr>
        <w:pStyle w:val="BodyText"/>
        <w:spacing w:before="117"/>
        <w:ind w:right="582"/>
        <w:jc w:val="both"/>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 xml:space="preserve">A suite of resources to help </w:t>
      </w:r>
      <w:r w:rsidRPr="000B4FE1">
        <w:rPr>
          <w:sz w:val="22"/>
          <w:szCs w:val="22"/>
        </w:rPr>
        <w:t>schools manage their cleaning are available</w:t>
      </w:r>
      <w:r w:rsidR="00C04C7F" w:rsidRPr="000B4FE1">
        <w:rPr>
          <w:sz w:val="22"/>
          <w:szCs w:val="22"/>
        </w:rPr>
        <w:t xml:space="preserve"> at </w:t>
      </w:r>
      <w:hyperlink r:id="rId17" w:history="1">
        <w:r w:rsidR="00C04C7F" w:rsidRPr="000B4FE1">
          <w:rPr>
            <w:rStyle w:val="Hyperlink"/>
            <w:sz w:val="22"/>
            <w:szCs w:val="22"/>
          </w:rPr>
          <w:t>Policy and Advisory Library: Cleaning</w:t>
        </w:r>
      </w:hyperlink>
      <w:r w:rsidRPr="000B4FE1">
        <w:rPr>
          <w:sz w:val="22"/>
          <w:szCs w:val="22"/>
        </w:rPr>
        <w:t>, including all the documents listed in this reference guide, as well as frequently asked questions and a template to lodge</w:t>
      </w:r>
      <w:r w:rsidRPr="000B4FE1">
        <w:rPr>
          <w:rFonts w:asciiTheme="minorHAnsi" w:eastAsiaTheme="minorHAnsi" w:hAnsiTheme="minorHAnsi" w:cstheme="minorBidi"/>
          <w:sz w:val="24"/>
          <w:szCs w:val="24"/>
          <w:lang w:val="en-AU"/>
        </w:rPr>
        <w:t xml:space="preserve"> </w:t>
      </w:r>
      <w:r w:rsidRPr="00DE22B2">
        <w:rPr>
          <w:rFonts w:asciiTheme="minorHAnsi" w:eastAsiaTheme="minorHAnsi" w:hAnsiTheme="minorHAnsi" w:cstheme="minorBidi"/>
          <w:sz w:val="22"/>
          <w:szCs w:val="22"/>
          <w:lang w:val="en-AU"/>
        </w:rPr>
        <w:t>formal requests and issues with your service provider.</w:t>
      </w:r>
    </w:p>
    <w:p w14:paraId="73599690" w14:textId="77777777" w:rsidR="00E700FE" w:rsidRPr="00DE22B2" w:rsidRDefault="00E700FE" w:rsidP="00E700FE">
      <w:pPr>
        <w:pStyle w:val="BodyText"/>
        <w:spacing w:before="121" w:line="226" w:lineRule="exact"/>
        <w:jc w:val="both"/>
        <w:rPr>
          <w:rFonts w:asciiTheme="minorHAnsi" w:eastAsiaTheme="minorHAnsi" w:hAnsiTheme="minorHAnsi" w:cstheme="minorBidi"/>
          <w:sz w:val="22"/>
          <w:szCs w:val="22"/>
          <w:lang w:val="en-AU"/>
        </w:rPr>
      </w:pPr>
      <w:r w:rsidRPr="00DE22B2">
        <w:rPr>
          <w:rFonts w:asciiTheme="minorHAnsi" w:eastAsiaTheme="minorHAnsi" w:hAnsiTheme="minorHAnsi" w:cstheme="minorBidi"/>
          <w:sz w:val="22"/>
          <w:szCs w:val="22"/>
          <w:lang w:val="en-AU"/>
        </w:rPr>
        <w:t xml:space="preserve">If you have any further queries about these changes, contact the School Cleaning Unit on </w:t>
      </w:r>
      <w:hyperlink r:id="rId18" w:history="1">
        <w:r w:rsidRPr="00DE22B2">
          <w:rPr>
            <w:rStyle w:val="Hyperlink"/>
            <w:rFonts w:asciiTheme="minorHAnsi"/>
            <w:sz w:val="22"/>
            <w:szCs w:val="22"/>
            <w:lang w:val="en-AU"/>
          </w:rPr>
          <w:t xml:space="preserve">cleaning@education.vic.gov.au </w:t>
        </w:r>
      </w:hyperlink>
      <w:r w:rsidRPr="00DE22B2">
        <w:rPr>
          <w:sz w:val="22"/>
          <w:szCs w:val="22"/>
          <w:lang w:val="en-AU"/>
        </w:rPr>
        <w:t>or 1300 842 754.</w:t>
      </w:r>
    </w:p>
    <w:p w14:paraId="60AD00CD" w14:textId="0DA066FA" w:rsidR="00624A55" w:rsidRDefault="00624A55" w:rsidP="00624A55">
      <w:pPr>
        <w:rPr>
          <w:lang w:val="en-AU"/>
        </w:rPr>
      </w:pPr>
      <w:r w:rsidRPr="00624A55">
        <w:rPr>
          <w:lang w:val="en-AU"/>
        </w:rPr>
        <w:t xml:space="preserve"> </w:t>
      </w:r>
    </w:p>
    <w:p w14:paraId="3950F060" w14:textId="1A008FB0" w:rsidR="00122369" w:rsidRPr="00E34721" w:rsidRDefault="00122369" w:rsidP="00E700FE">
      <w:pPr>
        <w:spacing w:after="0"/>
        <w:ind w:right="-149"/>
        <w:rPr>
          <w:rFonts w:cstheme="minorHAnsi"/>
        </w:rPr>
      </w:pPr>
    </w:p>
    <w:sectPr w:rsidR="00122369" w:rsidRPr="00E34721"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33934157" w:rsidR="00A31926" w:rsidRDefault="00E700FE" w:rsidP="00E700FE">
    <w:pPr>
      <w:pStyle w:val="Footer"/>
      <w:ind w:firstLine="360"/>
    </w:pPr>
    <w:r>
      <w:tab/>
    </w:r>
    <w:r>
      <w:tab/>
      <w:t xml:space="preserve">Version </w:t>
    </w:r>
    <w:r w:rsidR="000B4FE1">
      <w:t>3</w:t>
    </w:r>
    <w:r w:rsidR="000B4FE1">
      <w:t xml:space="preserve"> </w:t>
    </w:r>
    <w:r>
      <w:t xml:space="preserve">| </w:t>
    </w:r>
    <w:r w:rsidR="000B4FE1">
      <w:t xml:space="preserve">October </w:t>
    </w:r>
    <w:r>
      <w:t>202</w:t>
    </w:r>
    <w:r w:rsidR="000B4FE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11B390A2">
          <wp:simplePos x="0" y="0"/>
          <wp:positionH relativeFrom="page">
            <wp:align>left</wp:align>
          </wp:positionH>
          <wp:positionV relativeFrom="page">
            <wp:align>top</wp:align>
          </wp:positionV>
          <wp:extent cx="7550421" cy="10684798"/>
          <wp:effectExtent l="0" t="0" r="635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83DBB"/>
    <w:multiLevelType w:val="hybridMultilevel"/>
    <w:tmpl w:val="03E2444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AC01E8"/>
    <w:multiLevelType w:val="hybridMultilevel"/>
    <w:tmpl w:val="B93017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7826481">
    <w:abstractNumId w:val="0"/>
  </w:num>
  <w:num w:numId="2" w16cid:durableId="1344092696">
    <w:abstractNumId w:val="1"/>
  </w:num>
  <w:num w:numId="3" w16cid:durableId="566838813">
    <w:abstractNumId w:val="2"/>
  </w:num>
  <w:num w:numId="4" w16cid:durableId="2101557133">
    <w:abstractNumId w:val="3"/>
  </w:num>
  <w:num w:numId="5" w16cid:durableId="1921209610">
    <w:abstractNumId w:val="4"/>
  </w:num>
  <w:num w:numId="6" w16cid:durableId="84963731">
    <w:abstractNumId w:val="9"/>
  </w:num>
  <w:num w:numId="7" w16cid:durableId="1031956696">
    <w:abstractNumId w:val="5"/>
  </w:num>
  <w:num w:numId="8" w16cid:durableId="1340037143">
    <w:abstractNumId w:val="6"/>
  </w:num>
  <w:num w:numId="9" w16cid:durableId="488593682">
    <w:abstractNumId w:val="7"/>
  </w:num>
  <w:num w:numId="10" w16cid:durableId="342053911">
    <w:abstractNumId w:val="8"/>
  </w:num>
  <w:num w:numId="11" w16cid:durableId="162597124">
    <w:abstractNumId w:val="10"/>
  </w:num>
  <w:num w:numId="12" w16cid:durableId="1286810125">
    <w:abstractNumId w:val="13"/>
  </w:num>
  <w:num w:numId="13" w16cid:durableId="1059941405">
    <w:abstractNumId w:val="17"/>
  </w:num>
  <w:num w:numId="14" w16cid:durableId="407774829">
    <w:abstractNumId w:val="18"/>
  </w:num>
  <w:num w:numId="15" w16cid:durableId="1992975961">
    <w:abstractNumId w:val="11"/>
  </w:num>
  <w:num w:numId="16" w16cid:durableId="614295183">
    <w:abstractNumId w:val="15"/>
  </w:num>
  <w:num w:numId="17" w16cid:durableId="33847622">
    <w:abstractNumId w:val="12"/>
  </w:num>
  <w:num w:numId="18" w16cid:durableId="87895950">
    <w:abstractNumId w:val="16"/>
  </w:num>
  <w:num w:numId="19" w16cid:durableId="11330647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LC0NLMwMbMwMjBX0lEKTi0uzszPAykwqQUA2rkX+CwAAAA="/>
  </w:docVars>
  <w:rsids>
    <w:rsidRoot w:val="003967DD"/>
    <w:rsid w:val="00011F31"/>
    <w:rsid w:val="00013339"/>
    <w:rsid w:val="000256E2"/>
    <w:rsid w:val="00080DA9"/>
    <w:rsid w:val="000861DD"/>
    <w:rsid w:val="000A47D4"/>
    <w:rsid w:val="000B4FE1"/>
    <w:rsid w:val="000C2237"/>
    <w:rsid w:val="000C600E"/>
    <w:rsid w:val="00122369"/>
    <w:rsid w:val="00150E0F"/>
    <w:rsid w:val="00157212"/>
    <w:rsid w:val="0016287D"/>
    <w:rsid w:val="001D0D94"/>
    <w:rsid w:val="001D13F9"/>
    <w:rsid w:val="001F39DD"/>
    <w:rsid w:val="002512BE"/>
    <w:rsid w:val="00267AA1"/>
    <w:rsid w:val="00275FB8"/>
    <w:rsid w:val="002A4A96"/>
    <w:rsid w:val="002E3BED"/>
    <w:rsid w:val="002F41D7"/>
    <w:rsid w:val="002F6115"/>
    <w:rsid w:val="00312720"/>
    <w:rsid w:val="00343AFC"/>
    <w:rsid w:val="0034745C"/>
    <w:rsid w:val="003967DD"/>
    <w:rsid w:val="003A4C39"/>
    <w:rsid w:val="0042333B"/>
    <w:rsid w:val="0042347F"/>
    <w:rsid w:val="00443E58"/>
    <w:rsid w:val="004A2E74"/>
    <w:rsid w:val="004B2ED6"/>
    <w:rsid w:val="00500ADA"/>
    <w:rsid w:val="00512BBA"/>
    <w:rsid w:val="00555277"/>
    <w:rsid w:val="00567CF0"/>
    <w:rsid w:val="00584366"/>
    <w:rsid w:val="005A4F12"/>
    <w:rsid w:val="005C79F0"/>
    <w:rsid w:val="005E0713"/>
    <w:rsid w:val="00624A55"/>
    <w:rsid w:val="006523D7"/>
    <w:rsid w:val="006671CE"/>
    <w:rsid w:val="006A1F8A"/>
    <w:rsid w:val="006A25AC"/>
    <w:rsid w:val="006C45C0"/>
    <w:rsid w:val="006E2B9A"/>
    <w:rsid w:val="00710CED"/>
    <w:rsid w:val="00716B1B"/>
    <w:rsid w:val="00735566"/>
    <w:rsid w:val="00767573"/>
    <w:rsid w:val="007B556E"/>
    <w:rsid w:val="007D3E38"/>
    <w:rsid w:val="007D40FC"/>
    <w:rsid w:val="008065DA"/>
    <w:rsid w:val="00890680"/>
    <w:rsid w:val="00892E24"/>
    <w:rsid w:val="008B1737"/>
    <w:rsid w:val="008C1832"/>
    <w:rsid w:val="008F3D35"/>
    <w:rsid w:val="00952690"/>
    <w:rsid w:val="00954B9A"/>
    <w:rsid w:val="0099358C"/>
    <w:rsid w:val="009F6A77"/>
    <w:rsid w:val="00A31926"/>
    <w:rsid w:val="00A710DF"/>
    <w:rsid w:val="00AD7D72"/>
    <w:rsid w:val="00B21562"/>
    <w:rsid w:val="00B775D4"/>
    <w:rsid w:val="00B9265B"/>
    <w:rsid w:val="00C04C7F"/>
    <w:rsid w:val="00C2101D"/>
    <w:rsid w:val="00C539BB"/>
    <w:rsid w:val="00CC5AA8"/>
    <w:rsid w:val="00CD5993"/>
    <w:rsid w:val="00CE7916"/>
    <w:rsid w:val="00D17E55"/>
    <w:rsid w:val="00D9777A"/>
    <w:rsid w:val="00DC4D0D"/>
    <w:rsid w:val="00E34263"/>
    <w:rsid w:val="00E34721"/>
    <w:rsid w:val="00E4317E"/>
    <w:rsid w:val="00E47519"/>
    <w:rsid w:val="00E5030B"/>
    <w:rsid w:val="00E6201E"/>
    <w:rsid w:val="00E64758"/>
    <w:rsid w:val="00E700FE"/>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odyText">
    <w:name w:val="Body Text"/>
    <w:basedOn w:val="Normal"/>
    <w:link w:val="BodyTextChar"/>
    <w:uiPriority w:val="1"/>
    <w:qFormat/>
    <w:rsid w:val="00E700FE"/>
    <w:pPr>
      <w:widowControl w:val="0"/>
      <w:autoSpaceDE w:val="0"/>
      <w:autoSpaceDN w:val="0"/>
      <w:spacing w:after="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E700FE"/>
    <w:rPr>
      <w:rFonts w:ascii="Arial" w:eastAsia="Arial" w:hAnsi="Arial" w:cs="Arial"/>
      <w:sz w:val="20"/>
      <w:szCs w:val="20"/>
      <w:lang w:val="en-US"/>
    </w:rPr>
  </w:style>
  <w:style w:type="paragraph" w:styleId="Revision">
    <w:name w:val="Revision"/>
    <w:hidden/>
    <w:uiPriority w:val="99"/>
    <w:semiHidden/>
    <w:rsid w:val="00B9265B"/>
    <w:rPr>
      <w:sz w:val="22"/>
    </w:rPr>
  </w:style>
  <w:style w:type="paragraph" w:styleId="ListParagraph">
    <w:name w:val="List Paragraph"/>
    <w:basedOn w:val="Normal"/>
    <w:uiPriority w:val="34"/>
    <w:qFormat/>
    <w:rsid w:val="00B9265B"/>
    <w:pPr>
      <w:ind w:left="720"/>
      <w:contextualSpacing/>
    </w:pPr>
  </w:style>
  <w:style w:type="table" w:customStyle="1" w:styleId="TableGrid1">
    <w:name w:val="Table Grid1"/>
    <w:basedOn w:val="TableNormal"/>
    <w:next w:val="TableGrid"/>
    <w:uiPriority w:val="39"/>
    <w:rsid w:val="00C2101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C7F"/>
    <w:rPr>
      <w:sz w:val="16"/>
      <w:szCs w:val="16"/>
    </w:rPr>
  </w:style>
  <w:style w:type="paragraph" w:styleId="CommentText">
    <w:name w:val="annotation text"/>
    <w:basedOn w:val="Normal"/>
    <w:link w:val="CommentTextChar"/>
    <w:uiPriority w:val="99"/>
    <w:semiHidden/>
    <w:unhideWhenUsed/>
    <w:rsid w:val="00C04C7F"/>
    <w:rPr>
      <w:sz w:val="20"/>
      <w:szCs w:val="20"/>
    </w:rPr>
  </w:style>
  <w:style w:type="character" w:customStyle="1" w:styleId="CommentTextChar">
    <w:name w:val="Comment Text Char"/>
    <w:basedOn w:val="DefaultParagraphFont"/>
    <w:link w:val="CommentText"/>
    <w:uiPriority w:val="99"/>
    <w:semiHidden/>
    <w:rsid w:val="00C04C7F"/>
    <w:rPr>
      <w:sz w:val="20"/>
      <w:szCs w:val="20"/>
    </w:rPr>
  </w:style>
  <w:style w:type="paragraph" w:styleId="CommentSubject">
    <w:name w:val="annotation subject"/>
    <w:basedOn w:val="CommentText"/>
    <w:next w:val="CommentText"/>
    <w:link w:val="CommentSubjectChar"/>
    <w:uiPriority w:val="99"/>
    <w:semiHidden/>
    <w:unhideWhenUsed/>
    <w:rsid w:val="00C04C7F"/>
    <w:rPr>
      <w:b/>
      <w:bCs/>
    </w:rPr>
  </w:style>
  <w:style w:type="character" w:customStyle="1" w:styleId="CommentSubjectChar">
    <w:name w:val="Comment Subject Char"/>
    <w:basedOn w:val="CommentTextChar"/>
    <w:link w:val="CommentSubject"/>
    <w:uiPriority w:val="99"/>
    <w:semiHidden/>
    <w:rsid w:val="00C04C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PAL/cleaning-metropolitan-schools-user-guide-cleaning-services.docx" TargetMode="External"/><Relationship Id="rId18" Type="http://schemas.openxmlformats.org/officeDocument/2006/relationships/hyperlink" Target="mailto:cleaning@education.vic.gov.au%2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education.vic.gov.au/PAL/how-to-partner-with-your-service-provider.pdf" TargetMode="External"/><Relationship Id="rId17" Type="http://schemas.openxmlformats.org/officeDocument/2006/relationships/hyperlink" Target="https://www2.education.vic.gov.au/pal/cleaning/resources" TargetMode="External"/><Relationship Id="rId2" Type="http://schemas.openxmlformats.org/officeDocument/2006/relationships/customXml" Target="../customXml/item2.xml"/><Relationship Id="rId16" Type="http://schemas.openxmlformats.org/officeDocument/2006/relationships/hyperlink" Target="https://www.education.vic.gov.au/PAL/cleaning-metropolitan-schools-user-guide-cleaning-service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L/cleaning-metropolitan-schools-user-guide-cleaning-services.docx" TargetMode="External"/><Relationship Id="rId5" Type="http://schemas.openxmlformats.org/officeDocument/2006/relationships/numbering" Target="numbering.xml"/><Relationship Id="rId15" Type="http://schemas.openxmlformats.org/officeDocument/2006/relationships/hyperlink" Target="https://www2.education.vic.gov.au/pal/cleaning/resour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eaning@education.vic.gov.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51</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bb5ce4db-eb21-467d-b968-528655912a38"/>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B657ADB0-6B47-4A2D-AA83-F0B49977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1108</Words>
  <Characters>6143</Characters>
  <Application>Microsoft Office Word</Application>
  <DocSecurity>0</DocSecurity>
  <Lines>175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Bess Tasli</cp:lastModifiedBy>
  <cp:revision>5</cp:revision>
  <dcterms:created xsi:type="dcterms:W3CDTF">2022-08-31T23:45:00Z</dcterms:created>
  <dcterms:modified xsi:type="dcterms:W3CDTF">2022-10-07T01:59:00Z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y fmtid="{D5CDD505-2E9C-101B-9397-08002B2CF9AE}" pid="8" name="GrammarlyDocumentId">
    <vt:lpwstr>be89949173d526a946ad73813d82f8f496dc55229a4cf04c5baf6eaf5636fe4d</vt:lpwstr>
  </property>
</Properties>
</file>