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D10F" w14:textId="77777777" w:rsidR="006D3D66" w:rsidRPr="00511DE7" w:rsidRDefault="006D3D66">
      <w:pPr>
        <w:pStyle w:val="BodyText"/>
        <w:rPr>
          <w:rFonts w:ascii="Times New Roman"/>
          <w:b w:val="0"/>
        </w:rPr>
      </w:pPr>
    </w:p>
    <w:p w14:paraId="246B3D9A" w14:textId="77777777" w:rsidR="00511DE7" w:rsidRPr="00511DE7" w:rsidRDefault="00511DE7" w:rsidP="00897ABC">
      <w:pPr>
        <w:spacing w:before="120"/>
        <w:ind w:left="1133" w:right="1276"/>
        <w:rPr>
          <w:bCs/>
          <w:sz w:val="32"/>
          <w:szCs w:val="32"/>
        </w:rPr>
      </w:pPr>
    </w:p>
    <w:p w14:paraId="7424C154" w14:textId="40735AB2" w:rsidR="00897ABC" w:rsidRPr="00511DE7" w:rsidRDefault="00897ABC" w:rsidP="00897ABC">
      <w:pPr>
        <w:spacing w:before="120"/>
        <w:ind w:left="1133" w:right="1276"/>
        <w:rPr>
          <w:bCs/>
          <w:sz w:val="32"/>
          <w:szCs w:val="32"/>
        </w:rPr>
      </w:pPr>
      <w:r w:rsidRPr="00511DE7">
        <w:rPr>
          <w:bCs/>
          <w:sz w:val="32"/>
          <w:szCs w:val="32"/>
        </w:rPr>
        <w:t>Senior Secondary Pathways Reform</w:t>
      </w:r>
    </w:p>
    <w:p w14:paraId="4119A15C" w14:textId="3AF41845" w:rsidR="00897ABC" w:rsidRPr="00511DE7" w:rsidRDefault="00897ABC" w:rsidP="00897ABC">
      <w:pPr>
        <w:pStyle w:val="Title"/>
        <w:spacing w:before="120"/>
        <w:ind w:right="1276"/>
        <w:rPr>
          <w:rFonts w:ascii="Arial" w:hAnsi="Arial" w:cs="Arial"/>
        </w:rPr>
      </w:pPr>
      <w:r w:rsidRPr="00511DE7">
        <w:rPr>
          <w:rFonts w:ascii="Arial" w:hAnsi="Arial" w:cs="Arial"/>
          <w:color w:val="0077BE"/>
        </w:rPr>
        <w:t>Changes to the senior secondary school system</w:t>
      </w:r>
    </w:p>
    <w:p w14:paraId="4071D11B" w14:textId="64125259" w:rsidR="006D3D66" w:rsidRPr="00511DE7" w:rsidRDefault="00511DE7" w:rsidP="00511DE7">
      <w:pPr>
        <w:pStyle w:val="BodyText"/>
        <w:spacing w:before="100" w:line="276" w:lineRule="auto"/>
        <w:ind w:left="1134" w:right="1145"/>
        <w:rPr>
          <w:rFonts w:ascii="Arial" w:hAnsi="Arial" w:cs="Arial"/>
          <w:b w:val="0"/>
          <w:bCs w:val="0"/>
          <w:sz w:val="22"/>
          <w:szCs w:val="22"/>
        </w:rPr>
      </w:pPr>
      <w:r w:rsidRPr="00511DE7">
        <w:rPr>
          <w:rFonts w:ascii="Arial" w:hAnsi="Arial" w:cs="Arial"/>
          <w:b w:val="0"/>
          <w:bCs w:val="0"/>
          <w:sz w:val="22"/>
          <w:szCs w:val="22"/>
        </w:rPr>
        <w:t>The changes to the senior secondary school system are part of a rich history of education changing with the needs of society in Victoria.</w:t>
      </w:r>
    </w:p>
    <w:p w14:paraId="1DC32606" w14:textId="3E9C3A40" w:rsidR="00897ABC" w:rsidRPr="00897ABC" w:rsidRDefault="00897ABC" w:rsidP="00511DE7">
      <w:pPr>
        <w:spacing w:before="120" w:line="276" w:lineRule="auto"/>
        <w:ind w:left="1133" w:right="1276"/>
        <w:rPr>
          <w:b/>
          <w:bCs/>
        </w:rPr>
      </w:pPr>
      <w:r w:rsidRPr="00511DE7">
        <w:rPr>
          <w:b/>
          <w:bCs/>
        </w:rPr>
        <w:t>Pre-1970</w:t>
      </w:r>
    </w:p>
    <w:p w14:paraId="5CACF1ED" w14:textId="48C68991" w:rsidR="00897ABC" w:rsidRPr="00897ABC" w:rsidRDefault="00897ABC" w:rsidP="00511DE7">
      <w:pPr>
        <w:numPr>
          <w:ilvl w:val="0"/>
          <w:numId w:val="1"/>
        </w:numPr>
        <w:spacing w:before="120" w:line="276" w:lineRule="auto"/>
        <w:ind w:right="1276"/>
      </w:pPr>
      <w:r w:rsidRPr="00511DE7">
        <w:t>The Year 12 Matriculation Certificate (discontinued in 1969)</w:t>
      </w:r>
    </w:p>
    <w:p w14:paraId="71C9EF48" w14:textId="149E293A" w:rsidR="00897ABC" w:rsidRPr="00897ABC" w:rsidRDefault="00897ABC" w:rsidP="00511DE7">
      <w:pPr>
        <w:spacing w:before="120" w:line="276" w:lineRule="auto"/>
        <w:ind w:left="1134" w:right="1276"/>
        <w:rPr>
          <w:b/>
          <w:bCs/>
        </w:rPr>
      </w:pPr>
      <w:r w:rsidRPr="00511DE7">
        <w:rPr>
          <w:b/>
          <w:bCs/>
        </w:rPr>
        <w:t>19</w:t>
      </w:r>
      <w:r w:rsidR="00511DE7" w:rsidRPr="00511DE7">
        <w:rPr>
          <w:b/>
          <w:bCs/>
        </w:rPr>
        <w:t>69</w:t>
      </w:r>
      <w:r w:rsidRPr="00511DE7">
        <w:rPr>
          <w:b/>
          <w:bCs/>
        </w:rPr>
        <w:t>-1980</w:t>
      </w:r>
    </w:p>
    <w:p w14:paraId="45631E8D" w14:textId="42E6F618" w:rsidR="00897ABC" w:rsidRPr="00511DE7" w:rsidRDefault="00897ABC" w:rsidP="00511DE7">
      <w:pPr>
        <w:numPr>
          <w:ilvl w:val="0"/>
          <w:numId w:val="2"/>
        </w:numPr>
        <w:spacing w:before="120" w:line="276" w:lineRule="auto"/>
        <w:ind w:right="1276"/>
        <w:rPr>
          <w:rFonts w:eastAsia="Verdana"/>
          <w:color w:val="000000"/>
        </w:rPr>
      </w:pPr>
      <w:r w:rsidRPr="00511DE7">
        <w:rPr>
          <w:rFonts w:eastAsia="Verdana"/>
          <w:color w:val="000000"/>
        </w:rPr>
        <w:t>1969: Year 11 Leaving Certificate</w:t>
      </w:r>
      <w:r w:rsidR="00511DE7" w:rsidRPr="00511DE7">
        <w:rPr>
          <w:rFonts w:eastAsia="Verdana"/>
          <w:color w:val="000000"/>
        </w:rPr>
        <w:t xml:space="preserve"> </w:t>
      </w:r>
      <w:r w:rsidR="00511DE7" w:rsidRPr="00511DE7">
        <w:t>(discontinued in 1972)</w:t>
      </w:r>
    </w:p>
    <w:p w14:paraId="3357359C" w14:textId="357142AA" w:rsidR="00897ABC" w:rsidRPr="00511DE7" w:rsidRDefault="00897ABC" w:rsidP="00511DE7">
      <w:pPr>
        <w:numPr>
          <w:ilvl w:val="0"/>
          <w:numId w:val="2"/>
        </w:numPr>
        <w:spacing w:before="120" w:line="276" w:lineRule="auto"/>
        <w:ind w:right="1276"/>
        <w:rPr>
          <w:rFonts w:eastAsia="Verdana"/>
          <w:color w:val="000000"/>
        </w:rPr>
      </w:pPr>
      <w:r w:rsidRPr="00511DE7">
        <w:rPr>
          <w:rFonts w:eastAsia="Verdana"/>
          <w:color w:val="000000"/>
        </w:rPr>
        <w:t>1972: The Higher School Certificate (HSC) introduced</w:t>
      </w:r>
    </w:p>
    <w:p w14:paraId="6DC2B8B0" w14:textId="1196AFFB" w:rsidR="00897ABC" w:rsidRPr="00897ABC" w:rsidRDefault="00897ABC" w:rsidP="00511DE7">
      <w:pPr>
        <w:spacing w:before="120" w:line="276" w:lineRule="auto"/>
        <w:ind w:left="1134" w:right="1276"/>
        <w:rPr>
          <w:rFonts w:eastAsia="Verdana"/>
          <w:b/>
          <w:bCs/>
          <w:color w:val="000000"/>
        </w:rPr>
      </w:pPr>
      <w:r w:rsidRPr="00511DE7">
        <w:rPr>
          <w:rFonts w:eastAsia="Verdana"/>
          <w:b/>
          <w:bCs/>
          <w:color w:val="000000"/>
        </w:rPr>
        <w:t>1980</w:t>
      </w:r>
      <w:r w:rsidR="00511DE7" w:rsidRPr="00511DE7">
        <w:rPr>
          <w:rFonts w:eastAsia="Verdana"/>
          <w:b/>
          <w:bCs/>
          <w:color w:val="000000"/>
        </w:rPr>
        <w:t>-1990</w:t>
      </w:r>
    </w:p>
    <w:p w14:paraId="6234221C" w14:textId="5E0730E4" w:rsidR="00897ABC" w:rsidRPr="00511DE7" w:rsidRDefault="00897ABC" w:rsidP="00511DE7">
      <w:pPr>
        <w:numPr>
          <w:ilvl w:val="0"/>
          <w:numId w:val="4"/>
        </w:numPr>
        <w:spacing w:before="120" w:line="276" w:lineRule="auto"/>
        <w:ind w:right="1276"/>
        <w:rPr>
          <w:rFonts w:eastAsia="Verdana"/>
          <w:color w:val="000000"/>
        </w:rPr>
      </w:pPr>
      <w:r w:rsidRPr="00511DE7">
        <w:rPr>
          <w:rFonts w:eastAsia="Verdana"/>
          <w:color w:val="000000"/>
        </w:rPr>
        <w:t>1987: The Victorian Certificate of Education (VCE) introduced.</w:t>
      </w:r>
    </w:p>
    <w:p w14:paraId="639FF5F0" w14:textId="56FE4EE2" w:rsidR="00897ABC" w:rsidRPr="00897ABC" w:rsidRDefault="00897ABC" w:rsidP="00511DE7">
      <w:pPr>
        <w:spacing w:before="120" w:line="276" w:lineRule="auto"/>
        <w:ind w:left="1134" w:right="1276"/>
        <w:rPr>
          <w:b/>
          <w:bCs/>
        </w:rPr>
      </w:pPr>
      <w:r w:rsidRPr="00511DE7">
        <w:rPr>
          <w:b/>
          <w:bCs/>
        </w:rPr>
        <w:t>1990</w:t>
      </w:r>
      <w:r w:rsidR="00511DE7" w:rsidRPr="00511DE7">
        <w:rPr>
          <w:b/>
          <w:bCs/>
        </w:rPr>
        <w:t>-2000</w:t>
      </w:r>
    </w:p>
    <w:p w14:paraId="0AAAEB95" w14:textId="558990B6" w:rsidR="00897ABC" w:rsidRPr="00511DE7" w:rsidRDefault="00897ABC" w:rsidP="00511DE7">
      <w:pPr>
        <w:numPr>
          <w:ilvl w:val="0"/>
          <w:numId w:val="2"/>
        </w:numPr>
        <w:spacing w:before="120" w:line="276" w:lineRule="auto"/>
        <w:ind w:right="1276"/>
        <w:rPr>
          <w:rFonts w:eastAsia="Verdana"/>
          <w:color w:val="000000"/>
        </w:rPr>
      </w:pPr>
      <w:r w:rsidRPr="00511DE7">
        <w:rPr>
          <w:rFonts w:eastAsia="Verdana"/>
          <w:color w:val="000000"/>
        </w:rPr>
        <w:t>1990: VCE introduced as a two-year certificate for Years 11 and 12</w:t>
      </w:r>
    </w:p>
    <w:p w14:paraId="5A1C5C1D" w14:textId="74E1DC4A" w:rsidR="00897ABC" w:rsidRPr="00511DE7" w:rsidRDefault="00897ABC" w:rsidP="00511DE7">
      <w:pPr>
        <w:numPr>
          <w:ilvl w:val="0"/>
          <w:numId w:val="2"/>
        </w:numPr>
        <w:spacing w:before="120" w:line="276" w:lineRule="auto"/>
        <w:ind w:right="1276"/>
        <w:rPr>
          <w:rFonts w:eastAsia="Verdana"/>
          <w:color w:val="000000"/>
        </w:rPr>
      </w:pPr>
      <w:r w:rsidRPr="00511DE7">
        <w:rPr>
          <w:rFonts w:eastAsia="Verdana"/>
          <w:color w:val="000000"/>
        </w:rPr>
        <w:t>1995: Introduction of Vocational Education and Training (VET) into VCE</w:t>
      </w:r>
    </w:p>
    <w:p w14:paraId="0D06AC17" w14:textId="2D293FB4" w:rsidR="00897ABC" w:rsidRPr="00897ABC" w:rsidRDefault="00897ABC" w:rsidP="00511DE7">
      <w:pPr>
        <w:spacing w:before="120" w:line="276" w:lineRule="auto"/>
        <w:ind w:left="1134" w:right="1276"/>
        <w:rPr>
          <w:rFonts w:eastAsia="Verdana"/>
          <w:b/>
          <w:bCs/>
          <w:color w:val="000000"/>
        </w:rPr>
      </w:pPr>
      <w:r w:rsidRPr="00511DE7">
        <w:rPr>
          <w:rFonts w:eastAsia="Verdana"/>
          <w:b/>
          <w:bCs/>
          <w:color w:val="000000"/>
        </w:rPr>
        <w:t>2000</w:t>
      </w:r>
      <w:r w:rsidR="00511DE7" w:rsidRPr="00511DE7">
        <w:rPr>
          <w:rFonts w:eastAsia="Verdana"/>
          <w:b/>
          <w:bCs/>
          <w:color w:val="000000"/>
        </w:rPr>
        <w:t>-2020</w:t>
      </w:r>
    </w:p>
    <w:p w14:paraId="5404A2E1" w14:textId="650A70DB" w:rsidR="00897ABC" w:rsidRPr="00511DE7" w:rsidRDefault="00897ABC" w:rsidP="00511DE7">
      <w:pPr>
        <w:numPr>
          <w:ilvl w:val="0"/>
          <w:numId w:val="4"/>
        </w:numPr>
        <w:spacing w:before="120" w:line="276" w:lineRule="auto"/>
        <w:ind w:right="1276"/>
        <w:rPr>
          <w:rFonts w:eastAsia="Verdana"/>
          <w:color w:val="000000"/>
        </w:rPr>
      </w:pPr>
      <w:r w:rsidRPr="00511DE7">
        <w:rPr>
          <w:rFonts w:eastAsia="Verdana"/>
          <w:color w:val="000000"/>
        </w:rPr>
        <w:t>2002: Victorian Certificate of Applied Learning (VCAL) introduced into Victorian schools</w:t>
      </w:r>
    </w:p>
    <w:p w14:paraId="5322BAA4" w14:textId="0C958F81" w:rsidR="00897ABC" w:rsidRPr="00897ABC" w:rsidRDefault="00897ABC" w:rsidP="00511DE7">
      <w:pPr>
        <w:spacing w:before="120" w:line="276" w:lineRule="auto"/>
        <w:ind w:left="1134" w:right="1276"/>
        <w:rPr>
          <w:rFonts w:eastAsia="Verdana"/>
          <w:b/>
          <w:bCs/>
          <w:color w:val="000000"/>
        </w:rPr>
      </w:pPr>
      <w:r w:rsidRPr="00511DE7">
        <w:rPr>
          <w:rFonts w:eastAsia="Verdana"/>
          <w:b/>
          <w:bCs/>
          <w:color w:val="000000"/>
        </w:rPr>
        <w:t>2020-</w:t>
      </w:r>
      <w:r w:rsidR="00511DE7" w:rsidRPr="00511DE7">
        <w:rPr>
          <w:rFonts w:eastAsia="Verdana"/>
          <w:b/>
          <w:bCs/>
          <w:color w:val="000000"/>
        </w:rPr>
        <w:t>onwards</w:t>
      </w:r>
    </w:p>
    <w:p w14:paraId="765F088E" w14:textId="51B54A52" w:rsidR="00897ABC" w:rsidRPr="00511DE7" w:rsidRDefault="00897ABC" w:rsidP="00511DE7">
      <w:pPr>
        <w:numPr>
          <w:ilvl w:val="0"/>
          <w:numId w:val="4"/>
        </w:numPr>
        <w:spacing w:before="120" w:line="276" w:lineRule="auto"/>
        <w:ind w:right="1276"/>
        <w:rPr>
          <w:rFonts w:eastAsia="Verdana"/>
          <w:color w:val="000000"/>
        </w:rPr>
      </w:pPr>
      <w:r w:rsidRPr="00511DE7">
        <w:rPr>
          <w:rFonts w:eastAsia="Verdana"/>
          <w:color w:val="000000"/>
        </w:rPr>
        <w:t>2</w:t>
      </w:r>
      <w:r w:rsidR="00511DE7" w:rsidRPr="00511DE7">
        <w:rPr>
          <w:rFonts w:eastAsia="Verdana"/>
          <w:color w:val="000000"/>
        </w:rPr>
        <w:t>020: Release of the Review into Vocational and Applied Learning Pathways in Senior Secondary Schooling.</w:t>
      </w:r>
    </w:p>
    <w:p w14:paraId="32F1197C" w14:textId="7B0E77EF" w:rsidR="00511DE7" w:rsidRPr="00511DE7" w:rsidRDefault="00511DE7" w:rsidP="00511DE7">
      <w:pPr>
        <w:numPr>
          <w:ilvl w:val="0"/>
          <w:numId w:val="4"/>
        </w:numPr>
        <w:spacing w:before="120" w:line="276" w:lineRule="auto"/>
        <w:ind w:right="1276"/>
        <w:rPr>
          <w:rFonts w:eastAsia="Verdana"/>
          <w:color w:val="000000"/>
        </w:rPr>
      </w:pPr>
      <w:r w:rsidRPr="00511DE7">
        <w:rPr>
          <w:rFonts w:eastAsia="Verdana"/>
          <w:color w:val="000000"/>
        </w:rPr>
        <w:t>2021: Design and development of a new certificate and curriculum for the Victorian Pathways Certificate (VPC) and VCE Vocational Major. Consultation with schools, teachers, students, parents, education providers, disability peak bodies and industry.</w:t>
      </w:r>
    </w:p>
    <w:p w14:paraId="751BF35F" w14:textId="13046156" w:rsidR="00511DE7" w:rsidRPr="00511DE7" w:rsidRDefault="00511DE7" w:rsidP="00511DE7">
      <w:pPr>
        <w:numPr>
          <w:ilvl w:val="0"/>
          <w:numId w:val="4"/>
        </w:numPr>
        <w:spacing w:before="120" w:line="276" w:lineRule="auto"/>
        <w:ind w:right="1276"/>
        <w:rPr>
          <w:rFonts w:eastAsia="Verdana"/>
          <w:color w:val="000000"/>
        </w:rPr>
      </w:pPr>
      <w:r w:rsidRPr="00511DE7">
        <w:rPr>
          <w:rFonts w:eastAsia="Verdana"/>
          <w:color w:val="000000"/>
        </w:rPr>
        <w:t>2022: Release of the final certificate and curriculum. Students will receive information and guidance on the new pathway options through their course counselling sessions.</w:t>
      </w:r>
    </w:p>
    <w:p w14:paraId="2A16ED88" w14:textId="236C24E5" w:rsidR="00511DE7" w:rsidRPr="00511DE7" w:rsidRDefault="00511DE7" w:rsidP="00511DE7">
      <w:pPr>
        <w:numPr>
          <w:ilvl w:val="0"/>
          <w:numId w:val="4"/>
        </w:numPr>
        <w:spacing w:before="120" w:line="276" w:lineRule="auto"/>
        <w:ind w:right="1276"/>
        <w:rPr>
          <w:rFonts w:eastAsia="Verdana"/>
          <w:color w:val="000000"/>
        </w:rPr>
      </w:pPr>
      <w:r w:rsidRPr="00511DE7">
        <w:rPr>
          <w:rFonts w:eastAsia="Verdana"/>
          <w:color w:val="000000"/>
        </w:rPr>
        <w:t>2023: First enrolments in the VPC and VCE Vocational Major. VCAL is no longer offered.</w:t>
      </w:r>
    </w:p>
    <w:p w14:paraId="5C98674F" w14:textId="77777777" w:rsidR="00897ABC" w:rsidRPr="00511DE7" w:rsidRDefault="00897ABC" w:rsidP="00511DE7">
      <w:pPr>
        <w:spacing w:before="120" w:line="276" w:lineRule="auto"/>
        <w:ind w:right="1276"/>
        <w:rPr>
          <w:rFonts w:eastAsia="Verdana"/>
          <w:color w:val="000000"/>
          <w:sz w:val="20"/>
          <w:szCs w:val="20"/>
        </w:rPr>
      </w:pPr>
    </w:p>
    <w:p w14:paraId="4071D147" w14:textId="77777777" w:rsidR="006D3D66" w:rsidRPr="00511DE7" w:rsidRDefault="006D3D66" w:rsidP="00511DE7">
      <w:pPr>
        <w:spacing w:line="276" w:lineRule="auto"/>
        <w:rPr>
          <w:b/>
          <w:sz w:val="20"/>
        </w:rPr>
      </w:pPr>
    </w:p>
    <w:p w14:paraId="2AF28C1C" w14:textId="5F301A91" w:rsidR="00511DE7" w:rsidRPr="00511DE7" w:rsidRDefault="00511DE7" w:rsidP="00511DE7">
      <w:pPr>
        <w:spacing w:before="120" w:line="276" w:lineRule="auto"/>
        <w:ind w:left="1133" w:right="1276"/>
        <w:rPr>
          <w:b/>
        </w:rPr>
      </w:pPr>
      <w:r w:rsidRPr="000E03C9">
        <w:rPr>
          <w:b/>
          <w:color w:val="0077BE"/>
        </w:rPr>
        <w:t>More information</w:t>
      </w:r>
    </w:p>
    <w:p w14:paraId="4071D149" w14:textId="0EAE47BA" w:rsidR="006D3D66" w:rsidRPr="00511DE7" w:rsidRDefault="00511DE7" w:rsidP="00511DE7">
      <w:pPr>
        <w:spacing w:before="100" w:line="276" w:lineRule="auto"/>
        <w:ind w:left="1123"/>
        <w:rPr>
          <w:b/>
        </w:rPr>
      </w:pPr>
      <w:r w:rsidRPr="00511DE7">
        <w:t xml:space="preserve">For more information visit </w:t>
      </w:r>
      <w:hyperlink r:id="rId9">
        <w:r w:rsidRPr="00511DE7">
          <w:rPr>
            <w:b/>
          </w:rPr>
          <w:t>bit.ly/senior-sec-pathways</w:t>
        </w:r>
      </w:hyperlink>
    </w:p>
    <w:sectPr w:rsidR="006D3D66" w:rsidRPr="00511DE7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4567D"/>
    <w:multiLevelType w:val="hybridMultilevel"/>
    <w:tmpl w:val="AC9EA59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  <w:bCs w:val="0"/>
        <w:i w:val="0"/>
        <w:iCs w:val="0"/>
        <w:w w:val="60"/>
        <w:sz w:val="15"/>
        <w:szCs w:val="15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3323D3F"/>
    <w:multiLevelType w:val="hybridMultilevel"/>
    <w:tmpl w:val="CE62FF2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  <w:bCs w:val="0"/>
        <w:i w:val="0"/>
        <w:iCs w:val="0"/>
        <w:w w:val="60"/>
        <w:sz w:val="15"/>
        <w:szCs w:val="15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3BE63BD"/>
    <w:multiLevelType w:val="hybridMultilevel"/>
    <w:tmpl w:val="0D76BE2A"/>
    <w:lvl w:ilvl="0" w:tplc="0C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  <w:b w:val="0"/>
        <w:bCs w:val="0"/>
        <w:i w:val="0"/>
        <w:iCs w:val="0"/>
        <w:w w:val="60"/>
        <w:sz w:val="15"/>
        <w:szCs w:val="15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3" w15:restartNumberingAfterBreak="0">
    <w:nsid w:val="540A5DC2"/>
    <w:multiLevelType w:val="hybridMultilevel"/>
    <w:tmpl w:val="4E42D24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  <w:bCs w:val="0"/>
        <w:i w:val="0"/>
        <w:iCs w:val="0"/>
        <w:w w:val="60"/>
        <w:sz w:val="15"/>
        <w:szCs w:val="15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3D66"/>
    <w:rsid w:val="003550C0"/>
    <w:rsid w:val="00511DE7"/>
    <w:rsid w:val="006D3D66"/>
    <w:rsid w:val="0089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D10F"/>
  <w15:docId w15:val="{79198DC6-44AC-4AF3-BBC9-0E239BF5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43"/>
      <w:ind w:left="1128"/>
    </w:pPr>
    <w:rPr>
      <w:rFonts w:ascii="Tahoma" w:eastAsia="Tahoma" w:hAnsi="Tahoma" w:cs="Tahom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9" Type="http://schemas.openxmlformats.org/officeDocument/2006/relationships/hyperlink" Target="https://bit.ly/senior-sec-pathw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438</Topic>
    <Expired xmlns="bb5ce4db-eb21-467d-b968-528655912a38">false</Expir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9ADBF5B5-6D27-4DBA-B8EC-EBD97114B6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D8F27-753A-49B7-8BF0-65C997D3E893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0c36ff92-d041-4586-a8be-cc68f7f52222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04FF87-5257-4851-B10E-C73A0FBBF33A}"/>
</file>

<file path=customXml/itemProps4.xml><?xml version="1.0" encoding="utf-8"?>
<ds:datastoreItem xmlns:ds="http://schemas.openxmlformats.org/officeDocument/2006/customXml" ds:itemID="{84E756AA-5555-4615-B668-A0A9E834F07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Swagerman</cp:lastModifiedBy>
  <cp:revision>2</cp:revision>
  <dcterms:created xsi:type="dcterms:W3CDTF">2022-04-08T01:50:00Z</dcterms:created>
  <dcterms:modified xsi:type="dcterms:W3CDTF">2022-04-08T01:50:00Z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2022-04-07T00:00:00Z</vt:filetime>
  </property>
  <property fmtid="{D5CDD505-2E9C-101B-9397-08002B2CF9AE}" pid="5" name="DET_EDRMS_RCS">
    <vt:lpwstr/>
  </property>
  <property fmtid="{D5CDD505-2E9C-101B-9397-08002B2CF9AE}" pid="6" name="DET_EDRMS_SecClass">
    <vt:lpwstr/>
  </property>
  <property fmtid="{D5CDD505-2E9C-101B-9397-08002B2CF9AE}" pid="7" name="ContentTypeId">
    <vt:lpwstr>0x0101008D837B29B15B0F4C8E944F501DC9554C</vt:lpwstr>
  </property>
  <property fmtid="{D5CDD505-2E9C-101B-9397-08002B2CF9AE}" pid="8" name="DET_EDRMS_BusUnit">
    <vt:lpwstr/>
  </property>
</Properties>
</file>