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75" w:rsidRPr="00D12266" w:rsidRDefault="00850C7F" w:rsidP="00415ECE">
      <w:pPr>
        <w:pStyle w:val="Heading1"/>
        <w:spacing w:line="276" w:lineRule="auto"/>
        <w:rPr>
          <w:rFonts w:ascii="Nirmala UI" w:eastAsia="Arial Unicode MS" w:hAnsi="Nirmala UI" w:cs="Nirmala UI"/>
          <w:bCs/>
          <w:szCs w:val="48"/>
          <w:cs/>
          <w:lang w:bidi="te-IN"/>
        </w:rPr>
      </w:pPr>
      <w:r w:rsidRPr="00D12266">
        <w:rPr>
          <w:rFonts w:ascii="Nirmala UI" w:eastAsia="Arial Unicode MS" w:hAnsi="Nirmala UI" w:cs="Nirmala UI"/>
          <w:bCs/>
          <w:szCs w:val="48"/>
          <w:cs/>
          <w:lang w:bidi="te-IN"/>
        </w:rPr>
        <w:t>అదనపు భాషగా ఇంగ్లీష్ (EAL): తల్లిదండ్రులు మరియు సంరక్షకులకు సమాచారం</w:t>
      </w:r>
    </w:p>
    <w:p w:rsidR="00F92375" w:rsidRPr="00D12266" w:rsidRDefault="00850C7F" w:rsidP="00415ECE">
      <w:pPr>
        <w:pStyle w:val="Intro"/>
        <w:spacing w:before="40" w:line="276" w:lineRule="auto"/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</w:pP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>విక్టోరియాలోని అన్ని ప్రభుత్వ పాఠశాలలు విక్టోరియన్</w:t>
      </w:r>
      <w:r w:rsidRPr="00D12266">
        <w:rPr>
          <w:rFonts w:ascii="Nirmala UI" w:eastAsia="Arial Unicode MS" w:hAnsi="Nirmala UI" w:cs="Nirmala UI"/>
          <w:b w:val="0"/>
          <w:color w:val="auto"/>
          <w:sz w:val="22"/>
        </w:rPr>
        <w:t>‌</w:t>
      </w: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 xml:space="preserve"> బోధనా ప్రణాళిక F-10 బోధిస్తాయి. ఫౌండేషన్</w:t>
      </w:r>
      <w:r w:rsidRPr="00D12266">
        <w:rPr>
          <w:rFonts w:ascii="Nirmala UI" w:eastAsia="Arial Unicode MS" w:hAnsi="Nirmala UI" w:cs="Nirmala UI"/>
          <w:b w:val="0"/>
          <w:color w:val="auto"/>
          <w:sz w:val="22"/>
        </w:rPr>
        <w:t>‌</w:t>
      </w: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 xml:space="preserve"> నుంచి 10వ సంవత్సరం వరకు ప్రతి చిన్నారి తప్పనిసరిగా ఏమి నేర్చుకోవాలో బోధనా ప్రణాళిక రూపొందిస్తుంది. </w:t>
      </w:r>
    </w:p>
    <w:p w:rsidR="00F92375" w:rsidRPr="00D12266" w:rsidRDefault="00850C7F" w:rsidP="00415ECE">
      <w:pPr>
        <w:pStyle w:val="Intro"/>
        <w:spacing w:line="276" w:lineRule="auto"/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</w:pP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>విక్టోరియన్</w:t>
      </w:r>
      <w:r w:rsidRPr="00D12266">
        <w:rPr>
          <w:rFonts w:ascii="Nirmala UI" w:eastAsia="Arial Unicode MS" w:hAnsi="Nirmala UI" w:cs="Nirmala UI"/>
          <w:b w:val="0"/>
          <w:color w:val="auto"/>
          <w:sz w:val="22"/>
        </w:rPr>
        <w:t>‌</w:t>
      </w: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 xml:space="preserve"> బోధనా ప్రణాళిక F-10, ఇంగ్లీష్</w:t>
      </w:r>
      <w:r w:rsidRPr="00D12266">
        <w:rPr>
          <w:rFonts w:ascii="Nirmala UI" w:eastAsia="Arial Unicode MS" w:hAnsi="Nirmala UI" w:cs="Nirmala UI"/>
          <w:b w:val="0"/>
          <w:color w:val="auto"/>
          <w:sz w:val="22"/>
        </w:rPr>
        <w:t>‌</w:t>
      </w: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 xml:space="preserve"> కరిక్యులమ్</w:t>
      </w:r>
      <w:r w:rsidRPr="00D12266">
        <w:rPr>
          <w:rFonts w:ascii="Nirmala UI" w:eastAsia="Arial Unicode MS" w:hAnsi="Nirmala UI" w:cs="Nirmala UI"/>
          <w:b w:val="0"/>
          <w:color w:val="auto"/>
          <w:sz w:val="22"/>
        </w:rPr>
        <w:t>‌</w:t>
      </w: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>లో రెండ</w:t>
      </w: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>ు అభ్యాసన ప్రాంతాలుంటాయి: ఇంగ్లీష్</w:t>
      </w:r>
      <w:r w:rsidRPr="00D12266">
        <w:rPr>
          <w:rFonts w:ascii="Nirmala UI" w:eastAsia="Arial Unicode MS" w:hAnsi="Nirmala UI" w:cs="Nirmala UI"/>
          <w:b w:val="0"/>
          <w:color w:val="auto"/>
          <w:sz w:val="22"/>
        </w:rPr>
        <w:t>‌</w:t>
      </w: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 xml:space="preserve"> మరియు అదనపు భాషగా ఇంగ్లీష్ (EAL).</w:t>
      </w:r>
    </w:p>
    <w:p w:rsidR="00F92375" w:rsidRPr="00D12266" w:rsidRDefault="00850C7F" w:rsidP="00415ECE">
      <w:pPr>
        <w:pStyle w:val="Intro"/>
        <w:spacing w:line="276" w:lineRule="auto"/>
        <w:rPr>
          <w:rFonts w:ascii="Nirmala UI" w:eastAsia="Arial Unicode MS" w:hAnsi="Nirmala UI" w:cs="Nirmala UI"/>
          <w:bCs/>
          <w:cs/>
          <w:lang w:bidi="te-IN"/>
        </w:rPr>
      </w:pP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>ఇంట్లో మరో భాష మాట్లాడే విద్యార్థుల కోసం EAL మరియు పాఠశాలలో ముందుకు సాగడానికి ఇంగ్లీష్</w:t>
      </w:r>
      <w:r w:rsidRPr="00D12266">
        <w:rPr>
          <w:rFonts w:ascii="Nirmala UI" w:eastAsia="Arial Unicode MS" w:hAnsi="Nirmala UI" w:cs="Nirmala UI"/>
          <w:b w:val="0"/>
          <w:color w:val="auto"/>
          <w:sz w:val="22"/>
        </w:rPr>
        <w:t>‌</w:t>
      </w: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 xml:space="preserve"> నేర్చుకోవాల్సిన అవసరముంది. EALలో, ఇంగ్లీష్ గురించి నేర్చుకుంటారు మరియు ఇతర అభ్యాస ప్రాంతాల్లో కవర్</w:t>
      </w:r>
      <w:r w:rsidRPr="00D12266">
        <w:rPr>
          <w:rFonts w:ascii="Nirmala UI" w:eastAsia="Arial Unicode MS" w:hAnsi="Nirmala UI" w:cs="Nirmala UI"/>
          <w:b w:val="0"/>
          <w:color w:val="auto"/>
          <w:sz w:val="22"/>
        </w:rPr>
        <w:t>‌</w:t>
      </w: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 xml:space="preserve"> అయ్యే విషయము మరియు అంశాలను నేర్చుకోవడానికి ఇంగ్లీష్ ఉపయోగిస్తారు. ఇంట్లో ఇంగ్లీష్</w:t>
      </w:r>
      <w:r w:rsidRPr="00D12266">
        <w:rPr>
          <w:rFonts w:ascii="Nirmala UI" w:eastAsia="Arial Unicode MS" w:hAnsi="Nirmala UI" w:cs="Nirmala UI"/>
          <w:b w:val="0"/>
          <w:color w:val="auto"/>
          <w:sz w:val="22"/>
        </w:rPr>
        <w:t>‌</w:t>
      </w:r>
      <w:r w:rsidRPr="00D12266">
        <w:rPr>
          <w:rFonts w:ascii="Nirmala UI" w:eastAsia="Arial Unicode MS" w:hAnsi="Nirmala UI" w:cs="Nirmala UI"/>
          <w:b w:val="0"/>
          <w:color w:val="auto"/>
          <w:sz w:val="22"/>
          <w:szCs w:val="22"/>
          <w:cs/>
          <w:lang w:bidi="te-IN"/>
        </w:rPr>
        <w:t xml:space="preserve"> మాట్లాడే మరియు ప్రాథమిక భాషగా ఉండే విద్యార్థుల నుంచి వారికి భిన్నమైన అభ్యాసన అవసరాలు ఉంటాయి. </w:t>
      </w:r>
    </w:p>
    <w:p w:rsidR="00F92375" w:rsidRPr="00D12266" w:rsidRDefault="00850C7F" w:rsidP="00415ECE">
      <w:pPr>
        <w:pStyle w:val="Heading2"/>
        <w:spacing w:line="276" w:lineRule="auto"/>
        <w:rPr>
          <w:rFonts w:ascii="Nirmala UI" w:eastAsia="Arial Unicode MS" w:hAnsi="Nirmala UI" w:cs="Nirmala UI"/>
          <w:bCs/>
          <w:szCs w:val="32"/>
          <w:cs/>
          <w:lang w:bidi="te-IN"/>
        </w:rPr>
      </w:pPr>
      <w:r w:rsidRPr="00D12266">
        <w:rPr>
          <w:rFonts w:ascii="Nirmala UI" w:eastAsia="Arial Unicode MS" w:hAnsi="Nirmala UI" w:cs="Nirmala UI"/>
          <w:bCs/>
          <w:szCs w:val="32"/>
          <w:cs/>
          <w:lang w:bidi="te-IN"/>
        </w:rPr>
        <w:t>EAL బోధనా ప్రణాళిక విధానాలు</w:t>
      </w:r>
    </w:p>
    <w:p w:rsidR="00F92375" w:rsidRPr="00D12266" w:rsidRDefault="00850C7F" w:rsidP="00415ECE">
      <w:pPr>
        <w:spacing w:line="276" w:lineRule="auto"/>
        <w:rPr>
          <w:rFonts w:ascii="Nirmala UI" w:eastAsia="Arial Unicode MS" w:hAnsi="Nirmala UI" w:cs="Nirmala UI"/>
          <w:szCs w:val="22"/>
          <w:cs/>
          <w:lang w:bidi="te-IN"/>
        </w:rPr>
      </w:pPr>
      <w:r w:rsidRPr="00D12266">
        <w:rPr>
          <w:rFonts w:ascii="Nirmala UI" w:eastAsia="Arial Unicode MS" w:hAnsi="Nirmala UI" w:cs="Nirmala UI"/>
          <w:szCs w:val="22"/>
          <w:cs/>
          <w:lang w:bidi="te-IN"/>
        </w:rPr>
        <w:t>EAL అభ్యసించేవారికి వారి వయస్సు మరియు సంవత్సరం స్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థాయిని బట్టి EAL బోధనా ప్రణాళిక మూడు మార్గాలను వివరిస్తుంది: </w:t>
      </w:r>
    </w:p>
    <w:p w:rsidR="00F92375" w:rsidRPr="00D12266" w:rsidRDefault="00850C7F" w:rsidP="00415ECE">
      <w:pPr>
        <w:numPr>
          <w:ilvl w:val="0"/>
          <w:numId w:val="5"/>
        </w:numPr>
        <w:spacing w:line="276" w:lineRule="auto"/>
        <w:rPr>
          <w:rFonts w:ascii="Nirmala UI" w:eastAsia="Arial Unicode MS" w:hAnsi="Nirmala UI" w:cs="Nirmala UI"/>
          <w:szCs w:val="22"/>
          <w:cs/>
          <w:lang w:bidi="te-IN"/>
        </w:rPr>
      </w:pP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ఫౌండేషన్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నుంచి 2వ సంవత్సరం లో విద్యార్థుల కోసం మార్గం ఎ</w:t>
      </w:r>
    </w:p>
    <w:p w:rsidR="00F92375" w:rsidRPr="00D12266" w:rsidRDefault="00850C7F" w:rsidP="00415ECE">
      <w:pPr>
        <w:numPr>
          <w:ilvl w:val="0"/>
          <w:numId w:val="5"/>
        </w:numPr>
        <w:spacing w:line="276" w:lineRule="auto"/>
        <w:rPr>
          <w:rFonts w:ascii="Nirmala UI" w:eastAsia="Arial Unicode MS" w:hAnsi="Nirmala UI" w:cs="Nirmala UI"/>
          <w:szCs w:val="22"/>
          <w:cs/>
          <w:lang w:bidi="te-IN"/>
        </w:rPr>
      </w:pPr>
      <w:r w:rsidRPr="00D12266">
        <w:rPr>
          <w:rFonts w:ascii="Nirmala UI" w:eastAsia="Arial Unicode MS" w:hAnsi="Nirmala UI" w:cs="Nirmala UI"/>
          <w:szCs w:val="22"/>
          <w:cs/>
          <w:lang w:bidi="te-IN"/>
        </w:rPr>
        <w:t>2 నుంచి 8వ సంవత్సరంలో విద్యార్థుల కోసం మార్గం బి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br/>
      </w:r>
    </w:p>
    <w:p w:rsidR="00F92375" w:rsidRPr="00D12266" w:rsidRDefault="00850C7F" w:rsidP="00415ECE">
      <w:pPr>
        <w:numPr>
          <w:ilvl w:val="0"/>
          <w:numId w:val="5"/>
        </w:numPr>
        <w:spacing w:line="276" w:lineRule="auto"/>
        <w:rPr>
          <w:rFonts w:ascii="Nirmala UI" w:eastAsia="Arial Unicode MS" w:hAnsi="Nirmala UI" w:cs="Nirmala UI"/>
          <w:szCs w:val="22"/>
          <w:cs/>
          <w:lang w:bidi="te-IN"/>
        </w:rPr>
      </w:pPr>
      <w:r w:rsidRPr="00D12266">
        <w:rPr>
          <w:rFonts w:ascii="Nirmala UI" w:eastAsia="Arial Unicode MS" w:hAnsi="Nirmala UI" w:cs="Nirmala UI"/>
          <w:szCs w:val="22"/>
          <w:cs/>
          <w:lang w:bidi="te-IN"/>
        </w:rPr>
        <w:t>7 నుంచి 10వ సంవత్సరంలో విద్యార్థుల కోసం  మార్గం సి.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br/>
        <w:t xml:space="preserve"> </w:t>
      </w:r>
    </w:p>
    <w:p w:rsidR="00F92375" w:rsidRPr="00D12266" w:rsidRDefault="00850C7F" w:rsidP="00415ECE">
      <w:pPr>
        <w:spacing w:line="276" w:lineRule="auto"/>
        <w:rPr>
          <w:rFonts w:ascii="Nirmala UI" w:eastAsia="Arial Unicode MS" w:hAnsi="Nirmala UI" w:cs="Nirmala UI"/>
          <w:szCs w:val="22"/>
          <w:cs/>
          <w:lang w:bidi="te-IN"/>
        </w:rPr>
      </w:pP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ఈ మూడు మార్గాల్లో ప్రతి ఒక్కటి భి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న్నమైన స్థాయిల్లో విద్యార్థులు ఏమి చేయవచ్చో 'సరళమైన రాతపూర్వక నిబంధనలు మరియు ప్రశ్నలు' వంటివాటితో వివరిస్తుంది. విద్యార్థులు ఇంగ్లీష్ నేర్చుకుంటున్నప్పుడు ఈ మూడు మార్గాల మధ్యలో, వెంబడి పురోగతి సాధిస్తారు. </w:t>
      </w:r>
    </w:p>
    <w:p w:rsidR="00F92375" w:rsidRPr="00D12266" w:rsidRDefault="00850C7F" w:rsidP="00415ECE">
      <w:pPr>
        <w:spacing w:before="40" w:line="276" w:lineRule="auto"/>
        <w:rPr>
          <w:rFonts w:ascii="Nirmala UI" w:eastAsia="Arial Unicode MS" w:hAnsi="Nirmala UI" w:cs="Nirmala UI"/>
          <w:b/>
          <w:bCs/>
          <w:color w:val="004C97" w:themeColor="accent5"/>
          <w:sz w:val="32"/>
          <w:szCs w:val="32"/>
          <w:cs/>
          <w:lang w:bidi="te-IN"/>
        </w:rPr>
      </w:pPr>
      <w:r w:rsidRPr="00D12266">
        <w:rPr>
          <w:rFonts w:ascii="Nirmala UI" w:eastAsia="Arial Unicode MS" w:hAnsi="Nirmala UI" w:cs="Nirmala UI"/>
          <w:b/>
          <w:bCs/>
          <w:color w:val="004C97" w:themeColor="accent5"/>
          <w:sz w:val="32"/>
          <w:szCs w:val="32"/>
          <w:cs/>
          <w:lang w:bidi="te-IN"/>
        </w:rPr>
        <w:t>ఇది ఎంత కాలం తీసుకుంటుంది?</w:t>
      </w:r>
    </w:p>
    <w:p w:rsidR="00F92375" w:rsidRPr="00D12266" w:rsidRDefault="00850C7F" w:rsidP="00415ECE">
      <w:pPr>
        <w:spacing w:line="276" w:lineRule="auto"/>
        <w:rPr>
          <w:rFonts w:ascii="Nirmala UI" w:eastAsia="Arial Unicode MS" w:hAnsi="Nirmala UI" w:cs="Nirmala UI"/>
          <w:szCs w:val="22"/>
          <w:cs/>
          <w:lang w:bidi="te-IN"/>
        </w:rPr>
      </w:pP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ఒక విద్యార్థి EAL నేర్చ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>ుకోవడం లేదా ఆపేయడానికి అవసరమైనంత సమయం లేదా ఏర్పాటు ఏదీ లేదు. సెకండరీ పాఠశాలలో విద్యార్థులకు అవసరమైన అకడమిమ్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భాష నేర్చుకోవడానికి,  5 మరియు 7 సంవత్సరాల మధ్య , మరియు కొన్నిసార్లు 10 సంవత్సరాలు తీసుకుంటుందని పరిశోధన తెలియచేస్తోంది. ఇంగ్లీష్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నేర్చుకోవడం ప్రార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ంభించినప్పుడు విద్యార్థికి ఎంత వయస్సు ఉంటుందనే వంటి అనేక కారకాలు ఆ విద్యార్థికి EAL లేదా ఇంగ్లీష్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ఒక మంచి ఎంపిక అవుతుందా నిర్ధారిస్తాయి. ఇంగ్లీష్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ను ప్రాథమిక భాషగా మాట్లాడే విద్యార్థులలాగా అదే అకడమిక్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భాష స్థాయికి చేరుకోవడానికి 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lastRenderedPageBreak/>
        <w:t>ఇంగ్లీష్ నేర్చుకోవడం మొదలు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పెట్టే పెద్ద వయస్సు విద్యార్థులకు మరింత సమయం అవసరం అవుతుంది. </w:t>
      </w:r>
    </w:p>
    <w:p w:rsidR="00F92375" w:rsidRPr="00D12266" w:rsidRDefault="00850C7F" w:rsidP="00415ECE">
      <w:pPr>
        <w:spacing w:line="276" w:lineRule="auto"/>
        <w:rPr>
          <w:rFonts w:ascii="Nirmala UI" w:eastAsia="Arial Unicode MS" w:hAnsi="Nirmala UI" w:cs="Nirmala UI"/>
          <w:szCs w:val="22"/>
          <w:cs/>
          <w:lang w:bidi="te-IN"/>
        </w:rPr>
      </w:pPr>
      <w:r w:rsidRPr="00D12266">
        <w:rPr>
          <w:rFonts w:ascii="Nirmala UI" w:eastAsia="Arial Unicode MS" w:hAnsi="Nirmala UI" w:cs="Nirmala UI"/>
          <w:szCs w:val="22"/>
          <w:cs/>
          <w:lang w:bidi="te-IN"/>
        </w:rPr>
        <w:t>EAL అభ్యాసం విద్యార్థులకు ఇంగ్లీష్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లో బలమైన పునాదిని అందిస్తుంది, అది అన్ని అభ్యాస ప్రాంతాల్లో ముందుకు సాగడానికి వారికి సహాయపడుతుంది. మీ చిన్నారి EAL నుంచి ఇంగ్లీష్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కి మారడానికి సిద్ధంగా ఉన్నార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ని మీ చిన్నారి ఉపాధ్యాయుడు మదింపు వేసినప్పుడు, దీనిని వారు మీతో చర్చిస్తారు. ఇంగ్లీష్ నేర్చుకోవడం కొనసాగించడానికి మీ చిన్నారికి ఉత్తమమైన మార్గాన్ని కలిసికట్టుగా మీరు నిర్ణయించవచ్చు.</w:t>
      </w:r>
    </w:p>
    <w:p w:rsidR="00F92375" w:rsidRPr="00D12266" w:rsidRDefault="00850C7F" w:rsidP="00415ECE">
      <w:pPr>
        <w:spacing w:before="40" w:line="276" w:lineRule="auto"/>
        <w:rPr>
          <w:rFonts w:ascii="Nirmala UI" w:eastAsia="Arial Unicode MS" w:hAnsi="Nirmala UI" w:cs="Nirmala UI"/>
          <w:b/>
          <w:bCs/>
          <w:color w:val="004C97" w:themeColor="accent5"/>
          <w:sz w:val="32"/>
          <w:szCs w:val="32"/>
          <w:cs/>
          <w:lang w:bidi="te-IN"/>
        </w:rPr>
      </w:pPr>
      <w:r w:rsidRPr="00D12266">
        <w:rPr>
          <w:rFonts w:ascii="Nirmala UI" w:eastAsia="Arial Unicode MS" w:hAnsi="Nirmala UI" w:cs="Nirmala UI"/>
          <w:b/>
          <w:bCs/>
          <w:color w:val="004C97" w:themeColor="accent5"/>
          <w:sz w:val="32"/>
          <w:szCs w:val="32"/>
          <w:cs/>
          <w:lang w:bidi="te-IN"/>
        </w:rPr>
        <w:t>ఉపాధి మార్గాలు</w:t>
      </w:r>
      <w:bookmarkStart w:id="0" w:name="_GoBack"/>
      <w:bookmarkEnd w:id="0"/>
    </w:p>
    <w:p w:rsidR="00F92375" w:rsidRPr="00D12266" w:rsidRDefault="00850C7F" w:rsidP="00415ECE">
      <w:pPr>
        <w:spacing w:line="276" w:lineRule="auto"/>
        <w:rPr>
          <w:rFonts w:ascii="Nirmala UI" w:eastAsia="Arial Unicode MS" w:hAnsi="Nirmala UI" w:cs="Nirmala UI"/>
          <w:szCs w:val="22"/>
          <w:cs/>
          <w:lang w:bidi="te-IN"/>
        </w:rPr>
      </w:pPr>
      <w:r w:rsidRPr="00D12266">
        <w:rPr>
          <w:rFonts w:ascii="Nirmala UI" w:eastAsia="Arial Unicode MS" w:hAnsi="Nirmala UI" w:cs="Nirmala UI"/>
          <w:szCs w:val="22"/>
          <w:cs/>
          <w:lang w:bidi="te-IN"/>
        </w:rPr>
        <w:t>11వ మరియు 12వ సంవత్సరం కోసం విక్టోరియన్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సర్టిఫికెట్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ఆఫ్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ఎడ్యుకేషన్ (VCE) అధ్యయన రూపకల్పన EAL మరియు ఇంగ్లీష్ రెండింటిని ఆఫర్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చేస్తుంది. VCE EAL పూర్తి చేసిన విద్యార్థులు VCE ఇంగ్లీష్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పూర్తి చేసిన వారిలాగానే ఆస్ట్రేలియాలో యూనివర్శిటీకి వెళ్లడానికి లేదా మరో అధ్యయనం లేదా ఉపాధి మార్గాల అవకాశాలను కలిగి ఉంటారు.</w:t>
      </w:r>
    </w:p>
    <w:p w:rsidR="00F92375" w:rsidRPr="00D12266" w:rsidRDefault="00850C7F" w:rsidP="00415ECE">
      <w:pPr>
        <w:spacing w:before="40" w:line="276" w:lineRule="auto"/>
        <w:rPr>
          <w:rFonts w:ascii="Nirmala UI" w:eastAsia="Arial Unicode MS" w:hAnsi="Nirmala UI" w:cs="Nirmala UI"/>
          <w:b/>
          <w:bCs/>
          <w:color w:val="004C97" w:themeColor="accent5"/>
          <w:sz w:val="32"/>
          <w:szCs w:val="32"/>
          <w:cs/>
          <w:lang w:bidi="te-IN"/>
        </w:rPr>
      </w:pPr>
      <w:r w:rsidRPr="00D12266">
        <w:rPr>
          <w:rFonts w:ascii="Nirmala UI" w:eastAsia="Arial Unicode MS" w:hAnsi="Nirmala UI" w:cs="Nirmala UI"/>
          <w:b/>
          <w:bCs/>
          <w:color w:val="004C97" w:themeColor="accent5"/>
          <w:sz w:val="32"/>
          <w:szCs w:val="32"/>
          <w:cs/>
          <w:lang w:bidi="te-IN"/>
        </w:rPr>
        <w:t xml:space="preserve">EAL </w:t>
      </w:r>
      <w:r w:rsidRPr="00D12266">
        <w:rPr>
          <w:rFonts w:ascii="Nirmala UI" w:eastAsia="Arial Unicode MS" w:hAnsi="Nirmala UI" w:cs="Nirmala UI"/>
          <w:b/>
          <w:bCs/>
          <w:color w:val="004C97" w:themeColor="accent5"/>
          <w:sz w:val="32"/>
          <w:szCs w:val="32"/>
          <w:cs/>
          <w:lang w:bidi="te-IN"/>
        </w:rPr>
        <w:t>విద్యార్థి నివేదికలు</w:t>
      </w:r>
    </w:p>
    <w:p w:rsidR="00F92375" w:rsidRPr="00D12266" w:rsidRDefault="00850C7F" w:rsidP="00415ECE">
      <w:pPr>
        <w:spacing w:line="276" w:lineRule="auto"/>
        <w:rPr>
          <w:rFonts w:ascii="Nirmala UI" w:eastAsia="Arial Unicode MS" w:hAnsi="Nirmala UI" w:cs="Nirmala UI"/>
          <w:szCs w:val="22"/>
          <w:cs/>
          <w:lang w:bidi="te-IN"/>
        </w:rPr>
      </w:pP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ప్రతి సంవత్సరం జూన్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మరియు డిసెంబర్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లో, మీ చిన్నారి బోధనా ప్రణాళిక మార్గంతో పాటు, వారి పురోగతి గురించిన నివేదికను మీరు అందుకుంటారు. EAL నివేదికలో మూడు భాషా రీతుల కోసం ఒక మదింపు ఇమిడి ఉంటుంది. మాట్లాడడం మరియు వినడం, చదవడం మరియు చూడడం, మ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>రియు రాయడం. ఈ ఫార్మాట్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ఇంగ్లీష్</w:t>
      </w:r>
      <w:r w:rsidRPr="00D12266">
        <w:rPr>
          <w:rFonts w:ascii="Nirmala UI" w:eastAsia="Arial Unicode MS" w:hAnsi="Nirmala UI" w:cs="Nirmala UI"/>
        </w:rPr>
        <w:t>‌</w:t>
      </w:r>
      <w:r w:rsidRPr="00D12266">
        <w:rPr>
          <w:rFonts w:ascii="Nirmala UI" w:eastAsia="Arial Unicode MS" w:hAnsi="Nirmala UI" w:cs="Nirmala UI"/>
          <w:szCs w:val="22"/>
          <w:cs/>
          <w:lang w:bidi="te-IN"/>
        </w:rPr>
        <w:t xml:space="preserve"> నివేదికలాగా ఉంటుంది. ఈ నివేదిక అదనపు సమాచారాన్ని, ఉదాహరణకి, మీ చిన్నారి మెరుగుగా చేస్తున్న అంశాలు మరియు వారికి అదనపు సహాయం అవసరమయ్యే రంగాలను అందించవచ్చు.</w:t>
      </w:r>
    </w:p>
    <w:p w:rsidR="00F92375" w:rsidRPr="00D12266" w:rsidRDefault="00F92375" w:rsidP="00415ECE">
      <w:pPr>
        <w:spacing w:after="40" w:line="276" w:lineRule="auto"/>
        <w:rPr>
          <w:rFonts w:ascii="Nirmala UI" w:eastAsia="Arial Unicode MS" w:hAnsi="Nirmala UI" w:cs="Nirmala UI"/>
          <w:b/>
          <w:color w:val="FF0000"/>
          <w:sz w:val="24"/>
          <w:lang w:val="en-AU"/>
        </w:rPr>
      </w:pPr>
    </w:p>
    <w:sectPr w:rsidR="00F92375" w:rsidRPr="00D12266" w:rsidSect="00D12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0C7F">
      <w:pPr>
        <w:spacing w:after="0"/>
        <w:rPr>
          <w:rFonts w:cs="Arial"/>
          <w:szCs w:val="22"/>
          <w:cs/>
          <w:lang w:bidi="te-IN"/>
        </w:rPr>
      </w:pPr>
      <w:r>
        <w:separator/>
      </w:r>
    </w:p>
  </w:endnote>
  <w:endnote w:type="continuationSeparator" w:id="0">
    <w:p w:rsidR="00000000" w:rsidRDefault="00850C7F">
      <w:pPr>
        <w:spacing w:after="0"/>
        <w:rPr>
          <w:rFonts w:cs="Arial"/>
          <w:szCs w:val="22"/>
          <w:cs/>
          <w:lang w:bidi="te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75" w:rsidRDefault="00850C7F">
    <w:pPr>
      <w:pStyle w:val="Footer"/>
      <w:framePr w:wrap="auto" w:vAnchor="text" w:hAnchor="margin" w:y="1"/>
      <w:rPr>
        <w:rStyle w:val="PageNumber"/>
        <w:rFonts w:cs="Arial"/>
        <w:szCs w:val="22"/>
        <w:cs/>
        <w:lang w:bidi="te-IN"/>
      </w:rPr>
    </w:pPr>
    <w:r>
      <w:rPr>
        <w:rStyle w:val="PageNumber"/>
      </w:rPr>
      <w:fldChar w:fldCharType="begin"/>
    </w:r>
    <w:r>
      <w:rPr>
        <w:rStyle w:val="PageNumber"/>
        <w:rFonts w:cs="Arial"/>
        <w:szCs w:val="22"/>
        <w:cs/>
        <w:lang w:bidi="te-IN"/>
      </w:rPr>
      <w:instrText xml:space="preserve">PAGE  </w:instrText>
    </w:r>
    <w:r>
      <w:rPr>
        <w:rStyle w:val="PageNumber"/>
      </w:rPr>
      <w:fldChar w:fldCharType="end"/>
    </w:r>
  </w:p>
  <w:p w:rsidR="00F92375" w:rsidRDefault="00F92375">
    <w:pPr>
      <w:pStyle w:val="Footer"/>
      <w:ind w:firstLine="360"/>
      <w:rPr>
        <w:rFonts w:cs="Arial"/>
        <w:szCs w:val="22"/>
        <w:cs/>
        <w:lang w:bidi="te-I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75" w:rsidRDefault="00F92375">
    <w:pPr>
      <w:pStyle w:val="Footer"/>
      <w:rPr>
        <w:rFonts w:cs="Arial"/>
        <w:szCs w:val="22"/>
        <w:cs/>
        <w:lang w:bidi="te-I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75" w:rsidRDefault="00F92375">
    <w:pPr>
      <w:pStyle w:val="Footer"/>
      <w:rPr>
        <w:rFonts w:cs="Arial"/>
        <w:szCs w:val="22"/>
        <w:cs/>
        <w:lang w:bidi="te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75" w:rsidRDefault="00850C7F">
      <w:pPr>
        <w:spacing w:after="0"/>
        <w:rPr>
          <w:rFonts w:cs="Arial"/>
          <w:szCs w:val="22"/>
          <w:cs/>
          <w:lang w:bidi="te-IN"/>
        </w:rPr>
      </w:pPr>
      <w:r>
        <w:separator/>
      </w:r>
    </w:p>
  </w:footnote>
  <w:footnote w:type="continuationSeparator" w:id="0">
    <w:p w:rsidR="00F92375" w:rsidRDefault="00850C7F">
      <w:pPr>
        <w:spacing w:after="0"/>
        <w:rPr>
          <w:rFonts w:cs="Arial"/>
          <w:szCs w:val="22"/>
          <w:cs/>
          <w:lang w:bidi="te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75" w:rsidRDefault="00F92375">
    <w:pPr>
      <w:pStyle w:val="Header"/>
      <w:rPr>
        <w:rFonts w:cs="Arial"/>
        <w:szCs w:val="22"/>
        <w:cs/>
        <w:lang w:bidi="te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75" w:rsidRDefault="00850C7F">
    <w:pPr>
      <w:pStyle w:val="Header"/>
      <w:rPr>
        <w:rFonts w:cs="Arial"/>
        <w:szCs w:val="22"/>
        <w:cs/>
        <w:lang w:bidi="te-IN"/>
      </w:rPr>
    </w:pPr>
    <w:r>
      <w:rPr>
        <w:noProof/>
        <w:lang w:val="en-AU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150" cy="1068451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75" w:rsidRDefault="00F92375">
    <w:pPr>
      <w:pStyle w:val="Header"/>
      <w:rPr>
        <w:rFonts w:cs="Arial"/>
        <w:szCs w:val="22"/>
        <w:cs/>
        <w:lang w:bidi="te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5373"/>
    <w:multiLevelType w:val="multilevel"/>
    <w:tmpl w:val="2BA35373"/>
    <w:lvl w:ilvl="0">
      <w:start w:val="1"/>
      <w:numFmt w:val="lowerLetter"/>
      <w:pStyle w:val="Alphabetli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175F"/>
    <w:multiLevelType w:val="multilevel"/>
    <w:tmpl w:val="3310175F"/>
    <w:lvl w:ilvl="0">
      <w:start w:val="1"/>
      <w:numFmt w:val="decimal"/>
      <w:pStyle w:val="Number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7CD3"/>
    <w:multiLevelType w:val="multilevel"/>
    <w:tmpl w:val="356B7CD3"/>
    <w:lvl w:ilvl="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4A36"/>
    <w:multiLevelType w:val="multilevel"/>
    <w:tmpl w:val="43A14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6AF8"/>
    <w:multiLevelType w:val="multilevel"/>
    <w:tmpl w:val="64B36AF8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2ZWE1NDc2YjNjYTc4MWJiZjQ4MjEyNTM2YWIyNDcifQ=="/>
  </w:docVars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17D20"/>
    <w:rsid w:val="00230C69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15ECE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000F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F11E7"/>
    <w:rsid w:val="008065DA"/>
    <w:rsid w:val="00850C7F"/>
    <w:rsid w:val="00890680"/>
    <w:rsid w:val="00892E24"/>
    <w:rsid w:val="008B1737"/>
    <w:rsid w:val="008F3D35"/>
    <w:rsid w:val="00952690"/>
    <w:rsid w:val="00954B9A"/>
    <w:rsid w:val="0099358C"/>
    <w:rsid w:val="009F6A77"/>
    <w:rsid w:val="00A305CB"/>
    <w:rsid w:val="00A31926"/>
    <w:rsid w:val="00A710DF"/>
    <w:rsid w:val="00AF5FDA"/>
    <w:rsid w:val="00B21562"/>
    <w:rsid w:val="00B775D4"/>
    <w:rsid w:val="00C3565B"/>
    <w:rsid w:val="00C539BB"/>
    <w:rsid w:val="00CC5AA8"/>
    <w:rsid w:val="00CD5993"/>
    <w:rsid w:val="00CE7916"/>
    <w:rsid w:val="00D1226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2375"/>
    <w:rsid w:val="00F94715"/>
    <w:rsid w:val="513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2"/>
      <w:szCs w:val="24"/>
      <w:lang w:val="te-IN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eastAsiaTheme="minorEastAsia"/>
      <w:color w:val="000000" w:themeColor="text1"/>
      <w:spacing w:val="15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40"/>
    </w:pPr>
    <w:rPr>
      <w:rFonts w:ascii="Arial" w:eastAsiaTheme="minorEastAsia" w:hAnsi="Arial" w:cs="Arial"/>
      <w:sz w:val="11"/>
      <w:szCs w:val="11"/>
    </w:rPr>
  </w:style>
  <w:style w:type="table" w:styleId="TableGrid">
    <w:name w:val="Table Grid"/>
    <w:basedOn w:val="TableNormal"/>
    <w:uiPriority w:val="3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004C96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90DA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pPr>
      <w:numPr>
        <w:numId w:val="1"/>
      </w:numPr>
      <w:ind w:left="284" w:hanging="284"/>
    </w:pPr>
  </w:style>
  <w:style w:type="paragraph" w:customStyle="1" w:styleId="Bullet2">
    <w:name w:val="Bullet 2"/>
    <w:basedOn w:val="Bullet1"/>
    <w:qFormat/>
    <w:pPr>
      <w:numPr>
        <w:numId w:val="2"/>
      </w:numPr>
    </w:pPr>
  </w:style>
  <w:style w:type="paragraph" w:customStyle="1" w:styleId="Numberlist">
    <w:name w:val="Number list"/>
    <w:basedOn w:val="Normal"/>
    <w:next w:val="Normal"/>
    <w:qFormat/>
    <w:pPr>
      <w:numPr>
        <w:numId w:val="3"/>
      </w:numPr>
      <w:ind w:left="284" w:hanging="284"/>
    </w:pPr>
  </w:style>
  <w:style w:type="paragraph" w:customStyle="1" w:styleId="TableHead">
    <w:name w:val="Table Head"/>
    <w:basedOn w:val="Normal"/>
    <w:qFormat/>
    <w:rPr>
      <w:b/>
      <w:color w:val="FFFFFF" w:themeColor="background1"/>
    </w:rPr>
  </w:style>
  <w:style w:type="paragraph" w:customStyle="1" w:styleId="Tablebody">
    <w:name w:val="Table body"/>
    <w:basedOn w:val="Normal"/>
    <w:qFormat/>
    <w:pPr>
      <w:spacing w:before="60" w:after="60"/>
    </w:pPr>
  </w:style>
  <w:style w:type="paragraph" w:customStyle="1" w:styleId="Alphabetlist">
    <w:name w:val="Alphabet list"/>
    <w:basedOn w:val="Numberlist"/>
    <w:qFormat/>
    <w:pPr>
      <w:numPr>
        <w:numId w:val="4"/>
      </w:numPr>
      <w:ind w:left="568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Theme="minorEastAsia" w:hAnsi="Arial" w:cs="Arial"/>
      <w:sz w:val="11"/>
      <w:szCs w:val="11"/>
      <w:lang w:val="te-IN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000000" w:themeColor="text1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3F0AD50D-1F28-4CA8-A521-8324F3403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20F57-3595-4F5E-916D-3932FAC62332}"/>
</file>

<file path=customXml/itemProps3.xml><?xml version="1.0" encoding="utf-8"?>
<ds:datastoreItem xmlns:ds="http://schemas.openxmlformats.org/officeDocument/2006/customXml" ds:itemID="{724C920C-0E66-487E-89A4-F6F3AFA5CA93}"/>
</file>

<file path=customXml/itemProps4.xml><?xml version="1.0" encoding="utf-8"?>
<ds:datastoreItem xmlns:ds="http://schemas.openxmlformats.org/officeDocument/2006/customXml" ds:itemID="{185483BE-21E8-445F-A24D-31BC9D2D8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2022-03-02T23:03:00Z</dcterms:created>
  <dcterms:modified xsi:type="dcterms:W3CDTF">2022-05-18T05:38:00Z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1E4F53F6A2E844068877250ADF99892A</vt:lpwstr>
  </property>
  <property fmtid="{D5CDD505-2E9C-101B-9397-08002B2CF9AE}" pid="4" name="ContentTypeId">
    <vt:lpwstr>0x0101008D837B29B15B0F4C8E944F501DC9554C</vt:lpwstr>
  </property>
</Properties>
</file>