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61C65BCD" w:rsidR="00624A55" w:rsidRPr="00F923E2" w:rsidRDefault="00A305CB" w:rsidP="008F3D35">
      <w:pPr>
        <w:pStyle w:val="Heading1"/>
        <w:rPr>
          <w:rFonts w:ascii="Nirmala UI" w:hAnsi="Nirmala UI" w:cs="Nirmala UI"/>
          <w:bCs/>
          <w:szCs w:val="48"/>
          <w:cs/>
          <w:lang w:bidi="si-LK"/>
        </w:rPr>
      </w:pPr>
      <w:r w:rsidRPr="00F923E2">
        <w:rPr>
          <w:rFonts w:ascii="Nirmala UI" w:hAnsi="Nirmala UI" w:cs="Nirmala UI"/>
          <w:bCs/>
          <w:szCs w:val="48"/>
          <w:cs/>
          <w:lang w:bidi="si-LK"/>
        </w:rPr>
        <w:t>අතිරේක භාෂාවක් ලෙස ඉංග්රීසි (EAL): දෙමාපියන් සහ රැකබලා ගන්නන් සඳහා තොරතුරු</w:t>
      </w:r>
    </w:p>
    <w:p w14:paraId="2A823F63" w14:textId="528E26D0" w:rsidR="00A305CB" w:rsidRPr="00F923E2" w:rsidRDefault="00A305CB" w:rsidP="0062000F">
      <w:pPr>
        <w:pStyle w:val="Intro"/>
        <w:spacing w:before="40"/>
        <w:rPr>
          <w:rFonts w:ascii="Nirmala UI" w:hAnsi="Nirmala UI" w:cs="Nirmala UI"/>
          <w:b w:val="0"/>
          <w:color w:val="auto"/>
          <w:sz w:val="22"/>
          <w:szCs w:val="22"/>
          <w:cs/>
          <w:lang w:bidi="si-LK"/>
        </w:rPr>
      </w:pPr>
      <w:r w:rsidRPr="00F923E2">
        <w:rPr>
          <w:rFonts w:ascii="Nirmala UI" w:hAnsi="Nirmala UI" w:cs="Nirmala UI"/>
          <w:b w:val="0"/>
          <w:color w:val="auto"/>
          <w:sz w:val="22"/>
          <w:szCs w:val="22"/>
          <w:cs/>
          <w:lang w:bidi="si-LK"/>
        </w:rPr>
        <w:t xml:space="preserve">වික්ටෝරියා හි සියලුම රජයේ පාසල්වල වික්ටෝරියානු F-10 විෂය මාලාව උගන්වනු ලැබේ. පදනම් ශ්‍රේණියේ සිට 10 වසර දක්වා සෑම දරුවෙකුම ඉගෙන ගත යුතු දේ විෂය මාලාවේ දක්වා ඇත. </w:t>
      </w:r>
    </w:p>
    <w:p w14:paraId="61C671FC" w14:textId="77777777" w:rsidR="00A305CB" w:rsidRPr="00F923E2" w:rsidRDefault="00A305CB" w:rsidP="00A305CB">
      <w:pPr>
        <w:pStyle w:val="Intro"/>
        <w:rPr>
          <w:rFonts w:ascii="Nirmala UI" w:hAnsi="Nirmala UI" w:cs="Nirmala UI"/>
          <w:b w:val="0"/>
          <w:color w:val="auto"/>
          <w:sz w:val="22"/>
          <w:szCs w:val="22"/>
          <w:cs/>
          <w:lang w:bidi="si-LK"/>
        </w:rPr>
      </w:pPr>
      <w:r w:rsidRPr="00F923E2">
        <w:rPr>
          <w:rFonts w:ascii="Nirmala UI" w:hAnsi="Nirmala UI" w:cs="Nirmala UI"/>
          <w:b w:val="0"/>
          <w:color w:val="auto"/>
          <w:sz w:val="22"/>
          <w:szCs w:val="22"/>
          <w:cs/>
          <w:lang w:bidi="si-LK"/>
        </w:rPr>
        <w:t>වික්ටෝරියානු F–10 විෂය මාලාවේ, ඉංග්‍රීසි විෂය මාලාවට ඉගෙනීමේ අංශ දෙකක් ඇතුළත් වේ: ඉංග්‍රීසි, සහ අතිරේක භාෂාවක් ලෙස ඉංග්‍රීසි (EAL).</w:t>
      </w:r>
    </w:p>
    <w:p w14:paraId="7D101E54" w14:textId="4B7B226A" w:rsidR="00624A55" w:rsidRPr="00F923E2" w:rsidRDefault="00A305CB" w:rsidP="00624A55">
      <w:pPr>
        <w:pStyle w:val="Intro"/>
        <w:rPr>
          <w:rFonts w:ascii="Nirmala UI" w:hAnsi="Nirmala UI" w:cs="Nirmala UI"/>
          <w:bCs/>
          <w:cs/>
          <w:lang w:bidi="si-LK"/>
        </w:rPr>
      </w:pPr>
      <w:r w:rsidRPr="00F923E2">
        <w:rPr>
          <w:rFonts w:ascii="Nirmala UI" w:hAnsi="Nirmala UI" w:cs="Nirmala UI"/>
          <w:b w:val="0"/>
          <w:color w:val="auto"/>
          <w:sz w:val="22"/>
          <w:szCs w:val="22"/>
          <w:cs/>
          <w:lang w:bidi="si-LK"/>
        </w:rPr>
        <w:t xml:space="preserve">EAL පවත්වනුයේ නිවසේදී වෙනත් භාෂාවක් කතා කරන පාසලේදී සාර්ථක වීමට ඉංග්‍රීසි භාෂාව ඉගෙන ගත යුතු  සිසුන් සඳහා වන වේ. EAL හිදී, සිසුන් ඉංග්‍රීසි ගැන ඉගෙන ගන්නා අතර අනෙකුත් ඉගෙනුම් ක්ෂේත්‍රවල අන්තර්ගත සහ මාතෘකා ඉගෙන ගැනීමට ඉංග්‍රීසි භාවිත කරයි. ඔවුනට නිවසේදී ඉංග්‍රීසි කතාකරන සිසුන්ගේ හා ඔවුන්ගේ භාෂාව ලෙස ඉංග්‍රීසි ඇති අයට වඩා වෙනත් ඉගෙනුම් අවශ්‍යතා ඇත.  </w:t>
      </w:r>
    </w:p>
    <w:p w14:paraId="6E6868DC" w14:textId="4C048653" w:rsidR="00624A55" w:rsidRPr="00F923E2" w:rsidRDefault="00A305CB" w:rsidP="00624A55">
      <w:pPr>
        <w:pStyle w:val="Heading2"/>
        <w:rPr>
          <w:rFonts w:ascii="Nirmala UI" w:hAnsi="Nirmala UI" w:cs="Nirmala UI"/>
          <w:bCs/>
          <w:szCs w:val="32"/>
          <w:cs/>
          <w:lang w:bidi="si-LK"/>
        </w:rPr>
      </w:pPr>
      <w:r w:rsidRPr="00F923E2">
        <w:rPr>
          <w:rFonts w:ascii="Nirmala UI" w:hAnsi="Nirmala UI" w:cs="Nirmala UI"/>
          <w:bCs/>
          <w:szCs w:val="32"/>
          <w:cs/>
          <w:lang w:bidi="si-LK"/>
        </w:rPr>
        <w:t>EAL විෂයමාලා මාර්ග</w:t>
      </w:r>
    </w:p>
    <w:p w14:paraId="32F72566" w14:textId="77777777" w:rsidR="00A305CB" w:rsidRPr="00F923E2" w:rsidRDefault="00A305CB" w:rsidP="00A305CB">
      <w:pPr>
        <w:rPr>
          <w:rFonts w:ascii="Nirmala UI" w:hAnsi="Nirmala UI" w:cs="Nirmala UI"/>
          <w:szCs w:val="22"/>
          <w:cs/>
          <w:lang w:bidi="si-LK"/>
        </w:rPr>
      </w:pPr>
      <w:r w:rsidRPr="00F923E2">
        <w:rPr>
          <w:rFonts w:ascii="Nirmala UI" w:hAnsi="Nirmala UI" w:cs="Nirmala UI"/>
          <w:szCs w:val="22"/>
          <w:cs/>
          <w:lang w:bidi="si-LK"/>
        </w:rPr>
        <w:t xml:space="preserve">EAL විෂය මාලාව EAL ඉගෙන ගන්නන් සඳහා ඔවුන්ගේ වයස සහ වසර මට්ටමට අදාළව ඉගෙනීමේ මාර්ග තුනක් විස්තර කරයි: </w:t>
      </w:r>
    </w:p>
    <w:p w14:paraId="4E627BB1" w14:textId="6DC83FDB" w:rsidR="00A305CB" w:rsidRPr="00F923E2" w:rsidRDefault="00A305CB" w:rsidP="00A305CB">
      <w:pPr>
        <w:numPr>
          <w:ilvl w:val="0"/>
          <w:numId w:val="18"/>
        </w:numPr>
        <w:rPr>
          <w:rFonts w:ascii="Nirmala UI" w:hAnsi="Nirmala UI" w:cs="Nirmala UI"/>
          <w:szCs w:val="22"/>
          <w:cs/>
          <w:lang w:bidi="si-LK"/>
        </w:rPr>
      </w:pPr>
      <w:r w:rsidRPr="00F923E2">
        <w:rPr>
          <w:rFonts w:ascii="Nirmala UI" w:hAnsi="Nirmala UI" w:cs="Nirmala UI"/>
          <w:szCs w:val="22"/>
          <w:cs/>
          <w:lang w:bidi="si-LK"/>
        </w:rPr>
        <w:t>පදනම් ශ්‍රේණියේ සිට 2 වසර දක්වා සිසුන් සඳහා A</w:t>
      </w:r>
      <w:r w:rsidR="00F923E2">
        <w:rPr>
          <w:rFonts w:ascii="Nirmala UI" w:hAnsi="Nirmala UI" w:hint="cs"/>
          <w:rtl/>
        </w:rPr>
        <w:t xml:space="preserve"> </w:t>
      </w:r>
      <w:r w:rsidRPr="00F923E2">
        <w:rPr>
          <w:rFonts w:ascii="Nirmala UI" w:hAnsi="Nirmala UI" w:cs="Nirmala UI"/>
          <w:szCs w:val="22"/>
          <w:cs/>
          <w:lang w:bidi="si-LK"/>
        </w:rPr>
        <w:t>මාර්ගය</w:t>
      </w:r>
    </w:p>
    <w:p w14:paraId="333013A3" w14:textId="77777777" w:rsidR="00A305CB" w:rsidRPr="00F923E2" w:rsidRDefault="00A305CB" w:rsidP="00A305CB">
      <w:pPr>
        <w:numPr>
          <w:ilvl w:val="0"/>
          <w:numId w:val="18"/>
        </w:numPr>
        <w:rPr>
          <w:rFonts w:ascii="Nirmala UI" w:hAnsi="Nirmala UI" w:cs="Nirmala UI"/>
          <w:szCs w:val="22"/>
          <w:cs/>
          <w:lang w:bidi="si-LK"/>
        </w:rPr>
      </w:pPr>
      <w:r w:rsidRPr="00F923E2">
        <w:rPr>
          <w:rFonts w:ascii="Nirmala UI" w:hAnsi="Nirmala UI" w:cs="Nirmala UI"/>
          <w:szCs w:val="22"/>
          <w:cs/>
          <w:lang w:bidi="si-LK"/>
        </w:rPr>
        <w:t>වසර 2 සිට 8 දක්වා ළමුන්ට B මාර්ගය</w:t>
      </w:r>
    </w:p>
    <w:p w14:paraId="566E21FD" w14:textId="77777777" w:rsidR="00A305CB" w:rsidRPr="00F923E2" w:rsidRDefault="00A305CB" w:rsidP="00A305CB">
      <w:pPr>
        <w:numPr>
          <w:ilvl w:val="0"/>
          <w:numId w:val="18"/>
        </w:numPr>
        <w:rPr>
          <w:rFonts w:ascii="Nirmala UI" w:hAnsi="Nirmala UI" w:cs="Nirmala UI"/>
          <w:szCs w:val="22"/>
          <w:cs/>
          <w:lang w:bidi="si-LK"/>
        </w:rPr>
      </w:pPr>
      <w:r w:rsidRPr="00F923E2">
        <w:rPr>
          <w:rFonts w:ascii="Nirmala UI" w:hAnsi="Nirmala UI" w:cs="Nirmala UI"/>
          <w:szCs w:val="22"/>
          <w:cs/>
          <w:lang w:bidi="si-LK"/>
        </w:rPr>
        <w:t xml:space="preserve">වසර 7 සිට 10 දක්වා ළමුන්ට C මාර්ගය. </w:t>
      </w:r>
    </w:p>
    <w:p w14:paraId="5A1AD594" w14:textId="77777777" w:rsidR="00A305CB" w:rsidRPr="00F923E2" w:rsidRDefault="00A305CB" w:rsidP="00A305CB">
      <w:pPr>
        <w:rPr>
          <w:rFonts w:ascii="Nirmala UI" w:hAnsi="Nirmala UI" w:cs="Nirmala UI"/>
          <w:szCs w:val="22"/>
          <w:cs/>
          <w:lang w:bidi="si-LK"/>
        </w:rPr>
      </w:pPr>
      <w:r w:rsidRPr="00F923E2">
        <w:rPr>
          <w:rFonts w:ascii="Nirmala UI" w:hAnsi="Nirmala UI" w:cs="Nirmala UI"/>
          <w:szCs w:val="22"/>
          <w:cs/>
          <w:lang w:bidi="si-LK"/>
        </w:rPr>
        <w:t xml:space="preserve">‘සරල ලිඛිත උපදෙස් සහ ප්‍රශ්න අනුගමනය කරන්න’ වැනි විවිධ මට්ටම්වලදී ශිෂ්‍යයාට කළ හැකි දේ මෙම සෑම මාර්ගයක්ම විස්තර කරයි. සිසුන් ඉංග්‍රීසි භාෂාව ඉගෙන ගන්නා විට මෙම මාර්ග ඔස්සේ සහ අතර ප්‍රගතියක් ලබයි.  </w:t>
      </w:r>
    </w:p>
    <w:p w14:paraId="26D186AD" w14:textId="780E3BC6" w:rsidR="00A305CB" w:rsidRPr="00F923E2" w:rsidRDefault="00A305CB" w:rsidP="00A305CB">
      <w:pPr>
        <w:spacing w:before="40"/>
        <w:rPr>
          <w:rFonts w:ascii="Nirmala UI" w:eastAsiaTheme="majorEastAsia" w:hAnsi="Nirmala UI" w:cs="Nirmala UI"/>
          <w:b/>
          <w:bCs/>
          <w:color w:val="004C97" w:themeColor="accent5"/>
          <w:sz w:val="32"/>
          <w:szCs w:val="32"/>
          <w:cs/>
          <w:lang w:bidi="si-LK"/>
        </w:rPr>
      </w:pPr>
      <w:r w:rsidRPr="00F923E2">
        <w:rPr>
          <w:rFonts w:ascii="Nirmala UI" w:hAnsi="Nirmala UI" w:cs="Nirmala UI"/>
          <w:b/>
          <w:bCs/>
          <w:color w:val="004C97" w:themeColor="accent5"/>
          <w:sz w:val="32"/>
          <w:szCs w:val="32"/>
          <w:cs/>
          <w:lang w:bidi="si-LK"/>
        </w:rPr>
        <w:t>එයට කොතරම් කල් ගතවේද?</w:t>
      </w:r>
    </w:p>
    <w:p w14:paraId="7FA76B82" w14:textId="77777777" w:rsidR="00A305CB" w:rsidRPr="00F923E2" w:rsidRDefault="00A305CB" w:rsidP="00A305CB">
      <w:pPr>
        <w:rPr>
          <w:rFonts w:ascii="Nirmala UI" w:hAnsi="Nirmala UI" w:cs="Nirmala UI"/>
          <w:szCs w:val="22"/>
          <w:cs/>
          <w:lang w:bidi="si-LK"/>
        </w:rPr>
      </w:pPr>
      <w:r w:rsidRPr="00F923E2">
        <w:rPr>
          <w:rFonts w:ascii="Nirmala UI" w:hAnsi="Nirmala UI" w:cs="Nirmala UI"/>
          <w:szCs w:val="22"/>
          <w:cs/>
          <w:lang w:bidi="si-LK"/>
        </w:rPr>
        <w:t xml:space="preserve">ශිෂ්‍යයෙකු EAL ඉගෙනීම හෝ නැවැත්විය යුතු කාල සීමාවක් හෝ අවශ්‍ය කාලයක් නොමැත. අධ්‍යයනවලින් පෙනී යන්නේ ශිෂ්‍යයෙකුට ද්විතීයික පාසලේදී අවශ්‍ය ශාස්ත්‍රීය භාෂාව ඉගෙන ගැනීමට වසර 5 සිට 7 දක්වා සහ සමහර විට අවුරුදු 10 දක්වා ගත විය හැකි බවයි. ශිෂ්‍යයා සඳහා හොඳම තේරීම EAL ද ඉංග්‍රීසි ද යන්න තීරණය කිරීමට ශිෂ්‍යයා ඉංග්‍රීසි ඉගෙනීමට පටන් ගන්නා විට ශිෂ්‍යයාගේ වයස කීයද වැනි බොහෝ සාධක ඇත. ඉංග්‍රීසි ඉගෙනීමට පටන් ගන්නා වැඩිහිටි සිසුන්ට පළමු භාෂාව ලෙස ඉංග්‍රීසි කතා කරන සිසුන් හා සමාන ශාස්ත්‍රීය භාෂා මට්ටමට ළඟා වීමට වැඩි කාලයක් අවශ්‍ය වනු ඇත. </w:t>
      </w:r>
    </w:p>
    <w:p w14:paraId="54D45376" w14:textId="77777777" w:rsidR="00A305CB" w:rsidRDefault="00A305CB" w:rsidP="00A305CB">
      <w:pPr>
        <w:rPr>
          <w:rFonts w:ascii="Nirmala UI" w:hAnsi="Nirmala UI" w:cs="Nirmala UI"/>
          <w:cs/>
          <w:lang w:bidi="si-LK"/>
        </w:rPr>
      </w:pPr>
      <w:r w:rsidRPr="00F923E2">
        <w:rPr>
          <w:rFonts w:ascii="Nirmala UI" w:hAnsi="Nirmala UI" w:cs="Nirmala UI"/>
          <w:szCs w:val="22"/>
          <w:cs/>
          <w:lang w:bidi="si-LK"/>
        </w:rPr>
        <w:t>EAL ඉගෙනීම සිසුන්ට ඉංග්‍රීසි භාෂාවෙන් ශක්තිමත් පදනමක් ලබා දෙන අතර එමඟින් ඔවුන්ට සියලු ඉගෙනුම් ක්ෂේත්‍රවල සාර්ථක වීමට උපකාරී වේ. ඔබේ දරුවා EAL සිට ඉංග්‍රීසි වෙත යාමට සූදානම් බව ඔබේ දරුවාගේ ගුරුවරයා තක්සේරු කළ විට, ඔවුන් ඔබ සමඟ මේ ගැන සාකච්ඡා කරනු ඇත. ඔබේ දරුවාට ඉංග්‍රීසි ඉගෙනීම දිගටම කරගෙන යාමට හොඳම ක්‍රමය ඔබට එක්වී තීරණය කළ හැකිය.</w:t>
      </w:r>
    </w:p>
    <w:p w14:paraId="3646A8C6" w14:textId="77777777" w:rsidR="00F923E2" w:rsidRPr="00F923E2" w:rsidRDefault="00F923E2" w:rsidP="00A305CB">
      <w:pPr>
        <w:rPr>
          <w:rFonts w:ascii="Nirmala UI" w:hAnsi="Nirmala UI" w:cs="Nirmala UI"/>
          <w:cs/>
          <w:lang w:bidi="si-LK"/>
        </w:rPr>
      </w:pPr>
    </w:p>
    <w:p w14:paraId="4FC58347" w14:textId="77777777" w:rsidR="00F923E2" w:rsidRDefault="00F923E2" w:rsidP="00A305CB">
      <w:pPr>
        <w:spacing w:before="40"/>
        <w:rPr>
          <w:rFonts w:ascii="Nirmala UI" w:hAnsi="Nirmala UI" w:cs="Nirmala UI"/>
          <w:b/>
          <w:bCs/>
          <w:color w:val="004C97" w:themeColor="accent5"/>
          <w:sz w:val="32"/>
          <w:szCs w:val="32"/>
          <w:cs/>
          <w:lang w:bidi="si-LK"/>
        </w:rPr>
      </w:pPr>
    </w:p>
    <w:p w14:paraId="2D758F08" w14:textId="764988B1" w:rsidR="00A305CB" w:rsidRPr="00F923E2" w:rsidRDefault="00A305CB" w:rsidP="00A305CB">
      <w:pPr>
        <w:spacing w:before="40"/>
        <w:rPr>
          <w:rFonts w:ascii="Nirmala UI" w:eastAsiaTheme="majorEastAsia" w:hAnsi="Nirmala UI" w:cs="Nirmala UI"/>
          <w:b/>
          <w:bCs/>
          <w:color w:val="004C97" w:themeColor="accent5"/>
          <w:sz w:val="32"/>
          <w:szCs w:val="32"/>
          <w:cs/>
          <w:lang w:bidi="si-LK"/>
        </w:rPr>
      </w:pPr>
      <w:r w:rsidRPr="00F923E2">
        <w:rPr>
          <w:rFonts w:ascii="Nirmala UI" w:hAnsi="Nirmala UI" w:cs="Nirmala UI"/>
          <w:b/>
          <w:bCs/>
          <w:color w:val="004C97" w:themeColor="accent5"/>
          <w:sz w:val="32"/>
          <w:szCs w:val="32"/>
          <w:cs/>
          <w:lang w:bidi="si-LK"/>
        </w:rPr>
        <w:t>රැකියා ක්ෂේත්‍ර</w:t>
      </w:r>
    </w:p>
    <w:p w14:paraId="75A7A9A1" w14:textId="28C11EAD" w:rsidR="00A305CB" w:rsidRPr="00F923E2" w:rsidRDefault="00A305CB" w:rsidP="00A305CB">
      <w:pPr>
        <w:rPr>
          <w:rFonts w:ascii="Nirmala UI" w:hAnsi="Nirmala UI" w:cs="Nirmala UI"/>
          <w:szCs w:val="22"/>
          <w:cs/>
          <w:lang w:bidi="si-LK"/>
        </w:rPr>
      </w:pPr>
      <w:r w:rsidRPr="00F923E2">
        <w:rPr>
          <w:rFonts w:ascii="Nirmala UI" w:hAnsi="Nirmala UI" w:cs="Nirmala UI"/>
          <w:szCs w:val="22"/>
          <w:cs/>
          <w:lang w:bidi="si-LK"/>
        </w:rPr>
        <w:t>11 සහ 12 වසර සඳහා වික්ටෝරියානු අධ්‍යාපන සහතිකය (VCE) අධ්‍යයන සැලසුම EAL සහ ඉංග්‍රීසි යන දෙකම පිරිනමයි. VCE EAL සම්පූර්ණ කරන සිසුන්ට ඕස්ට්‍රේලියාවේ විශ්ව විද්‍යාලයට යාමට හෝ VCE ඉංග්‍රීසි සම්පූර්ණ කරන අයට වෙනත් අධ්‍යයනයක් හෝ වෘත්තීය මාර්ගයක් තෝරා ගැනීමට සමාන අවස්ථා තිබේ.</w:t>
      </w:r>
    </w:p>
    <w:p w14:paraId="2E0E919F" w14:textId="77777777" w:rsidR="00A305CB" w:rsidRPr="00F923E2" w:rsidRDefault="00A305CB" w:rsidP="00A305CB">
      <w:pPr>
        <w:spacing w:before="40"/>
        <w:rPr>
          <w:rFonts w:ascii="Nirmala UI" w:eastAsiaTheme="majorEastAsia" w:hAnsi="Nirmala UI" w:cs="Nirmala UI"/>
          <w:b/>
          <w:bCs/>
          <w:color w:val="004C97" w:themeColor="accent5"/>
          <w:sz w:val="32"/>
          <w:szCs w:val="32"/>
          <w:cs/>
          <w:lang w:bidi="si-LK"/>
        </w:rPr>
      </w:pPr>
      <w:r w:rsidRPr="00F923E2">
        <w:rPr>
          <w:rFonts w:ascii="Nirmala UI" w:hAnsi="Nirmala UI" w:cs="Nirmala UI"/>
          <w:b/>
          <w:bCs/>
          <w:color w:val="004C97" w:themeColor="accent5"/>
          <w:sz w:val="32"/>
          <w:szCs w:val="32"/>
          <w:cs/>
          <w:lang w:bidi="si-LK"/>
        </w:rPr>
        <w:t>EAL ශිෂ්‍ය වාර්තා</w:t>
      </w:r>
    </w:p>
    <w:p w14:paraId="6EDF7151" w14:textId="77777777" w:rsidR="00A305CB" w:rsidRPr="00F923E2" w:rsidRDefault="00A305CB" w:rsidP="00A305CB">
      <w:pPr>
        <w:rPr>
          <w:rFonts w:ascii="Nirmala UI" w:hAnsi="Nirmala UI" w:cs="Nirmala UI"/>
          <w:szCs w:val="22"/>
          <w:cs/>
          <w:lang w:bidi="si-LK"/>
        </w:rPr>
      </w:pPr>
      <w:r w:rsidRPr="00F923E2">
        <w:rPr>
          <w:rFonts w:ascii="Nirmala UI" w:hAnsi="Nirmala UI" w:cs="Nirmala UI"/>
          <w:szCs w:val="22"/>
          <w:cs/>
          <w:lang w:bidi="si-LK"/>
        </w:rPr>
        <w:t>සෑම වසරකම ජූනි සහ දෙසැම්බර් මාසවලදී, ඔබේ දරුවාගේ විෂයමාලා මාර්ගය ඔස්සේ ඔහුගේ ප්‍රගතිය පිළිබඳ වාර්තාවක් ඔබට ලැබෙනු ඇත. EAL වාර්තාවේ භාෂා මාදිලි තුනක් සඳහා තක්සේරුවක් ඇතුළත් වේ: කථා කිරීම සහ සවන්දීම, කියවීම සහ බැලීම සහ ලිවීම. ආකෘතිය ඉංග්‍රීසි වාර්තාවට සමාන වේ. වාර්තාව අමතර තොරතුරු සැපයිය හැකිය, උදාහරණයක් ලෙස, ඔබේ දරුවා හොඳින් කරන දේවල් සහ ඔවුන්ට අමතර උපකාර අවශ්‍ය ප්‍රදේශ ගැන තොරතුරු සැපයිය හැක.</w:t>
      </w:r>
    </w:p>
    <w:p w14:paraId="5A9E2189" w14:textId="49AA3508" w:rsidR="00E64758" w:rsidRPr="00F923E2" w:rsidRDefault="00B4470D" w:rsidP="0016287D">
      <w:pPr>
        <w:spacing w:after="40"/>
        <w:rPr>
          <w:rFonts w:ascii="Nirmala UI" w:hAnsi="Nirmala UI" w:cs="Nirmala UI"/>
          <w:b/>
          <w:color w:val="FF0000"/>
          <w:sz w:val="24"/>
          <w:lang w:val="en-AU"/>
        </w:rPr>
      </w:pPr>
      <w:r>
        <w:rPr>
          <w:rFonts w:ascii="Nirmala UI" w:hAnsi="Nirmala UI" w:cs="Nirmala UI"/>
          <w:b/>
          <w:color w:val="FF0000"/>
          <w:sz w:val="24"/>
          <w:lang w:val="en-AU"/>
        </w:rPr>
        <w:t xml:space="preserve"> </w:t>
      </w:r>
      <w:bookmarkStart w:id="0" w:name="_GoBack"/>
      <w:bookmarkEnd w:id="0"/>
    </w:p>
    <w:sectPr w:rsidR="00E64758" w:rsidRPr="00F923E2" w:rsidSect="00A305CB">
      <w:headerReference w:type="even" r:id="rId8"/>
      <w:headerReference w:type="default" r:id="rId9"/>
      <w:footerReference w:type="even" r:id="rId10"/>
      <w:footerReference w:type="default" r:id="rId11"/>
      <w:headerReference w:type="first" r:id="rId12"/>
      <w:footerReference w:type="first" r:id="rId13"/>
      <w:pgSz w:w="11900" w:h="16840"/>
      <w:pgMar w:top="156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02768" w14:textId="77777777" w:rsidR="00564D4D" w:rsidRDefault="00564D4D" w:rsidP="003967DD">
      <w:pPr>
        <w:spacing w:after="0"/>
        <w:rPr>
          <w:rFonts w:cs="Arial"/>
          <w:szCs w:val="22"/>
          <w:cs/>
          <w:lang w:bidi="si-LK"/>
        </w:rPr>
      </w:pPr>
      <w:r>
        <w:separator/>
      </w:r>
    </w:p>
  </w:endnote>
  <w:endnote w:type="continuationSeparator" w:id="0">
    <w:p w14:paraId="1DA49FB6" w14:textId="77777777" w:rsidR="00564D4D" w:rsidRDefault="00564D4D" w:rsidP="003967DD">
      <w:pPr>
        <w:spacing w:after="0"/>
        <w:rPr>
          <w:rFonts w:cs="Arial"/>
          <w:szCs w:val="22"/>
          <w:cs/>
          <w:lang w:bidi="si-LK"/>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Times New Roman (Headings CS)">
    <w:altName w:val="Times New Roman"/>
    <w:panose1 w:val="00000000000000000000"/>
    <w:charset w:val="00"/>
    <w:family w:val="roman"/>
    <w:notTrueType/>
    <w:pitch w:val="default"/>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Fonts w:cs="Arial"/>
        <w:szCs w:val="22"/>
        <w:cs/>
        <w:lang w:bidi="si-LK"/>
      </w:rPr>
    </w:pPr>
    <w:r>
      <w:rPr>
        <w:rStyle w:val="PageNumber"/>
      </w:rPr>
      <w:fldChar w:fldCharType="begin"/>
    </w:r>
    <w:r>
      <w:rPr>
        <w:rStyle w:val="PageNumber"/>
        <w:rFonts w:cs="Arial"/>
        <w:szCs w:val="22"/>
        <w:cs/>
        <w:lang w:bidi="si-LK"/>
      </w:rPr>
      <w:instrText xml:space="preserve">PAGE  </w:instrText>
    </w:r>
    <w:r>
      <w:rPr>
        <w:rStyle w:val="PageNumber"/>
      </w:rPr>
      <w:fldChar w:fldCharType="end"/>
    </w:r>
  </w:p>
  <w:p w14:paraId="5A12BBCE" w14:textId="77777777" w:rsidR="00A31926" w:rsidRDefault="00A31926" w:rsidP="00A31926">
    <w:pPr>
      <w:pStyle w:val="Footer"/>
      <w:ind w:firstLine="360"/>
      <w:rPr>
        <w:rFonts w:cs="Arial"/>
        <w:szCs w:val="22"/>
        <w:cs/>
        <w:lang w:bidi="si-L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47C1E" w14:textId="77777777" w:rsidR="00217D20" w:rsidRDefault="00217D20">
    <w:pPr>
      <w:pStyle w:val="Footer"/>
      <w:rPr>
        <w:rFonts w:cs="Arial"/>
        <w:szCs w:val="22"/>
        <w:cs/>
        <w:lang w:bidi="si-LK"/>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ED8BA" w14:textId="77777777" w:rsidR="00217D20" w:rsidRDefault="00217D20">
    <w:pPr>
      <w:pStyle w:val="Footer"/>
      <w:rPr>
        <w:rFonts w:cs="Arial"/>
        <w:szCs w:val="22"/>
        <w:cs/>
        <w:lang w:bidi="si-L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20855" w14:textId="77777777" w:rsidR="00564D4D" w:rsidRDefault="00564D4D" w:rsidP="003967DD">
      <w:pPr>
        <w:spacing w:after="0"/>
        <w:rPr>
          <w:rFonts w:cs="Arial"/>
          <w:szCs w:val="22"/>
          <w:cs/>
          <w:lang w:bidi="si-LK"/>
        </w:rPr>
      </w:pPr>
      <w:r>
        <w:separator/>
      </w:r>
    </w:p>
  </w:footnote>
  <w:footnote w:type="continuationSeparator" w:id="0">
    <w:p w14:paraId="19C4B350" w14:textId="77777777" w:rsidR="00564D4D" w:rsidRDefault="00564D4D" w:rsidP="003967DD">
      <w:pPr>
        <w:spacing w:after="0"/>
        <w:rPr>
          <w:rFonts w:cs="Arial"/>
          <w:szCs w:val="22"/>
          <w:cs/>
          <w:lang w:bidi="si-LK"/>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CCB12" w14:textId="77777777" w:rsidR="00217D20" w:rsidRDefault="00217D20">
    <w:pPr>
      <w:pStyle w:val="Header"/>
      <w:rPr>
        <w:rFonts w:cs="Arial"/>
        <w:szCs w:val="22"/>
        <w:cs/>
        <w:lang w:bidi="si-L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rPr>
        <w:rFonts w:cs="Arial"/>
        <w:szCs w:val="22"/>
        <w:cs/>
        <w:lang w:bidi="si-LK"/>
      </w:rPr>
    </w:pPr>
    <w:r>
      <w:rPr>
        <w:noProof/>
        <w:lang w:val="en-AU" w:eastAsia="en-AU"/>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12" name="Picture 1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F6167" w14:textId="77777777" w:rsidR="00217D20" w:rsidRDefault="00217D20">
    <w:pPr>
      <w:pStyle w:val="Header"/>
      <w:rPr>
        <w:rFonts w:cs="Arial"/>
        <w:szCs w:val="22"/>
        <w:cs/>
        <w:lang w:bidi="si-L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A14A36"/>
    <w:multiLevelType w:val="hybridMultilevel"/>
    <w:tmpl w:val="5DD2D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5"/>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F31"/>
    <w:rsid w:val="00013339"/>
    <w:rsid w:val="000256E2"/>
    <w:rsid w:val="00080DA9"/>
    <w:rsid w:val="000861DD"/>
    <w:rsid w:val="000A47D4"/>
    <w:rsid w:val="000C600E"/>
    <w:rsid w:val="00122369"/>
    <w:rsid w:val="00150E0F"/>
    <w:rsid w:val="00157212"/>
    <w:rsid w:val="0016287D"/>
    <w:rsid w:val="001D0D94"/>
    <w:rsid w:val="001D13F9"/>
    <w:rsid w:val="001F39DD"/>
    <w:rsid w:val="00217D20"/>
    <w:rsid w:val="00230C69"/>
    <w:rsid w:val="002512BE"/>
    <w:rsid w:val="00275FB8"/>
    <w:rsid w:val="002A4A96"/>
    <w:rsid w:val="002E3BED"/>
    <w:rsid w:val="002F41D7"/>
    <w:rsid w:val="002F6115"/>
    <w:rsid w:val="00312720"/>
    <w:rsid w:val="00343AFC"/>
    <w:rsid w:val="0034745C"/>
    <w:rsid w:val="003967DD"/>
    <w:rsid w:val="003A4C39"/>
    <w:rsid w:val="0042333B"/>
    <w:rsid w:val="00443E58"/>
    <w:rsid w:val="004A2E74"/>
    <w:rsid w:val="004B2ED6"/>
    <w:rsid w:val="00500ADA"/>
    <w:rsid w:val="00512BBA"/>
    <w:rsid w:val="00555277"/>
    <w:rsid w:val="00564D4D"/>
    <w:rsid w:val="00567CF0"/>
    <w:rsid w:val="00584366"/>
    <w:rsid w:val="005A4F12"/>
    <w:rsid w:val="005E0713"/>
    <w:rsid w:val="0062000F"/>
    <w:rsid w:val="00624A55"/>
    <w:rsid w:val="006523D7"/>
    <w:rsid w:val="006671CE"/>
    <w:rsid w:val="006A1F8A"/>
    <w:rsid w:val="006A25AC"/>
    <w:rsid w:val="006C45C0"/>
    <w:rsid w:val="006E2B9A"/>
    <w:rsid w:val="00710CED"/>
    <w:rsid w:val="00735566"/>
    <w:rsid w:val="00767573"/>
    <w:rsid w:val="007B556E"/>
    <w:rsid w:val="007D3E38"/>
    <w:rsid w:val="007D40FC"/>
    <w:rsid w:val="007F11E7"/>
    <w:rsid w:val="008065DA"/>
    <w:rsid w:val="00890680"/>
    <w:rsid w:val="00892E24"/>
    <w:rsid w:val="008B1737"/>
    <w:rsid w:val="008F3D35"/>
    <w:rsid w:val="00952690"/>
    <w:rsid w:val="00954B9A"/>
    <w:rsid w:val="0099358C"/>
    <w:rsid w:val="009F6A77"/>
    <w:rsid w:val="00A305CB"/>
    <w:rsid w:val="00A31926"/>
    <w:rsid w:val="00A710DF"/>
    <w:rsid w:val="00B21562"/>
    <w:rsid w:val="00B4470D"/>
    <w:rsid w:val="00B775D4"/>
    <w:rsid w:val="00C3565B"/>
    <w:rsid w:val="00C539BB"/>
    <w:rsid w:val="00CC5AA8"/>
    <w:rsid w:val="00CD5993"/>
    <w:rsid w:val="00CE7916"/>
    <w:rsid w:val="00D17E55"/>
    <w:rsid w:val="00D9777A"/>
    <w:rsid w:val="00DC4D0D"/>
    <w:rsid w:val="00E34263"/>
    <w:rsid w:val="00E34721"/>
    <w:rsid w:val="00E4317E"/>
    <w:rsid w:val="00E47519"/>
    <w:rsid w:val="00E5030B"/>
    <w:rsid w:val="00E64758"/>
    <w:rsid w:val="00E77EB9"/>
    <w:rsid w:val="00F5271F"/>
    <w:rsid w:val="00F923E2"/>
    <w:rsid w:val="00F947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i-L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si-LK"/>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18</Topic>
    <Expired xmlns="bb5ce4db-eb21-467d-b968-528655912a38">false</Expired>
  </documentManagement>
</p:properties>
</file>

<file path=customXml/itemProps1.xml><?xml version="1.0" encoding="utf-8"?>
<ds:datastoreItem xmlns:ds="http://schemas.openxmlformats.org/officeDocument/2006/customXml" ds:itemID="{79EA8178-6AF6-41F0-AEAA-D7E90DB6AE8A}">
  <ds:schemaRefs>
    <ds:schemaRef ds:uri="http://schemas.openxmlformats.org/officeDocument/2006/bibliography"/>
  </ds:schemaRefs>
</ds:datastoreItem>
</file>

<file path=customXml/itemProps2.xml><?xml version="1.0" encoding="utf-8"?>
<ds:datastoreItem xmlns:ds="http://schemas.openxmlformats.org/officeDocument/2006/customXml" ds:itemID="{08E69917-E156-410C-9CC6-1687542B7921}"/>
</file>

<file path=customXml/itemProps3.xml><?xml version="1.0" encoding="utf-8"?>
<ds:datastoreItem xmlns:ds="http://schemas.openxmlformats.org/officeDocument/2006/customXml" ds:itemID="{12B1D6F4-DB8D-4DB3-9462-BA4879B5D346}"/>
</file>

<file path=customXml/itemProps4.xml><?xml version="1.0" encoding="utf-8"?>
<ds:datastoreItem xmlns:ds="http://schemas.openxmlformats.org/officeDocument/2006/customXml" ds:itemID="{0ADBC556-ACFC-4887-BDF6-AB7DDA736985}"/>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2022-03-02T23:03:00Z</dcterms:created>
  <dcterms:modified xsi:type="dcterms:W3CDTF">2022-03-09T21:43:00Z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