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58" w:rsidRDefault="006D253D">
      <w:pPr>
        <w:pStyle w:val="Heading1"/>
        <w:rPr>
          <w:rFonts w:ascii="Arial Unicode MS" w:eastAsia="Arial Unicode MS" w:hAnsi="Arial Unicode MS" w:cs="Arial Unicode MS"/>
          <w:bCs/>
          <w:szCs w:val="48"/>
          <w:cs/>
          <w:lang w:bidi="gu-IN"/>
        </w:rPr>
      </w:pPr>
      <w:r>
        <w:rPr>
          <w:rFonts w:ascii="Arial Unicode MS" w:eastAsia="Arial Unicode MS" w:hAnsi="Arial Unicode MS" w:cs="Arial Unicode MS" w:hint="eastAsia"/>
          <w:bCs/>
          <w:szCs w:val="48"/>
          <w:cs/>
          <w:lang w:bidi="gu-IN"/>
        </w:rPr>
        <w:t>એક વધારાની ભાષા તરીકે અંગ્રેજી (EAL): વાલીઓ અને સંભાળ રાખનારાઓ માટે માહિતી</w:t>
      </w:r>
    </w:p>
    <w:p w:rsidR="00802458" w:rsidRDefault="006D253D">
      <w:pPr>
        <w:pStyle w:val="Intro"/>
        <w:spacing w:before="40"/>
        <w:rPr>
          <w:rFonts w:ascii="Arial Unicode MS" w:eastAsia="Arial Unicode MS" w:hAnsi="Arial Unicode MS" w:cs="Arial Unicode MS"/>
          <w:b w:val="0"/>
          <w:color w:val="auto"/>
          <w:sz w:val="22"/>
          <w:szCs w:val="22"/>
          <w:cs/>
          <w:lang w:bidi="gu-IN"/>
        </w:rPr>
      </w:pPr>
      <w:r>
        <w:rPr>
          <w:rFonts w:ascii="Arial Unicode MS" w:eastAsia="Arial Unicode MS" w:hAnsi="Arial Unicode MS" w:cs="Arial Unicode MS" w:hint="eastAsia"/>
          <w:b w:val="0"/>
          <w:color w:val="auto"/>
          <w:sz w:val="22"/>
          <w:szCs w:val="22"/>
          <w:cs/>
          <w:lang w:bidi="gu-IN"/>
        </w:rPr>
        <w:t xml:space="preserve">વિક્ટોરિયામાં સ્થિત તમામ સરકારી શાળાઓમાં વિક્ટોરિયન અભ્યાસક્રમ F-10 શીખવાડવામાં આવે છે. બાળકોએ ફાઉંડેશનથી માંડીને 10માં સુધી શું ભણવું જોઈએ તે આ અભ્યાસક્રમ નક્કી કરે છે. </w:t>
      </w:r>
    </w:p>
    <w:p w:rsidR="00802458" w:rsidRDefault="006D253D">
      <w:pPr>
        <w:pStyle w:val="Intro"/>
        <w:rPr>
          <w:rFonts w:ascii="Arial Unicode MS" w:eastAsia="Arial Unicode MS" w:hAnsi="Arial Unicode MS" w:cs="Arial Unicode MS"/>
          <w:b w:val="0"/>
          <w:color w:val="auto"/>
          <w:sz w:val="22"/>
          <w:szCs w:val="22"/>
          <w:cs/>
          <w:lang w:bidi="gu-IN"/>
        </w:rPr>
      </w:pPr>
      <w:r>
        <w:rPr>
          <w:rFonts w:ascii="Arial Unicode MS" w:eastAsia="Arial Unicode MS" w:hAnsi="Arial Unicode MS" w:cs="Arial Unicode MS" w:hint="eastAsia"/>
          <w:b w:val="0"/>
          <w:color w:val="auto"/>
          <w:sz w:val="22"/>
          <w:szCs w:val="22"/>
          <w:cs/>
          <w:lang w:bidi="gu-IN"/>
        </w:rPr>
        <w:t>વિક્ટોરિયન અભ્યાસક્રમ F-10માં, અંગ્રેજી અભ્યાસક્રમમાં બે શિક્ષણ ક્ષેત્રો છે: અંગ્રેજી અને એક વધારાની ભાષા તરીકે અંગ્રેજી (EAL)</w:t>
      </w:r>
    </w:p>
    <w:p w:rsidR="00802458" w:rsidRDefault="006D253D">
      <w:pPr>
        <w:pStyle w:val="Intro"/>
        <w:rPr>
          <w:rFonts w:ascii="Arial Unicode MS" w:eastAsia="Arial Unicode MS" w:hAnsi="Arial Unicode MS" w:cs="Arial Unicode MS"/>
          <w:bCs/>
          <w:cs/>
          <w:lang w:bidi="gu-IN"/>
        </w:rPr>
      </w:pPr>
      <w:r>
        <w:rPr>
          <w:rFonts w:ascii="Arial Unicode MS" w:eastAsia="Arial Unicode MS" w:hAnsi="Arial Unicode MS" w:cs="Arial Unicode MS" w:hint="eastAsia"/>
          <w:b w:val="0"/>
          <w:color w:val="auto"/>
          <w:sz w:val="22"/>
          <w:szCs w:val="22"/>
          <w:cs/>
          <w:lang w:bidi="gu-IN"/>
        </w:rPr>
        <w:t>EAL એવા વિદ્યાર્થીઓ માટે છે, જેઓ ઘરે કોઈ બીજી ભાષા બોલે છે અને શાળામાં સફળ થવા માટે અંગ્રેજી ભાષા શીખવી તેમના માટે જરૂરી છે. EALમ</w:t>
      </w:r>
      <w:r>
        <w:rPr>
          <w:rFonts w:ascii="Arial Unicode MS" w:eastAsia="Arial Unicode MS" w:hAnsi="Arial Unicode MS" w:cs="Arial Unicode MS" w:hint="eastAsia"/>
          <w:b w:val="0"/>
          <w:color w:val="auto"/>
          <w:sz w:val="22"/>
          <w:szCs w:val="22"/>
          <w:cs/>
          <w:lang w:bidi="gu-IN"/>
        </w:rPr>
        <w:t xml:space="preserve">ાં વિદ્યાર્થીઓ અંગ્રેજી વિશે શીખે છે અને શિક્ષણના અન્ય ક્ષેત્રોમાં આવરી લેવામાં આવતી સામગ્રી અને વિષયો શીખવા માટે અંગ્રેજીનો ઉપયોગ કરે છે. ઘરે અંગ્રેજી બોલતા અને પ્રથમ ભાષા અંગ્રેજી હોય, તેવા વિદ્યાર્થીઓ કરતાં આવા વિદ્યાર્થીઓની જરૂરિયાતો અલગ હોય છે. </w:t>
      </w:r>
    </w:p>
    <w:p w:rsidR="00802458" w:rsidRDefault="006D253D">
      <w:pPr>
        <w:pStyle w:val="Heading2"/>
        <w:rPr>
          <w:rFonts w:ascii="Arial Unicode MS" w:eastAsia="Arial Unicode MS" w:hAnsi="Arial Unicode MS" w:cs="Arial Unicode MS"/>
          <w:bCs/>
          <w:szCs w:val="32"/>
          <w:cs/>
          <w:lang w:bidi="gu-IN"/>
        </w:rPr>
      </w:pPr>
      <w:r>
        <w:rPr>
          <w:rFonts w:ascii="Arial Unicode MS" w:eastAsia="Arial Unicode MS" w:hAnsi="Arial Unicode MS" w:cs="Arial Unicode MS" w:hint="eastAsia"/>
          <w:bCs/>
          <w:szCs w:val="32"/>
          <w:cs/>
          <w:lang w:bidi="gu-IN"/>
        </w:rPr>
        <w:t>EAL અ</w:t>
      </w:r>
      <w:r>
        <w:rPr>
          <w:rFonts w:ascii="Arial Unicode MS" w:eastAsia="Arial Unicode MS" w:hAnsi="Arial Unicode MS" w:cs="Arial Unicode MS" w:hint="eastAsia"/>
          <w:bCs/>
          <w:szCs w:val="32"/>
          <w:cs/>
          <w:lang w:bidi="gu-IN"/>
        </w:rPr>
        <w:t>ભ્યાસક્રમના માર્ગો</w:t>
      </w:r>
    </w:p>
    <w:p w:rsidR="00802458" w:rsidRDefault="006D253D">
      <w:p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 xml:space="preserve">EAL અભ્યાસક્ર્મ EAL શિખનારાઓને તેમની ઉંમર અને ધોરણને અનુરૂપ ત્રણ માર્ગો બતાવે છે:  </w:t>
      </w:r>
    </w:p>
    <w:p w:rsidR="00802458" w:rsidRDefault="006D253D">
      <w:pPr>
        <w:numPr>
          <w:ilvl w:val="0"/>
          <w:numId w:val="5"/>
        </w:num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 xml:space="preserve">માર્ગ A </w:t>
      </w:r>
      <w:r>
        <w:rPr>
          <w:rFonts w:ascii="Arial Unicode MS" w:eastAsia="Arial Unicode MS" w:hAnsi="Arial Unicode MS" w:cs="Arial Unicode MS" w:hint="eastAsia"/>
        </w:rPr>
        <w:t>–</w:t>
      </w:r>
      <w:r>
        <w:rPr>
          <w:rFonts w:ascii="Arial Unicode MS" w:eastAsia="Arial Unicode MS" w:hAnsi="Arial Unicode MS" w:cs="Arial Unicode MS" w:hint="eastAsia"/>
          <w:szCs w:val="22"/>
          <w:cs/>
          <w:lang w:bidi="gu-IN"/>
        </w:rPr>
        <w:t xml:space="preserve"> ફાઉંડેશનથી ધોરણ 2 માં ભણતા વિદ્યાર્થીઓ માટે</w:t>
      </w:r>
    </w:p>
    <w:p w:rsidR="00802458" w:rsidRDefault="006D253D">
      <w:pPr>
        <w:numPr>
          <w:ilvl w:val="0"/>
          <w:numId w:val="5"/>
        </w:num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 xml:space="preserve">માર્ગ B </w:t>
      </w:r>
      <w:r>
        <w:rPr>
          <w:rFonts w:ascii="Arial Unicode MS" w:eastAsia="Arial Unicode MS" w:hAnsi="Arial Unicode MS" w:cs="Arial Unicode MS" w:hint="eastAsia"/>
        </w:rPr>
        <w:t>–</w:t>
      </w:r>
      <w:r>
        <w:rPr>
          <w:rFonts w:ascii="Arial Unicode MS" w:eastAsia="Arial Unicode MS" w:hAnsi="Arial Unicode MS" w:cs="Arial Unicode MS" w:hint="eastAsia"/>
          <w:szCs w:val="22"/>
          <w:cs/>
          <w:lang w:bidi="gu-IN"/>
        </w:rPr>
        <w:t xml:space="preserve"> ધોરણ 2 થી 8 વચ્ચે ભણતા વિદ્યાર્થીઓ માટે</w:t>
      </w:r>
    </w:p>
    <w:p w:rsidR="00802458" w:rsidRDefault="006D253D">
      <w:pPr>
        <w:numPr>
          <w:ilvl w:val="0"/>
          <w:numId w:val="5"/>
        </w:num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 xml:space="preserve">માર્ગ C </w:t>
      </w:r>
      <w:r>
        <w:rPr>
          <w:rFonts w:ascii="Arial Unicode MS" w:eastAsia="Arial Unicode MS" w:hAnsi="Arial Unicode MS" w:cs="Arial Unicode MS" w:hint="eastAsia"/>
        </w:rPr>
        <w:t>–</w:t>
      </w:r>
      <w:r>
        <w:rPr>
          <w:rFonts w:ascii="Arial Unicode MS" w:eastAsia="Arial Unicode MS" w:hAnsi="Arial Unicode MS" w:cs="Arial Unicode MS" w:hint="eastAsia"/>
          <w:szCs w:val="22"/>
          <w:cs/>
          <w:lang w:bidi="gu-IN"/>
        </w:rPr>
        <w:t xml:space="preserve"> ધોરણ 7 થી 10 વચ્ચે ભણતા વિદ્યાર્થીઓ માટ</w:t>
      </w:r>
      <w:r>
        <w:rPr>
          <w:rFonts w:ascii="Arial Unicode MS" w:eastAsia="Arial Unicode MS" w:hAnsi="Arial Unicode MS" w:cs="Arial Unicode MS" w:hint="eastAsia"/>
          <w:szCs w:val="22"/>
          <w:cs/>
          <w:lang w:bidi="gu-IN"/>
        </w:rPr>
        <w:t xml:space="preserve">ે. </w:t>
      </w:r>
    </w:p>
    <w:p w:rsidR="00802458" w:rsidRDefault="006D253D">
      <w:p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 xml:space="preserve">આ દરેક માર્ગ વિદ્યાર્થીઓ વિવિધ સ્તરે શું કરી શકે છે, તે દર્શાવે છે, જેમ કે </w:t>
      </w:r>
      <w:r>
        <w:rPr>
          <w:rFonts w:ascii="Arial Unicode MS" w:eastAsia="Arial Unicode MS" w:hAnsi="Arial Unicode MS" w:cs="Arial Unicode MS" w:hint="eastAsia"/>
        </w:rPr>
        <w:t>‘</w:t>
      </w:r>
      <w:r>
        <w:rPr>
          <w:rFonts w:ascii="Arial Unicode MS" w:eastAsia="Arial Unicode MS" w:hAnsi="Arial Unicode MS" w:cs="Arial Unicode MS" w:hint="eastAsia"/>
          <w:szCs w:val="22"/>
          <w:cs/>
          <w:lang w:bidi="gu-IN"/>
        </w:rPr>
        <w:t>સરળ લેખિત સૂચનાઓ અને પ્રશ્નો સમજી શકે છે.</w:t>
      </w:r>
      <w:r>
        <w:rPr>
          <w:rFonts w:ascii="Arial Unicode MS" w:eastAsia="Arial Unicode MS" w:hAnsi="Arial Unicode MS" w:cs="Arial Unicode MS" w:hint="eastAsia"/>
        </w:rPr>
        <w:t>’</w:t>
      </w:r>
      <w:r>
        <w:rPr>
          <w:rFonts w:ascii="Arial Unicode MS" w:eastAsia="Arial Unicode MS" w:hAnsi="Arial Unicode MS" w:cs="Arial Unicode MS" w:hint="eastAsia"/>
          <w:szCs w:val="22"/>
          <w:cs/>
          <w:lang w:bidi="gu-IN"/>
        </w:rPr>
        <w:t xml:space="preserve"> વિદ્યાર્થીઓ આ માર્ગો સાથે અને વચ્ચે પ્રગતિ કરે છે, કારણ કે તેઓ અંગ્રેજી ભાષા શીખે છે,  </w:t>
      </w:r>
    </w:p>
    <w:p w:rsidR="00802458" w:rsidRDefault="006D253D">
      <w:pPr>
        <w:spacing w:before="40"/>
        <w:rPr>
          <w:rFonts w:ascii="Arial Unicode MS" w:eastAsia="Arial Unicode MS" w:hAnsi="Arial Unicode MS" w:cs="Arial Unicode MS"/>
          <w:b/>
          <w:bCs/>
          <w:color w:val="004C97" w:themeColor="accent5"/>
          <w:sz w:val="32"/>
          <w:szCs w:val="32"/>
          <w:cs/>
          <w:lang w:bidi="gu-IN"/>
        </w:rPr>
      </w:pPr>
      <w:r>
        <w:rPr>
          <w:rFonts w:ascii="Arial Unicode MS" w:eastAsia="Arial Unicode MS" w:hAnsi="Arial Unicode MS" w:cs="Arial Unicode MS" w:hint="eastAsia"/>
          <w:b/>
          <w:bCs/>
          <w:color w:val="004C97" w:themeColor="accent5"/>
          <w:sz w:val="32"/>
          <w:szCs w:val="32"/>
          <w:cs/>
          <w:lang w:bidi="gu-IN"/>
        </w:rPr>
        <w:t>એમાં કેટલો સમય લાગે છે?</w:t>
      </w:r>
      <w:bookmarkStart w:id="0" w:name="_GoBack"/>
      <w:bookmarkEnd w:id="0"/>
    </w:p>
    <w:p w:rsidR="00802458" w:rsidRDefault="006D253D">
      <w:p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વિદ્યાર્થીએ કેટલા સમય</w:t>
      </w:r>
      <w:r>
        <w:rPr>
          <w:rFonts w:ascii="Arial Unicode MS" w:eastAsia="Arial Unicode MS" w:hAnsi="Arial Unicode MS" w:cs="Arial Unicode MS" w:hint="eastAsia"/>
          <w:szCs w:val="22"/>
          <w:cs/>
          <w:lang w:bidi="gu-IN"/>
        </w:rPr>
        <w:t xml:space="preserve"> સુધી EAL શીખવું કે શીખવાનું બંધ કરવું એનું કોઈ નિશ્ચિત માપ નથી. સંશોધન દર્શાવે છે કે, વિદ્યાર્થીઓને માધ્યમિક શાળામાં જરૂરી એવી શૈક્ષણિક ભાષા શીખવા માટે 5 થી 7 વર્ષનો અને ક્યારેક 10 વર્ષ સુધીનો સમય લાગી શકે છે. તેને પ્રભાવિત કરનાર ઘણા પરિબળો છે, જેવા કે વિ</w:t>
      </w:r>
      <w:r>
        <w:rPr>
          <w:rFonts w:ascii="Arial Unicode MS" w:eastAsia="Arial Unicode MS" w:hAnsi="Arial Unicode MS" w:cs="Arial Unicode MS" w:hint="eastAsia"/>
          <w:szCs w:val="22"/>
          <w:cs/>
          <w:lang w:bidi="gu-IN"/>
        </w:rPr>
        <w:t>દ્યાર્થીએ અંગ્રેજી શીખવાની શરૂઆત કરી, ત્યારે તેની ઉંમર શું હતી, જે નક્કી કરશે કે તે વિદ્યાર્થી માટે અંગ્રેજી વધુ યોગ્ય છે કે કે EAL. મોટી ઉંમરે અંગ્રેજી શીખવાની શરૂઆત કરનાર વિદ્યાર્થીઓ પ્રથમ ભાષા તરીકે અંગ્રેજી બોલનાર વિદ્યાર્થીઓના શૈક્ષણિક ભાષા સ્તરે પહોં</w:t>
      </w:r>
      <w:r>
        <w:rPr>
          <w:rFonts w:ascii="Arial Unicode MS" w:eastAsia="Arial Unicode MS" w:hAnsi="Arial Unicode MS" w:cs="Arial Unicode MS" w:hint="eastAsia"/>
          <w:szCs w:val="22"/>
          <w:cs/>
          <w:lang w:bidi="gu-IN"/>
        </w:rPr>
        <w:t xml:space="preserve">ચતા વધુ સમય લેશે. </w:t>
      </w:r>
    </w:p>
    <w:p w:rsidR="00802458" w:rsidRDefault="006D253D">
      <w:p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EAL શીખવાથી વિદ્યાર્થીને અંગ્રેજીનો એક મજબૂત પાયો મળે છે, જે તેમને શિક્ષણના દરેક ક્ષેત્રમાં સફળ થવામાં મદદ કરે છે. જ્યારે તમારા બાળકના શિક્ષક નક્કી કરશે કે તમારું બાળક હવે EAL થી અંગ્રેજી તરફ જવા માટે તૈયાર છે, ત્યારે તે તમારી જોડે આ વિશ</w:t>
      </w:r>
      <w:r>
        <w:rPr>
          <w:rFonts w:ascii="Arial Unicode MS" w:eastAsia="Arial Unicode MS" w:hAnsi="Arial Unicode MS" w:cs="Arial Unicode MS" w:hint="eastAsia"/>
          <w:szCs w:val="22"/>
          <w:cs/>
          <w:lang w:bidi="gu-IN"/>
        </w:rPr>
        <w:t>ે ચર્ચા કરશે.  એક સાથે મળીને તમે નક્કી કરી શકો છો કે તમારા બાળક માટે અંગ્રેજી શીખવનું ચાલુ રાખવા માટે સૌથી સારો માર્ગ કયો છે.</w:t>
      </w:r>
    </w:p>
    <w:p w:rsidR="00802458" w:rsidRDefault="006D253D">
      <w:pPr>
        <w:spacing w:before="40"/>
        <w:rPr>
          <w:rFonts w:ascii="Arial Unicode MS" w:eastAsia="Arial Unicode MS" w:hAnsi="Arial Unicode MS" w:cs="Arial Unicode MS"/>
          <w:b/>
          <w:bCs/>
          <w:color w:val="004C97" w:themeColor="accent5"/>
          <w:sz w:val="32"/>
          <w:szCs w:val="32"/>
          <w:cs/>
          <w:lang w:bidi="gu-IN"/>
        </w:rPr>
      </w:pPr>
      <w:r>
        <w:rPr>
          <w:rFonts w:ascii="Arial Unicode MS" w:eastAsia="Arial Unicode MS" w:hAnsi="Arial Unicode MS" w:cs="Arial Unicode MS" w:hint="eastAsia"/>
          <w:b/>
          <w:bCs/>
          <w:color w:val="004C97" w:themeColor="accent5"/>
          <w:sz w:val="32"/>
          <w:szCs w:val="32"/>
          <w:cs/>
          <w:lang w:bidi="gu-IN"/>
        </w:rPr>
        <w:t>કરિયરના માર્ગો</w:t>
      </w:r>
    </w:p>
    <w:p w:rsidR="00802458" w:rsidRDefault="006D253D">
      <w:pPr>
        <w:rPr>
          <w:rFonts w:ascii="Arial Unicode MS" w:eastAsia="Arial Unicode MS" w:hAnsi="Arial Unicode MS" w:cs="Arial Unicode MS"/>
          <w:szCs w:val="22"/>
          <w:cs/>
          <w:lang w:bidi="gu-IN"/>
        </w:rPr>
      </w:pPr>
      <w:r>
        <w:rPr>
          <w:rFonts w:ascii="Arial Unicode MS" w:eastAsia="Arial Unicode MS" w:hAnsi="Arial Unicode MS" w:cs="Arial Unicode MS" w:hint="eastAsia"/>
          <w:szCs w:val="22"/>
          <w:cs/>
          <w:lang w:bidi="gu-IN"/>
        </w:rPr>
        <w:t>ધોરણ 11 અને 12 માટે વિક્ટોરિયન સર્ટિફિકેટ ઓફ એડ્યુકેશન (VCE) સ્ટડી ડિઝાઇન પણ EAL અને અંગ્રેજી બંને પ્રદાન કરે છે. જ</w:t>
      </w:r>
      <w:r>
        <w:rPr>
          <w:rFonts w:ascii="Arial Unicode MS" w:eastAsia="Arial Unicode MS" w:hAnsi="Arial Unicode MS" w:cs="Arial Unicode MS" w:hint="eastAsia"/>
          <w:szCs w:val="22"/>
          <w:cs/>
          <w:lang w:bidi="gu-IN"/>
        </w:rPr>
        <w:t>ે વિદ્યાર્થીઓ VCE EAL પૂર્ણ કરે છે, તેમને VCE અંગ્રેજી પૂર્ણ કરેલ વિદ્યાર્થીઓની જેમ જ ઓસ્ટ્રેલિયાની યુનિવર્સિટીમાં જવાની કે અન્ય કોઈ અભ્યાસ કે કરિયરનો માર્ગ પસંત કરવાની તકો મળે છે.</w:t>
      </w:r>
    </w:p>
    <w:p w:rsidR="00802458" w:rsidRDefault="006D253D">
      <w:pPr>
        <w:spacing w:before="40"/>
        <w:rPr>
          <w:rFonts w:ascii="Arial Unicode MS" w:eastAsia="Arial Unicode MS" w:hAnsi="Arial Unicode MS" w:cs="Arial Unicode MS"/>
          <w:b/>
          <w:bCs/>
          <w:color w:val="004C97" w:themeColor="accent5"/>
          <w:sz w:val="32"/>
          <w:szCs w:val="32"/>
          <w:cs/>
          <w:lang w:bidi="gu-IN"/>
        </w:rPr>
      </w:pPr>
      <w:r>
        <w:rPr>
          <w:rFonts w:ascii="Arial Unicode MS" w:eastAsia="Arial Unicode MS" w:hAnsi="Arial Unicode MS" w:cs="Arial Unicode MS" w:hint="eastAsia"/>
          <w:b/>
          <w:bCs/>
          <w:color w:val="004C97" w:themeColor="accent5"/>
          <w:sz w:val="32"/>
          <w:szCs w:val="32"/>
          <w:cs/>
          <w:lang w:bidi="gu-IN"/>
        </w:rPr>
        <w:t>EAL વિદ્યાર્થીનો રિપોર્ટ</w:t>
      </w:r>
    </w:p>
    <w:p w:rsidR="00802458" w:rsidRPr="006D253D" w:rsidRDefault="006D253D" w:rsidP="006D253D">
      <w:pPr>
        <w:rPr>
          <w:rFonts w:ascii="Arial Unicode MS" w:eastAsia="Arial Unicode MS" w:hAnsi="Arial Unicode MS" w:cs="Arial Unicode MS" w:hint="cs"/>
          <w:szCs w:val="22"/>
          <w:lang w:bidi="gu-IN"/>
        </w:rPr>
      </w:pPr>
      <w:r>
        <w:rPr>
          <w:rFonts w:ascii="Arial Unicode MS" w:eastAsia="Arial Unicode MS" w:hAnsi="Arial Unicode MS" w:cs="Arial Unicode MS" w:hint="eastAsia"/>
          <w:szCs w:val="22"/>
          <w:cs/>
          <w:lang w:bidi="gu-IN"/>
        </w:rPr>
        <w:t>દરેક વર્ષે જૂન અને ડિસેમ્બરમાં તમને તમારા બાળકના અ</w:t>
      </w:r>
      <w:r>
        <w:rPr>
          <w:rFonts w:ascii="Arial Unicode MS" w:eastAsia="Arial Unicode MS" w:hAnsi="Arial Unicode MS" w:cs="Arial Unicode MS" w:hint="eastAsia"/>
          <w:szCs w:val="22"/>
          <w:cs/>
          <w:lang w:bidi="gu-IN"/>
        </w:rPr>
        <w:t>ભ્યાસક્રમ માર્ગ સાથે તેની પ્રગતિ વિશેનો રિપોર્ટ મળશે.  EAL રિપોર્ટમાં ભાષાના ત્રણ અંગો માટે એક મૂલ્યાંકન સામેલ હોય છે: બોલવું અને સાંભળવું, વાંચવું અને જોવું અને લખવું. આ ફોર્મેટ અંગ્રેજી રિપોર્ટ જેવો જ છે. આ રિપોર્ટ તમને કોઈ વધારાની માહિતી આપી શકે છે, જેમ</w:t>
      </w:r>
      <w:r>
        <w:rPr>
          <w:rFonts w:ascii="Arial Unicode MS" w:eastAsia="Arial Unicode MS" w:hAnsi="Arial Unicode MS" w:cs="Arial Unicode MS" w:hint="eastAsia"/>
          <w:szCs w:val="22"/>
          <w:cs/>
          <w:lang w:bidi="gu-IN"/>
        </w:rPr>
        <w:t xml:space="preserve"> કે તમારું બાળક કઈ બાબતો સારી રીતે કરે છે અને કયા ક્ષેત્રોમાં તેમને વધારાની મદદની જરૂર છે.</w:t>
      </w:r>
    </w:p>
    <w:sectPr w:rsidR="00802458" w:rsidRPr="006D253D">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253D">
      <w:pPr>
        <w:spacing w:after="0"/>
        <w:rPr>
          <w:rFonts w:cs="Arial"/>
          <w:szCs w:val="22"/>
          <w:cs/>
          <w:lang w:bidi="gu-IN"/>
        </w:rPr>
      </w:pPr>
      <w:r>
        <w:separator/>
      </w:r>
    </w:p>
  </w:endnote>
  <w:endnote w:type="continuationSeparator" w:id="0">
    <w:p w:rsidR="00000000" w:rsidRDefault="006D253D">
      <w:pPr>
        <w:spacing w:after="0"/>
        <w:rPr>
          <w:rFonts w:cs="Arial"/>
          <w:szCs w:val="22"/>
          <w:cs/>
          <w:lang w:bidi="gu-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 New Roman (Headings C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6D253D">
    <w:pPr>
      <w:pStyle w:val="Footer"/>
      <w:framePr w:wrap="auto" w:vAnchor="text" w:hAnchor="margin" w:y="1"/>
      <w:rPr>
        <w:rStyle w:val="PageNumber"/>
        <w:rFonts w:cs="Arial"/>
        <w:szCs w:val="22"/>
        <w:cs/>
        <w:lang w:bidi="gu-IN"/>
      </w:rPr>
    </w:pPr>
    <w:r>
      <w:rPr>
        <w:rStyle w:val="PageNumber"/>
      </w:rPr>
      <w:fldChar w:fldCharType="begin"/>
    </w:r>
    <w:r>
      <w:rPr>
        <w:rStyle w:val="PageNumber"/>
        <w:rFonts w:cs="Arial"/>
        <w:szCs w:val="22"/>
        <w:cs/>
        <w:lang w:bidi="gu-IN"/>
      </w:rPr>
      <w:instrText xml:space="preserve">PAGE  </w:instrText>
    </w:r>
    <w:r>
      <w:rPr>
        <w:rStyle w:val="PageNumber"/>
      </w:rPr>
      <w:fldChar w:fldCharType="end"/>
    </w:r>
  </w:p>
  <w:p w:rsidR="00802458" w:rsidRDefault="00802458">
    <w:pPr>
      <w:pStyle w:val="Footer"/>
      <w:ind w:firstLine="360"/>
      <w:rPr>
        <w:rFonts w:cs="Arial"/>
        <w:szCs w:val="22"/>
        <w:cs/>
        <w:lang w:bidi="gu-I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802458">
    <w:pPr>
      <w:pStyle w:val="Footer"/>
      <w:rPr>
        <w:rFonts w:cs="Arial"/>
        <w:szCs w:val="22"/>
        <w:cs/>
        <w:lang w:bidi="gu-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802458">
    <w:pPr>
      <w:pStyle w:val="Footer"/>
      <w:rPr>
        <w:rFonts w:cs="Arial"/>
        <w:szCs w:val="22"/>
        <w:cs/>
        <w:lang w:bidi="gu-I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58" w:rsidRDefault="006D253D">
      <w:pPr>
        <w:spacing w:after="0"/>
        <w:rPr>
          <w:rFonts w:cs="Arial"/>
          <w:szCs w:val="22"/>
          <w:cs/>
          <w:lang w:bidi="gu-IN"/>
        </w:rPr>
      </w:pPr>
      <w:r>
        <w:separator/>
      </w:r>
    </w:p>
  </w:footnote>
  <w:footnote w:type="continuationSeparator" w:id="0">
    <w:p w:rsidR="00802458" w:rsidRDefault="006D253D">
      <w:pPr>
        <w:spacing w:after="0"/>
        <w:rPr>
          <w:rFonts w:cs="Arial"/>
          <w:szCs w:val="22"/>
          <w:cs/>
          <w:lang w:bidi="gu-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802458">
    <w:pPr>
      <w:pStyle w:val="Header"/>
      <w:rPr>
        <w:rFonts w:cs="Arial"/>
        <w:szCs w:val="22"/>
        <w:cs/>
        <w:lang w:bidi="gu-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6D253D">
    <w:pPr>
      <w:pStyle w:val="Header"/>
      <w:rPr>
        <w:rFonts w:cs="Arial"/>
        <w:szCs w:val="22"/>
        <w:cs/>
        <w:lang w:bidi="gu-IN"/>
      </w:rPr>
    </w:pPr>
    <w:r>
      <w:rPr>
        <w:noProof/>
        <w:lang w:val="en-AU" w:eastAsia="zh-CN"/>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0150" cy="1068451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458" w:rsidRDefault="00802458">
    <w:pPr>
      <w:pStyle w:val="Header"/>
      <w:rPr>
        <w:rFonts w:cs="Arial"/>
        <w:szCs w:val="22"/>
        <w:cs/>
        <w:lang w:bidi="gu-I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35373"/>
    <w:multiLevelType w:val="multilevel"/>
    <w:tmpl w:val="2BA35373"/>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0175F"/>
    <w:multiLevelType w:val="multilevel"/>
    <w:tmpl w:val="3310175F"/>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6B7CD3"/>
    <w:multiLevelType w:val="multilevel"/>
    <w:tmpl w:val="356B7CD3"/>
    <w:lvl w:ilvl="0">
      <w:start w:val="1"/>
      <w:numFmt w:val="bullet"/>
      <w:pStyle w:val="Bullet2"/>
      <w:lvlText w:val="o"/>
      <w:lvlJc w:val="left"/>
      <w:pPr>
        <w:ind w:left="644"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A14A36"/>
    <w:multiLevelType w:val="multilevel"/>
    <w:tmpl w:val="43A14A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4B36AF8"/>
    <w:multiLevelType w:val="multilevel"/>
    <w:tmpl w:val="64B36AF8"/>
    <w:lvl w:ilvl="0">
      <w:start w:val="1"/>
      <w:numFmt w:val="bullet"/>
      <w:pStyle w:val="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2ZWE1NDc2YjNjYTc4MWJiZjQ4MjEyNTM2YWIyNDcifQ=="/>
  </w:docVars>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7CF0"/>
    <w:rsid w:val="00584366"/>
    <w:rsid w:val="005A4F12"/>
    <w:rsid w:val="005E0713"/>
    <w:rsid w:val="0062000F"/>
    <w:rsid w:val="00624A55"/>
    <w:rsid w:val="006523D7"/>
    <w:rsid w:val="006671CE"/>
    <w:rsid w:val="006A1F8A"/>
    <w:rsid w:val="006A25AC"/>
    <w:rsid w:val="006C45C0"/>
    <w:rsid w:val="006D253D"/>
    <w:rsid w:val="006E2B9A"/>
    <w:rsid w:val="00710CED"/>
    <w:rsid w:val="00735566"/>
    <w:rsid w:val="00767573"/>
    <w:rsid w:val="007B556E"/>
    <w:rsid w:val="007D3E38"/>
    <w:rsid w:val="007D40FC"/>
    <w:rsid w:val="007F11E7"/>
    <w:rsid w:val="00802458"/>
    <w:rsid w:val="008065DA"/>
    <w:rsid w:val="00890680"/>
    <w:rsid w:val="00892E24"/>
    <w:rsid w:val="008B1737"/>
    <w:rsid w:val="008F3D35"/>
    <w:rsid w:val="00952690"/>
    <w:rsid w:val="00954B9A"/>
    <w:rsid w:val="0099358C"/>
    <w:rsid w:val="009F6A77"/>
    <w:rsid w:val="00A305CB"/>
    <w:rsid w:val="00A31926"/>
    <w:rsid w:val="00A710DF"/>
    <w:rsid w:val="00AF5FDA"/>
    <w:rsid w:val="00B21562"/>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 w:val="50CB26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szCs w:val="24"/>
      <w:lang w:val="gu-IN"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paragraph" w:styleId="Subtitle">
    <w:name w:val="Subtitle"/>
    <w:basedOn w:val="Normal"/>
    <w:next w:val="Normal"/>
    <w:link w:val="SubtitleChar"/>
    <w:uiPriority w:val="11"/>
    <w:qFormat/>
    <w:pPr>
      <w:spacing w:after="160"/>
    </w:pPr>
    <w:rPr>
      <w:rFonts w:eastAsiaTheme="minorEastAsia"/>
      <w:color w:val="000000" w:themeColor="text1"/>
      <w:spacing w:val="15"/>
      <w:szCs w:val="22"/>
    </w:rPr>
  </w:style>
  <w:style w:type="paragraph" w:styleId="FootnoteText">
    <w:name w:val="footnote text"/>
    <w:basedOn w:val="Normal"/>
    <w:link w:val="FootnoteTextChar"/>
    <w:uiPriority w:val="99"/>
    <w:unhideWhenUsed/>
    <w:pPr>
      <w:spacing w:after="40"/>
    </w:pPr>
    <w:rPr>
      <w:rFonts w:ascii="Arial" w:eastAsiaTheme="minorEastAsia" w:hAnsi="Arial" w:cs="Arial"/>
      <w:sz w:val="11"/>
      <w:szCs w:val="11"/>
    </w:rPr>
  </w:style>
  <w:style w:type="table" w:styleId="TableGrid">
    <w:name w:val="Table Grid"/>
    <w:basedOn w:val="TableNormal"/>
    <w:uiPriority w:val="39"/>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99"/>
    <w:semiHidden/>
    <w:unhideWhenUsed/>
    <w:rPr>
      <w:color w:val="004C96" w:themeColor="followedHyperlink"/>
      <w:u w:val="single"/>
    </w:rPr>
  </w:style>
  <w:style w:type="character" w:styleId="Hyperlink">
    <w:name w:val="Hyperlink"/>
    <w:basedOn w:val="DefaultParagraphFont"/>
    <w:uiPriority w:val="99"/>
    <w:unhideWhenUsed/>
    <w:rPr>
      <w:color w:val="0090DA" w:themeColor="hyperlink"/>
      <w:u w:val="single"/>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pPr>
      <w:spacing w:before="120"/>
      <w:ind w:left="284" w:right="284"/>
    </w:pPr>
    <w:rPr>
      <w:i/>
      <w:iCs/>
      <w:color w:val="000000" w:themeColor="text2"/>
    </w:rPr>
  </w:style>
  <w:style w:type="character" w:customStyle="1" w:styleId="QuoteChar">
    <w:name w:val="Quote Char"/>
    <w:basedOn w:val="DefaultParagraphFont"/>
    <w:link w:val="Quote"/>
    <w:uiPriority w:val="29"/>
    <w:rPr>
      <w:i/>
      <w:iCs/>
      <w:color w:val="000000" w:themeColor="text2"/>
    </w:rPr>
  </w:style>
  <w:style w:type="paragraph" w:customStyle="1" w:styleId="Bullet1">
    <w:name w:val="Bullet 1"/>
    <w:basedOn w:val="Normal"/>
    <w:next w:val="Normal"/>
    <w:qFormat/>
    <w:pPr>
      <w:numPr>
        <w:numId w:val="1"/>
      </w:numPr>
      <w:ind w:left="284" w:hanging="284"/>
    </w:p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style>
  <w:style w:type="paragraph" w:customStyle="1" w:styleId="TableHead">
    <w:name w:val="Table Head"/>
    <w:basedOn w:val="Normal"/>
    <w:qFormat/>
    <w:rPr>
      <w:b/>
      <w:color w:val="FFFFFF" w:themeColor="background1"/>
    </w:rPr>
  </w:style>
  <w:style w:type="paragraph" w:customStyle="1" w:styleId="Tablebody">
    <w:name w:val="Table body"/>
    <w:basedOn w:val="Normal"/>
    <w:qFormat/>
    <w:pPr>
      <w:spacing w:before="60" w:after="60"/>
    </w:pPr>
  </w:style>
  <w:style w:type="paragraph" w:customStyle="1" w:styleId="Alphabetlist">
    <w:name w:val="Alphabet list"/>
    <w:basedOn w:val="Numberlist"/>
    <w:qFormat/>
    <w:pPr>
      <w:numPr>
        <w:numId w:val="4"/>
      </w:numPr>
      <w:ind w:left="568" w:hanging="284"/>
    </w:pPr>
  </w:style>
  <w:style w:type="character" w:customStyle="1" w:styleId="FootnoteTextChar">
    <w:name w:val="Footnote Text Char"/>
    <w:basedOn w:val="DefaultParagraphFont"/>
    <w:link w:val="FootnoteText"/>
    <w:uiPriority w:val="99"/>
    <w:qFormat/>
    <w:rPr>
      <w:rFonts w:ascii="Arial" w:eastAsiaTheme="minorEastAsia" w:hAnsi="Arial" w:cs="Arial"/>
      <w:sz w:val="11"/>
      <w:szCs w:val="11"/>
      <w:lang w:val="gu-IN"/>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0000" w:themeColor="text2"/>
      <w:sz w:val="22"/>
    </w:rPr>
  </w:style>
  <w:style w:type="character" w:customStyle="1" w:styleId="SubtitleChar">
    <w:name w:val="Subtitle Char"/>
    <w:basedOn w:val="DefaultParagraphFont"/>
    <w:link w:val="Subtitle"/>
    <w:uiPriority w:val="11"/>
    <w:qFormat/>
    <w:rPr>
      <w:rFonts w:eastAsiaTheme="minorEastAsia"/>
      <w:color w:val="000000" w:themeColor="text1"/>
      <w:spacing w:val="15"/>
      <w:sz w:val="22"/>
      <w:szCs w:val="22"/>
    </w:rPr>
  </w:style>
  <w:style w:type="character" w:customStyle="1" w:styleId="SubtleEmphasis1">
    <w:name w:val="Subtle Emphasis1"/>
    <w:basedOn w:val="DefaultParagraphFont"/>
    <w:uiPriority w:val="19"/>
    <w:qFormat/>
    <w:rPr>
      <w:i/>
      <w:iCs/>
      <w:color w:val="000000" w:themeColor="text1"/>
    </w:rPr>
  </w:style>
  <w:style w:type="character" w:customStyle="1" w:styleId="IntenseEmphasis1">
    <w:name w:val="Intense Emphasis1"/>
    <w:basedOn w:val="DefaultParagraphFont"/>
    <w:uiPriority w:val="21"/>
    <w:qFormat/>
    <w:rPr>
      <w:i/>
      <w:iCs/>
      <w:color w:val="000000" w:themeColor="text1"/>
    </w:rPr>
  </w:style>
  <w:style w:type="paragraph" w:styleId="IntenseQuote">
    <w:name w:val="Intense Quote"/>
    <w:basedOn w:val="Normal"/>
    <w:next w:val="Normal"/>
    <w:link w:val="IntenseQuoteChar"/>
    <w:uiPriority w:val="30"/>
    <w:qFormat/>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Pr>
      <w:b/>
      <w:iCs/>
      <w:color w:val="E57100" w:themeColor="accent1"/>
      <w:sz w:val="22"/>
    </w:rPr>
  </w:style>
  <w:style w:type="paragraph" w:customStyle="1" w:styleId="Copyrighttext">
    <w:name w:val="Copyright text"/>
    <w:basedOn w:val="Normal"/>
    <w:qFormat/>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9647BF0E-9809-43DC-8EB2-77F402539117}">
  <ds:schemaRefs>
    <ds:schemaRef ds:uri="http://schemas.openxmlformats.org/officeDocument/2006/bibliography"/>
  </ds:schemaRefs>
</ds:datastoreItem>
</file>

<file path=customXml/itemProps2.xml><?xml version="1.0" encoding="utf-8"?>
<ds:datastoreItem xmlns:ds="http://schemas.openxmlformats.org/officeDocument/2006/customXml" ds:itemID="{6A88DDA1-A480-40D0-8FD4-DE672FFDC34A}"/>
</file>

<file path=customXml/itemProps3.xml><?xml version="1.0" encoding="utf-8"?>
<ds:datastoreItem xmlns:ds="http://schemas.openxmlformats.org/officeDocument/2006/customXml" ds:itemID="{02AA7D82-580C-482A-94F1-2B6B0A30604C}"/>
</file>

<file path=customXml/itemProps4.xml><?xml version="1.0" encoding="utf-8"?>
<ds:datastoreItem xmlns:ds="http://schemas.openxmlformats.org/officeDocument/2006/customXml" ds:itemID="{CE379FB9-2C4F-4728-93F8-BF7AEC2334BB}"/>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2022-03-02T23:03:00Z</dcterms:created>
  <dcterms:modified xsi:type="dcterms:W3CDTF">2022-05-18T05:32:00Z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90D25E18570A4F13877C7847AEAD89BE</vt:lpwstr>
  </property>
  <property fmtid="{D5CDD505-2E9C-101B-9397-08002B2CF9AE}" pid="4" name="ContentTypeId">
    <vt:lpwstr>0x0101008D837B29B15B0F4C8E944F501DC9554C</vt:lpwstr>
  </property>
</Properties>
</file>