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91" w:rsidRDefault="00821B91" w:rsidP="00B94BB7">
      <w:pPr>
        <w:pStyle w:val="Header"/>
        <w:keepNext/>
        <w:jc w:val="center"/>
        <w:rPr>
          <w:b/>
          <w:sz w:val="52"/>
        </w:rPr>
      </w:pPr>
    </w:p>
    <w:p w:rsidR="003E0CA4" w:rsidRDefault="003E0CA4" w:rsidP="00B94BB7">
      <w:pPr>
        <w:pStyle w:val="Header"/>
        <w:keepNext/>
        <w:jc w:val="center"/>
        <w:rPr>
          <w:b/>
          <w:sz w:val="52"/>
        </w:rPr>
      </w:pPr>
    </w:p>
    <w:p w:rsidR="003E0CA4" w:rsidRDefault="003E0CA4" w:rsidP="00B94BB7">
      <w:pPr>
        <w:pStyle w:val="Header"/>
        <w:keepNext/>
        <w:jc w:val="center"/>
        <w:rPr>
          <w:b/>
          <w:sz w:val="52"/>
        </w:rPr>
      </w:pPr>
    </w:p>
    <w:p w:rsidR="003E0CA4" w:rsidRDefault="003E0CA4" w:rsidP="00B94BB7">
      <w:pPr>
        <w:pStyle w:val="Header"/>
        <w:keepNext/>
        <w:jc w:val="center"/>
        <w:rPr>
          <w:b/>
          <w:sz w:val="52"/>
        </w:rPr>
      </w:pPr>
    </w:p>
    <w:p w:rsidR="003E0CA4" w:rsidRDefault="003E0CA4" w:rsidP="00B94BB7">
      <w:pPr>
        <w:pStyle w:val="Header"/>
        <w:keepNext/>
        <w:jc w:val="center"/>
        <w:rPr>
          <w:b/>
          <w:sz w:val="52"/>
        </w:rPr>
      </w:pPr>
    </w:p>
    <w:p w:rsidR="003E0CA4" w:rsidRDefault="003E0CA4" w:rsidP="00B94BB7">
      <w:pPr>
        <w:pStyle w:val="Header"/>
        <w:keepNext/>
        <w:jc w:val="center"/>
        <w:rPr>
          <w:b/>
          <w:sz w:val="52"/>
        </w:rPr>
      </w:pPr>
    </w:p>
    <w:p w:rsidR="003E0CA4" w:rsidRPr="00FD79B2" w:rsidRDefault="003E0CA4" w:rsidP="00B94BB7">
      <w:pPr>
        <w:pStyle w:val="Header"/>
        <w:keepNext/>
        <w:spacing w:before="200"/>
        <w:jc w:val="center"/>
        <w:rPr>
          <w:b/>
          <w:sz w:val="36"/>
          <w:szCs w:val="36"/>
        </w:rPr>
      </w:pPr>
      <w:r w:rsidRPr="00FD79B2">
        <w:rPr>
          <w:b/>
          <w:sz w:val="36"/>
          <w:szCs w:val="36"/>
        </w:rPr>
        <w:t>Victorian Purchasing Guide</w:t>
      </w:r>
    </w:p>
    <w:p w:rsidR="00C40F56" w:rsidRDefault="009B0310" w:rsidP="00B94BB7">
      <w:pPr>
        <w:pStyle w:val="Header"/>
        <w:keepNext/>
        <w:jc w:val="center"/>
        <w:rPr>
          <w:b/>
          <w:sz w:val="36"/>
          <w:szCs w:val="36"/>
        </w:rPr>
      </w:pPr>
      <w:r>
        <w:rPr>
          <w:b/>
          <w:sz w:val="36"/>
          <w:szCs w:val="36"/>
        </w:rPr>
        <w:t>f</w:t>
      </w:r>
      <w:r w:rsidR="008C0A16">
        <w:rPr>
          <w:b/>
          <w:sz w:val="36"/>
          <w:szCs w:val="36"/>
        </w:rPr>
        <w:t>or</w:t>
      </w:r>
    </w:p>
    <w:p w:rsidR="00B348DA" w:rsidRPr="00FD79B2" w:rsidRDefault="00B348DA" w:rsidP="00B94BB7">
      <w:pPr>
        <w:pStyle w:val="Header"/>
        <w:keepNext/>
        <w:jc w:val="center"/>
        <w:rPr>
          <w:b/>
          <w:sz w:val="36"/>
          <w:szCs w:val="36"/>
        </w:rPr>
      </w:pPr>
      <w:r>
        <w:rPr>
          <w:b/>
          <w:sz w:val="36"/>
          <w:szCs w:val="36"/>
        </w:rPr>
        <w:t>MAR13 Maritime Training Package Version No 1</w:t>
      </w:r>
    </w:p>
    <w:p w:rsidR="003E0CA4" w:rsidRDefault="003E0CA4" w:rsidP="00B94BB7">
      <w:pPr>
        <w:pStyle w:val="Header"/>
        <w:keepNext/>
        <w:jc w:val="center"/>
        <w:rPr>
          <w:b/>
          <w:sz w:val="48"/>
        </w:rPr>
      </w:pPr>
      <w:bookmarkStart w:id="0" w:name="_GoBack"/>
      <w:bookmarkEnd w:id="0"/>
    </w:p>
    <w:p w:rsidR="00BE7E09" w:rsidRDefault="00BE7E09" w:rsidP="00B94BB7">
      <w:pPr>
        <w:pStyle w:val="Header"/>
        <w:keepNext/>
        <w:jc w:val="center"/>
        <w:rPr>
          <w:b/>
          <w:sz w:val="48"/>
        </w:rPr>
      </w:pPr>
    </w:p>
    <w:p w:rsidR="00BE7E09" w:rsidRPr="00C36112" w:rsidRDefault="00B348DA" w:rsidP="00B94BB7">
      <w:pPr>
        <w:pStyle w:val="Header"/>
        <w:keepNext/>
        <w:jc w:val="center"/>
        <w:rPr>
          <w:b/>
          <w:sz w:val="36"/>
          <w:szCs w:val="36"/>
        </w:rPr>
      </w:pPr>
      <w:r>
        <w:rPr>
          <w:b/>
          <w:sz w:val="36"/>
          <w:szCs w:val="36"/>
        </w:rPr>
        <w:t>October 2013</w:t>
      </w:r>
    </w:p>
    <w:p w:rsidR="00905BA9" w:rsidRDefault="00905BA9" w:rsidP="00B94BB7">
      <w:pPr>
        <w:pStyle w:val="Header"/>
        <w:keepNext/>
      </w:pPr>
    </w:p>
    <w:p w:rsidR="00905BA9" w:rsidRDefault="00905BA9" w:rsidP="00B94BB7">
      <w:pPr>
        <w:pStyle w:val="Header"/>
        <w:keepNext/>
      </w:pPr>
    </w:p>
    <w:p w:rsidR="00F173F1" w:rsidRDefault="00F173F1" w:rsidP="00B94BB7">
      <w:pPr>
        <w:pStyle w:val="Header"/>
        <w:keepNext/>
      </w:pPr>
    </w:p>
    <w:p w:rsidR="00F173F1" w:rsidRDefault="00F173F1" w:rsidP="00B94BB7">
      <w:pPr>
        <w:pStyle w:val="Header"/>
        <w:keepNext/>
      </w:pPr>
    </w:p>
    <w:p w:rsidR="00F173F1" w:rsidRDefault="00F173F1" w:rsidP="00B94BB7">
      <w:pPr>
        <w:pStyle w:val="Header"/>
        <w:keepNext/>
      </w:pPr>
    </w:p>
    <w:p w:rsidR="00F173F1" w:rsidRDefault="00F173F1" w:rsidP="00B94BB7">
      <w:pPr>
        <w:pStyle w:val="Header"/>
        <w:keepNext/>
      </w:pPr>
    </w:p>
    <w:p w:rsidR="00F173F1" w:rsidRDefault="00F173F1" w:rsidP="00B94BB7">
      <w:pPr>
        <w:pStyle w:val="Header"/>
        <w:keepNext/>
      </w:pPr>
    </w:p>
    <w:p w:rsidR="00F173F1" w:rsidRDefault="00F173F1" w:rsidP="00B94BB7">
      <w:pPr>
        <w:pStyle w:val="Header"/>
        <w:keepNext/>
      </w:pPr>
    </w:p>
    <w:p w:rsidR="00F173F1" w:rsidRDefault="00F173F1" w:rsidP="00B94BB7">
      <w:pPr>
        <w:pStyle w:val="Header"/>
        <w:keepNext/>
      </w:pPr>
    </w:p>
    <w:p w:rsidR="00F173F1" w:rsidRDefault="00F173F1" w:rsidP="00B94BB7">
      <w:pPr>
        <w:pStyle w:val="Header"/>
        <w:keepNext/>
      </w:pPr>
    </w:p>
    <w:p w:rsidR="00F173F1" w:rsidRDefault="00F173F1" w:rsidP="00B94BB7">
      <w:pPr>
        <w:pStyle w:val="Header"/>
        <w:keepNext/>
      </w:pPr>
    </w:p>
    <w:p w:rsidR="00F173F1" w:rsidRDefault="00F173F1" w:rsidP="00B94BB7">
      <w:pPr>
        <w:pStyle w:val="Header"/>
        <w:keepNext/>
      </w:pPr>
    </w:p>
    <w:p w:rsidR="00F173F1" w:rsidRDefault="00F173F1" w:rsidP="00B94BB7">
      <w:pPr>
        <w:pStyle w:val="Header"/>
        <w:keepNext/>
      </w:pPr>
    </w:p>
    <w:p w:rsidR="00905BA9" w:rsidRDefault="00905BA9" w:rsidP="00B94BB7">
      <w:pPr>
        <w:pStyle w:val="Header"/>
        <w:keepNext/>
      </w:pPr>
    </w:p>
    <w:p w:rsidR="00905BA9" w:rsidRDefault="00905BA9" w:rsidP="00B94BB7">
      <w:pPr>
        <w:pStyle w:val="Header"/>
        <w:keepNext/>
      </w:pPr>
    </w:p>
    <w:p w:rsidR="00905BA9" w:rsidRDefault="00905BA9" w:rsidP="00B94BB7">
      <w:pPr>
        <w:pStyle w:val="Header"/>
        <w:keepNext/>
      </w:pPr>
    </w:p>
    <w:p w:rsidR="00905BA9" w:rsidRDefault="00905BA9" w:rsidP="00B94BB7">
      <w:pPr>
        <w:pStyle w:val="Header"/>
        <w:keepNext/>
      </w:pPr>
    </w:p>
    <w:p w:rsidR="00905BA9" w:rsidRDefault="00905BA9" w:rsidP="00B94BB7">
      <w:pPr>
        <w:pStyle w:val="Header"/>
        <w:keepNext/>
      </w:pPr>
    </w:p>
    <w:p w:rsidR="00905BA9" w:rsidRDefault="00905BA9" w:rsidP="00B94BB7">
      <w:pPr>
        <w:pStyle w:val="Header"/>
        <w:keepNext/>
      </w:pPr>
    </w:p>
    <w:p w:rsidR="006C5A23" w:rsidRDefault="006C5A23" w:rsidP="00B94BB7">
      <w:pPr>
        <w:pStyle w:val="Header"/>
        <w:keepNext/>
      </w:pPr>
    </w:p>
    <w:p w:rsidR="006C5A23" w:rsidRDefault="006C5A23" w:rsidP="00B94BB7">
      <w:pPr>
        <w:pStyle w:val="Header"/>
        <w:keepNext/>
      </w:pPr>
    </w:p>
    <w:p w:rsidR="006C5A23" w:rsidRDefault="006C5A23" w:rsidP="00B94BB7">
      <w:pPr>
        <w:keepNext/>
        <w:autoSpaceDE w:val="0"/>
        <w:autoSpaceDN w:val="0"/>
        <w:adjustRightInd w:val="0"/>
        <w:spacing w:before="120" w:after="120"/>
        <w:jc w:val="both"/>
      </w:pPr>
    </w:p>
    <w:p w:rsidR="006C5A23" w:rsidRDefault="006C5A23" w:rsidP="00B94BB7">
      <w:pPr>
        <w:keepNext/>
        <w:autoSpaceDE w:val="0"/>
        <w:autoSpaceDN w:val="0"/>
        <w:adjustRightInd w:val="0"/>
        <w:spacing w:before="120" w:after="120"/>
        <w:jc w:val="both"/>
      </w:pPr>
    </w:p>
    <w:p w:rsidR="006C5A23" w:rsidRDefault="006C5A23" w:rsidP="00B94BB7">
      <w:pPr>
        <w:keepNext/>
        <w:autoSpaceDE w:val="0"/>
        <w:autoSpaceDN w:val="0"/>
        <w:adjustRightInd w:val="0"/>
        <w:spacing w:before="120" w:after="120"/>
        <w:jc w:val="both"/>
      </w:pPr>
    </w:p>
    <w:p w:rsidR="006C5A23" w:rsidRDefault="006C5A23" w:rsidP="00B94BB7">
      <w:pPr>
        <w:keepNext/>
        <w:autoSpaceDE w:val="0"/>
        <w:autoSpaceDN w:val="0"/>
        <w:adjustRightInd w:val="0"/>
        <w:spacing w:before="120" w:after="120"/>
        <w:jc w:val="both"/>
      </w:pPr>
    </w:p>
    <w:p w:rsidR="006C5A23" w:rsidRDefault="006C5A23" w:rsidP="00B94BB7">
      <w:pPr>
        <w:keepNext/>
        <w:autoSpaceDE w:val="0"/>
        <w:autoSpaceDN w:val="0"/>
        <w:adjustRightInd w:val="0"/>
        <w:spacing w:before="120" w:after="120"/>
        <w:jc w:val="both"/>
      </w:pPr>
    </w:p>
    <w:p w:rsidR="006C5A23" w:rsidRDefault="006C5A23" w:rsidP="00B94BB7">
      <w:pPr>
        <w:keepNext/>
        <w:autoSpaceDE w:val="0"/>
        <w:autoSpaceDN w:val="0"/>
        <w:adjustRightInd w:val="0"/>
        <w:spacing w:before="120" w:after="120"/>
        <w:jc w:val="both"/>
      </w:pPr>
    </w:p>
    <w:p w:rsidR="006C5A23" w:rsidRDefault="00480478" w:rsidP="00B94BB7">
      <w:pPr>
        <w:pStyle w:val="Heading8"/>
        <w:rPr>
          <w:bCs/>
        </w:rPr>
      </w:pPr>
      <w:r>
        <w:rPr>
          <w:b w:val="0"/>
        </w:rPr>
        <w:br w:type="page"/>
      </w:r>
    </w:p>
    <w:p w:rsidR="006C5A23" w:rsidRPr="00592BB5" w:rsidRDefault="00E14F7E" w:rsidP="00B94BB7">
      <w:pPr>
        <w:keepNext/>
        <w:autoSpaceDE w:val="0"/>
        <w:autoSpaceDN w:val="0"/>
        <w:adjustRightInd w:val="0"/>
        <w:rPr>
          <w:rFonts w:cs="Arial"/>
          <w:b/>
        </w:rPr>
      </w:pPr>
      <w:r>
        <w:rPr>
          <w:rFonts w:ascii="Helvetica" w:hAnsi="Helvetica" w:cs="Helvetica"/>
          <w:noProof/>
          <w:color w:val="808080"/>
          <w:lang w:eastAsia="en-AU"/>
        </w:rPr>
        <w:lastRenderedPageBreak/>
        <w:drawing>
          <wp:inline distT="0" distB="0" distL="0" distR="0" wp14:anchorId="620DB217" wp14:editId="620DB218">
            <wp:extent cx="838200" cy="295275"/>
            <wp:effectExtent l="0" t="0" r="0" b="9525"/>
            <wp:docPr id="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6C5A23" w:rsidRPr="00592BB5" w:rsidRDefault="006C5A23" w:rsidP="00B94BB7">
      <w:pPr>
        <w:keepNext/>
        <w:autoSpaceDE w:val="0"/>
        <w:autoSpaceDN w:val="0"/>
        <w:adjustRightInd w:val="0"/>
        <w:rPr>
          <w:rFonts w:cs="Arial"/>
        </w:rPr>
      </w:pPr>
    </w:p>
    <w:p w:rsidR="006C5A23" w:rsidRPr="00592BB5" w:rsidRDefault="006C5A23" w:rsidP="00B94BB7">
      <w:pPr>
        <w:keepNext/>
        <w:spacing w:before="75" w:after="75"/>
        <w:textAlignment w:val="top"/>
        <w:rPr>
          <w:rFonts w:cs="Arial"/>
          <w:color w:val="000000"/>
        </w:rPr>
      </w:pPr>
      <w:r w:rsidRPr="00592BB5">
        <w:rPr>
          <w:rFonts w:cs="Arial"/>
          <w:color w:val="000000"/>
        </w:rPr>
        <w:t>© State of Victoria (Department of Education and Early Childhood Development) 201</w:t>
      </w:r>
      <w:r w:rsidR="00480478">
        <w:rPr>
          <w:rFonts w:cs="Arial"/>
          <w:color w:val="000000"/>
        </w:rPr>
        <w:t>3</w:t>
      </w:r>
      <w:r w:rsidRPr="00592BB5">
        <w:rPr>
          <w:rFonts w:cs="Arial"/>
          <w:color w:val="000000"/>
        </w:rPr>
        <w:t>.</w:t>
      </w:r>
    </w:p>
    <w:p w:rsidR="006C5A23" w:rsidRDefault="006C5A23" w:rsidP="00B94BB7">
      <w:pPr>
        <w:keepNext/>
        <w:spacing w:before="75" w:after="75"/>
        <w:textAlignment w:val="top"/>
        <w:rPr>
          <w:rFonts w:cs="Arial"/>
          <w:color w:val="000000"/>
        </w:rPr>
      </w:pPr>
      <w:r w:rsidRPr="00592BB5">
        <w:rPr>
          <w:rFonts w:cs="Arial"/>
          <w:color w:val="000000"/>
        </w:rPr>
        <w:t xml:space="preserve">Copyright of this material is reserved to the Crown in the right of the State of </w:t>
      </w:r>
      <w:smartTag w:uri="urn:schemas-microsoft-com:office:smarttags" w:element="place">
        <w:smartTag w:uri="urn:schemas-microsoft-com:office:smarttags" w:element="State">
          <w:r w:rsidRPr="00592BB5">
            <w:rPr>
              <w:rFonts w:cs="Arial"/>
              <w:color w:val="000000"/>
            </w:rPr>
            <w:t>Victoria</w:t>
          </w:r>
        </w:smartTag>
      </w:smartTag>
      <w:r w:rsidRPr="00592BB5">
        <w:rPr>
          <w:rFonts w:cs="Arial"/>
          <w:color w:val="000000"/>
        </w:rPr>
        <w:t>. This work is licensed under a Creative Commons Attribution-</w:t>
      </w:r>
      <w:proofErr w:type="spellStart"/>
      <w:r w:rsidRPr="00592BB5">
        <w:rPr>
          <w:rFonts w:cs="Arial"/>
          <w:color w:val="000000"/>
        </w:rPr>
        <w:t>NoDerivs</w:t>
      </w:r>
      <w:proofErr w:type="spellEnd"/>
      <w:r w:rsidRPr="00592BB5">
        <w:rPr>
          <w:rFonts w:cs="Arial"/>
          <w:color w:val="000000"/>
        </w:rPr>
        <w:t xml:space="preserve"> 3.0 Australia licence (</w:t>
      </w:r>
      <w:hyperlink r:id="rId9" w:history="1">
        <w:r w:rsidRPr="00592BB5">
          <w:rPr>
            <w:rStyle w:val="Hyperlink"/>
            <w:rFonts w:eastAsia="Calibri" w:cs="Arial"/>
          </w:rPr>
          <w:t>http://creativecommons.org/licenses/by-nd/3.0/au/</w:t>
        </w:r>
      </w:hyperlink>
      <w:r w:rsidRPr="00592BB5">
        <w:rPr>
          <w:rFonts w:cs="Arial"/>
          <w:color w:val="000000"/>
        </w:rPr>
        <w:t xml:space="preserve">). You </w:t>
      </w:r>
      <w:r w:rsidRPr="00592BB5">
        <w:rPr>
          <w:rFonts w:cs="Arial"/>
        </w:rPr>
        <w:t xml:space="preserve">are free </w:t>
      </w:r>
      <w:r w:rsidRPr="00592BB5">
        <w:rPr>
          <w:rFonts w:cs="Arial"/>
          <w:color w:val="000000"/>
        </w:rPr>
        <w:t xml:space="preserve">use, copy and distribute to anyone in its original form as long as you attribute </w:t>
      </w:r>
      <w:r w:rsidR="00FD2E58">
        <w:rPr>
          <w:rFonts w:cs="Arial"/>
          <w:color w:val="000000"/>
        </w:rPr>
        <w:t xml:space="preserve">the </w:t>
      </w:r>
      <w:r w:rsidR="003D16F1">
        <w:rPr>
          <w:rFonts w:cs="Arial"/>
          <w:color w:val="000000"/>
        </w:rPr>
        <w:t xml:space="preserve">Higher Education and </w:t>
      </w:r>
      <w:r w:rsidRPr="00592BB5">
        <w:rPr>
          <w:rFonts w:cs="Arial"/>
          <w:color w:val="000000"/>
        </w:rPr>
        <w:t>Skills</w:t>
      </w:r>
      <w:r w:rsidR="003D16F1">
        <w:rPr>
          <w:rFonts w:cs="Arial"/>
          <w:color w:val="000000"/>
        </w:rPr>
        <w:t xml:space="preserve"> Group</w:t>
      </w:r>
      <w:r w:rsidRPr="00592BB5">
        <w:rPr>
          <w:rFonts w:cs="Arial"/>
          <w:color w:val="000000"/>
        </w:rPr>
        <w:t>, Department of Education and Early Childhood Development</w:t>
      </w:r>
      <w:r w:rsidRPr="00592BB5">
        <w:rPr>
          <w:rFonts w:cs="Arial"/>
          <w:color w:val="C00000"/>
        </w:rPr>
        <w:t xml:space="preserve"> </w:t>
      </w:r>
      <w:r w:rsidRPr="00592BB5">
        <w:rPr>
          <w:rFonts w:cs="Arial"/>
          <w:color w:val="000000"/>
        </w:rPr>
        <w:t>as the author, and you license any derivative work you make available under the same licence.</w:t>
      </w:r>
    </w:p>
    <w:p w:rsidR="006C5A23" w:rsidRPr="00592BB5" w:rsidRDefault="006C5A23" w:rsidP="00B94BB7">
      <w:pPr>
        <w:keepNext/>
        <w:spacing w:before="225" w:after="75"/>
        <w:textAlignment w:val="top"/>
        <w:outlineLvl w:val="2"/>
        <w:rPr>
          <w:rFonts w:cs="Arial"/>
          <w:b/>
          <w:bCs/>
          <w:iCs/>
          <w:color w:val="333333"/>
        </w:rPr>
      </w:pPr>
      <w:r w:rsidRPr="00592BB5">
        <w:rPr>
          <w:rFonts w:cs="Arial"/>
          <w:b/>
          <w:bCs/>
          <w:iCs/>
          <w:color w:val="333333"/>
        </w:rPr>
        <w:t>Disclaimer</w:t>
      </w:r>
    </w:p>
    <w:p w:rsidR="006C5A23" w:rsidRPr="00592BB5" w:rsidRDefault="006C5A23" w:rsidP="00B94BB7">
      <w:pPr>
        <w:keepNext/>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rsidR="006C5A23" w:rsidRPr="00592BB5" w:rsidRDefault="006C5A23" w:rsidP="00B94BB7">
      <w:pPr>
        <w:keepNext/>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rsidR="006C5A23" w:rsidRPr="00592BB5" w:rsidRDefault="006C5A23" w:rsidP="00B94BB7">
      <w:pPr>
        <w:keepNext/>
        <w:spacing w:before="225" w:after="75"/>
        <w:textAlignment w:val="top"/>
        <w:outlineLvl w:val="2"/>
        <w:rPr>
          <w:rFonts w:cs="Arial"/>
          <w:b/>
          <w:bCs/>
          <w:iCs/>
          <w:color w:val="333333"/>
        </w:rPr>
      </w:pPr>
      <w:r w:rsidRPr="00592BB5">
        <w:rPr>
          <w:rFonts w:cs="Arial"/>
          <w:b/>
          <w:bCs/>
          <w:iCs/>
          <w:color w:val="333333"/>
        </w:rPr>
        <w:t>Third party sites</w:t>
      </w:r>
    </w:p>
    <w:p w:rsidR="006C5A23" w:rsidRPr="00592BB5" w:rsidRDefault="006C5A23" w:rsidP="00B94BB7">
      <w:pPr>
        <w:keepNext/>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rsidR="006C5A23" w:rsidRPr="00592BB5" w:rsidRDefault="006C5A23" w:rsidP="00B94BB7">
      <w:pPr>
        <w:keepNext/>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rsidR="006C5A23" w:rsidRPr="00592BB5" w:rsidRDefault="006C5A23" w:rsidP="00B94BB7">
      <w:pPr>
        <w:keepNext/>
        <w:spacing w:before="75" w:after="75"/>
        <w:textAlignment w:val="top"/>
        <w:rPr>
          <w:rFonts w:cs="Arial"/>
          <w:color w:val="000000"/>
        </w:rPr>
      </w:pPr>
    </w:p>
    <w:p w:rsidR="003E0CA4" w:rsidRPr="00772686" w:rsidRDefault="00905BA9" w:rsidP="00B94BB7">
      <w:pPr>
        <w:pStyle w:val="Heading8"/>
        <w:rPr>
          <w:bCs/>
          <w:sz w:val="24"/>
          <w:szCs w:val="24"/>
        </w:rPr>
      </w:pPr>
      <w:r>
        <w:rPr>
          <w:bCs/>
        </w:rPr>
        <w:br w:type="page"/>
      </w:r>
      <w:r w:rsidR="006C5A23" w:rsidRPr="006C5A23">
        <w:rPr>
          <w:bCs/>
          <w:sz w:val="24"/>
          <w:szCs w:val="24"/>
        </w:rPr>
        <w:lastRenderedPageBreak/>
        <w:t>Victorian</w:t>
      </w:r>
      <w:r w:rsidR="006C5A23">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Version History</w:t>
      </w:r>
    </w:p>
    <w:p w:rsidR="003E0CA4" w:rsidRPr="007B2986" w:rsidRDefault="003E0CA4" w:rsidP="00B94BB7">
      <w:pPr>
        <w:keepNext/>
      </w:pPr>
    </w:p>
    <w:tbl>
      <w:tblPr>
        <w:tblW w:w="0" w:type="auto"/>
        <w:jc w:val="center"/>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217"/>
        <w:gridCol w:w="5412"/>
      </w:tblGrid>
      <w:tr w:rsidR="006C5A23" w:rsidTr="002503E7">
        <w:trPr>
          <w:jc w:val="center"/>
        </w:trPr>
        <w:tc>
          <w:tcPr>
            <w:tcW w:w="2439"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rsidR="006C5A23" w:rsidRDefault="006C5A23" w:rsidP="00B94BB7">
            <w:pPr>
              <w:pStyle w:val="IGTableTitle"/>
              <w:keepNext/>
            </w:pPr>
            <w:r>
              <w:t xml:space="preserve">Training Package Version  </w:t>
            </w:r>
          </w:p>
        </w:tc>
        <w:tc>
          <w:tcPr>
            <w:tcW w:w="1217"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6C5A23" w:rsidRDefault="006C5A23" w:rsidP="00B94BB7">
            <w:pPr>
              <w:pStyle w:val="IGTableTitle"/>
              <w:keepNext/>
            </w:pPr>
            <w:r>
              <w:t>Date VPG</w:t>
            </w:r>
            <w:r>
              <w:br/>
              <w:t>Approved</w:t>
            </w:r>
          </w:p>
        </w:tc>
        <w:tc>
          <w:tcPr>
            <w:tcW w:w="5412"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rsidR="006C5A23" w:rsidRDefault="006C5A23" w:rsidP="00B94BB7">
            <w:pPr>
              <w:pStyle w:val="IGTableTitle"/>
              <w:keepNext/>
            </w:pPr>
            <w:r>
              <w:t>Comments</w:t>
            </w:r>
          </w:p>
        </w:tc>
      </w:tr>
      <w:tr w:rsidR="006C5A23" w:rsidTr="002503E7">
        <w:trPr>
          <w:jc w:val="center"/>
        </w:trPr>
        <w:tc>
          <w:tcPr>
            <w:tcW w:w="2439" w:type="dxa"/>
            <w:tcBorders>
              <w:top w:val="single" w:sz="4" w:space="0" w:color="auto"/>
              <w:left w:val="single" w:sz="4" w:space="0" w:color="auto"/>
              <w:bottom w:val="single" w:sz="4" w:space="0" w:color="auto"/>
            </w:tcBorders>
            <w:tcMar>
              <w:top w:w="57" w:type="dxa"/>
              <w:bottom w:w="57" w:type="dxa"/>
            </w:tcMar>
          </w:tcPr>
          <w:p w:rsidR="006C5A23" w:rsidRPr="00BE7E09" w:rsidRDefault="00480478" w:rsidP="00B94BB7">
            <w:pPr>
              <w:pStyle w:val="IGTableText"/>
              <w:keepNext/>
              <w:rPr>
                <w:highlight w:val="lightGray"/>
              </w:rPr>
            </w:pPr>
            <w:r>
              <w:rPr>
                <w:highlight w:val="lightGray"/>
              </w:rPr>
              <w:t>MAR13 Version 1</w:t>
            </w:r>
            <w:r w:rsidR="006C5A23">
              <w:rPr>
                <w:highlight w:val="lightGray"/>
              </w:rPr>
              <w:t xml:space="preserve"> </w:t>
            </w:r>
          </w:p>
        </w:tc>
        <w:tc>
          <w:tcPr>
            <w:tcW w:w="1217" w:type="dxa"/>
            <w:tcBorders>
              <w:top w:val="single" w:sz="4" w:space="0" w:color="000000"/>
            </w:tcBorders>
            <w:tcMar>
              <w:top w:w="57" w:type="dxa"/>
              <w:bottom w:w="57" w:type="dxa"/>
            </w:tcMar>
          </w:tcPr>
          <w:p w:rsidR="006C5A23" w:rsidRDefault="000C5B85" w:rsidP="00B94BB7">
            <w:pPr>
              <w:pStyle w:val="IGTableText"/>
              <w:keepNext/>
              <w:rPr>
                <w:highlight w:val="yellow"/>
              </w:rPr>
            </w:pPr>
            <w:r>
              <w:rPr>
                <w:highlight w:val="lightGray"/>
              </w:rPr>
              <w:t>21 October 2013</w:t>
            </w:r>
          </w:p>
        </w:tc>
        <w:tc>
          <w:tcPr>
            <w:tcW w:w="5412" w:type="dxa"/>
            <w:tcBorders>
              <w:top w:val="single" w:sz="4" w:space="0" w:color="000000"/>
            </w:tcBorders>
            <w:tcMar>
              <w:top w:w="57" w:type="dxa"/>
              <w:bottom w:w="57" w:type="dxa"/>
            </w:tcMar>
          </w:tcPr>
          <w:p w:rsidR="006C5A23" w:rsidRDefault="006F1360" w:rsidP="00B94BB7">
            <w:pPr>
              <w:pStyle w:val="IGTableText"/>
              <w:keepNext/>
              <w:rPr>
                <w:highlight w:val="lightGray"/>
              </w:rPr>
            </w:pPr>
            <w:r w:rsidRPr="006F1360">
              <w:rPr>
                <w:color w:val="000000"/>
                <w:lang w:val="en-AU" w:eastAsia="en-AU"/>
              </w:rPr>
              <w:t xml:space="preserve">This </w:t>
            </w:r>
            <w:r w:rsidR="006C5A23" w:rsidRPr="006F1360">
              <w:rPr>
                <w:color w:val="000000"/>
                <w:lang w:val="en-AU" w:eastAsia="en-AU"/>
              </w:rPr>
              <w:t xml:space="preserve">Victorian Purchasing Guide reflects </w:t>
            </w:r>
            <w:r w:rsidRPr="006F1360">
              <w:rPr>
                <w:color w:val="000000"/>
                <w:lang w:val="en-AU" w:eastAsia="en-AU"/>
              </w:rPr>
              <w:t xml:space="preserve">the </w:t>
            </w:r>
            <w:r w:rsidR="00480478">
              <w:rPr>
                <w:color w:val="000000"/>
                <w:lang w:val="en-AU" w:eastAsia="en-AU"/>
              </w:rPr>
              <w:t>MAR13 Maritime Training Package which replaces the TDM07 Maritime training Package.</w:t>
            </w:r>
            <w:r w:rsidR="006C5A23">
              <w:rPr>
                <w:highlight w:val="lightGray"/>
              </w:rPr>
              <w:t xml:space="preserve"> </w:t>
            </w:r>
          </w:p>
          <w:p w:rsidR="006C5A23" w:rsidRPr="00B91DFD" w:rsidRDefault="006C5A23" w:rsidP="00B94BB7">
            <w:pPr>
              <w:pStyle w:val="IGTableText"/>
              <w:keepNext/>
              <w:rPr>
                <w:lang w:val="en-AU"/>
              </w:rPr>
            </w:pPr>
          </w:p>
        </w:tc>
      </w:tr>
    </w:tbl>
    <w:p w:rsidR="003E0CA4" w:rsidRDefault="003E0CA4" w:rsidP="00B94BB7">
      <w:pPr>
        <w:keepNext/>
      </w:pPr>
    </w:p>
    <w:p w:rsidR="003E0CA4" w:rsidRDefault="003E0CA4" w:rsidP="00B94BB7">
      <w:pPr>
        <w:keepNext/>
        <w:rPr>
          <w:i/>
        </w:rPr>
      </w:pPr>
    </w:p>
    <w:p w:rsidR="003E0CA4" w:rsidRDefault="003E0CA4" w:rsidP="00B94BB7">
      <w:pPr>
        <w:keepNext/>
        <w:rPr>
          <w:lang w:val="en-US"/>
        </w:rPr>
      </w:pPr>
    </w:p>
    <w:p w:rsidR="003E0CA4" w:rsidRDefault="003E0CA4" w:rsidP="00B94BB7">
      <w:pPr>
        <w:keepNext/>
        <w:rPr>
          <w:lang w:val="en-US"/>
        </w:rPr>
      </w:pPr>
    </w:p>
    <w:p w:rsidR="003E0CA4" w:rsidRDefault="003E0CA4" w:rsidP="00B94BB7">
      <w:pPr>
        <w:pStyle w:val="SubHeading1"/>
        <w:sectPr w:rsidR="003E0CA4" w:rsidSect="002503E7">
          <w:footerReference w:type="default" r:id="rId10"/>
          <w:footerReference w:type="first" r:id="rId11"/>
          <w:pgSz w:w="11907" w:h="16840" w:code="9"/>
          <w:pgMar w:top="1134" w:right="1134" w:bottom="1134" w:left="1134" w:header="720" w:footer="720" w:gutter="0"/>
          <w:cols w:space="720"/>
          <w:titlePg/>
        </w:sectPr>
      </w:pPr>
    </w:p>
    <w:bookmarkStart w:id="1" w:name="Text96"/>
    <w:bookmarkStart w:id="2" w:name="_Toc40761313"/>
    <w:p w:rsidR="00772686" w:rsidRPr="00772686" w:rsidRDefault="008077C4" w:rsidP="00B94BB7">
      <w:pPr>
        <w:pStyle w:val="Header"/>
        <w:keepNext/>
        <w:jc w:val="center"/>
        <w:rPr>
          <w:b/>
          <w:sz w:val="24"/>
          <w:szCs w:val="24"/>
        </w:rPr>
      </w:pPr>
      <w:r>
        <w:rPr>
          <w:b/>
          <w:sz w:val="24"/>
          <w:szCs w:val="24"/>
        </w:rPr>
        <w:lastRenderedPageBreak/>
        <w:fldChar w:fldCharType="begin">
          <w:ffData>
            <w:name w:val="Text96"/>
            <w:enabled/>
            <w:calcOnExit w:val="0"/>
            <w:textInput>
              <w:default w:val="MAR13 Maritime"/>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MAR13 Maritime</w:t>
      </w:r>
      <w:r>
        <w:rPr>
          <w:b/>
          <w:sz w:val="24"/>
          <w:szCs w:val="24"/>
        </w:rPr>
        <w:fldChar w:fldCharType="end"/>
      </w:r>
      <w:bookmarkEnd w:id="1"/>
      <w:r w:rsidR="00772686" w:rsidRPr="00772686">
        <w:rPr>
          <w:b/>
          <w:sz w:val="24"/>
          <w:szCs w:val="24"/>
        </w:rPr>
        <w:t xml:space="preserve"> </w:t>
      </w:r>
      <w:r w:rsidR="006F1360">
        <w:rPr>
          <w:b/>
          <w:sz w:val="24"/>
          <w:szCs w:val="24"/>
        </w:rPr>
        <w:t>T</w:t>
      </w:r>
      <w:r w:rsidR="006F1360" w:rsidRPr="00772686">
        <w:rPr>
          <w:b/>
          <w:sz w:val="24"/>
          <w:szCs w:val="24"/>
        </w:rPr>
        <w:t xml:space="preserve">raining </w:t>
      </w:r>
      <w:r w:rsidR="006F1360">
        <w:rPr>
          <w:b/>
          <w:sz w:val="24"/>
          <w:szCs w:val="24"/>
        </w:rPr>
        <w:t>P</w:t>
      </w:r>
      <w:r w:rsidR="006F1360" w:rsidRPr="00772686">
        <w:rPr>
          <w:b/>
          <w:sz w:val="24"/>
          <w:szCs w:val="24"/>
        </w:rPr>
        <w:t xml:space="preserve">ackage </w:t>
      </w:r>
      <w:r w:rsidR="006F1360">
        <w:rPr>
          <w:b/>
          <w:sz w:val="24"/>
          <w:szCs w:val="24"/>
        </w:rPr>
        <w:t>Victorian P</w:t>
      </w:r>
      <w:r w:rsidR="006F1360" w:rsidRPr="00772686">
        <w:rPr>
          <w:b/>
          <w:sz w:val="24"/>
          <w:szCs w:val="24"/>
        </w:rPr>
        <w:t xml:space="preserve">urchasing </w:t>
      </w:r>
      <w:r w:rsidR="006F1360">
        <w:rPr>
          <w:b/>
          <w:sz w:val="24"/>
          <w:szCs w:val="24"/>
        </w:rPr>
        <w:t>G</w:t>
      </w:r>
      <w:r w:rsidR="006F1360" w:rsidRPr="00772686">
        <w:rPr>
          <w:b/>
          <w:sz w:val="24"/>
          <w:szCs w:val="24"/>
        </w:rPr>
        <w:t>uide</w:t>
      </w:r>
    </w:p>
    <w:p w:rsidR="003E0CA4" w:rsidRDefault="003E0CA4" w:rsidP="00B94BB7">
      <w:pPr>
        <w:pStyle w:val="SubHeading1"/>
      </w:pPr>
    </w:p>
    <w:p w:rsidR="00F173F1" w:rsidRDefault="00F173F1" w:rsidP="00B94BB7">
      <w:pPr>
        <w:keepNext/>
        <w:pBdr>
          <w:bottom w:val="single" w:sz="4" w:space="1" w:color="auto"/>
        </w:pBdr>
        <w:rPr>
          <w:b/>
          <w:sz w:val="24"/>
          <w:szCs w:val="24"/>
        </w:rPr>
      </w:pPr>
      <w:bookmarkStart w:id="3" w:name="_Toc40762301"/>
      <w:bookmarkStart w:id="4" w:name="_Toc43630495"/>
    </w:p>
    <w:p w:rsidR="00F173F1" w:rsidRDefault="00F173F1" w:rsidP="00B94BB7">
      <w:pPr>
        <w:keepNext/>
        <w:pBdr>
          <w:bottom w:val="single" w:sz="4" w:space="1" w:color="auto"/>
        </w:pBdr>
        <w:rPr>
          <w:b/>
          <w:sz w:val="24"/>
          <w:szCs w:val="24"/>
        </w:rPr>
      </w:pPr>
      <w:r>
        <w:rPr>
          <w:b/>
          <w:sz w:val="24"/>
          <w:szCs w:val="24"/>
        </w:rPr>
        <w:t>CONTENTS</w:t>
      </w:r>
    </w:p>
    <w:p w:rsidR="00F173F1" w:rsidRDefault="00F173F1" w:rsidP="00B94BB7">
      <w:pPr>
        <w:pStyle w:val="BodyTextIndent"/>
        <w:keepNext/>
        <w:ind w:left="0"/>
        <w:rPr>
          <w:sz w:val="20"/>
        </w:rPr>
      </w:pPr>
    </w:p>
    <w:bookmarkEnd w:id="2"/>
    <w:bookmarkEnd w:id="3"/>
    <w:bookmarkEnd w:id="4"/>
    <w:p w:rsidR="00BE7E09" w:rsidRDefault="004A42F4" w:rsidP="00B94BB7">
      <w:pPr>
        <w:pStyle w:val="TOC1"/>
        <w:keepNext/>
        <w:rPr>
          <w:rFonts w:ascii="Times New Roman" w:hAnsi="Times New Roman" w:cs="Times New Roman"/>
          <w:b w:val="0"/>
          <w:bCs w:val="0"/>
          <w:caps w:val="0"/>
          <w:sz w:val="24"/>
          <w:lang w:eastAsia="en-AU"/>
        </w:rPr>
      </w:pPr>
      <w:r>
        <w:rPr>
          <w:b w:val="0"/>
          <w:caps w:val="0"/>
        </w:rPr>
        <w:fldChar w:fldCharType="begin"/>
      </w:r>
      <w:r>
        <w:rPr>
          <w:b w:val="0"/>
          <w:caps w:val="0"/>
        </w:rPr>
        <w:instrText xml:space="preserve"> TOC \t "Head1,1,Head2,2" </w:instrText>
      </w:r>
      <w:r>
        <w:rPr>
          <w:b w:val="0"/>
          <w:caps w:val="0"/>
        </w:rPr>
        <w:fldChar w:fldCharType="separate"/>
      </w:r>
      <w:r w:rsidR="00BE7E09">
        <w:t>INTRODUCTION</w:t>
      </w:r>
      <w:r w:rsidR="00BE7E09">
        <w:tab/>
      </w:r>
      <w:r w:rsidR="00BE7E09">
        <w:fldChar w:fldCharType="begin"/>
      </w:r>
      <w:r w:rsidR="00BE7E09">
        <w:instrText xml:space="preserve"> PAGEREF _Toc310409783 \h </w:instrText>
      </w:r>
      <w:r w:rsidR="00BE7E09">
        <w:fldChar w:fldCharType="separate"/>
      </w:r>
      <w:r w:rsidR="009B0310">
        <w:t>5</w:t>
      </w:r>
      <w:r w:rsidR="00BE7E09">
        <w:fldChar w:fldCharType="end"/>
      </w:r>
    </w:p>
    <w:p w:rsidR="00BE7E09" w:rsidRDefault="00BE7E09" w:rsidP="00B94BB7">
      <w:pPr>
        <w:pStyle w:val="TOC2"/>
        <w:keepNext/>
        <w:rPr>
          <w:rFonts w:ascii="Times New Roman" w:hAnsi="Times New Roman"/>
          <w:bCs w:val="0"/>
          <w:sz w:val="24"/>
          <w:szCs w:val="24"/>
          <w:lang w:eastAsia="en-AU"/>
        </w:rPr>
      </w:pPr>
      <w:r>
        <w:rPr>
          <w:lang w:eastAsia="en-AU"/>
        </w:rPr>
        <w:t>What is a Victorian Purchasing Guide?</w:t>
      </w:r>
      <w:r>
        <w:tab/>
      </w:r>
      <w:r>
        <w:fldChar w:fldCharType="begin"/>
      </w:r>
      <w:r>
        <w:instrText xml:space="preserve"> PAGEREF _Toc310409784 \h </w:instrText>
      </w:r>
      <w:r>
        <w:fldChar w:fldCharType="separate"/>
      </w:r>
      <w:r w:rsidR="009B0310">
        <w:t>5</w:t>
      </w:r>
      <w:r>
        <w:fldChar w:fldCharType="end"/>
      </w:r>
    </w:p>
    <w:p w:rsidR="00BE7E09" w:rsidRDefault="00BE7E09" w:rsidP="00B94BB7">
      <w:pPr>
        <w:pStyle w:val="TOC2"/>
        <w:keepNext/>
        <w:rPr>
          <w:rFonts w:ascii="Times New Roman" w:hAnsi="Times New Roman"/>
          <w:bCs w:val="0"/>
          <w:sz w:val="24"/>
          <w:szCs w:val="24"/>
          <w:lang w:eastAsia="en-AU"/>
        </w:rPr>
      </w:pPr>
      <w:r>
        <w:rPr>
          <w:lang w:eastAsia="en-AU"/>
        </w:rPr>
        <w:t>Registration</w:t>
      </w:r>
      <w:r>
        <w:tab/>
      </w:r>
      <w:r>
        <w:fldChar w:fldCharType="begin"/>
      </w:r>
      <w:r>
        <w:instrText xml:space="preserve"> PAGEREF _Toc310409785 \h </w:instrText>
      </w:r>
      <w:r>
        <w:fldChar w:fldCharType="separate"/>
      </w:r>
      <w:r w:rsidR="009B0310">
        <w:t>5</w:t>
      </w:r>
      <w:r>
        <w:fldChar w:fldCharType="end"/>
      </w:r>
    </w:p>
    <w:p w:rsidR="00BE7E09" w:rsidRDefault="00BE7E09" w:rsidP="00B94BB7">
      <w:pPr>
        <w:pStyle w:val="TOC1"/>
        <w:keepNext/>
        <w:rPr>
          <w:rFonts w:ascii="Times New Roman" w:hAnsi="Times New Roman" w:cs="Times New Roman"/>
          <w:b w:val="0"/>
          <w:bCs w:val="0"/>
          <w:caps w:val="0"/>
          <w:sz w:val="24"/>
          <w:lang w:eastAsia="en-AU"/>
        </w:rPr>
      </w:pPr>
      <w:r>
        <w:t>QUALIFICATIONS</w:t>
      </w:r>
      <w:r>
        <w:tab/>
      </w:r>
      <w:r>
        <w:fldChar w:fldCharType="begin"/>
      </w:r>
      <w:r>
        <w:instrText xml:space="preserve"> PAGEREF _Toc310409786 \h </w:instrText>
      </w:r>
      <w:r>
        <w:fldChar w:fldCharType="separate"/>
      </w:r>
      <w:r w:rsidR="009B0310">
        <w:t>6</w:t>
      </w:r>
      <w:r>
        <w:fldChar w:fldCharType="end"/>
      </w:r>
    </w:p>
    <w:p w:rsidR="00BE7E09" w:rsidRDefault="00BE7E09" w:rsidP="00B94BB7">
      <w:pPr>
        <w:pStyle w:val="TOC1"/>
        <w:keepNext/>
        <w:rPr>
          <w:rFonts w:ascii="Times New Roman" w:hAnsi="Times New Roman" w:cs="Times New Roman"/>
          <w:b w:val="0"/>
          <w:bCs w:val="0"/>
          <w:caps w:val="0"/>
          <w:sz w:val="24"/>
          <w:lang w:eastAsia="en-AU"/>
        </w:rPr>
      </w:pPr>
      <w:r>
        <w:t>UNITS OF COMPETENCY AND NOMINAL HOURS</w:t>
      </w:r>
      <w:r>
        <w:tab/>
      </w:r>
      <w:r>
        <w:fldChar w:fldCharType="begin"/>
      </w:r>
      <w:r>
        <w:instrText xml:space="preserve"> PAGEREF _Toc310409787 \h </w:instrText>
      </w:r>
      <w:r>
        <w:fldChar w:fldCharType="separate"/>
      </w:r>
      <w:r w:rsidR="009B0310">
        <w:t>8</w:t>
      </w:r>
      <w:r>
        <w:fldChar w:fldCharType="end"/>
      </w:r>
    </w:p>
    <w:p w:rsidR="00BE7E09" w:rsidRDefault="00BE7E09" w:rsidP="00B94BB7">
      <w:pPr>
        <w:pStyle w:val="TOC1"/>
        <w:keepNext/>
        <w:rPr>
          <w:rFonts w:ascii="Times New Roman" w:hAnsi="Times New Roman" w:cs="Times New Roman"/>
          <w:b w:val="0"/>
          <w:bCs w:val="0"/>
          <w:caps w:val="0"/>
          <w:sz w:val="24"/>
          <w:lang w:eastAsia="en-AU"/>
        </w:rPr>
      </w:pPr>
      <w:r>
        <w:t>SAMPLE TRAINING PROGRAMS</w:t>
      </w:r>
      <w:r>
        <w:tab/>
      </w:r>
      <w:r>
        <w:fldChar w:fldCharType="begin"/>
      </w:r>
      <w:r>
        <w:instrText xml:space="preserve"> PAGEREF _Toc310409788 \h </w:instrText>
      </w:r>
      <w:r>
        <w:fldChar w:fldCharType="separate"/>
      </w:r>
      <w:r w:rsidR="009B0310">
        <w:t>14</w:t>
      </w:r>
      <w:r>
        <w:fldChar w:fldCharType="end"/>
      </w:r>
    </w:p>
    <w:p w:rsidR="00BE7E09" w:rsidRDefault="00BE7E09" w:rsidP="00B94BB7">
      <w:pPr>
        <w:pStyle w:val="TOC1"/>
        <w:keepNext/>
        <w:rPr>
          <w:rFonts w:ascii="Times New Roman" w:hAnsi="Times New Roman" w:cs="Times New Roman"/>
          <w:b w:val="0"/>
          <w:bCs w:val="0"/>
          <w:caps w:val="0"/>
          <w:sz w:val="24"/>
          <w:lang w:eastAsia="en-AU"/>
        </w:rPr>
      </w:pPr>
      <w:r>
        <w:t>CONTACTS AND LINKS</w:t>
      </w:r>
      <w:r>
        <w:tab/>
      </w:r>
      <w:r>
        <w:fldChar w:fldCharType="begin"/>
      </w:r>
      <w:r>
        <w:instrText xml:space="preserve"> PAGEREF _Toc310409789 \h </w:instrText>
      </w:r>
      <w:r>
        <w:fldChar w:fldCharType="separate"/>
      </w:r>
      <w:r w:rsidR="009B0310">
        <w:t>14</w:t>
      </w:r>
      <w:r>
        <w:fldChar w:fldCharType="end"/>
      </w:r>
    </w:p>
    <w:p w:rsidR="00BE7E09" w:rsidRDefault="00BE7E09" w:rsidP="00B94BB7">
      <w:pPr>
        <w:pStyle w:val="TOC1"/>
        <w:keepNext/>
        <w:rPr>
          <w:rFonts w:ascii="Times New Roman" w:hAnsi="Times New Roman" w:cs="Times New Roman"/>
          <w:b w:val="0"/>
          <w:bCs w:val="0"/>
          <w:caps w:val="0"/>
          <w:sz w:val="24"/>
          <w:lang w:eastAsia="en-AU"/>
        </w:rPr>
      </w:pPr>
      <w:r>
        <w:t>GLOSSARY</w:t>
      </w:r>
      <w:r>
        <w:tab/>
      </w:r>
      <w:r>
        <w:fldChar w:fldCharType="begin"/>
      </w:r>
      <w:r>
        <w:instrText xml:space="preserve"> PAGEREF _Toc310409790 \h </w:instrText>
      </w:r>
      <w:r>
        <w:fldChar w:fldCharType="separate"/>
      </w:r>
      <w:r w:rsidR="009B0310">
        <w:t>16</w:t>
      </w:r>
      <w:r>
        <w:fldChar w:fldCharType="end"/>
      </w:r>
    </w:p>
    <w:p w:rsidR="003E0CA4" w:rsidRPr="008C0A16" w:rsidRDefault="004A42F4" w:rsidP="00B94BB7">
      <w:pPr>
        <w:pStyle w:val="TOC2"/>
        <w:keepNext/>
        <w:rPr>
          <w:rFonts w:cs="Arial"/>
        </w:rPr>
        <w:sectPr w:rsidR="003E0CA4" w:rsidRPr="008C0A16" w:rsidSect="002503E7">
          <w:pgSz w:w="11907" w:h="16840" w:code="9"/>
          <w:pgMar w:top="1134" w:right="1134" w:bottom="1134" w:left="1134" w:header="720" w:footer="720" w:gutter="0"/>
          <w:cols w:space="720"/>
          <w:formProt w:val="0"/>
        </w:sectPr>
      </w:pPr>
      <w:r>
        <w:rPr>
          <w:rFonts w:cs="Arial"/>
          <w:b/>
          <w:caps/>
          <w:szCs w:val="24"/>
        </w:rPr>
        <w:fldChar w:fldCharType="end"/>
      </w:r>
    </w:p>
    <w:p w:rsidR="00772686" w:rsidRDefault="00772686" w:rsidP="00B94BB7">
      <w:pPr>
        <w:pStyle w:val="Head1"/>
      </w:pPr>
      <w:bookmarkStart w:id="5" w:name="_Toc305493858"/>
      <w:bookmarkStart w:id="6" w:name="_Toc310409783"/>
      <w:bookmarkStart w:id="7" w:name="_Toc113954500"/>
      <w:bookmarkStart w:id="8" w:name="_Toc113946080"/>
      <w:r>
        <w:lastRenderedPageBreak/>
        <w:t>INTRODUCTION</w:t>
      </w:r>
      <w:bookmarkEnd w:id="5"/>
      <w:bookmarkEnd w:id="6"/>
    </w:p>
    <w:bookmarkEnd w:id="7"/>
    <w:bookmarkEnd w:id="8"/>
    <w:p w:rsidR="003E0CA4" w:rsidRPr="0030462C" w:rsidRDefault="003E0CA4" w:rsidP="00B94BB7">
      <w:pPr>
        <w:pStyle w:val="BodyTextIndent"/>
        <w:keepNext/>
        <w:ind w:left="0"/>
        <w:rPr>
          <w:szCs w:val="22"/>
        </w:rPr>
      </w:pPr>
    </w:p>
    <w:p w:rsidR="00861B00" w:rsidRPr="00772686" w:rsidRDefault="00861B00" w:rsidP="00B94BB7">
      <w:pPr>
        <w:pStyle w:val="Head2"/>
        <w:rPr>
          <w:lang w:eastAsia="en-AU"/>
        </w:rPr>
      </w:pPr>
      <w:bookmarkStart w:id="9" w:name="_Toc310409784"/>
      <w:r w:rsidRPr="00772686">
        <w:rPr>
          <w:lang w:eastAsia="en-AU"/>
        </w:rPr>
        <w:t>What is a Victorian Purchasing Guide?</w:t>
      </w:r>
      <w:bookmarkEnd w:id="9"/>
    </w:p>
    <w:p w:rsidR="008C0A16" w:rsidRPr="00772686" w:rsidRDefault="008C0A16" w:rsidP="00B94BB7">
      <w:pPr>
        <w:keepNext/>
        <w:autoSpaceDE w:val="0"/>
        <w:autoSpaceDN w:val="0"/>
        <w:adjustRightInd w:val="0"/>
        <w:rPr>
          <w:rFonts w:cs="Arial"/>
          <w:b/>
          <w:bCs/>
          <w:color w:val="000000"/>
          <w:u w:val="single"/>
          <w:lang w:eastAsia="en-AU"/>
        </w:rPr>
      </w:pPr>
    </w:p>
    <w:p w:rsidR="009B0D9D" w:rsidRDefault="00861B00" w:rsidP="00B94BB7">
      <w:pPr>
        <w:keepNext/>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sidR="009B0D9D">
        <w:rPr>
          <w:rFonts w:cs="Arial"/>
          <w:color w:val="000000"/>
          <w:lang w:eastAsia="en-AU"/>
        </w:rPr>
        <w:t>for use by</w:t>
      </w:r>
      <w:r w:rsidRPr="00772686">
        <w:rPr>
          <w:rFonts w:cs="Arial"/>
          <w:color w:val="000000"/>
          <w:lang w:eastAsia="en-AU"/>
        </w:rPr>
        <w:t xml:space="preserve"> Registere</w:t>
      </w:r>
      <w:r w:rsidR="009B0D9D">
        <w:rPr>
          <w:rFonts w:cs="Arial"/>
          <w:color w:val="000000"/>
          <w:lang w:eastAsia="en-AU"/>
        </w:rPr>
        <w:t>d Training Organisations (RTOs) in the provision of Victorian government subsidised training.</w:t>
      </w:r>
    </w:p>
    <w:p w:rsidR="009B0D9D" w:rsidRDefault="009B0D9D" w:rsidP="00B94BB7">
      <w:pPr>
        <w:keepNext/>
        <w:autoSpaceDE w:val="0"/>
        <w:autoSpaceDN w:val="0"/>
        <w:adjustRightInd w:val="0"/>
        <w:rPr>
          <w:rFonts w:cs="Arial"/>
          <w:color w:val="000000"/>
          <w:lang w:eastAsia="en-AU"/>
        </w:rPr>
      </w:pPr>
    </w:p>
    <w:p w:rsidR="009B0D9D" w:rsidRDefault="009B0D9D" w:rsidP="00B94BB7">
      <w:pPr>
        <w:keepNext/>
        <w:autoSpaceDE w:val="0"/>
        <w:autoSpaceDN w:val="0"/>
        <w:adjustRightInd w:val="0"/>
        <w:rPr>
          <w:rFonts w:cs="Arial"/>
          <w:color w:val="000000"/>
          <w:lang w:eastAsia="en-AU"/>
        </w:rPr>
      </w:pPr>
      <w:r>
        <w:rPr>
          <w:rFonts w:cs="Arial"/>
          <w:color w:val="000000"/>
          <w:lang w:eastAsia="en-AU"/>
        </w:rPr>
        <w:t xml:space="preserve">Specifically the Victorian Purchasing Guide provides the following information related to the delivery of nationally endorsed Training Packages in </w:t>
      </w:r>
      <w:smartTag w:uri="urn:schemas-microsoft-com:office:smarttags" w:element="State">
        <w:smartTag w:uri="urn:schemas-microsoft-com:office:smarttags" w:element="place">
          <w:r>
            <w:rPr>
              <w:rFonts w:cs="Arial"/>
              <w:color w:val="000000"/>
              <w:lang w:eastAsia="en-AU"/>
            </w:rPr>
            <w:t>Victoria</w:t>
          </w:r>
        </w:smartTag>
      </w:smartTag>
      <w:r>
        <w:rPr>
          <w:rFonts w:cs="Arial"/>
          <w:color w:val="000000"/>
          <w:lang w:eastAsia="en-AU"/>
        </w:rPr>
        <w:t>:</w:t>
      </w:r>
    </w:p>
    <w:p w:rsidR="00861B00" w:rsidRDefault="009B0D9D" w:rsidP="00B94BB7">
      <w:pPr>
        <w:keepNext/>
        <w:numPr>
          <w:ilvl w:val="0"/>
          <w:numId w:val="8"/>
        </w:numPr>
        <w:autoSpaceDE w:val="0"/>
        <w:autoSpaceDN w:val="0"/>
        <w:adjustRightInd w:val="0"/>
        <w:rPr>
          <w:rFonts w:cs="Arial"/>
          <w:color w:val="000000"/>
          <w:lang w:eastAsia="en-AU"/>
        </w:rPr>
      </w:pPr>
      <w:r>
        <w:rPr>
          <w:rFonts w:cs="Arial"/>
          <w:color w:val="000000"/>
          <w:lang w:eastAsia="en-AU"/>
        </w:rPr>
        <w:t xml:space="preserve">The </w:t>
      </w:r>
      <w:r w:rsidR="00C36112">
        <w:rPr>
          <w:rFonts w:cs="Arial"/>
          <w:color w:val="000000"/>
          <w:lang w:eastAsia="en-AU"/>
        </w:rPr>
        <w:t>nominal hour range (minimum-maximum)</w:t>
      </w:r>
      <w:r>
        <w:rPr>
          <w:rFonts w:cs="Arial"/>
          <w:color w:val="000000"/>
          <w:lang w:eastAsia="en-AU"/>
        </w:rPr>
        <w:t xml:space="preserve"> available for each qualification</w:t>
      </w:r>
      <w:r w:rsidR="00861B00" w:rsidRPr="00772686">
        <w:rPr>
          <w:rFonts w:cs="Arial"/>
          <w:color w:val="000000"/>
          <w:lang w:eastAsia="en-AU"/>
        </w:rPr>
        <w:t>.</w:t>
      </w:r>
    </w:p>
    <w:p w:rsidR="009B0D9D" w:rsidRDefault="009B0D9D" w:rsidP="00B94BB7">
      <w:pPr>
        <w:keepNext/>
        <w:numPr>
          <w:ilvl w:val="0"/>
          <w:numId w:val="8"/>
        </w:numPr>
        <w:autoSpaceDE w:val="0"/>
        <w:autoSpaceDN w:val="0"/>
        <w:adjustRightInd w:val="0"/>
        <w:rPr>
          <w:rFonts w:cs="Arial"/>
          <w:color w:val="000000"/>
          <w:lang w:eastAsia="en-AU"/>
        </w:rPr>
      </w:pPr>
      <w:r>
        <w:rPr>
          <w:rFonts w:cs="Arial"/>
          <w:color w:val="000000"/>
          <w:lang w:eastAsia="en-AU"/>
        </w:rPr>
        <w:t>Nominal hours for each unit of competency within the Training Package.</w:t>
      </w:r>
    </w:p>
    <w:p w:rsidR="009B0D9D" w:rsidRPr="00772686" w:rsidRDefault="009B0D9D" w:rsidP="00B94BB7">
      <w:pPr>
        <w:keepNext/>
        <w:numPr>
          <w:ilvl w:val="0"/>
          <w:numId w:val="8"/>
        </w:numPr>
        <w:autoSpaceDE w:val="0"/>
        <w:autoSpaceDN w:val="0"/>
        <w:adjustRightInd w:val="0"/>
        <w:rPr>
          <w:rFonts w:cs="Arial"/>
          <w:color w:val="000000"/>
          <w:lang w:eastAsia="en-AU"/>
        </w:rPr>
      </w:pPr>
      <w:r>
        <w:rPr>
          <w:rFonts w:cs="Arial"/>
          <w:color w:val="000000"/>
          <w:lang w:eastAsia="en-AU"/>
        </w:rPr>
        <w:t xml:space="preserve">Sample </w:t>
      </w:r>
      <w:r w:rsidR="006F1360">
        <w:rPr>
          <w:rFonts w:cs="Arial"/>
          <w:color w:val="000000"/>
          <w:lang w:eastAsia="en-AU"/>
        </w:rPr>
        <w:t>T</w:t>
      </w:r>
      <w:r>
        <w:rPr>
          <w:rFonts w:cs="Arial"/>
          <w:color w:val="000000"/>
          <w:lang w:eastAsia="en-AU"/>
        </w:rPr>
        <w:t>raining P</w:t>
      </w:r>
      <w:r w:rsidR="006F1360">
        <w:rPr>
          <w:rFonts w:cs="Arial"/>
          <w:color w:val="000000"/>
          <w:lang w:eastAsia="en-AU"/>
        </w:rPr>
        <w:t>rograms</w:t>
      </w:r>
    </w:p>
    <w:p w:rsidR="00861B00" w:rsidRPr="00772686" w:rsidRDefault="00861B00" w:rsidP="00B94BB7">
      <w:pPr>
        <w:keepNext/>
        <w:autoSpaceDE w:val="0"/>
        <w:autoSpaceDN w:val="0"/>
        <w:adjustRightInd w:val="0"/>
        <w:rPr>
          <w:rFonts w:cs="Arial"/>
          <w:color w:val="000000"/>
          <w:lang w:eastAsia="en-AU"/>
        </w:rPr>
      </w:pPr>
    </w:p>
    <w:p w:rsidR="00861B00" w:rsidRPr="00772686" w:rsidRDefault="00861B00" w:rsidP="00B94BB7">
      <w:pPr>
        <w:keepNext/>
        <w:autoSpaceDE w:val="0"/>
        <w:autoSpaceDN w:val="0"/>
        <w:adjustRightInd w:val="0"/>
        <w:rPr>
          <w:rFonts w:cs="Arial"/>
          <w:color w:val="000000"/>
          <w:lang w:eastAsia="en-AU"/>
        </w:rPr>
      </w:pPr>
    </w:p>
    <w:p w:rsidR="00861B00" w:rsidRPr="00772686" w:rsidRDefault="00861B00" w:rsidP="00B94BB7">
      <w:pPr>
        <w:pStyle w:val="Head2"/>
        <w:rPr>
          <w:lang w:eastAsia="en-AU"/>
        </w:rPr>
      </w:pPr>
      <w:bookmarkStart w:id="10" w:name="_Toc310409785"/>
      <w:r w:rsidRPr="00772686">
        <w:rPr>
          <w:lang w:eastAsia="en-AU"/>
        </w:rPr>
        <w:t>Registration</w:t>
      </w:r>
      <w:bookmarkEnd w:id="10"/>
    </w:p>
    <w:p w:rsidR="008C0A16" w:rsidRPr="00772686" w:rsidRDefault="008C0A16" w:rsidP="00B94BB7">
      <w:pPr>
        <w:keepNext/>
        <w:autoSpaceDE w:val="0"/>
        <w:autoSpaceDN w:val="0"/>
        <w:adjustRightInd w:val="0"/>
        <w:rPr>
          <w:rFonts w:cs="Arial"/>
          <w:b/>
          <w:bCs/>
          <w:color w:val="000000"/>
          <w:u w:val="single"/>
          <w:lang w:eastAsia="en-AU"/>
        </w:rPr>
      </w:pPr>
    </w:p>
    <w:p w:rsidR="00861B00" w:rsidRPr="00772686" w:rsidRDefault="00861B00" w:rsidP="00B94BB7">
      <w:pPr>
        <w:keepNext/>
        <w:autoSpaceDE w:val="0"/>
        <w:autoSpaceDN w:val="0"/>
        <w:adjustRightInd w:val="0"/>
        <w:rPr>
          <w:rFonts w:cs="Arial"/>
          <w:color w:val="000000"/>
          <w:lang w:eastAsia="en-AU"/>
        </w:rPr>
      </w:pPr>
      <w:r w:rsidRPr="00772686">
        <w:rPr>
          <w:rFonts w:cs="Arial"/>
          <w:color w:val="000000"/>
          <w:lang w:eastAsia="en-AU"/>
        </w:rPr>
        <w:t xml:space="preserve">RTOs must be registered by </w:t>
      </w:r>
      <w:r w:rsidR="009B0D9D">
        <w:rPr>
          <w:rFonts w:cs="Arial"/>
          <w:color w:val="000000"/>
          <w:lang w:eastAsia="en-AU"/>
        </w:rPr>
        <w:t xml:space="preserve">either the </w:t>
      </w:r>
      <w:r w:rsidR="00C36112" w:rsidRPr="00772686">
        <w:rPr>
          <w:rFonts w:cs="Arial"/>
          <w:color w:val="000000"/>
          <w:lang w:eastAsia="en-AU"/>
        </w:rPr>
        <w:t>Victorian Registration and Qualifications Authority</w:t>
      </w:r>
      <w:r w:rsidRPr="00772686">
        <w:rPr>
          <w:rFonts w:cs="Arial"/>
          <w:color w:val="000000"/>
          <w:lang w:eastAsia="en-AU"/>
        </w:rPr>
        <w:t xml:space="preserve"> (VRQA) or the </w:t>
      </w:r>
      <w:r w:rsidR="00C36112" w:rsidRPr="00772686">
        <w:rPr>
          <w:rFonts w:cs="Arial"/>
          <w:color w:val="000000"/>
          <w:lang w:eastAsia="en-AU"/>
        </w:rPr>
        <w:t xml:space="preserve">Australian Skills Qualification Authority </w:t>
      </w:r>
      <w:r w:rsidRPr="00772686">
        <w:rPr>
          <w:rFonts w:cs="Arial"/>
          <w:color w:val="000000"/>
          <w:lang w:eastAsia="en-AU"/>
        </w:rPr>
        <w:t>(ASQA)</w:t>
      </w:r>
      <w:r w:rsidR="00C36112">
        <w:rPr>
          <w:rFonts w:cs="Arial"/>
          <w:color w:val="000000"/>
          <w:lang w:eastAsia="en-AU"/>
        </w:rPr>
        <w:t xml:space="preserve"> r</w:t>
      </w:r>
      <w:r w:rsidRPr="00772686">
        <w:rPr>
          <w:rFonts w:cs="Arial"/>
          <w:color w:val="000000"/>
          <w:lang w:eastAsia="en-AU"/>
        </w:rPr>
        <w:t xml:space="preserve">egulatory </w:t>
      </w:r>
      <w:r w:rsidR="00C36112">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rsidR="00861B00" w:rsidRPr="00772686" w:rsidRDefault="00861B00" w:rsidP="00B94BB7">
      <w:pPr>
        <w:keepNext/>
        <w:autoSpaceDE w:val="0"/>
        <w:autoSpaceDN w:val="0"/>
        <w:adjustRightInd w:val="0"/>
        <w:rPr>
          <w:rFonts w:cs="Arial"/>
          <w:color w:val="000000"/>
          <w:lang w:eastAsia="en-AU"/>
        </w:rPr>
      </w:pPr>
    </w:p>
    <w:p w:rsidR="00861B00" w:rsidRPr="00772686" w:rsidRDefault="00861B00" w:rsidP="00B94BB7">
      <w:pPr>
        <w:keepNext/>
        <w:autoSpaceDE w:val="0"/>
        <w:autoSpaceDN w:val="0"/>
        <w:adjustRightInd w:val="0"/>
        <w:rPr>
          <w:rFonts w:cs="Arial"/>
          <w:color w:val="000000"/>
          <w:lang w:eastAsia="en-AU"/>
        </w:rPr>
      </w:pPr>
      <w:r w:rsidRPr="00772686">
        <w:rPr>
          <w:rFonts w:cs="Arial"/>
          <w:color w:val="000000"/>
          <w:lang w:eastAsia="en-AU"/>
        </w:rPr>
        <w:t xml:space="preserve">The </w:t>
      </w:r>
      <w:r w:rsidR="00C36112">
        <w:rPr>
          <w:rFonts w:cs="Arial"/>
          <w:color w:val="000000"/>
          <w:lang w:eastAsia="en-AU"/>
        </w:rPr>
        <w:t>VRQA</w:t>
      </w:r>
      <w:r w:rsidRPr="00772686">
        <w:rPr>
          <w:rFonts w:cs="Arial"/>
          <w:color w:val="000000"/>
          <w:lang w:eastAsia="en-AU"/>
        </w:rPr>
        <w:t xml:space="preserve"> is the regulatory authority for </w:t>
      </w:r>
      <w:smartTag w:uri="urn:schemas-microsoft-com:office:smarttags" w:element="State">
        <w:r w:rsidRPr="00772686">
          <w:rPr>
            <w:rFonts w:cs="Arial"/>
            <w:color w:val="000000"/>
            <w:lang w:eastAsia="en-AU"/>
          </w:rPr>
          <w:t>Victoria</w:t>
        </w:r>
      </w:smartTag>
      <w:r w:rsidRPr="00772686">
        <w:rPr>
          <w:rFonts w:cs="Arial"/>
          <w:color w:val="000000"/>
          <w:lang w:eastAsia="en-AU"/>
        </w:rPr>
        <w:t xml:space="preserve"> that registers VET training organisations who provide courses to domestic students only and who only offer training in </w:t>
      </w:r>
      <w:smartTag w:uri="urn:schemas-microsoft-com:office:smarttags" w:element="State">
        <w:smartTag w:uri="urn:schemas-microsoft-com:office:smarttags" w:element="place">
          <w:r w:rsidRPr="00772686">
            <w:rPr>
              <w:rFonts w:cs="Arial"/>
              <w:color w:val="000000"/>
              <w:lang w:eastAsia="en-AU"/>
            </w:rPr>
            <w:t>Victoria</w:t>
          </w:r>
        </w:smartTag>
      </w:smartTag>
      <w:r w:rsidRPr="00772686">
        <w:rPr>
          <w:rFonts w:cs="Arial"/>
          <w:color w:val="000000"/>
          <w:lang w:eastAsia="en-AU"/>
        </w:rPr>
        <w:t>.</w:t>
      </w:r>
    </w:p>
    <w:p w:rsidR="00861B00" w:rsidRPr="00772686" w:rsidRDefault="00861B00" w:rsidP="00B94BB7">
      <w:pPr>
        <w:keepNext/>
        <w:autoSpaceDE w:val="0"/>
        <w:autoSpaceDN w:val="0"/>
        <w:adjustRightInd w:val="0"/>
        <w:rPr>
          <w:rFonts w:cs="Arial"/>
          <w:color w:val="000000"/>
          <w:lang w:eastAsia="en-AU"/>
        </w:rPr>
      </w:pPr>
    </w:p>
    <w:p w:rsidR="00861B00" w:rsidRPr="00772686" w:rsidRDefault="00861B00" w:rsidP="00B94BB7">
      <w:pPr>
        <w:keepNext/>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sidR="00262DF3">
        <w:rPr>
          <w:rFonts w:cs="Arial"/>
          <w:color w:val="000000"/>
          <w:lang w:eastAsia="en-AU"/>
        </w:rPr>
        <w:t>stralian states and territories</w:t>
      </w:r>
      <w:r w:rsidRPr="00772686">
        <w:rPr>
          <w:rFonts w:cs="Arial"/>
          <w:color w:val="000000"/>
          <w:lang w:eastAsia="en-AU"/>
        </w:rPr>
        <w:t xml:space="preserve"> you will need to apply with </w:t>
      </w:r>
      <w:r w:rsidR="00C36112">
        <w:rPr>
          <w:rFonts w:cs="Arial"/>
          <w:color w:val="000000"/>
          <w:lang w:eastAsia="en-AU"/>
        </w:rPr>
        <w:t>ASQA.</w:t>
      </w:r>
      <w:r w:rsidRPr="00772686">
        <w:rPr>
          <w:rFonts w:cs="Arial"/>
          <w:color w:val="000000"/>
          <w:lang w:eastAsia="en-AU"/>
        </w:rPr>
        <w:t xml:space="preserve"> </w:t>
      </w:r>
    </w:p>
    <w:p w:rsidR="00861B00" w:rsidRDefault="00861B00" w:rsidP="00B94BB7">
      <w:pPr>
        <w:keepNext/>
      </w:pPr>
    </w:p>
    <w:p w:rsidR="00415D02" w:rsidRDefault="00415D02" w:rsidP="00B94BB7">
      <w:pPr>
        <w:pStyle w:val="BodyTextIndent"/>
        <w:keepNext/>
        <w:ind w:left="0"/>
        <w:rPr>
          <w:sz w:val="20"/>
        </w:rPr>
      </w:pPr>
    </w:p>
    <w:p w:rsidR="003E0CA4" w:rsidRDefault="003E0CA4" w:rsidP="00B94BB7">
      <w:pPr>
        <w:keepNext/>
        <w:rPr>
          <w:i/>
        </w:rPr>
      </w:pPr>
    </w:p>
    <w:p w:rsidR="003E0CA4" w:rsidRDefault="003E0CA4" w:rsidP="00B94BB7">
      <w:pPr>
        <w:keepNext/>
      </w:pPr>
    </w:p>
    <w:p w:rsidR="008C0A16" w:rsidRDefault="008C0A16" w:rsidP="00B94BB7">
      <w:pPr>
        <w:keepNext/>
        <w:rPr>
          <w:rFonts w:cs="Arial"/>
        </w:rPr>
        <w:sectPr w:rsidR="008C0A16" w:rsidSect="002503E7">
          <w:headerReference w:type="default" r:id="rId12"/>
          <w:pgSz w:w="11907" w:h="16840" w:code="9"/>
          <w:pgMar w:top="1134" w:right="1134" w:bottom="1134" w:left="1134" w:header="720" w:footer="720" w:gutter="0"/>
          <w:cols w:space="720"/>
        </w:sectPr>
      </w:pPr>
    </w:p>
    <w:p w:rsidR="00772686" w:rsidRDefault="00772686" w:rsidP="00B94BB7">
      <w:pPr>
        <w:pStyle w:val="Head1"/>
      </w:pPr>
      <w:bookmarkStart w:id="11" w:name="_Toc310409786"/>
      <w:bookmarkStart w:id="12" w:name="_Toc160603684"/>
      <w:r>
        <w:lastRenderedPageBreak/>
        <w:t>QUALIFICATIONS</w:t>
      </w:r>
      <w:bookmarkEnd w:id="11"/>
    </w:p>
    <w:tbl>
      <w:tblPr>
        <w:tblStyle w:val="TableGrid"/>
        <w:tblW w:w="10031" w:type="dxa"/>
        <w:tblLayout w:type="fixed"/>
        <w:tblLook w:val="01E0" w:firstRow="1" w:lastRow="1" w:firstColumn="1" w:lastColumn="1" w:noHBand="0" w:noVBand="0"/>
      </w:tblPr>
      <w:tblGrid>
        <w:gridCol w:w="1242"/>
        <w:gridCol w:w="5245"/>
        <w:gridCol w:w="1772"/>
        <w:gridCol w:w="1772"/>
      </w:tblGrid>
      <w:tr w:rsidR="004C7838" w:rsidRPr="0030462C" w:rsidTr="00086FAF">
        <w:trPr>
          <w:trHeight w:val="369"/>
          <w:tblHeader/>
        </w:trPr>
        <w:tc>
          <w:tcPr>
            <w:tcW w:w="1242" w:type="dxa"/>
            <w:vMerge w:val="restart"/>
            <w:tcBorders>
              <w:top w:val="single" w:sz="4" w:space="0" w:color="FFFFFF"/>
              <w:left w:val="single" w:sz="4" w:space="0" w:color="FFFFFF"/>
              <w:right w:val="single" w:sz="6" w:space="0" w:color="FFFFFF"/>
            </w:tcBorders>
            <w:shd w:val="clear" w:color="auto" w:fill="000000"/>
            <w:vAlign w:val="center"/>
          </w:tcPr>
          <w:p w:rsidR="004C7838" w:rsidRPr="004C7838" w:rsidRDefault="004C7838" w:rsidP="00552C9B">
            <w:pPr>
              <w:keepNext/>
              <w:rPr>
                <w:b/>
                <w:color w:val="FFFFFF"/>
                <w:highlight w:val="black"/>
              </w:rPr>
            </w:pPr>
            <w:r w:rsidRPr="004C7838">
              <w:rPr>
                <w:b/>
                <w:color w:val="FFFFFF"/>
                <w:highlight w:val="black"/>
              </w:rPr>
              <w:t>Code</w:t>
            </w:r>
          </w:p>
        </w:tc>
        <w:tc>
          <w:tcPr>
            <w:tcW w:w="5245" w:type="dxa"/>
            <w:vMerge w:val="restart"/>
            <w:tcBorders>
              <w:top w:val="single" w:sz="4" w:space="0" w:color="FFFFFF"/>
              <w:left w:val="single" w:sz="6" w:space="0" w:color="FFFFFF"/>
              <w:right w:val="single" w:sz="4" w:space="0" w:color="FFFFFF"/>
            </w:tcBorders>
            <w:shd w:val="clear" w:color="auto" w:fill="000000"/>
            <w:vAlign w:val="center"/>
          </w:tcPr>
          <w:p w:rsidR="004C7838" w:rsidRPr="004C7838" w:rsidRDefault="004C7838" w:rsidP="00552C9B">
            <w:pPr>
              <w:keepNext/>
              <w:rPr>
                <w:b/>
                <w:color w:val="FFFFFF"/>
                <w:highlight w:val="black"/>
              </w:rPr>
            </w:pPr>
            <w:r w:rsidRPr="004C7838">
              <w:rPr>
                <w:b/>
                <w:color w:val="FFFFFF"/>
                <w:highlight w:val="black"/>
              </w:rPr>
              <w:t>Title</w:t>
            </w:r>
          </w:p>
        </w:tc>
        <w:tc>
          <w:tcPr>
            <w:tcW w:w="3544" w:type="dxa"/>
            <w:gridSpan w:val="2"/>
            <w:tcBorders>
              <w:top w:val="single" w:sz="4" w:space="0" w:color="FFFFFF"/>
              <w:left w:val="single" w:sz="4" w:space="0" w:color="FFFFFF"/>
              <w:bottom w:val="single" w:sz="6" w:space="0" w:color="FFFFFF"/>
              <w:right w:val="single" w:sz="4" w:space="0" w:color="FFFFFF"/>
            </w:tcBorders>
            <w:shd w:val="clear" w:color="auto" w:fill="000000"/>
            <w:vAlign w:val="center"/>
          </w:tcPr>
          <w:p w:rsidR="004C7838" w:rsidRPr="004C7838" w:rsidRDefault="004C7838" w:rsidP="00552C9B">
            <w:pPr>
              <w:keepNext/>
              <w:rPr>
                <w:b/>
                <w:color w:val="FFFFFF"/>
                <w:highlight w:val="black"/>
              </w:rPr>
            </w:pPr>
            <w:smartTag w:uri="urn:schemas-microsoft-com:office:smarttags" w:element="place">
              <w:smartTag w:uri="urn:schemas-microsoft-com:office:smarttags" w:element="PlaceName">
                <w:r>
                  <w:rPr>
                    <w:b/>
                    <w:color w:val="FFFFFF"/>
                    <w:highlight w:val="black"/>
                  </w:rPr>
                  <w:t>Qualification</w:t>
                </w:r>
              </w:smartTag>
              <w:r>
                <w:rPr>
                  <w:b/>
                  <w:color w:val="FFFFFF"/>
                  <w:highlight w:val="black"/>
                </w:rPr>
                <w:t xml:space="preserve"> </w:t>
              </w:r>
              <w:smartTag w:uri="urn:schemas-microsoft-com:office:smarttags" w:element="PlaceName">
                <w:r>
                  <w:rPr>
                    <w:b/>
                    <w:color w:val="FFFFFF"/>
                    <w:highlight w:val="black"/>
                  </w:rPr>
                  <w:t>Nominal</w:t>
                </w:r>
              </w:smartTag>
              <w:r>
                <w:rPr>
                  <w:b/>
                  <w:color w:val="FFFFFF"/>
                  <w:highlight w:val="black"/>
                </w:rPr>
                <w:t xml:space="preserve"> </w:t>
              </w:r>
              <w:smartTag w:uri="urn:schemas-microsoft-com:office:smarttags" w:element="PlaceName">
                <w:r>
                  <w:rPr>
                    <w:b/>
                    <w:color w:val="FFFFFF"/>
                    <w:highlight w:val="black"/>
                  </w:rPr>
                  <w:t>Hour</w:t>
                </w:r>
              </w:smartTag>
              <w:r>
                <w:rPr>
                  <w:b/>
                  <w:color w:val="FFFFFF"/>
                  <w:highlight w:val="black"/>
                </w:rPr>
                <w:t xml:space="preserve"> </w:t>
              </w:r>
              <w:smartTag w:uri="urn:schemas-microsoft-com:office:smarttags" w:element="PlaceType">
                <w:r>
                  <w:rPr>
                    <w:b/>
                    <w:color w:val="FFFFFF"/>
                    <w:highlight w:val="black"/>
                  </w:rPr>
                  <w:t>Range</w:t>
                </w:r>
              </w:smartTag>
            </w:smartTag>
          </w:p>
        </w:tc>
      </w:tr>
      <w:tr w:rsidR="004C7838" w:rsidRPr="0030462C" w:rsidTr="00086FAF">
        <w:trPr>
          <w:trHeight w:val="305"/>
          <w:tblHeader/>
        </w:trPr>
        <w:tc>
          <w:tcPr>
            <w:tcW w:w="1242" w:type="dxa"/>
            <w:vMerge/>
            <w:tcBorders>
              <w:left w:val="single" w:sz="4" w:space="0" w:color="FFFFFF"/>
              <w:right w:val="single" w:sz="6" w:space="0" w:color="FFFFFF"/>
            </w:tcBorders>
            <w:vAlign w:val="center"/>
          </w:tcPr>
          <w:p w:rsidR="004C7838" w:rsidRDefault="004C7838" w:rsidP="00552C9B">
            <w:pPr>
              <w:keepNext/>
              <w:rPr>
                <w:b/>
                <w:sz w:val="24"/>
                <w:szCs w:val="24"/>
              </w:rPr>
            </w:pPr>
          </w:p>
        </w:tc>
        <w:tc>
          <w:tcPr>
            <w:tcW w:w="5245" w:type="dxa"/>
            <w:vMerge/>
            <w:tcBorders>
              <w:left w:val="single" w:sz="6" w:space="0" w:color="FFFFFF"/>
              <w:right w:val="single" w:sz="4" w:space="0" w:color="FFFFFF"/>
            </w:tcBorders>
            <w:vAlign w:val="center"/>
          </w:tcPr>
          <w:p w:rsidR="004C7838" w:rsidRDefault="004C7838" w:rsidP="00552C9B">
            <w:pPr>
              <w:keepNext/>
              <w:rPr>
                <w:b/>
                <w:sz w:val="24"/>
                <w:szCs w:val="24"/>
              </w:rPr>
            </w:pPr>
          </w:p>
        </w:tc>
        <w:tc>
          <w:tcPr>
            <w:tcW w:w="1772" w:type="dxa"/>
            <w:tcBorders>
              <w:top w:val="single" w:sz="6" w:space="0" w:color="FFFFFF"/>
              <w:left w:val="single" w:sz="4" w:space="0" w:color="FFFFFF"/>
              <w:bottom w:val="single" w:sz="4" w:space="0" w:color="FFFFFF"/>
              <w:right w:val="single" w:sz="6" w:space="0" w:color="FFFFFF"/>
            </w:tcBorders>
            <w:shd w:val="clear" w:color="auto" w:fill="000000"/>
            <w:vAlign w:val="center"/>
          </w:tcPr>
          <w:p w:rsidR="004C7838" w:rsidRPr="004C7838" w:rsidRDefault="004C7838" w:rsidP="00552C9B">
            <w:pPr>
              <w:keepNext/>
              <w:jc w:val="center"/>
              <w:rPr>
                <w:b/>
                <w:color w:val="FFFFFF"/>
              </w:rPr>
            </w:pPr>
            <w:r w:rsidRPr="004C7838">
              <w:rPr>
                <w:b/>
                <w:color w:val="FFFFFF"/>
              </w:rPr>
              <w:t>Minimum</w:t>
            </w:r>
          </w:p>
        </w:tc>
        <w:tc>
          <w:tcPr>
            <w:tcW w:w="1772" w:type="dxa"/>
            <w:tcBorders>
              <w:top w:val="single" w:sz="6" w:space="0" w:color="FFFFFF"/>
              <w:left w:val="single" w:sz="6" w:space="0" w:color="FFFFFF"/>
              <w:bottom w:val="single" w:sz="4" w:space="0" w:color="FFFFFF"/>
              <w:right w:val="single" w:sz="4" w:space="0" w:color="FFFFFF"/>
            </w:tcBorders>
            <w:shd w:val="clear" w:color="auto" w:fill="000000"/>
            <w:vAlign w:val="center"/>
          </w:tcPr>
          <w:p w:rsidR="004C7838" w:rsidRPr="004C7838" w:rsidRDefault="004C7838" w:rsidP="00552C9B">
            <w:pPr>
              <w:keepNext/>
              <w:jc w:val="center"/>
              <w:rPr>
                <w:b/>
                <w:color w:val="FFFFFF"/>
              </w:rPr>
            </w:pPr>
            <w:r w:rsidRPr="004C7838">
              <w:rPr>
                <w:b/>
                <w:color w:val="FFFFFF"/>
              </w:rPr>
              <w:t>Maximum</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MAR10113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Certificate I in Maritime Operations (General Purpose Hand)</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170</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170</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MAR10213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 xml:space="preserve">Certificate I in Maritime Operations (Linesperson) </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148</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148</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MAR20113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Certificate II in Maritime Operations (Coxswain)</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320</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320</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MAR20213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 xml:space="preserve">Certificate II in Maritime Operations (Marine Engine Driver Grade 3) </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370</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370</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MAR30113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Certificate III in Maritime Operations (Integrated Rating)</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575</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575</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MAR30213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Certificate III in Maritime Operations (Marine Engine Driver Grade 2)</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465</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465</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MAR30313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Certificate III in Maritime Operations (Marine Engine Driver Steam)</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330</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330</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MAR30413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Certificate III in Maritime Operations (Master up to 24 metres)</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470</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470</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MAR30513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Certificate III in Maritime Operations (Master Inland Waters)</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315</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315</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MAR30613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Certificate III in Maritime Operations (Marine Surveying)</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295</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295</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MAR30713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Certificate III in Maritime Operations (Marine Cookery)</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366</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366</w:t>
            </w:r>
          </w:p>
        </w:tc>
      </w:tr>
      <w:tr w:rsidR="00086FAF" w:rsidRPr="00552C9B" w:rsidTr="00086FAF">
        <w:tblPrEx>
          <w:tblLook w:val="04A0" w:firstRow="1" w:lastRow="0" w:firstColumn="1" w:lastColumn="0" w:noHBand="0" w:noVBand="1"/>
        </w:tblPrEx>
        <w:trPr>
          <w:trHeight w:val="725"/>
        </w:trPr>
        <w:tc>
          <w:tcPr>
            <w:tcW w:w="1242" w:type="dxa"/>
            <w:vMerge w:val="restart"/>
            <w:noWrap/>
            <w:hideMark/>
          </w:tcPr>
          <w:p w:rsidR="00086FAF" w:rsidRPr="00552C9B" w:rsidRDefault="00086FAF" w:rsidP="00552C9B">
            <w:pPr>
              <w:spacing w:before="60" w:after="60"/>
              <w:rPr>
                <w:rFonts w:cs="Arial"/>
                <w:lang w:eastAsia="en-AU"/>
              </w:rPr>
            </w:pPr>
            <w:r w:rsidRPr="00552C9B">
              <w:rPr>
                <w:rFonts w:cs="Arial"/>
                <w:lang w:eastAsia="en-AU"/>
              </w:rPr>
              <w:t>MAR40113</w:t>
            </w:r>
          </w:p>
        </w:tc>
        <w:tc>
          <w:tcPr>
            <w:tcW w:w="5245" w:type="dxa"/>
            <w:vMerge w:val="restart"/>
            <w:noWrap/>
            <w:hideMark/>
          </w:tcPr>
          <w:p w:rsidR="00086FAF" w:rsidRPr="00552C9B" w:rsidRDefault="00086FAF" w:rsidP="00086FAF">
            <w:pPr>
              <w:spacing w:before="60" w:after="120"/>
              <w:rPr>
                <w:rFonts w:cs="Arial"/>
                <w:lang w:eastAsia="en-AU"/>
              </w:rPr>
            </w:pPr>
            <w:r w:rsidRPr="00552C9B">
              <w:rPr>
                <w:rFonts w:cs="Arial"/>
                <w:lang w:eastAsia="en-AU"/>
              </w:rPr>
              <w:t>Certificate IV in Maritime Operations (Chief Integrated Rating)</w:t>
            </w:r>
          </w:p>
          <w:p w:rsidR="00086FAF" w:rsidRPr="00552C9B" w:rsidRDefault="00086FAF" w:rsidP="009F6342">
            <w:pPr>
              <w:spacing w:before="60" w:after="60"/>
              <w:rPr>
                <w:rFonts w:cs="Arial"/>
                <w:lang w:eastAsia="en-AU"/>
              </w:rPr>
            </w:pPr>
            <w:r w:rsidRPr="00A01E24">
              <w:rPr>
                <w:rFonts w:cs="Arial"/>
                <w:b/>
                <w:lang w:eastAsia="en-AU"/>
              </w:rPr>
              <w:t>Note</w:t>
            </w:r>
            <w:r>
              <w:rPr>
                <w:rFonts w:cs="Arial"/>
                <w:lang w:eastAsia="en-AU"/>
              </w:rPr>
              <w:t>: The nominal hour maximum that will be funded under the Victorian Training Guarantee (VTG) is the single level maximum.</w:t>
            </w:r>
          </w:p>
        </w:tc>
        <w:tc>
          <w:tcPr>
            <w:tcW w:w="1772" w:type="dxa"/>
            <w:noWrap/>
            <w:hideMark/>
          </w:tcPr>
          <w:p w:rsidR="00086FAF" w:rsidRDefault="00086FAF" w:rsidP="00552C9B">
            <w:pPr>
              <w:spacing w:before="60" w:after="60"/>
              <w:jc w:val="center"/>
              <w:rPr>
                <w:rFonts w:cs="Arial"/>
                <w:lang w:eastAsia="en-AU"/>
              </w:rPr>
            </w:pPr>
            <w:r>
              <w:rPr>
                <w:rFonts w:cs="Arial"/>
                <w:lang w:eastAsia="en-AU"/>
              </w:rPr>
              <w:t>Composite level*</w:t>
            </w:r>
          </w:p>
          <w:p w:rsidR="00086FAF" w:rsidRPr="00552C9B" w:rsidRDefault="00086FAF" w:rsidP="00552C9B">
            <w:pPr>
              <w:spacing w:before="60" w:after="60"/>
              <w:jc w:val="center"/>
              <w:rPr>
                <w:rFonts w:cs="Arial"/>
                <w:lang w:eastAsia="en-AU"/>
              </w:rPr>
            </w:pPr>
            <w:r>
              <w:rPr>
                <w:rFonts w:cs="Arial"/>
                <w:lang w:eastAsia="en-AU"/>
              </w:rPr>
              <w:t>775</w:t>
            </w:r>
          </w:p>
        </w:tc>
        <w:tc>
          <w:tcPr>
            <w:tcW w:w="1772" w:type="dxa"/>
          </w:tcPr>
          <w:p w:rsidR="00086FAF" w:rsidRPr="00552C9B" w:rsidRDefault="00086FAF" w:rsidP="00552C9B">
            <w:pPr>
              <w:spacing w:before="60" w:after="60"/>
              <w:jc w:val="center"/>
              <w:rPr>
                <w:rFonts w:cs="Arial"/>
                <w:lang w:eastAsia="en-AU"/>
              </w:rPr>
            </w:pPr>
            <w:r>
              <w:rPr>
                <w:rFonts w:cs="Arial"/>
                <w:lang w:eastAsia="en-AU"/>
              </w:rPr>
              <w:t xml:space="preserve">Composite level </w:t>
            </w:r>
            <w:r w:rsidRPr="00552C9B">
              <w:rPr>
                <w:rFonts w:cs="Arial"/>
                <w:lang w:eastAsia="en-AU"/>
              </w:rPr>
              <w:t>775</w:t>
            </w:r>
          </w:p>
        </w:tc>
      </w:tr>
      <w:tr w:rsidR="00086FAF" w:rsidRPr="00552C9B" w:rsidTr="00086FAF">
        <w:tblPrEx>
          <w:tblLook w:val="04A0" w:firstRow="1" w:lastRow="0" w:firstColumn="1" w:lastColumn="0" w:noHBand="0" w:noVBand="1"/>
        </w:tblPrEx>
        <w:trPr>
          <w:trHeight w:val="725"/>
        </w:trPr>
        <w:tc>
          <w:tcPr>
            <w:tcW w:w="1242" w:type="dxa"/>
            <w:vMerge/>
            <w:noWrap/>
          </w:tcPr>
          <w:p w:rsidR="00086FAF" w:rsidRPr="00552C9B" w:rsidRDefault="00086FAF" w:rsidP="00552C9B">
            <w:pPr>
              <w:spacing w:before="60" w:after="60"/>
              <w:rPr>
                <w:rFonts w:cs="Arial"/>
                <w:lang w:eastAsia="en-AU"/>
              </w:rPr>
            </w:pPr>
          </w:p>
        </w:tc>
        <w:tc>
          <w:tcPr>
            <w:tcW w:w="5245" w:type="dxa"/>
            <w:vMerge/>
            <w:noWrap/>
          </w:tcPr>
          <w:p w:rsidR="00086FAF" w:rsidRPr="00552C9B" w:rsidRDefault="00086FAF" w:rsidP="009F6342">
            <w:pPr>
              <w:spacing w:before="60" w:after="60"/>
              <w:rPr>
                <w:rFonts w:cs="Arial"/>
                <w:lang w:eastAsia="en-AU"/>
              </w:rPr>
            </w:pPr>
          </w:p>
        </w:tc>
        <w:tc>
          <w:tcPr>
            <w:tcW w:w="1772" w:type="dxa"/>
            <w:noWrap/>
          </w:tcPr>
          <w:p w:rsidR="00086FAF" w:rsidRDefault="00086FAF" w:rsidP="002C75C4">
            <w:pPr>
              <w:spacing w:before="60" w:after="60"/>
              <w:jc w:val="center"/>
              <w:rPr>
                <w:rFonts w:cs="Arial"/>
                <w:lang w:eastAsia="en-AU"/>
              </w:rPr>
            </w:pPr>
            <w:r>
              <w:rPr>
                <w:rFonts w:cs="Arial"/>
                <w:lang w:eastAsia="en-AU"/>
              </w:rPr>
              <w:t>Single level*</w:t>
            </w:r>
          </w:p>
          <w:p w:rsidR="00086FAF" w:rsidRPr="00552C9B" w:rsidRDefault="00086FAF" w:rsidP="00552C9B">
            <w:pPr>
              <w:spacing w:before="60" w:after="60"/>
              <w:jc w:val="center"/>
              <w:rPr>
                <w:rFonts w:cs="Arial"/>
                <w:lang w:eastAsia="en-AU"/>
              </w:rPr>
            </w:pPr>
            <w:r>
              <w:rPr>
                <w:rFonts w:cs="Arial"/>
                <w:lang w:eastAsia="en-AU"/>
              </w:rPr>
              <w:t>200</w:t>
            </w:r>
          </w:p>
        </w:tc>
        <w:tc>
          <w:tcPr>
            <w:tcW w:w="1772" w:type="dxa"/>
          </w:tcPr>
          <w:p w:rsidR="00086FAF" w:rsidRDefault="00086FAF" w:rsidP="002C75C4">
            <w:pPr>
              <w:spacing w:before="60" w:after="60"/>
              <w:jc w:val="center"/>
              <w:rPr>
                <w:rFonts w:cs="Arial"/>
                <w:lang w:eastAsia="en-AU"/>
              </w:rPr>
            </w:pPr>
            <w:r>
              <w:rPr>
                <w:rFonts w:cs="Arial"/>
                <w:lang w:eastAsia="en-AU"/>
              </w:rPr>
              <w:t>Single level</w:t>
            </w:r>
          </w:p>
          <w:p w:rsidR="00086FAF" w:rsidRPr="00552C9B" w:rsidRDefault="00086FAF" w:rsidP="00552C9B">
            <w:pPr>
              <w:spacing w:before="60" w:after="60"/>
              <w:jc w:val="center"/>
              <w:rPr>
                <w:rFonts w:cs="Arial"/>
                <w:lang w:eastAsia="en-AU"/>
              </w:rPr>
            </w:pPr>
            <w:r>
              <w:rPr>
                <w:rFonts w:cs="Arial"/>
                <w:lang w:eastAsia="en-AU"/>
              </w:rPr>
              <w:t>200</w:t>
            </w:r>
          </w:p>
        </w:tc>
      </w:tr>
      <w:tr w:rsidR="002C75C4" w:rsidRPr="00552C9B" w:rsidTr="00086FAF">
        <w:tblPrEx>
          <w:tblLook w:val="04A0" w:firstRow="1" w:lastRow="0" w:firstColumn="1" w:lastColumn="0" w:noHBand="0" w:noVBand="1"/>
        </w:tblPrEx>
        <w:trPr>
          <w:trHeight w:val="769"/>
        </w:trPr>
        <w:tc>
          <w:tcPr>
            <w:tcW w:w="1242" w:type="dxa"/>
            <w:vMerge w:val="restart"/>
            <w:noWrap/>
            <w:hideMark/>
          </w:tcPr>
          <w:p w:rsidR="002C75C4" w:rsidRPr="00552C9B" w:rsidRDefault="002C75C4" w:rsidP="00552C9B">
            <w:pPr>
              <w:spacing w:before="60" w:after="60"/>
              <w:rPr>
                <w:rFonts w:cs="Arial"/>
                <w:lang w:eastAsia="en-AU"/>
              </w:rPr>
            </w:pPr>
            <w:r w:rsidRPr="00552C9B">
              <w:rPr>
                <w:rFonts w:cs="Arial"/>
                <w:lang w:eastAsia="en-AU"/>
              </w:rPr>
              <w:t>MAR40213</w:t>
            </w:r>
          </w:p>
        </w:tc>
        <w:tc>
          <w:tcPr>
            <w:tcW w:w="5245" w:type="dxa"/>
            <w:vMerge w:val="restart"/>
            <w:noWrap/>
            <w:hideMark/>
          </w:tcPr>
          <w:p w:rsidR="002C75C4" w:rsidRDefault="002C75C4" w:rsidP="00086FAF">
            <w:pPr>
              <w:spacing w:before="60" w:after="120"/>
              <w:rPr>
                <w:rFonts w:cs="Arial"/>
                <w:lang w:eastAsia="en-AU"/>
              </w:rPr>
            </w:pPr>
            <w:r w:rsidRPr="00552C9B">
              <w:rPr>
                <w:rFonts w:cs="Arial"/>
                <w:lang w:eastAsia="en-AU"/>
              </w:rPr>
              <w:t>Certificate IV in Maritime Operations (Marine Engine Driver Grade 1)</w:t>
            </w:r>
          </w:p>
          <w:p w:rsidR="002C75C4" w:rsidRPr="009F6342" w:rsidRDefault="002C75C4" w:rsidP="009F6342">
            <w:pPr>
              <w:spacing w:before="60" w:after="60"/>
              <w:rPr>
                <w:rFonts w:cs="Arial"/>
                <w:lang w:eastAsia="en-AU"/>
              </w:rPr>
            </w:pPr>
            <w:r w:rsidRPr="00A01E24">
              <w:rPr>
                <w:rFonts w:cs="Arial"/>
                <w:b/>
                <w:lang w:eastAsia="en-AU"/>
              </w:rPr>
              <w:t>Note</w:t>
            </w:r>
            <w:r>
              <w:rPr>
                <w:rFonts w:cs="Arial"/>
                <w:b/>
                <w:lang w:eastAsia="en-AU"/>
              </w:rPr>
              <w:t>:</w:t>
            </w:r>
            <w:r>
              <w:rPr>
                <w:rFonts w:cs="Arial"/>
                <w:lang w:eastAsia="en-AU"/>
              </w:rPr>
              <w:t xml:space="preserve"> </w:t>
            </w:r>
            <w:r w:rsidR="009F6342">
              <w:rPr>
                <w:rFonts w:cs="Arial"/>
                <w:lang w:eastAsia="en-AU"/>
              </w:rPr>
              <w:t>The nominal hour maximum that will be funded under the Victorian Training Guarantee (VTG) is the single level maximum.</w:t>
            </w:r>
          </w:p>
        </w:tc>
        <w:tc>
          <w:tcPr>
            <w:tcW w:w="1772" w:type="dxa"/>
            <w:noWrap/>
            <w:hideMark/>
          </w:tcPr>
          <w:p w:rsidR="002C75C4" w:rsidRPr="009F6342" w:rsidRDefault="002C75C4" w:rsidP="00086FAF">
            <w:pPr>
              <w:spacing w:before="60" w:after="60"/>
              <w:jc w:val="center"/>
              <w:rPr>
                <w:rFonts w:cs="Arial"/>
                <w:lang w:eastAsia="en-AU"/>
              </w:rPr>
            </w:pPr>
            <w:r>
              <w:rPr>
                <w:rFonts w:cs="Arial"/>
                <w:lang w:eastAsia="en-AU"/>
              </w:rPr>
              <w:t xml:space="preserve">Composite level </w:t>
            </w:r>
            <w:r w:rsidRPr="00552C9B">
              <w:rPr>
                <w:rFonts w:cs="Arial"/>
                <w:lang w:eastAsia="en-AU"/>
              </w:rPr>
              <w:t>745</w:t>
            </w:r>
          </w:p>
        </w:tc>
        <w:tc>
          <w:tcPr>
            <w:tcW w:w="1772" w:type="dxa"/>
          </w:tcPr>
          <w:p w:rsidR="002C75C4" w:rsidRPr="009F6342" w:rsidRDefault="002C75C4" w:rsidP="009F6342">
            <w:pPr>
              <w:spacing w:before="60" w:after="60"/>
              <w:jc w:val="center"/>
              <w:rPr>
                <w:rFonts w:cs="Arial"/>
                <w:lang w:eastAsia="en-AU"/>
              </w:rPr>
            </w:pPr>
            <w:r>
              <w:rPr>
                <w:rFonts w:cs="Arial"/>
                <w:lang w:eastAsia="en-AU"/>
              </w:rPr>
              <w:t xml:space="preserve">Composite level </w:t>
            </w:r>
            <w:r w:rsidRPr="00552C9B">
              <w:rPr>
                <w:rFonts w:cs="Arial"/>
                <w:lang w:eastAsia="en-AU"/>
              </w:rPr>
              <w:t>745</w:t>
            </w:r>
          </w:p>
        </w:tc>
      </w:tr>
      <w:tr w:rsidR="002C75C4" w:rsidRPr="00552C9B" w:rsidTr="00086FAF">
        <w:tblPrEx>
          <w:tblLook w:val="04A0" w:firstRow="1" w:lastRow="0" w:firstColumn="1" w:lastColumn="0" w:noHBand="0" w:noVBand="1"/>
        </w:tblPrEx>
        <w:trPr>
          <w:trHeight w:val="769"/>
        </w:trPr>
        <w:tc>
          <w:tcPr>
            <w:tcW w:w="1242" w:type="dxa"/>
            <w:vMerge/>
            <w:noWrap/>
          </w:tcPr>
          <w:p w:rsidR="002C75C4" w:rsidRPr="00552C9B" w:rsidRDefault="002C75C4" w:rsidP="00552C9B">
            <w:pPr>
              <w:spacing w:before="60" w:after="60"/>
              <w:rPr>
                <w:rFonts w:cs="Arial"/>
                <w:lang w:eastAsia="en-AU"/>
              </w:rPr>
            </w:pPr>
          </w:p>
        </w:tc>
        <w:tc>
          <w:tcPr>
            <w:tcW w:w="5245" w:type="dxa"/>
            <w:vMerge/>
            <w:noWrap/>
          </w:tcPr>
          <w:p w:rsidR="002C75C4" w:rsidRPr="00552C9B" w:rsidRDefault="002C75C4" w:rsidP="00552C9B">
            <w:pPr>
              <w:spacing w:before="60" w:after="60"/>
              <w:rPr>
                <w:rFonts w:cs="Arial"/>
                <w:lang w:eastAsia="en-AU"/>
              </w:rPr>
            </w:pPr>
          </w:p>
        </w:tc>
        <w:tc>
          <w:tcPr>
            <w:tcW w:w="1772" w:type="dxa"/>
            <w:noWrap/>
          </w:tcPr>
          <w:p w:rsidR="002C75C4" w:rsidRDefault="002C75C4" w:rsidP="002C75C4">
            <w:pPr>
              <w:spacing w:before="60" w:after="60"/>
              <w:jc w:val="center"/>
              <w:rPr>
                <w:rFonts w:cs="Arial"/>
                <w:lang w:eastAsia="en-AU"/>
              </w:rPr>
            </w:pPr>
            <w:r>
              <w:rPr>
                <w:rFonts w:cs="Arial"/>
                <w:lang w:eastAsia="en-AU"/>
              </w:rPr>
              <w:t>Single level</w:t>
            </w:r>
          </w:p>
          <w:p w:rsidR="002C75C4" w:rsidRPr="00552C9B" w:rsidRDefault="002C75C4" w:rsidP="00552C9B">
            <w:pPr>
              <w:spacing w:before="60" w:after="60"/>
              <w:jc w:val="center"/>
              <w:rPr>
                <w:rFonts w:cs="Arial"/>
                <w:lang w:eastAsia="en-AU"/>
              </w:rPr>
            </w:pPr>
            <w:r>
              <w:rPr>
                <w:rFonts w:cs="Arial"/>
                <w:lang w:eastAsia="en-AU"/>
              </w:rPr>
              <w:t>310</w:t>
            </w:r>
          </w:p>
        </w:tc>
        <w:tc>
          <w:tcPr>
            <w:tcW w:w="1772" w:type="dxa"/>
          </w:tcPr>
          <w:p w:rsidR="002C75C4" w:rsidRDefault="002C75C4" w:rsidP="002C75C4">
            <w:pPr>
              <w:spacing w:before="60" w:after="60"/>
              <w:jc w:val="center"/>
              <w:rPr>
                <w:rFonts w:cs="Arial"/>
                <w:lang w:eastAsia="en-AU"/>
              </w:rPr>
            </w:pPr>
            <w:r>
              <w:rPr>
                <w:rFonts w:cs="Arial"/>
                <w:lang w:eastAsia="en-AU"/>
              </w:rPr>
              <w:t>Single level</w:t>
            </w:r>
          </w:p>
          <w:p w:rsidR="002C75C4" w:rsidRPr="00552C9B" w:rsidRDefault="002C75C4" w:rsidP="00552C9B">
            <w:pPr>
              <w:spacing w:before="60" w:after="60"/>
              <w:jc w:val="center"/>
              <w:rPr>
                <w:rFonts w:cs="Arial"/>
                <w:lang w:eastAsia="en-AU"/>
              </w:rPr>
            </w:pPr>
            <w:r>
              <w:rPr>
                <w:rFonts w:cs="Arial"/>
                <w:lang w:eastAsia="en-AU"/>
              </w:rPr>
              <w:t>310</w:t>
            </w:r>
          </w:p>
        </w:tc>
      </w:tr>
      <w:tr w:rsidR="002C75C4" w:rsidRPr="00552C9B" w:rsidTr="00086FAF">
        <w:tblPrEx>
          <w:tblLook w:val="04A0" w:firstRow="1" w:lastRow="0" w:firstColumn="1" w:lastColumn="0" w:noHBand="0" w:noVBand="1"/>
        </w:tblPrEx>
        <w:trPr>
          <w:trHeight w:val="767"/>
        </w:trPr>
        <w:tc>
          <w:tcPr>
            <w:tcW w:w="1242" w:type="dxa"/>
            <w:vMerge w:val="restart"/>
            <w:noWrap/>
            <w:hideMark/>
          </w:tcPr>
          <w:p w:rsidR="002C75C4" w:rsidRPr="00552C9B" w:rsidRDefault="002C75C4" w:rsidP="00552C9B">
            <w:pPr>
              <w:spacing w:before="60" w:after="60"/>
              <w:rPr>
                <w:rFonts w:cs="Arial"/>
                <w:lang w:eastAsia="en-AU"/>
              </w:rPr>
            </w:pPr>
            <w:r w:rsidRPr="00552C9B">
              <w:rPr>
                <w:rFonts w:cs="Arial"/>
                <w:lang w:eastAsia="en-AU"/>
              </w:rPr>
              <w:t>MAR40313</w:t>
            </w:r>
          </w:p>
        </w:tc>
        <w:tc>
          <w:tcPr>
            <w:tcW w:w="5245" w:type="dxa"/>
            <w:vMerge w:val="restart"/>
            <w:noWrap/>
            <w:hideMark/>
          </w:tcPr>
          <w:p w:rsidR="002C75C4" w:rsidRDefault="002C75C4" w:rsidP="00086FAF">
            <w:pPr>
              <w:spacing w:before="60" w:after="120"/>
              <w:rPr>
                <w:rFonts w:cs="Arial"/>
                <w:lang w:eastAsia="en-AU"/>
              </w:rPr>
            </w:pPr>
            <w:r w:rsidRPr="00552C9B">
              <w:rPr>
                <w:rFonts w:cs="Arial"/>
                <w:lang w:eastAsia="en-AU"/>
              </w:rPr>
              <w:t>Certificate IV in Maritime Operations (Master up to 35 metres)</w:t>
            </w:r>
          </w:p>
          <w:p w:rsidR="002C75C4" w:rsidRPr="009F6342" w:rsidRDefault="002C75C4" w:rsidP="009F6342">
            <w:pPr>
              <w:spacing w:before="60" w:after="60"/>
              <w:rPr>
                <w:rFonts w:cs="Arial"/>
                <w:lang w:eastAsia="en-AU"/>
              </w:rPr>
            </w:pPr>
            <w:r w:rsidRPr="00A01E24">
              <w:rPr>
                <w:rFonts w:cs="Arial"/>
                <w:b/>
                <w:lang w:eastAsia="en-AU"/>
              </w:rPr>
              <w:t>Note</w:t>
            </w:r>
            <w:r>
              <w:rPr>
                <w:rFonts w:cs="Arial"/>
                <w:b/>
                <w:lang w:eastAsia="en-AU"/>
              </w:rPr>
              <w:t>:</w:t>
            </w:r>
            <w:r>
              <w:rPr>
                <w:rFonts w:cs="Arial"/>
                <w:lang w:eastAsia="en-AU"/>
              </w:rPr>
              <w:t xml:space="preserve"> </w:t>
            </w:r>
            <w:r w:rsidR="009F6342">
              <w:rPr>
                <w:rFonts w:cs="Arial"/>
                <w:lang w:eastAsia="en-AU"/>
              </w:rPr>
              <w:t>The nominal hour maximum that will be funded under the Victorian Training Guarantee (VTG) is the single level maximum.</w:t>
            </w:r>
          </w:p>
        </w:tc>
        <w:tc>
          <w:tcPr>
            <w:tcW w:w="1772" w:type="dxa"/>
            <w:noWrap/>
            <w:hideMark/>
          </w:tcPr>
          <w:p w:rsidR="002C75C4" w:rsidRPr="009F6342" w:rsidRDefault="002C75C4" w:rsidP="009F6342">
            <w:pPr>
              <w:spacing w:before="60" w:after="60"/>
              <w:jc w:val="center"/>
              <w:rPr>
                <w:rFonts w:cs="Arial"/>
                <w:lang w:eastAsia="en-AU"/>
              </w:rPr>
            </w:pPr>
            <w:r>
              <w:rPr>
                <w:rFonts w:cs="Arial"/>
                <w:lang w:eastAsia="en-AU"/>
              </w:rPr>
              <w:t xml:space="preserve">Composite level </w:t>
            </w:r>
            <w:r w:rsidRPr="00552C9B">
              <w:rPr>
                <w:rFonts w:cs="Arial"/>
                <w:lang w:eastAsia="en-AU"/>
              </w:rPr>
              <w:t>661</w:t>
            </w:r>
          </w:p>
        </w:tc>
        <w:tc>
          <w:tcPr>
            <w:tcW w:w="1772" w:type="dxa"/>
          </w:tcPr>
          <w:p w:rsidR="002C75C4" w:rsidRPr="009F6342" w:rsidRDefault="002C75C4" w:rsidP="009F6342">
            <w:pPr>
              <w:spacing w:before="60" w:after="60"/>
              <w:jc w:val="center"/>
              <w:rPr>
                <w:rFonts w:cs="Arial"/>
                <w:lang w:eastAsia="en-AU"/>
              </w:rPr>
            </w:pPr>
            <w:r>
              <w:rPr>
                <w:rFonts w:cs="Arial"/>
                <w:lang w:eastAsia="en-AU"/>
              </w:rPr>
              <w:t xml:space="preserve">Composite level </w:t>
            </w:r>
            <w:r w:rsidRPr="00552C9B">
              <w:rPr>
                <w:rFonts w:cs="Arial"/>
                <w:lang w:eastAsia="en-AU"/>
              </w:rPr>
              <w:t>661</w:t>
            </w:r>
          </w:p>
        </w:tc>
      </w:tr>
      <w:tr w:rsidR="002C75C4" w:rsidRPr="00552C9B" w:rsidTr="00086FAF">
        <w:tblPrEx>
          <w:tblLook w:val="04A0" w:firstRow="1" w:lastRow="0" w:firstColumn="1" w:lastColumn="0" w:noHBand="0" w:noVBand="1"/>
        </w:tblPrEx>
        <w:trPr>
          <w:trHeight w:val="767"/>
        </w:trPr>
        <w:tc>
          <w:tcPr>
            <w:tcW w:w="1242" w:type="dxa"/>
            <w:vMerge/>
            <w:noWrap/>
          </w:tcPr>
          <w:p w:rsidR="002C75C4" w:rsidRPr="00552C9B" w:rsidRDefault="002C75C4" w:rsidP="00552C9B">
            <w:pPr>
              <w:spacing w:before="60" w:after="60"/>
              <w:rPr>
                <w:rFonts w:cs="Arial"/>
                <w:lang w:eastAsia="en-AU"/>
              </w:rPr>
            </w:pPr>
          </w:p>
        </w:tc>
        <w:tc>
          <w:tcPr>
            <w:tcW w:w="5245" w:type="dxa"/>
            <w:vMerge/>
            <w:noWrap/>
          </w:tcPr>
          <w:p w:rsidR="002C75C4" w:rsidRPr="00552C9B" w:rsidRDefault="002C75C4" w:rsidP="00552C9B">
            <w:pPr>
              <w:spacing w:before="60" w:after="60"/>
              <w:rPr>
                <w:rFonts w:cs="Arial"/>
                <w:lang w:eastAsia="en-AU"/>
              </w:rPr>
            </w:pPr>
          </w:p>
        </w:tc>
        <w:tc>
          <w:tcPr>
            <w:tcW w:w="1772" w:type="dxa"/>
            <w:noWrap/>
          </w:tcPr>
          <w:p w:rsidR="002C75C4" w:rsidRDefault="002C75C4" w:rsidP="00552C9B">
            <w:pPr>
              <w:spacing w:before="60" w:after="60"/>
              <w:jc w:val="center"/>
              <w:rPr>
                <w:rFonts w:cs="Arial"/>
                <w:lang w:eastAsia="en-AU"/>
              </w:rPr>
            </w:pPr>
            <w:r>
              <w:rPr>
                <w:rFonts w:cs="Arial"/>
                <w:lang w:eastAsia="en-AU"/>
              </w:rPr>
              <w:t>Single level</w:t>
            </w:r>
          </w:p>
          <w:p w:rsidR="002C75C4" w:rsidRPr="00552C9B" w:rsidRDefault="002C75C4" w:rsidP="00552C9B">
            <w:pPr>
              <w:spacing w:before="60" w:after="60"/>
              <w:jc w:val="center"/>
              <w:rPr>
                <w:rFonts w:cs="Arial"/>
                <w:lang w:eastAsia="en-AU"/>
              </w:rPr>
            </w:pPr>
            <w:r>
              <w:rPr>
                <w:rFonts w:cs="Arial"/>
                <w:lang w:eastAsia="en-AU"/>
              </w:rPr>
              <w:t>326</w:t>
            </w:r>
          </w:p>
        </w:tc>
        <w:tc>
          <w:tcPr>
            <w:tcW w:w="1772" w:type="dxa"/>
          </w:tcPr>
          <w:p w:rsidR="002C75C4" w:rsidRDefault="002C75C4" w:rsidP="002C75C4">
            <w:pPr>
              <w:spacing w:before="60" w:after="60"/>
              <w:jc w:val="center"/>
              <w:rPr>
                <w:rFonts w:cs="Arial"/>
                <w:lang w:eastAsia="en-AU"/>
              </w:rPr>
            </w:pPr>
            <w:r>
              <w:rPr>
                <w:rFonts w:cs="Arial"/>
                <w:lang w:eastAsia="en-AU"/>
              </w:rPr>
              <w:t>Single level</w:t>
            </w:r>
          </w:p>
          <w:p w:rsidR="002C75C4" w:rsidRPr="00552C9B" w:rsidRDefault="002C75C4" w:rsidP="00552C9B">
            <w:pPr>
              <w:spacing w:before="60" w:after="60"/>
              <w:jc w:val="center"/>
              <w:rPr>
                <w:rFonts w:cs="Arial"/>
                <w:lang w:eastAsia="en-AU"/>
              </w:rPr>
            </w:pPr>
            <w:r>
              <w:rPr>
                <w:rFonts w:cs="Arial"/>
                <w:lang w:eastAsia="en-AU"/>
              </w:rPr>
              <w:t>326</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MAR40413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Certificate IV in Maritime Operations (Marine Surveying)</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455</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455</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MAR50113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 xml:space="preserve">Diploma of Maritime Operations (Marine Engineering Class 3) </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620</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620</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MAR50213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 xml:space="preserve">Diploma of Maritime Operations (Engineer </w:t>
            </w:r>
            <w:proofErr w:type="spellStart"/>
            <w:r w:rsidRPr="00552C9B">
              <w:rPr>
                <w:rFonts w:cs="Arial"/>
                <w:lang w:eastAsia="en-AU"/>
              </w:rPr>
              <w:t>Watchkeeper</w:t>
            </w:r>
            <w:proofErr w:type="spellEnd"/>
            <w:r w:rsidRPr="00552C9B">
              <w:rPr>
                <w:rFonts w:cs="Arial"/>
                <w:lang w:eastAsia="en-AU"/>
              </w:rPr>
              <w:t>)</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470</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470</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MAR50313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Diploma of Maritime Operations (</w:t>
            </w:r>
            <w:proofErr w:type="spellStart"/>
            <w:r w:rsidRPr="00552C9B">
              <w:rPr>
                <w:rFonts w:cs="Arial"/>
                <w:lang w:eastAsia="en-AU"/>
              </w:rPr>
              <w:t>Watchkeeper</w:t>
            </w:r>
            <w:proofErr w:type="spellEnd"/>
            <w:r w:rsidRPr="00552C9B">
              <w:rPr>
                <w:rFonts w:cs="Arial"/>
                <w:lang w:eastAsia="en-AU"/>
              </w:rPr>
              <w:t xml:space="preserve"> Deck)</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950</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950</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MAR50413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Diploma of Maritime Operations (Master up to 500 GT or Master 80 metres)</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1080</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1080</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MAR50513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Diploma of Maritime Operations (Marine Surveying)</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530</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530</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MAR60113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Advanced Diploma of Maritime Operations (Marine Engineering Class 2)</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690</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690</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lastRenderedPageBreak/>
              <w:t>MAR60213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Advanced Diploma of Maritime Operations (Master Unlimited)</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1165</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1165</w:t>
            </w:r>
          </w:p>
        </w:tc>
      </w:tr>
      <w:tr w:rsidR="00552C9B" w:rsidRPr="00552C9B" w:rsidTr="0084506A">
        <w:tblPrEx>
          <w:tblLook w:val="04A0" w:firstRow="1" w:lastRow="0" w:firstColumn="1" w:lastColumn="0" w:noHBand="0" w:noVBand="1"/>
        </w:tblPrEx>
        <w:trPr>
          <w:trHeight w:val="255"/>
        </w:trPr>
        <w:tc>
          <w:tcPr>
            <w:tcW w:w="1242" w:type="dxa"/>
            <w:noWrap/>
            <w:hideMark/>
          </w:tcPr>
          <w:p w:rsidR="00552C9B" w:rsidRPr="00552C9B" w:rsidRDefault="00552C9B" w:rsidP="00552C9B">
            <w:pPr>
              <w:spacing w:before="60" w:after="60"/>
              <w:rPr>
                <w:rFonts w:cs="Arial"/>
                <w:lang w:eastAsia="en-AU"/>
              </w:rPr>
            </w:pPr>
            <w:r w:rsidRPr="00552C9B">
              <w:rPr>
                <w:rFonts w:cs="Arial"/>
                <w:lang w:eastAsia="en-AU"/>
              </w:rPr>
              <w:t>MAR60313</w:t>
            </w:r>
          </w:p>
        </w:tc>
        <w:tc>
          <w:tcPr>
            <w:tcW w:w="5245" w:type="dxa"/>
            <w:noWrap/>
            <w:hideMark/>
          </w:tcPr>
          <w:p w:rsidR="00552C9B" w:rsidRPr="00552C9B" w:rsidRDefault="00552C9B" w:rsidP="00552C9B">
            <w:pPr>
              <w:spacing w:before="60" w:after="60"/>
              <w:rPr>
                <w:rFonts w:cs="Arial"/>
                <w:lang w:eastAsia="en-AU"/>
              </w:rPr>
            </w:pPr>
            <w:r w:rsidRPr="00552C9B">
              <w:rPr>
                <w:rFonts w:cs="Arial"/>
                <w:lang w:eastAsia="en-AU"/>
              </w:rPr>
              <w:t>Advanced Diploma of Maritime Operations (Marine Engineering Class 1)</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800</w:t>
            </w:r>
          </w:p>
        </w:tc>
        <w:tc>
          <w:tcPr>
            <w:tcW w:w="1772" w:type="dxa"/>
            <w:noWrap/>
            <w:hideMark/>
          </w:tcPr>
          <w:p w:rsidR="00552C9B" w:rsidRPr="00552C9B" w:rsidRDefault="00552C9B" w:rsidP="00552C9B">
            <w:pPr>
              <w:spacing w:before="60" w:after="60"/>
              <w:jc w:val="center"/>
              <w:rPr>
                <w:rFonts w:cs="Arial"/>
                <w:lang w:eastAsia="en-AU"/>
              </w:rPr>
            </w:pPr>
            <w:r w:rsidRPr="00552C9B">
              <w:rPr>
                <w:rFonts w:cs="Arial"/>
                <w:lang w:eastAsia="en-AU"/>
              </w:rPr>
              <w:t>800</w:t>
            </w:r>
          </w:p>
        </w:tc>
      </w:tr>
      <w:bookmarkEnd w:id="12"/>
    </w:tbl>
    <w:p w:rsidR="002503E7" w:rsidRDefault="002503E7" w:rsidP="00B94BB7">
      <w:pPr>
        <w:pStyle w:val="NormalBullet"/>
        <w:keepNext/>
        <w:numPr>
          <w:ilvl w:val="0"/>
          <w:numId w:val="0"/>
        </w:numPr>
      </w:pPr>
    </w:p>
    <w:p w:rsidR="002C75C4" w:rsidRPr="002C75C4" w:rsidRDefault="002C75C4" w:rsidP="002C75C4">
      <w:pPr>
        <w:pStyle w:val="Head1"/>
        <w:rPr>
          <w:b w:val="0"/>
          <w:caps w:val="0"/>
          <w:sz w:val="20"/>
        </w:rPr>
      </w:pPr>
      <w:bookmarkStart w:id="13" w:name="_Toc113954507"/>
      <w:bookmarkStart w:id="14" w:name="_Toc113946090"/>
      <w:bookmarkStart w:id="15" w:name="_Toc143412335"/>
      <w:bookmarkStart w:id="16" w:name="_Toc289941049"/>
      <w:r>
        <w:rPr>
          <w:caps w:val="0"/>
          <w:sz w:val="20"/>
        </w:rPr>
        <w:t>*</w:t>
      </w:r>
      <w:r w:rsidRPr="002C75C4">
        <w:rPr>
          <w:caps w:val="0"/>
          <w:sz w:val="20"/>
        </w:rPr>
        <w:t>Single level</w:t>
      </w:r>
      <w:r w:rsidRPr="002C75C4">
        <w:rPr>
          <w:b w:val="0"/>
          <w:caps w:val="0"/>
          <w:sz w:val="20"/>
        </w:rPr>
        <w:t xml:space="preserve"> nominal hours refer only to the spec</w:t>
      </w:r>
      <w:r>
        <w:rPr>
          <w:b w:val="0"/>
          <w:caps w:val="0"/>
          <w:sz w:val="20"/>
        </w:rPr>
        <w:t xml:space="preserve">ified competencies required to </w:t>
      </w:r>
      <w:r w:rsidRPr="002C75C4">
        <w:rPr>
          <w:b w:val="0"/>
          <w:caps w:val="0"/>
          <w:sz w:val="20"/>
        </w:rPr>
        <w:t>be completed for that qualification level (i.e. “</w:t>
      </w:r>
      <w:proofErr w:type="spellStart"/>
      <w:r w:rsidRPr="002C75C4">
        <w:rPr>
          <w:b w:val="0"/>
          <w:caps w:val="0"/>
          <w:sz w:val="20"/>
        </w:rPr>
        <w:t>unnested</w:t>
      </w:r>
      <w:proofErr w:type="spellEnd"/>
      <w:r w:rsidRPr="002C75C4">
        <w:rPr>
          <w:b w:val="0"/>
          <w:caps w:val="0"/>
          <w:sz w:val="20"/>
        </w:rPr>
        <w:t xml:space="preserve">”). Previous skills or underpinning knowledge may have been achieved. </w:t>
      </w:r>
    </w:p>
    <w:p w:rsidR="008C0A16" w:rsidRPr="002C75C4" w:rsidRDefault="002C75C4" w:rsidP="002C75C4">
      <w:pPr>
        <w:pStyle w:val="Head1"/>
        <w:rPr>
          <w:b w:val="0"/>
          <w:caps w:val="0"/>
          <w:sz w:val="20"/>
        </w:rPr>
        <w:sectPr w:rsidR="008C0A16" w:rsidRPr="002C75C4" w:rsidSect="004C7838">
          <w:pgSz w:w="11907" w:h="16840" w:code="9"/>
          <w:pgMar w:top="1134" w:right="1107" w:bottom="1134" w:left="1134" w:header="720" w:footer="720" w:gutter="0"/>
          <w:cols w:space="720"/>
        </w:sectPr>
      </w:pPr>
      <w:r>
        <w:rPr>
          <w:caps w:val="0"/>
          <w:sz w:val="20"/>
        </w:rPr>
        <w:t>*</w:t>
      </w:r>
      <w:r w:rsidRPr="002C75C4">
        <w:rPr>
          <w:caps w:val="0"/>
          <w:sz w:val="20"/>
        </w:rPr>
        <w:t>Composite level</w:t>
      </w:r>
      <w:r w:rsidRPr="002C75C4">
        <w:rPr>
          <w:b w:val="0"/>
          <w:caps w:val="0"/>
          <w:sz w:val="20"/>
        </w:rPr>
        <w:t xml:space="preserve"> nominal hours assume no pr</w:t>
      </w:r>
      <w:r>
        <w:rPr>
          <w:b w:val="0"/>
          <w:caps w:val="0"/>
          <w:sz w:val="20"/>
        </w:rPr>
        <w:t xml:space="preserve">ior relevant competencies. The </w:t>
      </w:r>
      <w:r w:rsidRPr="002C75C4">
        <w:rPr>
          <w:b w:val="0"/>
          <w:caps w:val="0"/>
          <w:sz w:val="20"/>
        </w:rPr>
        <w:t>structural training is at an entry level and may need to encompass competencies at prior AQF levels (i.e. “nested”).</w:t>
      </w:r>
      <w:r w:rsidRPr="002C75C4">
        <w:rPr>
          <w:b w:val="0"/>
          <w:sz w:val="20"/>
        </w:rPr>
        <w:t xml:space="preserve"> </w:t>
      </w:r>
      <w:r w:rsidRPr="002C75C4">
        <w:rPr>
          <w:b w:val="0"/>
        </w:rPr>
        <w:cr/>
      </w:r>
    </w:p>
    <w:p w:rsidR="00772686" w:rsidRDefault="00772686" w:rsidP="00B94BB7">
      <w:pPr>
        <w:pStyle w:val="Head1"/>
      </w:pPr>
      <w:bookmarkStart w:id="17" w:name="_Toc310409787"/>
      <w:bookmarkStart w:id="18" w:name="_Toc113954510"/>
      <w:bookmarkStart w:id="19" w:name="_Toc113946093"/>
      <w:bookmarkEnd w:id="13"/>
      <w:bookmarkEnd w:id="14"/>
      <w:bookmarkEnd w:id="15"/>
      <w:bookmarkEnd w:id="16"/>
      <w:r>
        <w:lastRenderedPageBreak/>
        <w:t>UNITS OF COMPETENCY AND NOMINAL HOURS</w:t>
      </w:r>
      <w:bookmarkEnd w:id="17"/>
    </w:p>
    <w:p w:rsidR="00772686" w:rsidRPr="0030462C" w:rsidRDefault="00772686" w:rsidP="00B94BB7">
      <w:pPr>
        <w:keepNext/>
        <w:rPr>
          <w:sz w:val="22"/>
          <w:szCs w:val="22"/>
        </w:rPr>
      </w:pPr>
    </w:p>
    <w:bookmarkEnd w:id="18"/>
    <w:bookmarkEnd w:id="19"/>
    <w:p w:rsidR="003E0CA4" w:rsidRDefault="003E0CA4" w:rsidP="00B94BB7">
      <w:pPr>
        <w:keepNext/>
      </w:pPr>
      <w:r>
        <w:t xml:space="preserve">RTOs are advised that there is a mapping </w:t>
      </w:r>
      <w:r w:rsidR="004C7838">
        <w:t>table inside each</w:t>
      </w:r>
      <w:r>
        <w:t xml:space="preserve"> Training Package that describes the relationship between new units and superseded or replaced units from the previous version of </w:t>
      </w:r>
      <w:r w:rsidR="00C95A10">
        <w:rPr>
          <w:b/>
        </w:rPr>
        <w:t>MAR13 Maritime</w:t>
      </w:r>
      <w:r w:rsidR="00294718">
        <w:rPr>
          <w:b/>
        </w:rPr>
        <w:t xml:space="preserve"> Training Package</w:t>
      </w:r>
      <w:r>
        <w:rPr>
          <w:b/>
          <w:caps/>
        </w:rPr>
        <w:t xml:space="preserve">. </w:t>
      </w:r>
      <w:r w:rsidR="00546AAC">
        <w:t xml:space="preserve"> </w:t>
      </w:r>
      <w:r w:rsidR="00546AAC" w:rsidRPr="00546AAC">
        <w:t>Information regarding transition arrangements can be obtained from the state or national VET Regulating Authority (see Contacts and Links section)</w:t>
      </w:r>
      <w:r w:rsidR="00546AAC">
        <w:t>.</w:t>
      </w:r>
    </w:p>
    <w:p w:rsidR="00546AAC" w:rsidRDefault="00546AAC" w:rsidP="00B94BB7">
      <w:pPr>
        <w:pStyle w:val="IGTableText"/>
        <w:keepNext/>
      </w:pPr>
    </w:p>
    <w:p w:rsidR="003E0CA4" w:rsidRDefault="003E0CA4" w:rsidP="00B94BB7">
      <w:pPr>
        <w:pStyle w:val="IGTableText"/>
        <w:keepNext/>
      </w:pPr>
      <w:r>
        <w:t xml:space="preserve">You must be sure that all training and assessment leading to qualifications or Statements of Attainment from the </w:t>
      </w:r>
      <w:r w:rsidR="00C95A10">
        <w:rPr>
          <w:b/>
        </w:rPr>
        <w:t xml:space="preserve">MAR13 Maritime </w:t>
      </w:r>
      <w:r>
        <w:rPr>
          <w:b/>
        </w:rPr>
        <w:t>Training Package</w:t>
      </w:r>
      <w:r>
        <w:t xml:space="preserve"> is conducted against the Training Package units of competency and complies with the requirements in the assessment guidelines.</w:t>
      </w:r>
    </w:p>
    <w:p w:rsidR="003E0CA4" w:rsidRDefault="003E0CA4" w:rsidP="00B94BB7">
      <w:pPr>
        <w:pStyle w:val="CentredTableHead"/>
        <w:keepNext/>
        <w:spacing w:before="240" w:after="240"/>
      </w:pPr>
      <w:r>
        <w:t>Listing of the Units of Competency and Nominal Hours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640"/>
        <w:gridCol w:w="1460"/>
      </w:tblGrid>
      <w:tr w:rsidR="003E0CA4" w:rsidTr="0084506A">
        <w:trPr>
          <w:tblHeader/>
        </w:trPr>
        <w:tc>
          <w:tcPr>
            <w:tcW w:w="1440" w:type="dxa"/>
            <w:tcBorders>
              <w:bottom w:val="single" w:sz="4" w:space="0" w:color="auto"/>
              <w:right w:val="single" w:sz="4" w:space="0" w:color="FFFFFF"/>
            </w:tcBorders>
            <w:shd w:val="clear" w:color="auto" w:fill="000000"/>
            <w:tcMar>
              <w:top w:w="57" w:type="dxa"/>
              <w:bottom w:w="57" w:type="dxa"/>
            </w:tcMar>
            <w:vAlign w:val="center"/>
          </w:tcPr>
          <w:p w:rsidR="003E0CA4" w:rsidRDefault="003E0CA4" w:rsidP="00B94BB7">
            <w:pPr>
              <w:pStyle w:val="IGTableTitle"/>
              <w:keepNext/>
            </w:pPr>
            <w:r>
              <w:t>Unit Code</w:t>
            </w:r>
          </w:p>
        </w:tc>
        <w:tc>
          <w:tcPr>
            <w:tcW w:w="6640" w:type="dxa"/>
            <w:tcBorders>
              <w:left w:val="single" w:sz="4" w:space="0" w:color="FFFFFF"/>
              <w:bottom w:val="single" w:sz="4" w:space="0" w:color="auto"/>
              <w:right w:val="single" w:sz="4" w:space="0" w:color="FFFFFF"/>
            </w:tcBorders>
            <w:shd w:val="clear" w:color="auto" w:fill="000000"/>
            <w:tcMar>
              <w:top w:w="57" w:type="dxa"/>
              <w:bottom w:w="57" w:type="dxa"/>
            </w:tcMar>
            <w:vAlign w:val="center"/>
          </w:tcPr>
          <w:p w:rsidR="003E0CA4" w:rsidRDefault="003E0CA4" w:rsidP="00B94BB7">
            <w:pPr>
              <w:pStyle w:val="IGTableTitle"/>
              <w:keepNext/>
            </w:pPr>
            <w:r>
              <w:t>Unit Title</w:t>
            </w:r>
          </w:p>
        </w:tc>
        <w:tc>
          <w:tcPr>
            <w:tcW w:w="1460" w:type="dxa"/>
            <w:tcBorders>
              <w:left w:val="single" w:sz="4" w:space="0" w:color="FFFFFF"/>
              <w:bottom w:val="single" w:sz="4" w:space="0" w:color="auto"/>
              <w:right w:val="single" w:sz="4" w:space="0" w:color="auto"/>
            </w:tcBorders>
            <w:shd w:val="clear" w:color="auto" w:fill="000000"/>
            <w:tcMar>
              <w:top w:w="57" w:type="dxa"/>
              <w:bottom w:w="57" w:type="dxa"/>
            </w:tcMar>
            <w:vAlign w:val="center"/>
          </w:tcPr>
          <w:p w:rsidR="003E0CA4" w:rsidRDefault="003E0CA4" w:rsidP="00B94BB7">
            <w:pPr>
              <w:pStyle w:val="IGTableTitle"/>
              <w:keepNext/>
              <w:jc w:val="center"/>
            </w:pPr>
            <w:r>
              <w:t>Nominal Hours</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MARA3001A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Contribute to safe cargo operations on liquefied gas tankers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60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MARA3002A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Contribute to safe cargo operations on oil and chemical tankers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60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MARA4001A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loading, discharging and stowage of cargo</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MARA4002A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vessel stability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MARA5001A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Maintain vessel stability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60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MARA5002A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Monitor loading, unloading and stowage of cargo</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MARA6001A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stability of a vessel 500 gross tonnage or more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60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MARB1001A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Assist with routine maintenance of a vessel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MARB2001A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Perform basic servicing and maintenance of main propulsion unit and auxiliary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15</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MARB2002A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Service marine internal combustion engines, and propulsion and auxiliary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60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MARB3001A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Maintain firefighting appliances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MARB3002A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Perform routine engine maintenance on a vessel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MARB3003A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Perform routine maintenance and repairs on a vessel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MARB3004A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Perform routine maintenance on a vessel up to 24 </w:t>
            </w:r>
            <w:proofErr w:type="spellStart"/>
            <w:r w:rsidRPr="0084506A">
              <w:rPr>
                <w:b w:val="0"/>
              </w:rPr>
              <w:t>metres</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MARB3005A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Slip or dock a vessel and maintain hull on a vessel up to 80 </w:t>
            </w:r>
            <w:proofErr w:type="spellStart"/>
            <w:r w:rsidRPr="0084506A">
              <w:rPr>
                <w:b w:val="0"/>
              </w:rPr>
              <w:t>metres</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MARB3006A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Maintain marine internal combustion engines, propulsion plant and auxiliary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MARB3007A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Undertake basic maintenance of electrical systems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MARB4001A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Carry out basic welding, brazing, cutting and machining operations on a coastal vessel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35</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MARB4002A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Implement vessel planned maintenance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MARB4003A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Manage </w:t>
            </w:r>
            <w:proofErr w:type="spellStart"/>
            <w:r w:rsidRPr="0084506A">
              <w:rPr>
                <w:b w:val="0"/>
              </w:rPr>
              <w:t>refuelling</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MARB4004A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stores for planned maintenance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MARB4005A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Plan and supervise routine maintenance on a vessel up to 80 </w:t>
            </w:r>
            <w:proofErr w:type="spellStart"/>
            <w:r w:rsidRPr="0084506A">
              <w:rPr>
                <w:b w:val="0"/>
              </w:rPr>
              <w:t>metres</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MARB4006A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Undertake maintenance of 240 to 440 voltage alternating current electrical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MARB4007A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Undertake maintenance of machinery, machinery systems and structural components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MARB5001A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Maintain and repair marine electrical and electronic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60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MARB5002A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Maintain and repair shipboard machinery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lastRenderedPageBreak/>
              <w:t>MARB6001A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repairs and maintenance of a vessel 500 gross tonnage or more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MARC1001A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Carry out shore-based mooring and untying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MARC2001A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Complete engine room tasks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MARC2002A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Maintain hull out of 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MARC2003A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Operate and maintain extra low and low voltage electrical systems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MARC2004A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Operate deck machinery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MARC2005A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Operate inboard and outboard motors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MARC2006A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Operate main propulsion unit and auxiliary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MARC2007A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Operate marine internal combustion engines, and propulsion and auxiliary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60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MARC3001A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fuel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MARC3002A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Operate and maintain a boiler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MARC3003A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Operate and maintain a steam engine up to 750 kW and steam auxiliary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MARC3004A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Operate and maintain engines for auxiliary systems other than steam auxiliary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MARC3005A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Operate and monitor marine internal combustion engines, propulsion plant and auxiliary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MARC3006A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Operate deck machinery, cargo handling gear and equipment on a vessel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MARC3007A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Operate electrical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15</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MARC3008A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Operate engine equipment and associated propulsion plant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MARC4001A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a propulsion unit using appropriate engine systems and support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MARC4002A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Monitor and manage vessel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MARC4003A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Operate auxiliary machinery systems up to 1500 kW</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MARC4004A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Operate deck machinery and steering gear on a vessel up to 80 </w:t>
            </w:r>
            <w:proofErr w:type="spellStart"/>
            <w:r w:rsidRPr="0084506A">
              <w:rPr>
                <w:b w:val="0"/>
              </w:rPr>
              <w:t>metres</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MARC4005A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Operate marine internal combustion engines and associated systems up to 1500 kW</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MARC4006A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Operate propulsion transmission systems up to 1500 kW</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MARC4007A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Operate 240 to 440 voltage alternating current electrical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MARC5001A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Employ tools, equipment and materials in a shipboard context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MARD5001A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business and administration on vessels limited by tonnage or near coastal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80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MARD5002A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operations and maintenance on vessels limited by tonnage or near coastal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MARD6001A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legal requirements of a vessel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MARE1001A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Communicate during shore-based mooring and untying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10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MARE5001A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Communicate effectively when performing engineering duties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MARF1001A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Apply basic survival skills in the event of vessel abandonment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MARF1002A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Follow procedures to </w:t>
            </w:r>
            <w:proofErr w:type="spellStart"/>
            <w:r w:rsidRPr="0084506A">
              <w:rPr>
                <w:b w:val="0"/>
              </w:rPr>
              <w:t>minimise</w:t>
            </w:r>
            <w:proofErr w:type="spellEnd"/>
            <w:r w:rsidRPr="0084506A">
              <w:rPr>
                <w:b w:val="0"/>
              </w:rPr>
              <w:t xml:space="preserve"> and fight fires on board a vessel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lastRenderedPageBreak/>
              <w:t>MARF1003A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Follow vessel security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MARF1004A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Follow work health and safety, and emergency procedures during shore-based mooring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MARF1005A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Meet work health and safety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MARF1006A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Survive at sea using survival craft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15</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MARF3001A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Assist in an emergency response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MARF3002A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Observe personal safety and social responsibility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MARF3003A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Operate emergency equipment and apply emergency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MARF3004A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Operate survival craft and other lifesaving appliances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MARF3005A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Prevent and fight fires on board a vessel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MARF3006A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Survive at sea in the event of vessel abandonment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MARF3007A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Work safely in confined spaces on a vessel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MARF4001A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firefighting and fire prevention activities on board a vessel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90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MARF5001A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Control safe access to and on vessel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15</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MARF5002A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Provide medical first aid on board a vessel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MARF5003A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Respond to emergencies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15</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MARF6001A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Coordinate search and rescue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MARF6002A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provision of medical care on board a vessel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MARF6003A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safety and security of vessel crew and passengers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MARG1001A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Work effectively as part of a crew on a vessel up to 80 </w:t>
            </w:r>
            <w:proofErr w:type="spellStart"/>
            <w:r w:rsidRPr="0084506A">
              <w:rPr>
                <w:b w:val="0"/>
              </w:rPr>
              <w:t>metres</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10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MARG4001A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a small crew</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MARG4002A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an engine room and small engineering team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MARG4003A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Supervise a crew</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MARG5001A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Provide leadership to crew</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MARG6001A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a vessel and its crew</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120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MARH2001A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Plan and navigate a passage for a vessel up to 12 </w:t>
            </w:r>
            <w:proofErr w:type="spellStart"/>
            <w:r w:rsidRPr="0084506A">
              <w:rPr>
                <w:b w:val="0"/>
              </w:rPr>
              <w:t>metres</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MARH3001A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Apply weather information when navigating inland waters as Master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MARH3002A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Manage and maintain a navigational watch on board vessels up to 80 </w:t>
            </w:r>
            <w:proofErr w:type="spellStart"/>
            <w:r w:rsidRPr="0084506A">
              <w:rPr>
                <w:b w:val="0"/>
              </w:rPr>
              <w:t>metres</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MARH3003A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Plan and navigate a passage for a vessel up to 80 </w:t>
            </w:r>
            <w:proofErr w:type="spellStart"/>
            <w:r w:rsidRPr="0084506A">
              <w:rPr>
                <w:b w:val="0"/>
              </w:rPr>
              <w:t>metres</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100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MARH3004A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Use wheelhouse equipment for safe navigation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60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MARH4001A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Forecast weather and oceanographic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10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MARH5001A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Apply command navigation procedures on vessels limited by tonnage or near coastal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MARH5002A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Plan and conduct a passage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80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MARH5003A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Use an electronic chart display and information system to navigate safely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MARH5004A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Use bridge equipment to determine vessel position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MARH6001A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Forecast weather and oceanographic conditions to plan a safe passage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MARH6002A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the navigation of a vessel 500 gross tonnage or more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60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lastRenderedPageBreak/>
              <w:t>MARI2001A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Comply with regulations to ensure safe operation of a vessel up to 12 </w:t>
            </w:r>
            <w:proofErr w:type="spellStart"/>
            <w:r w:rsidRPr="0084506A">
              <w:rPr>
                <w:b w:val="0"/>
              </w:rPr>
              <w:t>metres</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MARI3001A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Observe regulations to ensure safe operation of a vessel up to 80 </w:t>
            </w:r>
            <w:proofErr w:type="spellStart"/>
            <w:r w:rsidRPr="0084506A">
              <w:rPr>
                <w:b w:val="0"/>
              </w:rPr>
              <w:t>metres</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15</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MARJ2001A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Follow environmental work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MARJ3001A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Monitor environmental management on a vessel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15</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MARJ5001A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Ensure compliance with environmental management legislation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MARJ5002A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Inspect and report defects and damage to vessel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MARJ6001A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compliance with environmental management legislation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25</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MARK2001A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Handle a vessel up to 12 </w:t>
            </w:r>
            <w:proofErr w:type="spellStart"/>
            <w:r w:rsidRPr="0084506A">
              <w:rPr>
                <w:b w:val="0"/>
              </w:rPr>
              <w:t>metres</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100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MARK3001A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proofErr w:type="spellStart"/>
            <w:r w:rsidRPr="0084506A">
              <w:rPr>
                <w:b w:val="0"/>
              </w:rPr>
              <w:t>Manoeuvre</w:t>
            </w:r>
            <w:proofErr w:type="spellEnd"/>
            <w:r w:rsidRPr="0084506A">
              <w:rPr>
                <w:b w:val="0"/>
              </w:rPr>
              <w:t xml:space="preserve"> a vessel up to 24 </w:t>
            </w:r>
            <w:proofErr w:type="spellStart"/>
            <w:r w:rsidRPr="0084506A">
              <w:rPr>
                <w:b w:val="0"/>
              </w:rPr>
              <w:t>metres</w:t>
            </w:r>
            <w:proofErr w:type="spellEnd"/>
            <w:r w:rsidRPr="0084506A">
              <w:rPr>
                <w:b w:val="0"/>
              </w:rPr>
              <w:t xml:space="preserve"> within near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MARK3002A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Steer a vessel under direction of the Master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MARK4001A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proofErr w:type="spellStart"/>
            <w:r w:rsidRPr="0084506A">
              <w:rPr>
                <w:b w:val="0"/>
              </w:rPr>
              <w:t>Manoeuvre</w:t>
            </w:r>
            <w:proofErr w:type="spellEnd"/>
            <w:r w:rsidRPr="0084506A">
              <w:rPr>
                <w:b w:val="0"/>
              </w:rPr>
              <w:t xml:space="preserve"> a vessel up to 80 </w:t>
            </w:r>
            <w:proofErr w:type="spellStart"/>
            <w:r w:rsidRPr="0084506A">
              <w:rPr>
                <w:b w:val="0"/>
              </w:rPr>
              <w:t>metres</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MARK5001A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Perform basic vessel </w:t>
            </w:r>
            <w:proofErr w:type="spellStart"/>
            <w:r w:rsidRPr="0084506A">
              <w:rPr>
                <w:b w:val="0"/>
              </w:rPr>
              <w:t>manoeuvres</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MARK6001A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proofErr w:type="spellStart"/>
            <w:r w:rsidRPr="0084506A">
              <w:rPr>
                <w:b w:val="0"/>
              </w:rPr>
              <w:t>Manoeuvre</w:t>
            </w:r>
            <w:proofErr w:type="spellEnd"/>
            <w:r w:rsidRPr="0084506A">
              <w:rPr>
                <w:b w:val="0"/>
              </w:rPr>
              <w:t xml:space="preserve"> a vessel 500 gross tonnage or more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MARL4001A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Carry out engineering calculations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MARL5001A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Apply basic principles of marine </w:t>
            </w:r>
            <w:proofErr w:type="spellStart"/>
            <w:r w:rsidRPr="0084506A">
              <w:rPr>
                <w:b w:val="0"/>
              </w:rPr>
              <w:t>electrotechnology</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MARL5002A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Apply basic principles of marine engineering thermodynamics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MARL5003A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Apply basic principles of marine mechanics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MARL5004A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Apply basic principles of naval architecture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MARL5005A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basic knowledge of marine auxiliary boilers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MARL5006A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basic knowledge of marine auxiliary machinery and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MARL5007A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basic knowledge of marine control systems and automation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MARL5008A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basic knowledge of marine diesel engines and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MARL5009A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basic knowledge of marine electrical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MARL5010A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basic knowledge of marine steam turbines and main boilers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25</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MARL5011A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basic knowledge of ships and ship routines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MARL5012A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Perform basic marine engineering calculations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25</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Apply intermediate principles of marine </w:t>
            </w:r>
            <w:proofErr w:type="spellStart"/>
            <w:r w:rsidRPr="0084506A">
              <w:rPr>
                <w:b w:val="0"/>
              </w:rPr>
              <w:t>electrotechnology</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Apply intermediate principles of marine engineering thermodynamics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MARL6003A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Apply intermediate principles of marine mechanics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MARL6004A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Apply intermediate principles of naval architecture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MARL6005A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Apply advanced principles of marine </w:t>
            </w:r>
            <w:proofErr w:type="spellStart"/>
            <w:r w:rsidRPr="0084506A">
              <w:rPr>
                <w:b w:val="0"/>
              </w:rPr>
              <w:t>electrotechnology</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60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MARL6006A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Apply advanced principles of marine engineering thermodynamics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MARL6007A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Apply advanced principles of marine mechanics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MARL6008A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Apply advanced principles of naval architecture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MARL6009A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basic knowledge of ship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MARL6010A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basic knowledge of ship operation and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lastRenderedPageBreak/>
              <w:t>MARL6011A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intermediate knowledge of marine auxiliary boilers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MARL6012A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intermediate knowledge of marine auxiliary machinery and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MARL6013A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intermediate knowledge of marine control systems and automation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MARL6014A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intermediate knowledge of marine diesel engines and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MARL6015A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intermediate knowledge of marine electrical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MARL6016A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intermediate knowledge of marine steam turbines and main boilers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80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MARL6017A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advanced knowledge of marine auxiliary boilers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MARL6018A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advanced knowledge of marine auxiliary machinery and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MARL6019A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advanced knowledge of marine control systems and automation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60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MARL6020A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advanced knowledge of marine diesel engines and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MARL6021A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advanced knowledge of marine electrical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60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MARL6022A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advanced knowledge of marine steam turbines and main boilers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80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MARL6023A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Demonstrate advanced knowledge of ship operation and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60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MARM3001A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Apply knowledge of safety management system legal framework in the workplace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MARM3002A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Apply vessel construction theory to marine survey tasks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MARM3003A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Identify factors that affect a commercial vessel’s fitness for purpose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MARM3004A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Work in the marine surveying sector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MARM4001A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Assess compliance with marine environment protection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MARM4002A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Assist in the survey of commercial vessels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MARM4003A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Assist in the survey of vessel mechanical features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MARM4004A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Evaluate vessel stability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MARM4005A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Implement a systematic approach to the audit of safety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MARM4006A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Survey lifesaving appliances, fire and other safety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MARM5001A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Calculate, assess and report on vessel trim and stability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100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MARM5002A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Conduct a range of surveys on domestic commercial vessels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60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MARM5003A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Conduct an audit of safety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MARM5004A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Develop marine survey reports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MARM5005A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Participate in investigating marine incidents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MARM5006A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Survey hull and superstructure of a commercial vessel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MARM5007A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Survey vessel operational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40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MARM5008A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Undertake a periodic statutory survey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MARM5009A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Establish a marine surveyor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lastRenderedPageBreak/>
              <w:t>MARN1001A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Apply general purpose hand skills aboard a vessel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MARN2001A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Apply seamanship skills aboard a vessel up to 12 </w:t>
            </w:r>
            <w:proofErr w:type="spellStart"/>
            <w:r w:rsidRPr="0084506A">
              <w:rPr>
                <w:b w:val="0"/>
              </w:rPr>
              <w:t>metres</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MARN3001A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Perform seamanship operations on board a vessel up to 24 </w:t>
            </w:r>
            <w:proofErr w:type="spellStart"/>
            <w:r w:rsidRPr="0084506A">
              <w:rPr>
                <w:b w:val="0"/>
              </w:rPr>
              <w:t>metres</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25</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MARN3002A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Use seamanship skills on board a vessel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50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MARN4001A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Manage seaworthiness of a vessel up to 80 </w:t>
            </w:r>
            <w:proofErr w:type="spellStart"/>
            <w:r w:rsidRPr="0084506A">
              <w:rPr>
                <w:b w:val="0"/>
              </w:rPr>
              <w:t>metres</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MARN5001A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Maintain seaworthiness of a vessel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MARN6001A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Manage cargo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60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MARO1001A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Perform basic lookout duties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15</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MARO3001A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Contribute to monitoring and controlling a safe engine watch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10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MARO3002A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Contribute to monitoring and controlling a safe navigational watch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10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MARO5001A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Maintain a safe navigational watch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MARO5002A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Transmit and receive information by the Global Maritime Distress and Safety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20</w:t>
            </w:r>
          </w:p>
        </w:tc>
      </w:tr>
      <w:tr w:rsidR="0084506A" w:rsidRPr="0084506A" w:rsidTr="0084506A">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MARO5003A</w:t>
            </w:r>
          </w:p>
        </w:tc>
        <w:tc>
          <w:tcPr>
            <w:tcW w:w="66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rPr>
                <w:b w:val="0"/>
              </w:rPr>
            </w:pPr>
            <w:r w:rsidRPr="0084506A">
              <w:rPr>
                <w:b w:val="0"/>
              </w:rPr>
              <w:t xml:space="preserve">Transmit and receive information by visual </w:t>
            </w:r>
            <w:proofErr w:type="spellStart"/>
            <w:r w:rsidRPr="0084506A">
              <w:rPr>
                <w:b w:val="0"/>
              </w:rPr>
              <w:t>signalling</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84506A" w:rsidRPr="0084506A" w:rsidRDefault="0084506A" w:rsidP="0084506A">
            <w:pPr>
              <w:pStyle w:val="IGTableTitle"/>
              <w:keepNext/>
              <w:jc w:val="center"/>
              <w:rPr>
                <w:b w:val="0"/>
              </w:rPr>
            </w:pPr>
            <w:r w:rsidRPr="0084506A">
              <w:rPr>
                <w:b w:val="0"/>
              </w:rPr>
              <w:t>30</w:t>
            </w:r>
          </w:p>
        </w:tc>
      </w:tr>
    </w:tbl>
    <w:p w:rsidR="003E0CA4" w:rsidRDefault="003E0CA4" w:rsidP="00B94BB7">
      <w:pPr>
        <w:pStyle w:val="SubHeading1"/>
      </w:pPr>
    </w:p>
    <w:p w:rsidR="008C0A16" w:rsidRDefault="008C0A16" w:rsidP="00B94BB7">
      <w:pPr>
        <w:pStyle w:val="Head1"/>
        <w:sectPr w:rsidR="008C0A16" w:rsidSect="002503E7">
          <w:pgSz w:w="11907" w:h="16840" w:code="9"/>
          <w:pgMar w:top="1134" w:right="1134" w:bottom="1134" w:left="1134" w:header="720" w:footer="720" w:gutter="0"/>
          <w:cols w:space="720"/>
        </w:sectPr>
      </w:pPr>
      <w:bookmarkStart w:id="20" w:name="_Toc113954511"/>
      <w:bookmarkStart w:id="21" w:name="_Toc113946095"/>
    </w:p>
    <w:p w:rsidR="00772686" w:rsidRDefault="00772686" w:rsidP="00B94BB7">
      <w:pPr>
        <w:pStyle w:val="Head1"/>
      </w:pPr>
      <w:bookmarkStart w:id="22" w:name="_Toc310409788"/>
      <w:r>
        <w:lastRenderedPageBreak/>
        <w:t>SAMPLE TRAINING PROGRAMS</w:t>
      </w:r>
      <w:bookmarkEnd w:id="22"/>
    </w:p>
    <w:bookmarkEnd w:id="20"/>
    <w:bookmarkEnd w:id="21"/>
    <w:p w:rsidR="00861B00" w:rsidRPr="0030462C" w:rsidRDefault="00861B00" w:rsidP="00B94BB7">
      <w:pPr>
        <w:keepNext/>
        <w:autoSpaceDE w:val="0"/>
        <w:autoSpaceDN w:val="0"/>
        <w:adjustRightInd w:val="0"/>
        <w:rPr>
          <w:rFonts w:cs="Arial"/>
          <w:color w:val="000000"/>
          <w:sz w:val="22"/>
          <w:szCs w:val="22"/>
          <w:lang w:eastAsia="en-AU"/>
        </w:rPr>
      </w:pPr>
    </w:p>
    <w:p w:rsidR="00A50B3E" w:rsidRDefault="00861B00" w:rsidP="00B94BB7">
      <w:pPr>
        <w:keepNext/>
        <w:autoSpaceDE w:val="0"/>
        <w:autoSpaceDN w:val="0"/>
        <w:adjustRightInd w:val="0"/>
      </w:pPr>
      <w:r w:rsidRPr="00772686">
        <w:rPr>
          <w:rFonts w:cs="Arial"/>
          <w:color w:val="000000"/>
          <w:lang w:eastAsia="en-AU"/>
        </w:rPr>
        <w:t>A</w:t>
      </w:r>
      <w:r w:rsidR="00A50B3E">
        <w:rPr>
          <w:rFonts w:cs="Arial"/>
          <w:color w:val="000000"/>
          <w:lang w:eastAsia="en-AU"/>
        </w:rPr>
        <w:t>ll qualifications in the MAR13 Maritime Training Package are core only and so no</w:t>
      </w:r>
      <w:r w:rsidRPr="00772686">
        <w:rPr>
          <w:rFonts w:cs="Arial"/>
          <w:color w:val="000000"/>
          <w:lang w:eastAsia="en-AU"/>
        </w:rPr>
        <w:t xml:space="preserve"> Sample Training Plans have been </w:t>
      </w:r>
      <w:r w:rsidR="00A50B3E">
        <w:rPr>
          <w:rFonts w:cs="Arial"/>
          <w:color w:val="000000"/>
          <w:lang w:eastAsia="en-AU"/>
        </w:rPr>
        <w:t>included in this Purchasing Guide.</w:t>
      </w:r>
      <w:bookmarkStart w:id="23" w:name="_Toc43632567"/>
      <w:bookmarkStart w:id="24" w:name="_Toc113954514"/>
      <w:bookmarkStart w:id="25" w:name="_Toc113946098"/>
    </w:p>
    <w:p w:rsidR="008077C4" w:rsidRDefault="008077C4" w:rsidP="00B94BB7">
      <w:pPr>
        <w:pStyle w:val="Head1"/>
      </w:pPr>
      <w:bookmarkStart w:id="26" w:name="_Toc310409789"/>
    </w:p>
    <w:p w:rsidR="004D7410" w:rsidRDefault="00772686" w:rsidP="00B94BB7">
      <w:pPr>
        <w:pStyle w:val="Head1"/>
      </w:pPr>
      <w:r>
        <w:t>CONTACTS AND LINKS</w:t>
      </w:r>
      <w:bookmarkEnd w:id="26"/>
    </w:p>
    <w:p w:rsidR="004D7410" w:rsidRPr="0030462C" w:rsidRDefault="004D7410" w:rsidP="00B94BB7">
      <w:pPr>
        <w:keepNext/>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0"/>
        <w:gridCol w:w="3392"/>
        <w:gridCol w:w="13"/>
        <w:gridCol w:w="4098"/>
      </w:tblGrid>
      <w:tr w:rsidR="004D7410" w:rsidRPr="00B463DC" w:rsidTr="00B94BB7">
        <w:tc>
          <w:tcPr>
            <w:tcW w:w="9606" w:type="dxa"/>
            <w:gridSpan w:val="5"/>
            <w:shd w:val="clear" w:color="auto" w:fill="F2F2F2"/>
            <w:vAlign w:val="center"/>
          </w:tcPr>
          <w:p w:rsidR="004D7410" w:rsidRPr="00B463DC" w:rsidRDefault="004D7410" w:rsidP="00B94BB7">
            <w:pPr>
              <w:keepNext/>
              <w:spacing w:before="120" w:after="120"/>
              <w:rPr>
                <w:b/>
              </w:rPr>
            </w:pPr>
            <w:r w:rsidRPr="00B463DC">
              <w:rPr>
                <w:b/>
              </w:rPr>
              <w:t>Industry Skills Council (ISC)</w:t>
            </w:r>
          </w:p>
        </w:tc>
      </w:tr>
      <w:tr w:rsidR="00197057" w:rsidRPr="00B463DC" w:rsidTr="00B94BB7">
        <w:tc>
          <w:tcPr>
            <w:tcW w:w="2103" w:type="dxa"/>
            <w:gridSpan w:val="2"/>
          </w:tcPr>
          <w:p w:rsidR="00197057" w:rsidRPr="00B463DC" w:rsidRDefault="00197057" w:rsidP="00B94BB7">
            <w:pPr>
              <w:keepNext/>
              <w:spacing w:before="120" w:after="120"/>
            </w:pPr>
            <w:r>
              <w:t>Transport and Logistics Industry Skills Council (TLISC)</w:t>
            </w:r>
          </w:p>
        </w:tc>
        <w:tc>
          <w:tcPr>
            <w:tcW w:w="3405" w:type="dxa"/>
            <w:gridSpan w:val="2"/>
          </w:tcPr>
          <w:p w:rsidR="00197057" w:rsidRPr="00B463DC" w:rsidRDefault="00197057" w:rsidP="00B94BB7">
            <w:pPr>
              <w:keepNext/>
              <w:spacing w:before="120" w:after="120"/>
            </w:pPr>
            <w:r w:rsidRPr="00B463DC">
              <w:t xml:space="preserve">This ISC is responsible for developing this </w:t>
            </w:r>
            <w:r>
              <w:t xml:space="preserve">of </w:t>
            </w:r>
            <w:r>
              <w:rPr>
                <w:b/>
              </w:rPr>
              <w:fldChar w:fldCharType="begin">
                <w:ffData>
                  <w:name w:val=""/>
                  <w:enabled/>
                  <w:calcOnExit w:val="0"/>
                  <w:textInput>
                    <w:default w:val="MAR13 Maritime"/>
                  </w:textInput>
                </w:ffData>
              </w:fldChar>
            </w:r>
            <w:r>
              <w:rPr>
                <w:b/>
              </w:rPr>
              <w:instrText xml:space="preserve"> FORMTEXT </w:instrText>
            </w:r>
            <w:r>
              <w:rPr>
                <w:b/>
              </w:rPr>
            </w:r>
            <w:r>
              <w:rPr>
                <w:b/>
              </w:rPr>
              <w:fldChar w:fldCharType="separate"/>
            </w:r>
            <w:r>
              <w:rPr>
                <w:b/>
                <w:noProof/>
              </w:rPr>
              <w:t>MAR13 Maritime</w:t>
            </w:r>
            <w:r>
              <w:rPr>
                <w:b/>
              </w:rPr>
              <w:fldChar w:fldCharType="end"/>
            </w:r>
            <w:r>
              <w:rPr>
                <w:b/>
              </w:rPr>
              <w:t xml:space="preserve"> Training Package</w:t>
            </w:r>
            <w:r w:rsidRPr="00B463DC">
              <w:t xml:space="preserve"> and can be contacted for further information.  You can also source copies of the Training Package and support material.</w:t>
            </w:r>
          </w:p>
        </w:tc>
        <w:tc>
          <w:tcPr>
            <w:tcW w:w="4098" w:type="dxa"/>
          </w:tcPr>
          <w:p w:rsidR="00197057" w:rsidRPr="00B463DC" w:rsidRDefault="00197057" w:rsidP="00B94BB7">
            <w:pPr>
              <w:keepNext/>
              <w:spacing w:before="120" w:after="120"/>
            </w:pPr>
            <w:r w:rsidRPr="00B463DC">
              <w:t>Address:</w:t>
            </w:r>
            <w:r w:rsidR="0084506A">
              <w:t xml:space="preserve"> Level 4, 411 Collins St Melbourne</w:t>
            </w:r>
          </w:p>
          <w:p w:rsidR="00197057" w:rsidRPr="00B463DC" w:rsidRDefault="00197057" w:rsidP="00B94BB7">
            <w:pPr>
              <w:keepNext/>
              <w:spacing w:before="120" w:after="120"/>
            </w:pPr>
            <w:r w:rsidRPr="00B463DC">
              <w:t>Phone:</w:t>
            </w:r>
            <w:r>
              <w:t xml:space="preserve"> (03) 9604 7200</w:t>
            </w:r>
          </w:p>
          <w:p w:rsidR="00197057" w:rsidRPr="00B463DC" w:rsidRDefault="00197057" w:rsidP="00B94BB7">
            <w:pPr>
              <w:keepNext/>
              <w:spacing w:before="120" w:after="120"/>
            </w:pPr>
            <w:r w:rsidRPr="00B463DC">
              <w:t>Email:</w:t>
            </w:r>
            <w:r>
              <w:t xml:space="preserve"> </w:t>
            </w:r>
            <w:hyperlink r:id="rId13" w:history="1">
              <w:r>
                <w:rPr>
                  <w:rStyle w:val="Hyperlink"/>
                </w:rPr>
                <w:t>enquiries@tlisc.org.au</w:t>
              </w:r>
            </w:hyperlink>
          </w:p>
          <w:p w:rsidR="00197057" w:rsidRPr="00B463DC" w:rsidRDefault="00197057" w:rsidP="00B94BB7">
            <w:pPr>
              <w:keepNext/>
              <w:spacing w:before="120" w:after="120"/>
            </w:pPr>
            <w:r w:rsidRPr="00B463DC">
              <w:t>Web:</w:t>
            </w:r>
            <w:r>
              <w:t xml:space="preserve"> </w:t>
            </w:r>
            <w:hyperlink r:id="rId14" w:history="1">
              <w:r w:rsidRPr="00C06E9C">
                <w:rPr>
                  <w:rStyle w:val="Hyperlink"/>
                </w:rPr>
                <w:t>tlisc.org.au</w:t>
              </w:r>
            </w:hyperlink>
          </w:p>
        </w:tc>
      </w:tr>
      <w:tr w:rsidR="004D7410" w:rsidRPr="00B463DC" w:rsidTr="00B94BB7">
        <w:tc>
          <w:tcPr>
            <w:tcW w:w="9606" w:type="dxa"/>
            <w:gridSpan w:val="5"/>
            <w:shd w:val="clear" w:color="auto" w:fill="F2F2F2"/>
            <w:vAlign w:val="center"/>
          </w:tcPr>
          <w:p w:rsidR="004D7410" w:rsidRPr="00B463DC" w:rsidRDefault="004D7410" w:rsidP="00B94BB7">
            <w:pPr>
              <w:keepNext/>
              <w:spacing w:before="120" w:after="120"/>
              <w:rPr>
                <w:b/>
              </w:rPr>
            </w:pPr>
            <w:r w:rsidRPr="00B463DC">
              <w:rPr>
                <w:b/>
              </w:rPr>
              <w:t>National Register for VET in Australia</w:t>
            </w:r>
          </w:p>
        </w:tc>
      </w:tr>
      <w:tr w:rsidR="004D7410" w:rsidRPr="00B463DC" w:rsidTr="00B94BB7">
        <w:tc>
          <w:tcPr>
            <w:tcW w:w="2103" w:type="dxa"/>
            <w:gridSpan w:val="2"/>
          </w:tcPr>
          <w:p w:rsidR="004D7410" w:rsidRPr="00B463DC" w:rsidRDefault="004D7410" w:rsidP="00B94BB7">
            <w:pPr>
              <w:keepNext/>
              <w:spacing w:before="120" w:after="120"/>
              <w:ind w:left="720" w:hanging="720"/>
            </w:pPr>
            <w:r w:rsidRPr="00B463DC">
              <w:t>Training.gov.au (TGA)</w:t>
            </w:r>
          </w:p>
        </w:tc>
        <w:tc>
          <w:tcPr>
            <w:tcW w:w="3405" w:type="dxa"/>
            <w:gridSpan w:val="2"/>
          </w:tcPr>
          <w:p w:rsidR="004D7410" w:rsidRPr="00B463DC" w:rsidRDefault="004D7410" w:rsidP="00B94BB7">
            <w:pPr>
              <w:keepNext/>
              <w:spacing w:before="120" w:after="120"/>
            </w:pPr>
            <w:r w:rsidRPr="00B463DC">
              <w:t>TGA is the Australian governments’ official National Register of information on Training Packages, qualifications, courses, units of competency and RTOs.</w:t>
            </w:r>
          </w:p>
        </w:tc>
        <w:tc>
          <w:tcPr>
            <w:tcW w:w="4098" w:type="dxa"/>
          </w:tcPr>
          <w:p w:rsidR="00197057" w:rsidRDefault="009B0310" w:rsidP="0084506A">
            <w:pPr>
              <w:keepNext/>
              <w:spacing w:before="120" w:after="120"/>
            </w:pPr>
            <w:hyperlink r:id="rId15" w:history="1">
              <w:r w:rsidR="0084506A" w:rsidRPr="0044493D">
                <w:rPr>
                  <w:rStyle w:val="Hyperlink"/>
                </w:rPr>
                <w:t>http://training.gov.au</w:t>
              </w:r>
            </w:hyperlink>
          </w:p>
          <w:p w:rsidR="0084506A" w:rsidRPr="00B463DC" w:rsidRDefault="0084506A" w:rsidP="0084506A">
            <w:pPr>
              <w:keepNext/>
              <w:spacing w:before="120" w:after="120"/>
            </w:pPr>
          </w:p>
        </w:tc>
      </w:tr>
      <w:tr w:rsidR="004D7410" w:rsidRPr="00B463DC" w:rsidTr="00B94BB7">
        <w:tc>
          <w:tcPr>
            <w:tcW w:w="9606" w:type="dxa"/>
            <w:gridSpan w:val="5"/>
            <w:shd w:val="clear" w:color="auto" w:fill="F2F2F2"/>
            <w:vAlign w:val="center"/>
          </w:tcPr>
          <w:p w:rsidR="004D7410" w:rsidRPr="00B463DC" w:rsidRDefault="004D7410" w:rsidP="00B94BB7">
            <w:pPr>
              <w:keepNext/>
              <w:spacing w:before="120" w:after="120"/>
              <w:rPr>
                <w:b/>
              </w:rPr>
            </w:pPr>
            <w:r w:rsidRPr="00B463DC">
              <w:rPr>
                <w:b/>
              </w:rPr>
              <w:t>Australian Government</w:t>
            </w:r>
          </w:p>
        </w:tc>
      </w:tr>
      <w:tr w:rsidR="004D7410" w:rsidRPr="00B463DC" w:rsidTr="00B94BB7">
        <w:tc>
          <w:tcPr>
            <w:tcW w:w="2103" w:type="dxa"/>
            <w:gridSpan w:val="2"/>
            <w:vAlign w:val="center"/>
          </w:tcPr>
          <w:p w:rsidR="002F4E76" w:rsidRDefault="002F4E76" w:rsidP="00B94BB7">
            <w:pPr>
              <w:keepNext/>
              <w:rPr>
                <w:rFonts w:cs="Arial"/>
                <w:color w:val="000000"/>
                <w:sz w:val="18"/>
                <w:szCs w:val="18"/>
              </w:rPr>
            </w:pPr>
            <w:r>
              <w:rPr>
                <w:rFonts w:cs="Arial"/>
                <w:color w:val="000000"/>
                <w:sz w:val="18"/>
                <w:szCs w:val="18"/>
              </w:rPr>
              <w:t xml:space="preserve">The Department of Industry, Innovation, Science, Research and Tertiary Education </w:t>
            </w:r>
          </w:p>
          <w:p w:rsidR="004D7410" w:rsidRPr="00B463DC" w:rsidRDefault="004D7410" w:rsidP="00B94BB7">
            <w:pPr>
              <w:keepNext/>
              <w:spacing w:before="120" w:after="120"/>
            </w:pPr>
            <w:r w:rsidRPr="00B463DC">
              <w:t>(</w:t>
            </w:r>
            <w:r w:rsidR="002F4E76">
              <w:t>DIISRTE</w:t>
            </w:r>
            <w:r w:rsidRPr="00B463DC">
              <w:t>)</w:t>
            </w:r>
          </w:p>
        </w:tc>
        <w:tc>
          <w:tcPr>
            <w:tcW w:w="3405" w:type="dxa"/>
            <w:gridSpan w:val="2"/>
          </w:tcPr>
          <w:p w:rsidR="004D7410" w:rsidRPr="00B463DC" w:rsidRDefault="002F4E76" w:rsidP="00B94BB7">
            <w:pPr>
              <w:keepNext/>
              <w:spacing w:before="120" w:after="120"/>
            </w:pPr>
            <w:r>
              <w:t>DIISRTE</w:t>
            </w:r>
            <w:r w:rsidR="004D7410" w:rsidRPr="00B463DC">
              <w:t xml:space="preserve"> provides a range of services and resources to assist in delivery of Training Packages. Search the </w:t>
            </w:r>
            <w:r>
              <w:t>DIISRTE</w:t>
            </w:r>
            <w:r w:rsidR="004D7410" w:rsidRPr="00B463DC">
              <w:t xml:space="preserve"> website for links to a range of relevant resources and publications.</w:t>
            </w:r>
          </w:p>
        </w:tc>
        <w:tc>
          <w:tcPr>
            <w:tcW w:w="4098" w:type="dxa"/>
          </w:tcPr>
          <w:p w:rsidR="004D7410" w:rsidRDefault="009B0310" w:rsidP="00B94BB7">
            <w:pPr>
              <w:keepNext/>
              <w:spacing w:before="120" w:after="120"/>
            </w:pPr>
            <w:hyperlink r:id="rId16" w:history="1">
              <w:r w:rsidR="002F4E76" w:rsidRPr="00842BD5">
                <w:rPr>
                  <w:rStyle w:val="Hyperlink"/>
                </w:rPr>
                <w:t>http://www.innovation.gov.au</w:t>
              </w:r>
            </w:hyperlink>
          </w:p>
          <w:p w:rsidR="002F4E76" w:rsidRDefault="002F4E76" w:rsidP="00B94BB7">
            <w:pPr>
              <w:keepNext/>
              <w:spacing w:before="120" w:after="120"/>
            </w:pPr>
            <w:r>
              <w:t>You may also find Department of Education Employment and Workplace Relations website of use</w:t>
            </w:r>
          </w:p>
          <w:p w:rsidR="002F4E76" w:rsidRPr="002F4E76" w:rsidRDefault="009B0310" w:rsidP="00B94BB7">
            <w:pPr>
              <w:keepNext/>
              <w:spacing w:before="120" w:after="120"/>
            </w:pPr>
            <w:hyperlink r:id="rId17" w:history="1">
              <w:r w:rsidR="002F4E76" w:rsidRPr="00842BD5">
                <w:rPr>
                  <w:rStyle w:val="Hyperlink"/>
                </w:rPr>
                <w:t>http://www.deewr.gov.au</w:t>
              </w:r>
            </w:hyperlink>
          </w:p>
        </w:tc>
      </w:tr>
      <w:tr w:rsidR="004D7410" w:rsidRPr="00B463DC" w:rsidTr="00B94BB7">
        <w:tc>
          <w:tcPr>
            <w:tcW w:w="9606" w:type="dxa"/>
            <w:gridSpan w:val="5"/>
            <w:shd w:val="clear" w:color="auto" w:fill="F2F2F2"/>
            <w:vAlign w:val="center"/>
          </w:tcPr>
          <w:p w:rsidR="004D7410" w:rsidRPr="00B463DC" w:rsidRDefault="004D7410" w:rsidP="00B94BB7">
            <w:pPr>
              <w:keepNext/>
              <w:spacing w:before="120" w:after="120"/>
              <w:rPr>
                <w:b/>
              </w:rPr>
            </w:pPr>
            <w:r w:rsidRPr="00B463DC">
              <w:rPr>
                <w:b/>
              </w:rPr>
              <w:t>State Government</w:t>
            </w:r>
          </w:p>
        </w:tc>
      </w:tr>
      <w:tr w:rsidR="00967EB2" w:rsidRPr="00B463DC" w:rsidTr="00B94BB7">
        <w:tc>
          <w:tcPr>
            <w:tcW w:w="2103" w:type="dxa"/>
            <w:gridSpan w:val="2"/>
          </w:tcPr>
          <w:p w:rsidR="00967EB2" w:rsidRPr="00605007" w:rsidRDefault="00967EB2" w:rsidP="00B94BB7">
            <w:pPr>
              <w:keepNext/>
              <w:spacing w:before="120" w:after="120"/>
            </w:pPr>
            <w:r w:rsidRPr="00605007">
              <w:t>Department of Education and Early Childhood Development</w:t>
            </w:r>
          </w:p>
          <w:p w:rsidR="00967EB2" w:rsidRPr="00B463DC" w:rsidRDefault="00967EB2" w:rsidP="00B94BB7">
            <w:pPr>
              <w:keepNext/>
              <w:spacing w:before="120" w:after="120"/>
            </w:pPr>
            <w:r w:rsidRPr="00605007">
              <w:t>Higher Education and Skills Group</w:t>
            </w:r>
          </w:p>
        </w:tc>
        <w:tc>
          <w:tcPr>
            <w:tcW w:w="3405" w:type="dxa"/>
            <w:gridSpan w:val="2"/>
          </w:tcPr>
          <w:p w:rsidR="00967EB2" w:rsidRPr="00B463DC" w:rsidRDefault="00967EB2" w:rsidP="00B94BB7">
            <w:pPr>
              <w:keepNext/>
              <w:spacing w:before="120" w:after="120"/>
            </w:pPr>
            <w:r w:rsidRPr="00605007">
              <w:t>Higher Education and Skills Group</w:t>
            </w:r>
            <w:r w:rsidRPr="00B463DC">
              <w:t xml:space="preserve"> is responsible for funding and the implementation of Vocational Education and Training (VET) in </w:t>
            </w:r>
            <w:smartTag w:uri="urn:schemas-microsoft-com:office:smarttags" w:element="place">
              <w:smartTag w:uri="urn:schemas-microsoft-com:office:smarttags" w:element="State">
                <w:r w:rsidRPr="00B463DC">
                  <w:t>Victoria</w:t>
                </w:r>
              </w:smartTag>
            </w:smartTag>
            <w:r w:rsidRPr="00B463DC">
              <w:t>, including Apprenticeships and Traineeships.</w:t>
            </w:r>
          </w:p>
        </w:tc>
        <w:tc>
          <w:tcPr>
            <w:tcW w:w="4098" w:type="dxa"/>
          </w:tcPr>
          <w:p w:rsidR="00967EB2" w:rsidRDefault="00967EB2" w:rsidP="00B94BB7">
            <w:pPr>
              <w:keepNext/>
              <w:spacing w:before="120" w:after="120"/>
            </w:pPr>
            <w:r>
              <w:t>General information:</w:t>
            </w:r>
          </w:p>
          <w:p w:rsidR="00967EB2" w:rsidRDefault="009B0310" w:rsidP="00B94BB7">
            <w:pPr>
              <w:keepNext/>
              <w:spacing w:before="120" w:after="120"/>
            </w:pPr>
            <w:hyperlink r:id="rId18" w:history="1">
              <w:r w:rsidR="00967EB2" w:rsidRPr="007F7287">
                <w:rPr>
                  <w:rStyle w:val="Hyperlink"/>
                </w:rPr>
                <w:t>www.skills.vic.gov.au</w:t>
              </w:r>
            </w:hyperlink>
          </w:p>
          <w:p w:rsidR="00967EB2" w:rsidRDefault="00967EB2" w:rsidP="00B94BB7">
            <w:pPr>
              <w:keepNext/>
              <w:spacing w:before="120" w:after="120"/>
            </w:pPr>
            <w:r>
              <w:t>Approved Training Schemes:</w:t>
            </w:r>
          </w:p>
          <w:p w:rsidR="00967EB2" w:rsidRPr="00EA7800" w:rsidRDefault="009B0310" w:rsidP="00B94BB7">
            <w:pPr>
              <w:keepNext/>
              <w:spacing w:before="120" w:after="120"/>
              <w:rPr>
                <w:rFonts w:ascii="Helv" w:hAnsi="Helv" w:cs="Helv"/>
                <w:color w:val="000000"/>
                <w:lang w:eastAsia="en-AU"/>
              </w:rPr>
            </w:pPr>
            <w:hyperlink r:id="rId19" w:history="1">
              <w:r w:rsidR="00967EB2" w:rsidRPr="007F7287">
                <w:rPr>
                  <w:rStyle w:val="Hyperlink"/>
                  <w:rFonts w:ascii="Helv" w:hAnsi="Helv" w:cs="Helv"/>
                  <w:lang w:eastAsia="en-AU"/>
                </w:rPr>
                <w:t>http://www.skills.vic.gov.au/corporate/publications/brochures-and-fact-sheets/apprenticeships-and-traineeships-in-victoria-industry-guides</w:t>
              </w:r>
            </w:hyperlink>
          </w:p>
        </w:tc>
      </w:tr>
      <w:tr w:rsidR="00967EB2" w:rsidRPr="00B463DC" w:rsidTr="00B94BB7">
        <w:tc>
          <w:tcPr>
            <w:tcW w:w="9606" w:type="dxa"/>
            <w:gridSpan w:val="5"/>
            <w:shd w:val="clear" w:color="auto" w:fill="F2F2F2"/>
            <w:vAlign w:val="center"/>
          </w:tcPr>
          <w:p w:rsidR="00967EB2" w:rsidRPr="00B463DC" w:rsidRDefault="00967EB2" w:rsidP="00B94BB7">
            <w:pPr>
              <w:keepNext/>
              <w:spacing w:before="120" w:after="120"/>
              <w:rPr>
                <w:b/>
              </w:rPr>
            </w:pPr>
            <w:r w:rsidRPr="00B463DC">
              <w:rPr>
                <w:b/>
              </w:rPr>
              <w:t>Curriculum Maintenance Manager (CMM)</w:t>
            </w:r>
          </w:p>
        </w:tc>
      </w:tr>
      <w:tr w:rsidR="00197057" w:rsidRPr="00B463DC" w:rsidTr="00B94BB7">
        <w:tblPrEx>
          <w:tblLook w:val="00A0" w:firstRow="1" w:lastRow="0" w:firstColumn="1" w:lastColumn="0" w:noHBand="0" w:noVBand="0"/>
        </w:tblPrEx>
        <w:tc>
          <w:tcPr>
            <w:tcW w:w="2093" w:type="dxa"/>
          </w:tcPr>
          <w:p w:rsidR="00197057" w:rsidRPr="00B463DC" w:rsidRDefault="00197057" w:rsidP="00B94BB7">
            <w:pPr>
              <w:keepNext/>
              <w:spacing w:before="120" w:after="120"/>
            </w:pPr>
            <w:r>
              <w:t>Transport and Distribution</w:t>
            </w:r>
          </w:p>
        </w:tc>
        <w:tc>
          <w:tcPr>
            <w:tcW w:w="3402" w:type="dxa"/>
            <w:gridSpan w:val="2"/>
          </w:tcPr>
          <w:p w:rsidR="00197057" w:rsidRPr="00B463DC" w:rsidRDefault="00197057" w:rsidP="00B94BB7">
            <w:pPr>
              <w:keepNext/>
              <w:spacing w:before="120" w:after="120"/>
            </w:pPr>
            <w:r w:rsidRPr="00B463DC">
              <w:t>The CMM service is provided by Executive Officers located within Victorian TAFE institutes on behalf of Skills Victoria.</w:t>
            </w:r>
          </w:p>
        </w:tc>
        <w:tc>
          <w:tcPr>
            <w:tcW w:w="4111" w:type="dxa"/>
            <w:gridSpan w:val="2"/>
          </w:tcPr>
          <w:p w:rsidR="00197057" w:rsidRPr="00B463DC" w:rsidRDefault="00197057" w:rsidP="00B94BB7">
            <w:pPr>
              <w:keepNext/>
              <w:spacing w:before="40" w:after="40"/>
            </w:pPr>
            <w:r>
              <w:t>Cheryl Bartolo</w:t>
            </w:r>
          </w:p>
          <w:p w:rsidR="00197057" w:rsidRDefault="00197057" w:rsidP="00B94BB7">
            <w:pPr>
              <w:keepNext/>
              <w:spacing w:before="40" w:after="40"/>
              <w:ind w:left="927" w:hanging="927"/>
            </w:pPr>
            <w:smartTag w:uri="urn:schemas-microsoft-com:office:smarttags" w:element="place">
              <w:r>
                <w:t>PO</w:t>
              </w:r>
            </w:smartTag>
            <w:r>
              <w:t xml:space="preserve"> Box14428</w:t>
            </w:r>
          </w:p>
          <w:p w:rsidR="00197057" w:rsidRPr="00B463DC" w:rsidRDefault="00197057" w:rsidP="00B94BB7">
            <w:pPr>
              <w:keepNext/>
              <w:spacing w:before="40" w:after="40"/>
              <w:ind w:left="927" w:hanging="927"/>
            </w:pPr>
            <w:r>
              <w:t>Melbourne, VIC 8001</w:t>
            </w:r>
          </w:p>
          <w:p w:rsidR="00197057" w:rsidRPr="00B463DC" w:rsidRDefault="00197057" w:rsidP="00B94BB7">
            <w:pPr>
              <w:keepNext/>
              <w:spacing w:before="40" w:after="40"/>
            </w:pPr>
            <w:r>
              <w:t>(03) 9919 5302</w:t>
            </w:r>
          </w:p>
          <w:p w:rsidR="00197057" w:rsidRDefault="009B0310" w:rsidP="00B94BB7">
            <w:pPr>
              <w:keepNext/>
              <w:spacing w:before="40" w:after="40"/>
            </w:pPr>
            <w:hyperlink r:id="rId20" w:history="1">
              <w:r w:rsidR="00197057" w:rsidRPr="00C81000">
                <w:rPr>
                  <w:rStyle w:val="Hyperlink"/>
                </w:rPr>
                <w:t>cheryl.bartolo@vu.edu.au</w:t>
              </w:r>
            </w:hyperlink>
          </w:p>
          <w:p w:rsidR="00197057" w:rsidRPr="00B463DC" w:rsidRDefault="009B0310" w:rsidP="00B94BB7">
            <w:pPr>
              <w:keepNext/>
              <w:spacing w:before="40" w:after="40"/>
            </w:pPr>
            <w:hyperlink r:id="rId21" w:history="1">
              <w:r w:rsidR="00197057" w:rsidRPr="00EB3CE7">
                <w:rPr>
                  <w:rStyle w:val="Hyperlink"/>
                </w:rPr>
                <w:t>http://trainingsupport.skills.vic.gov.au</w:t>
              </w:r>
            </w:hyperlink>
            <w:r w:rsidR="00197057">
              <w:t xml:space="preserve"> </w:t>
            </w:r>
          </w:p>
        </w:tc>
      </w:tr>
      <w:tr w:rsidR="00967EB2" w:rsidRPr="00B463DC" w:rsidTr="00B94BB7">
        <w:tc>
          <w:tcPr>
            <w:tcW w:w="9606" w:type="dxa"/>
            <w:gridSpan w:val="5"/>
            <w:shd w:val="clear" w:color="auto" w:fill="F2F2F2"/>
            <w:vAlign w:val="center"/>
          </w:tcPr>
          <w:p w:rsidR="00967EB2" w:rsidRPr="00B463DC" w:rsidRDefault="00967EB2" w:rsidP="00B94BB7">
            <w:pPr>
              <w:keepNext/>
              <w:spacing w:before="120" w:after="120"/>
              <w:rPr>
                <w:b/>
              </w:rPr>
            </w:pPr>
            <w:r w:rsidRPr="00B463DC">
              <w:rPr>
                <w:b/>
              </w:rPr>
              <w:t xml:space="preserve">State </w:t>
            </w:r>
            <w:r>
              <w:rPr>
                <w:b/>
              </w:rPr>
              <w:t xml:space="preserve">VET </w:t>
            </w:r>
            <w:r w:rsidRPr="00B463DC">
              <w:rPr>
                <w:b/>
              </w:rPr>
              <w:t>Regulatory Authority</w:t>
            </w:r>
          </w:p>
        </w:tc>
      </w:tr>
      <w:tr w:rsidR="00967EB2" w:rsidRPr="00B463DC" w:rsidTr="00B94BB7">
        <w:tc>
          <w:tcPr>
            <w:tcW w:w="2103" w:type="dxa"/>
            <w:gridSpan w:val="2"/>
          </w:tcPr>
          <w:p w:rsidR="00967EB2" w:rsidRPr="00B463DC" w:rsidRDefault="00967EB2" w:rsidP="00B94BB7">
            <w:pPr>
              <w:keepNext/>
              <w:spacing w:before="120" w:after="120"/>
            </w:pPr>
            <w:r w:rsidRPr="00B463DC">
              <w:t xml:space="preserve">Victorian Registration and </w:t>
            </w:r>
            <w:r w:rsidRPr="00B463DC">
              <w:lastRenderedPageBreak/>
              <w:t>Qualifications Authority (VRQA)</w:t>
            </w:r>
          </w:p>
        </w:tc>
        <w:tc>
          <w:tcPr>
            <w:tcW w:w="3405" w:type="dxa"/>
            <w:gridSpan w:val="2"/>
          </w:tcPr>
          <w:p w:rsidR="00967EB2" w:rsidRPr="00B463DC" w:rsidRDefault="00967EB2" w:rsidP="00B94BB7">
            <w:pPr>
              <w:keepNext/>
              <w:shd w:val="clear" w:color="auto" w:fill="FFFFFF"/>
              <w:spacing w:before="48" w:after="216"/>
            </w:pPr>
            <w:r w:rsidRPr="00B463DC">
              <w:lastRenderedPageBreak/>
              <w:t xml:space="preserve">The VRQA is a statutory authority responsible for the registration of education and training providers in </w:t>
            </w:r>
            <w:smartTag w:uri="urn:schemas-microsoft-com:office:smarttags" w:element="place">
              <w:smartTag w:uri="urn:schemas-microsoft-com:office:smarttags" w:element="State">
                <w:r w:rsidRPr="00B463DC">
                  <w:lastRenderedPageBreak/>
                  <w:t>Victoria</w:t>
                </w:r>
              </w:smartTag>
            </w:smartTag>
            <w:r w:rsidRPr="00B463DC">
              <w:t xml:space="preserve"> to ensure the delivery of quality education and training.</w:t>
            </w:r>
          </w:p>
        </w:tc>
        <w:tc>
          <w:tcPr>
            <w:tcW w:w="4098" w:type="dxa"/>
          </w:tcPr>
          <w:p w:rsidR="00967EB2" w:rsidRDefault="009B0310" w:rsidP="00B94BB7">
            <w:pPr>
              <w:keepNext/>
              <w:spacing w:before="120" w:after="120"/>
            </w:pPr>
            <w:hyperlink r:id="rId22" w:history="1">
              <w:r w:rsidR="00967EB2" w:rsidRPr="00873B0B">
                <w:rPr>
                  <w:rStyle w:val="Hyperlink"/>
                </w:rPr>
                <w:t>www.vrqa.vic.gov.au</w:t>
              </w:r>
            </w:hyperlink>
          </w:p>
          <w:p w:rsidR="00967EB2" w:rsidRPr="00B463DC" w:rsidRDefault="00967EB2" w:rsidP="00B94BB7">
            <w:pPr>
              <w:keepNext/>
              <w:spacing w:before="120" w:after="120"/>
            </w:pPr>
            <w:r>
              <w:lastRenderedPageBreak/>
              <w:t>Phone: 0</w:t>
            </w:r>
            <w:r w:rsidRPr="00B73F24">
              <w:t>3 9637 2806</w:t>
            </w:r>
          </w:p>
        </w:tc>
      </w:tr>
      <w:tr w:rsidR="00B94BB7" w:rsidRPr="00B463DC" w:rsidTr="00B94BB7">
        <w:tc>
          <w:tcPr>
            <w:tcW w:w="9606" w:type="dxa"/>
            <w:gridSpan w:val="5"/>
            <w:shd w:val="clear" w:color="auto" w:fill="F2F2F2"/>
            <w:vAlign w:val="center"/>
          </w:tcPr>
          <w:p w:rsidR="00B94BB7" w:rsidRPr="00B463DC" w:rsidRDefault="00B94BB7" w:rsidP="00307A1F">
            <w:pPr>
              <w:keepNext/>
              <w:spacing w:before="120" w:after="120"/>
              <w:rPr>
                <w:b/>
              </w:rPr>
            </w:pPr>
            <w:r w:rsidRPr="00B463DC">
              <w:rPr>
                <w:b/>
              </w:rPr>
              <w:lastRenderedPageBreak/>
              <w:t xml:space="preserve">National </w:t>
            </w:r>
            <w:r>
              <w:rPr>
                <w:b/>
              </w:rPr>
              <w:t xml:space="preserve">VET </w:t>
            </w:r>
            <w:r w:rsidRPr="00B463DC">
              <w:rPr>
                <w:b/>
              </w:rPr>
              <w:t>Regulatory Authority</w:t>
            </w:r>
          </w:p>
        </w:tc>
      </w:tr>
      <w:tr w:rsidR="00B94BB7" w:rsidRPr="00B463DC" w:rsidTr="00B94BB7">
        <w:tc>
          <w:tcPr>
            <w:tcW w:w="2103" w:type="dxa"/>
            <w:gridSpan w:val="2"/>
          </w:tcPr>
          <w:p w:rsidR="00B94BB7" w:rsidRPr="00B463DC" w:rsidRDefault="00B94BB7" w:rsidP="00307A1F">
            <w:pPr>
              <w:keepNext/>
              <w:spacing w:before="120" w:after="120"/>
            </w:pPr>
            <w:r w:rsidRPr="00B463DC">
              <w:t>Australian Skills Quality Authority (ASQA)</w:t>
            </w:r>
          </w:p>
        </w:tc>
        <w:tc>
          <w:tcPr>
            <w:tcW w:w="3405" w:type="dxa"/>
            <w:gridSpan w:val="2"/>
          </w:tcPr>
          <w:p w:rsidR="00B94BB7" w:rsidRPr="00B463DC" w:rsidRDefault="00B94BB7" w:rsidP="00307A1F">
            <w:pPr>
              <w:keepNext/>
              <w:shd w:val="clear" w:color="auto" w:fill="FFFFFF"/>
              <w:spacing w:before="48" w:after="216"/>
            </w:pPr>
            <w:r w:rsidRPr="00B463DC">
              <w:t xml:space="preserve">ASQA is the national regulator for </w:t>
            </w:r>
            <w:smartTag w:uri="urn:schemas-microsoft-com:office:smarttags" w:element="place">
              <w:smartTag w:uri="urn:schemas-microsoft-com:office:smarttags" w:element="country-region">
                <w:r w:rsidRPr="00B463DC">
                  <w:t>Australia</w:t>
                </w:r>
              </w:smartTag>
            </w:smartTag>
            <w:r w:rsidRPr="00B463DC">
              <w:t xml:space="preserve">’s VET sector vocational education and training sector. </w:t>
            </w:r>
          </w:p>
          <w:p w:rsidR="00B94BB7" w:rsidRPr="00B463DC" w:rsidRDefault="00B94BB7" w:rsidP="00307A1F">
            <w:pPr>
              <w:keepNext/>
              <w:shd w:val="clear" w:color="auto" w:fill="FFFFFF"/>
              <w:spacing w:before="48" w:after="216"/>
            </w:pPr>
            <w:r w:rsidRPr="00B463DC">
              <w:t>ASQA regulates courses and training providers to ensure nationally approved quality standards are met.</w:t>
            </w:r>
          </w:p>
        </w:tc>
        <w:tc>
          <w:tcPr>
            <w:tcW w:w="4098" w:type="dxa"/>
          </w:tcPr>
          <w:p w:rsidR="00B94BB7" w:rsidRPr="00B463DC" w:rsidRDefault="009B0310" w:rsidP="00307A1F">
            <w:pPr>
              <w:keepNext/>
              <w:spacing w:before="120" w:after="120"/>
            </w:pPr>
            <w:hyperlink r:id="rId23" w:history="1">
              <w:r w:rsidR="00B94BB7" w:rsidRPr="00B463DC">
                <w:rPr>
                  <w:rStyle w:val="Hyperlink"/>
                </w:rPr>
                <w:t>www.asqa.gov.au</w:t>
              </w:r>
            </w:hyperlink>
          </w:p>
          <w:p w:rsidR="00B94BB7" w:rsidRPr="00B463DC" w:rsidRDefault="00B94BB7" w:rsidP="00307A1F">
            <w:pPr>
              <w:keepNext/>
              <w:spacing w:before="120" w:after="120"/>
            </w:pPr>
            <w:r w:rsidRPr="00B463DC">
              <w:t>Info line: 1300 701 801</w:t>
            </w:r>
          </w:p>
        </w:tc>
      </w:tr>
      <w:tr w:rsidR="00B94BB7" w:rsidRPr="00B463DC" w:rsidTr="00B94BB7">
        <w:tc>
          <w:tcPr>
            <w:tcW w:w="9606" w:type="dxa"/>
            <w:gridSpan w:val="5"/>
            <w:shd w:val="clear" w:color="auto" w:fill="F2F2F2"/>
            <w:vAlign w:val="center"/>
          </w:tcPr>
          <w:p w:rsidR="00B94BB7" w:rsidRPr="00B463DC" w:rsidRDefault="00B94BB7" w:rsidP="00307A1F">
            <w:pPr>
              <w:keepNext/>
              <w:spacing w:before="120" w:after="120"/>
              <w:rPr>
                <w:b/>
              </w:rPr>
            </w:pPr>
            <w:r>
              <w:rPr>
                <w:b/>
              </w:rPr>
              <w:t>Industry Regulatory Body</w:t>
            </w:r>
          </w:p>
        </w:tc>
      </w:tr>
      <w:tr w:rsidR="00B94BB7" w:rsidRPr="00B463DC" w:rsidTr="00B94BB7">
        <w:tc>
          <w:tcPr>
            <w:tcW w:w="2103" w:type="dxa"/>
            <w:gridSpan w:val="2"/>
          </w:tcPr>
          <w:p w:rsidR="00B94BB7" w:rsidRPr="00B463DC" w:rsidRDefault="00B94BB7" w:rsidP="00307A1F">
            <w:pPr>
              <w:keepNext/>
              <w:spacing w:before="120" w:after="120"/>
            </w:pPr>
            <w:r>
              <w:t>Australian Maritime Safety Authority (AMSA)</w:t>
            </w:r>
          </w:p>
        </w:tc>
        <w:tc>
          <w:tcPr>
            <w:tcW w:w="3405" w:type="dxa"/>
            <w:gridSpan w:val="2"/>
          </w:tcPr>
          <w:p w:rsidR="00B94BB7" w:rsidRPr="00BC379D" w:rsidRDefault="00B94BB7" w:rsidP="00307A1F">
            <w:pPr>
              <w:keepNext/>
              <w:shd w:val="clear" w:color="auto" w:fill="FFFFFF"/>
              <w:spacing w:before="48" w:after="216"/>
              <w:rPr>
                <w:rFonts w:cs="Arial"/>
                <w:lang w:eastAsia="en-AU"/>
              </w:rPr>
            </w:pPr>
            <w:r>
              <w:rPr>
                <w:rFonts w:cs="Arial"/>
                <w:lang w:eastAsia="en-AU"/>
              </w:rPr>
              <w:t>AMSA</w:t>
            </w:r>
            <w:r w:rsidRPr="00BC379D">
              <w:rPr>
                <w:rFonts w:cs="Arial"/>
                <w:lang w:eastAsia="en-AU"/>
              </w:rPr>
              <w:t xml:space="preserve"> can provide advice on licensing, legislative or regulatory requirements which may impact on the delivery of training or the issuance of qualifications in this Training Package.</w:t>
            </w:r>
          </w:p>
        </w:tc>
        <w:tc>
          <w:tcPr>
            <w:tcW w:w="4098" w:type="dxa"/>
          </w:tcPr>
          <w:p w:rsidR="00B94BB7" w:rsidRPr="00B463DC" w:rsidRDefault="00B94BB7" w:rsidP="00307A1F">
            <w:pPr>
              <w:keepNext/>
              <w:tabs>
                <w:tab w:val="left" w:pos="871"/>
              </w:tabs>
              <w:spacing w:before="120" w:after="120"/>
            </w:pPr>
            <w:r w:rsidRPr="00B463DC">
              <w:t>Address:</w:t>
            </w:r>
            <w:r>
              <w:t xml:space="preserve"> Level 13, 15 William Street</w:t>
            </w:r>
            <w:r>
              <w:br/>
            </w:r>
            <w:r>
              <w:tab/>
              <w:t>Melbourne VIC 3000</w:t>
            </w:r>
            <w:r>
              <w:br/>
            </w:r>
            <w:r>
              <w:tab/>
              <w:t>Australia</w:t>
            </w:r>
          </w:p>
          <w:p w:rsidR="00B94BB7" w:rsidRDefault="00B94BB7" w:rsidP="00307A1F">
            <w:pPr>
              <w:keepNext/>
              <w:spacing w:before="120" w:after="120"/>
            </w:pPr>
            <w:r>
              <w:t xml:space="preserve">Phone (VIC Office): </w:t>
            </w:r>
            <w:r w:rsidRPr="002E28C9">
              <w:t>(03) 8612 6000</w:t>
            </w:r>
          </w:p>
          <w:p w:rsidR="00B94BB7" w:rsidRPr="00B463DC" w:rsidRDefault="00B94BB7" w:rsidP="00307A1F">
            <w:pPr>
              <w:keepNext/>
              <w:spacing w:before="120" w:after="120"/>
            </w:pPr>
            <w:r>
              <w:t>Phone (Head Office)</w:t>
            </w:r>
            <w:r w:rsidRPr="00B463DC">
              <w:t>:</w:t>
            </w:r>
            <w:r>
              <w:t xml:space="preserve"> </w:t>
            </w:r>
            <w:r w:rsidRPr="002E28C9">
              <w:t>(02) 6279 5000</w:t>
            </w:r>
          </w:p>
          <w:p w:rsidR="00B94BB7" w:rsidRPr="00B463DC" w:rsidRDefault="00B94BB7" w:rsidP="00307A1F">
            <w:pPr>
              <w:keepNext/>
              <w:spacing w:before="120" w:after="120"/>
            </w:pPr>
            <w:r w:rsidRPr="00B463DC">
              <w:t>Web:</w:t>
            </w:r>
            <w:r>
              <w:t xml:space="preserve"> </w:t>
            </w:r>
            <w:hyperlink r:id="rId24" w:history="1">
              <w:r w:rsidRPr="00EB3CE7">
                <w:rPr>
                  <w:rStyle w:val="Hyperlink"/>
                </w:rPr>
                <w:t>www.amsa.gov.au</w:t>
              </w:r>
            </w:hyperlink>
            <w:r>
              <w:t xml:space="preserve"> </w:t>
            </w:r>
          </w:p>
        </w:tc>
      </w:tr>
      <w:tr w:rsidR="00B94BB7" w:rsidRPr="00B463DC" w:rsidTr="00B94BB7">
        <w:tc>
          <w:tcPr>
            <w:tcW w:w="2103" w:type="dxa"/>
            <w:gridSpan w:val="2"/>
          </w:tcPr>
          <w:p w:rsidR="00B94BB7" w:rsidRDefault="00B94BB7" w:rsidP="00307A1F">
            <w:pPr>
              <w:keepNext/>
              <w:spacing w:before="120" w:after="120"/>
            </w:pPr>
            <w:r>
              <w:t>Transport Safety Victoria</w:t>
            </w:r>
          </w:p>
        </w:tc>
        <w:tc>
          <w:tcPr>
            <w:tcW w:w="3405" w:type="dxa"/>
            <w:gridSpan w:val="2"/>
          </w:tcPr>
          <w:p w:rsidR="00B94BB7" w:rsidRDefault="00B94BB7" w:rsidP="00307A1F">
            <w:pPr>
              <w:keepNext/>
              <w:shd w:val="clear" w:color="auto" w:fill="FFFFFF"/>
              <w:spacing w:before="48" w:after="216"/>
              <w:rPr>
                <w:rFonts w:cs="Arial"/>
                <w:lang w:eastAsia="en-AU"/>
              </w:rPr>
            </w:pPr>
            <w:r>
              <w:t>The industry Regulatory body can provide advice on licensing, legislative or regulatory requirements which may impact on the delivery of training or the issuance of qualifications in this Training Package.</w:t>
            </w:r>
          </w:p>
        </w:tc>
        <w:tc>
          <w:tcPr>
            <w:tcW w:w="4098" w:type="dxa"/>
          </w:tcPr>
          <w:p w:rsidR="00B94BB7" w:rsidRDefault="00B94BB7" w:rsidP="00307A1F">
            <w:pPr>
              <w:keepNext/>
              <w:tabs>
                <w:tab w:val="left" w:pos="871"/>
              </w:tabs>
              <w:spacing w:before="120" w:after="120"/>
            </w:pPr>
            <w:r>
              <w:t xml:space="preserve">Address: PO Box 2797, Melbourne VIC 3001 </w:t>
            </w:r>
          </w:p>
          <w:p w:rsidR="00B94BB7" w:rsidRDefault="00B94BB7" w:rsidP="00307A1F">
            <w:pPr>
              <w:keepNext/>
              <w:tabs>
                <w:tab w:val="left" w:pos="871"/>
              </w:tabs>
              <w:spacing w:before="120" w:after="120"/>
            </w:pPr>
            <w:r>
              <w:t xml:space="preserve">Phone: 1800 223 022 </w:t>
            </w:r>
          </w:p>
          <w:p w:rsidR="00B94BB7" w:rsidRDefault="00B94BB7" w:rsidP="00307A1F">
            <w:pPr>
              <w:keepNext/>
              <w:tabs>
                <w:tab w:val="left" w:pos="871"/>
              </w:tabs>
              <w:spacing w:before="120" w:after="120"/>
            </w:pPr>
            <w:r>
              <w:t xml:space="preserve">Email: </w:t>
            </w:r>
            <w:r>
              <w:rPr>
                <w:color w:val="0000FF"/>
                <w:u w:val="single"/>
              </w:rPr>
              <w:t>information@transportsafety.vic.gov.au</w:t>
            </w:r>
          </w:p>
          <w:p w:rsidR="00B94BB7" w:rsidRDefault="00B94BB7" w:rsidP="00307A1F">
            <w:pPr>
              <w:pStyle w:val="Default"/>
              <w:keepNext/>
              <w:rPr>
                <w:sz w:val="20"/>
                <w:szCs w:val="20"/>
              </w:rPr>
            </w:pPr>
            <w:r>
              <w:rPr>
                <w:sz w:val="20"/>
                <w:szCs w:val="20"/>
              </w:rPr>
              <w:t xml:space="preserve">Web: </w:t>
            </w:r>
            <w:r>
              <w:rPr>
                <w:color w:val="0000FF"/>
                <w:sz w:val="20"/>
                <w:szCs w:val="20"/>
                <w:u w:val="single"/>
              </w:rPr>
              <w:t>www.transportsafety.vic.gov.au/maritime-safety</w:t>
            </w:r>
          </w:p>
        </w:tc>
      </w:tr>
    </w:tbl>
    <w:p w:rsidR="0030462C" w:rsidRDefault="0030462C" w:rsidP="00B94BB7">
      <w:pPr>
        <w:keepNext/>
        <w:spacing w:before="120" w:after="120"/>
        <w:rPr>
          <w:b/>
        </w:rPr>
        <w:sectPr w:rsidR="0030462C" w:rsidSect="002503E7">
          <w:pgSz w:w="11907" w:h="16840" w:code="9"/>
          <w:pgMar w:top="1134" w:right="1134" w:bottom="1134" w:left="1134" w:header="720" w:footer="720" w:gutter="0"/>
          <w:cols w:space="720"/>
        </w:sectPr>
      </w:pPr>
    </w:p>
    <w:p w:rsidR="004D7410" w:rsidRDefault="00772686" w:rsidP="00B94BB7">
      <w:pPr>
        <w:pStyle w:val="Head1"/>
      </w:pPr>
      <w:bookmarkStart w:id="27" w:name="_Toc310409790"/>
      <w:r>
        <w:lastRenderedPageBreak/>
        <w:t>GLOSSARY</w:t>
      </w:r>
      <w:bookmarkEnd w:id="27"/>
    </w:p>
    <w:p w:rsidR="004D7410" w:rsidRDefault="004D7410" w:rsidP="00B94BB7">
      <w:pPr>
        <w:keepNext/>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4D7410" w:rsidRPr="00B463DC" w:rsidTr="009A2B74">
        <w:tc>
          <w:tcPr>
            <w:tcW w:w="2802" w:type="dxa"/>
            <w:shd w:val="clear" w:color="auto" w:fill="F2F2F2"/>
          </w:tcPr>
          <w:p w:rsidR="004D7410" w:rsidRPr="00B463DC" w:rsidRDefault="004D7410" w:rsidP="00B94BB7">
            <w:pPr>
              <w:keepNext/>
              <w:spacing w:before="120" w:after="120"/>
              <w:rPr>
                <w:b/>
              </w:rPr>
            </w:pPr>
            <w:r w:rsidRPr="00B463DC">
              <w:rPr>
                <w:b/>
              </w:rPr>
              <w:t>Code</w:t>
            </w:r>
          </w:p>
        </w:tc>
        <w:tc>
          <w:tcPr>
            <w:tcW w:w="6440" w:type="dxa"/>
          </w:tcPr>
          <w:p w:rsidR="004D7410" w:rsidRPr="00B463DC" w:rsidRDefault="004D7410" w:rsidP="00B94BB7">
            <w:pPr>
              <w:keepNext/>
              <w:spacing w:before="120" w:after="120"/>
              <w:jc w:val="both"/>
            </w:pPr>
            <w:r w:rsidRPr="00B463DC">
              <w:t>Nationally endorsed Training Package qualification code.</w:t>
            </w:r>
          </w:p>
        </w:tc>
      </w:tr>
      <w:tr w:rsidR="004D7410" w:rsidRPr="00B463DC" w:rsidTr="009A2B74">
        <w:tc>
          <w:tcPr>
            <w:tcW w:w="2802" w:type="dxa"/>
            <w:shd w:val="clear" w:color="auto" w:fill="F2F2F2"/>
          </w:tcPr>
          <w:p w:rsidR="004D7410" w:rsidRPr="00B463DC" w:rsidRDefault="004D7410" w:rsidP="00B94BB7">
            <w:pPr>
              <w:keepNext/>
              <w:spacing w:before="120" w:after="120"/>
              <w:rPr>
                <w:b/>
              </w:rPr>
            </w:pPr>
            <w:r w:rsidRPr="00B463DC">
              <w:rPr>
                <w:b/>
              </w:rPr>
              <w:t>Title</w:t>
            </w:r>
          </w:p>
        </w:tc>
        <w:tc>
          <w:tcPr>
            <w:tcW w:w="6440" w:type="dxa"/>
          </w:tcPr>
          <w:p w:rsidR="004D7410" w:rsidRPr="00B463DC" w:rsidRDefault="004D7410" w:rsidP="00B94BB7">
            <w:pPr>
              <w:keepNext/>
              <w:spacing w:before="120" w:after="120"/>
              <w:jc w:val="both"/>
            </w:pPr>
            <w:r w:rsidRPr="00B463DC">
              <w:t>Nationally endorsed Training Package qualification title.</w:t>
            </w:r>
          </w:p>
        </w:tc>
      </w:tr>
      <w:tr w:rsidR="004D7410" w:rsidRPr="00B463DC" w:rsidTr="009A2B74">
        <w:tc>
          <w:tcPr>
            <w:tcW w:w="2802" w:type="dxa"/>
            <w:shd w:val="clear" w:color="auto" w:fill="F2F2F2"/>
          </w:tcPr>
          <w:p w:rsidR="004D7410" w:rsidRPr="00B463DC" w:rsidRDefault="004D7410" w:rsidP="00B94BB7">
            <w:pPr>
              <w:keepNext/>
              <w:spacing w:before="120" w:after="120"/>
              <w:rPr>
                <w:b/>
              </w:rPr>
            </w:pPr>
            <w:r w:rsidRPr="00B463DC">
              <w:rPr>
                <w:b/>
              </w:rPr>
              <w:t>Unit Code</w:t>
            </w:r>
          </w:p>
        </w:tc>
        <w:tc>
          <w:tcPr>
            <w:tcW w:w="6440" w:type="dxa"/>
          </w:tcPr>
          <w:p w:rsidR="004D7410" w:rsidRPr="00B463DC" w:rsidRDefault="004D7410" w:rsidP="00B94BB7">
            <w:pPr>
              <w:keepNext/>
              <w:spacing w:before="120" w:after="120"/>
              <w:jc w:val="both"/>
            </w:pPr>
            <w:r w:rsidRPr="00B463DC">
              <w:t>Nationally endorsed Training Package unit code.</w:t>
            </w:r>
          </w:p>
        </w:tc>
      </w:tr>
      <w:tr w:rsidR="004D7410" w:rsidRPr="00B463DC" w:rsidTr="009A2B74">
        <w:tc>
          <w:tcPr>
            <w:tcW w:w="2802" w:type="dxa"/>
            <w:shd w:val="clear" w:color="auto" w:fill="F2F2F2"/>
          </w:tcPr>
          <w:p w:rsidR="004D7410" w:rsidRPr="00B463DC" w:rsidRDefault="004D7410" w:rsidP="00B94BB7">
            <w:pPr>
              <w:keepNext/>
              <w:spacing w:before="120" w:after="120"/>
              <w:rPr>
                <w:b/>
              </w:rPr>
            </w:pPr>
            <w:r w:rsidRPr="00B463DC">
              <w:rPr>
                <w:b/>
              </w:rPr>
              <w:t>Unit Title</w:t>
            </w:r>
          </w:p>
        </w:tc>
        <w:tc>
          <w:tcPr>
            <w:tcW w:w="6440" w:type="dxa"/>
          </w:tcPr>
          <w:p w:rsidR="004D7410" w:rsidRPr="00B463DC" w:rsidRDefault="004D7410" w:rsidP="00B94BB7">
            <w:pPr>
              <w:keepNext/>
              <w:spacing w:before="120" w:after="120"/>
              <w:jc w:val="both"/>
            </w:pPr>
            <w:r w:rsidRPr="00B463DC">
              <w:t>Nationally endorsed Training Package unit title.</w:t>
            </w:r>
          </w:p>
        </w:tc>
      </w:tr>
      <w:tr w:rsidR="004D7410" w:rsidRPr="00B463DC" w:rsidTr="004B18BF">
        <w:trPr>
          <w:trHeight w:val="1328"/>
        </w:trPr>
        <w:tc>
          <w:tcPr>
            <w:tcW w:w="2802" w:type="dxa"/>
            <w:shd w:val="clear" w:color="auto" w:fill="F2F2F2"/>
          </w:tcPr>
          <w:p w:rsidR="004D7410" w:rsidRPr="00B463DC" w:rsidRDefault="004D7410" w:rsidP="00B94BB7">
            <w:pPr>
              <w:keepNext/>
              <w:spacing w:before="120" w:after="120"/>
              <w:rPr>
                <w:b/>
              </w:rPr>
            </w:pPr>
            <w:r w:rsidRPr="00B463DC">
              <w:rPr>
                <w:b/>
              </w:rPr>
              <w:t>Nominal Hours</w:t>
            </w:r>
          </w:p>
        </w:tc>
        <w:tc>
          <w:tcPr>
            <w:tcW w:w="6440" w:type="dxa"/>
          </w:tcPr>
          <w:p w:rsidR="004D7410" w:rsidRPr="00B463DC" w:rsidRDefault="004D7410" w:rsidP="00B94BB7">
            <w:pPr>
              <w:keepNext/>
              <w:spacing w:before="120" w:after="120"/>
              <w:jc w:val="both"/>
            </w:pPr>
            <w:r w:rsidRPr="00B463DC">
              <w:t xml:space="preserve">The anticipated hours of supervised learning or training deemed necessary </w:t>
            </w:r>
            <w:r w:rsidR="004B18BF">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4D7410" w:rsidRPr="00B463DC" w:rsidTr="004B18BF">
        <w:trPr>
          <w:trHeight w:val="1009"/>
        </w:trPr>
        <w:tc>
          <w:tcPr>
            <w:tcW w:w="2802" w:type="dxa"/>
            <w:shd w:val="clear" w:color="auto" w:fill="F2F2F2"/>
          </w:tcPr>
          <w:p w:rsidR="004D7410" w:rsidRPr="00B05745" w:rsidRDefault="00772686" w:rsidP="00B94BB7">
            <w:pPr>
              <w:keepNext/>
              <w:spacing w:before="120" w:after="120"/>
              <w:rPr>
                <w:b/>
              </w:rPr>
            </w:pPr>
            <w:r w:rsidRPr="00B05745">
              <w:rPr>
                <w:b/>
              </w:rPr>
              <w:t>Scope of Registration</w:t>
            </w:r>
          </w:p>
        </w:tc>
        <w:tc>
          <w:tcPr>
            <w:tcW w:w="6440" w:type="dxa"/>
          </w:tcPr>
          <w:p w:rsidR="004D7410" w:rsidRPr="00B05745" w:rsidRDefault="00B05745" w:rsidP="00B94BB7">
            <w:pPr>
              <w:pStyle w:val="IGTableText"/>
              <w:keepNext/>
              <w:spacing w:before="120" w:after="120"/>
              <w:jc w:val="both"/>
              <w:rPr>
                <w:highlight w:val="yellow"/>
                <w:lang w:val="en-AU"/>
              </w:rPr>
            </w:pPr>
            <w:r w:rsidRPr="00B05745">
              <w:t>Scope of registration specifies the AQF qualifications and/or units of competency the training organisation is registered to issue and the industry training and/or assessment services it is registered to provide.</w:t>
            </w:r>
          </w:p>
        </w:tc>
      </w:tr>
    </w:tbl>
    <w:p w:rsidR="004D7410" w:rsidRPr="00B84659" w:rsidRDefault="004D7410" w:rsidP="00B94BB7">
      <w:pPr>
        <w:keepNext/>
        <w:rPr>
          <w:b/>
          <w:sz w:val="24"/>
          <w:szCs w:val="24"/>
        </w:rPr>
      </w:pPr>
    </w:p>
    <w:bookmarkEnd w:id="23"/>
    <w:bookmarkEnd w:id="24"/>
    <w:bookmarkEnd w:id="25"/>
    <w:p w:rsidR="008C0A16" w:rsidRDefault="008C0A16" w:rsidP="00B94BB7">
      <w:pPr>
        <w:pStyle w:val="BodyText"/>
        <w:keepNext/>
        <w:rPr>
          <w:sz w:val="20"/>
        </w:rPr>
      </w:pPr>
    </w:p>
    <w:p w:rsidR="00D17E2D" w:rsidRDefault="00D17E2D" w:rsidP="00B94BB7">
      <w:pPr>
        <w:keepNext/>
      </w:pPr>
    </w:p>
    <w:sectPr w:rsidR="00D17E2D" w:rsidSect="002503E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F8A" w:rsidRDefault="004A1F8A">
      <w:r>
        <w:separator/>
      </w:r>
    </w:p>
  </w:endnote>
  <w:endnote w:type="continuationSeparator" w:id="0">
    <w:p w:rsidR="004A1F8A" w:rsidRDefault="004A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1F" w:rsidRDefault="00307A1F">
    <w:pPr>
      <w:pStyle w:val="Footer"/>
      <w:tabs>
        <w:tab w:val="clear" w:pos="8640"/>
        <w:tab w:val="right" w:pos="9600"/>
      </w:tabs>
    </w:pPr>
    <w:r>
      <w:rPr>
        <w:rFonts w:cs="Arial"/>
        <w:szCs w:val="16"/>
      </w:rPr>
      <w:tab/>
    </w:r>
    <w:r w:rsidRPr="00B05745">
      <w:rPr>
        <w:i/>
        <w:szCs w:val="16"/>
      </w:rPr>
      <w:t xml:space="preserve">Page </w:t>
    </w:r>
    <w:r w:rsidRPr="00B05745">
      <w:rPr>
        <w:i/>
        <w:szCs w:val="16"/>
      </w:rPr>
      <w:fldChar w:fldCharType="begin"/>
    </w:r>
    <w:r w:rsidRPr="00B05745">
      <w:rPr>
        <w:i/>
        <w:szCs w:val="16"/>
      </w:rPr>
      <w:instrText xml:space="preserve"> PAGE </w:instrText>
    </w:r>
    <w:r w:rsidRPr="00B05745">
      <w:rPr>
        <w:i/>
        <w:szCs w:val="16"/>
      </w:rPr>
      <w:fldChar w:fldCharType="separate"/>
    </w:r>
    <w:r w:rsidR="009B0310">
      <w:rPr>
        <w:i/>
        <w:noProof/>
        <w:szCs w:val="16"/>
      </w:rPr>
      <w:t>16</w:t>
    </w:r>
    <w:r w:rsidRPr="00B05745">
      <w:rPr>
        <w:i/>
        <w:szCs w:val="16"/>
      </w:rPr>
      <w:fldChar w:fldCharType="end"/>
    </w:r>
    <w:r w:rsidRPr="00B05745">
      <w:rPr>
        <w:i/>
        <w:szCs w:val="16"/>
      </w:rPr>
      <w:t xml:space="preserve"> of </w:t>
    </w:r>
    <w:r w:rsidRPr="00B05745">
      <w:rPr>
        <w:i/>
        <w:szCs w:val="16"/>
      </w:rPr>
      <w:fldChar w:fldCharType="begin"/>
    </w:r>
    <w:r w:rsidRPr="00B05745">
      <w:rPr>
        <w:i/>
        <w:szCs w:val="16"/>
      </w:rPr>
      <w:instrText xml:space="preserve"> NUMPAGES </w:instrText>
    </w:r>
    <w:r w:rsidRPr="00B05745">
      <w:rPr>
        <w:i/>
        <w:szCs w:val="16"/>
      </w:rPr>
      <w:fldChar w:fldCharType="separate"/>
    </w:r>
    <w:r w:rsidR="009B0310">
      <w:rPr>
        <w:i/>
        <w:noProof/>
        <w:szCs w:val="16"/>
      </w:rPr>
      <w:t>16</w:t>
    </w:r>
    <w:r w:rsidRPr="00B05745">
      <w:rPr>
        <w:i/>
        <w:szCs w:val="16"/>
      </w:rPr>
      <w:fldChar w:fldCharType="end"/>
    </w:r>
    <w:r>
      <w:rPr>
        <w:i/>
        <w:szCs w:val="16"/>
      </w:rPr>
      <w:tab/>
    </w:r>
    <w:r>
      <w:rPr>
        <w:noProof/>
        <w:lang w:eastAsia="en-AU"/>
      </w:rPr>
      <w:drawing>
        <wp:anchor distT="0" distB="0" distL="114300" distR="114300" simplePos="0" relativeHeight="251657728" behindDoc="1" locked="0" layoutInCell="1" allowOverlap="1" wp14:anchorId="546494CA" wp14:editId="31ACFD99">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1"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1F" w:rsidRDefault="009B0310" w:rsidP="00BE7E09">
    <w:pPr>
      <w:pStyle w:val="Footer"/>
      <w:jc w:val="right"/>
    </w:pPr>
    <w:r>
      <w:fldChar w:fldCharType="begin"/>
    </w:r>
    <w:r>
      <w:instrText xml:space="preserve"> FILENAME   \* MERGEFORMAT </w:instrText>
    </w:r>
    <w:r>
      <w:fldChar w:fldCharType="separate"/>
    </w:r>
    <w:r>
      <w:rPr>
        <w:noProof/>
      </w:rPr>
      <w:t>vpgmar13maritime_current</w:t>
    </w:r>
    <w:r>
      <w:rPr>
        <w:noProof/>
      </w:rPr>
      <w:fldChar w:fldCharType="end"/>
    </w:r>
    <w:r w:rsidR="00307A1F">
      <w:rPr>
        <w:rFonts w:ascii="Helvetica" w:hAnsi="Helvetica" w:cs="Helvetica"/>
        <w:noProof/>
        <w:color w:val="808080"/>
        <w:sz w:val="20"/>
        <w:lang w:eastAsia="en-AU"/>
      </w:rPr>
      <w:drawing>
        <wp:inline distT="0" distB="0" distL="0" distR="0" wp14:anchorId="620DB223" wp14:editId="620DB224">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F8A" w:rsidRDefault="004A1F8A">
      <w:r>
        <w:separator/>
      </w:r>
    </w:p>
  </w:footnote>
  <w:footnote w:type="continuationSeparator" w:id="0">
    <w:p w:rsidR="004A1F8A" w:rsidRDefault="004A1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1F" w:rsidRDefault="00307A1F">
    <w:pPr>
      <w:pStyle w:val="Header"/>
    </w:pPr>
  </w:p>
  <w:p w:rsidR="00307A1F" w:rsidRDefault="00307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78"/>
    <w:rsid w:val="00006FB1"/>
    <w:rsid w:val="00012179"/>
    <w:rsid w:val="00014D8B"/>
    <w:rsid w:val="00020565"/>
    <w:rsid w:val="000542B7"/>
    <w:rsid w:val="0008121F"/>
    <w:rsid w:val="000828CE"/>
    <w:rsid w:val="00086FAF"/>
    <w:rsid w:val="0009249F"/>
    <w:rsid w:val="000B57F2"/>
    <w:rsid w:val="000C5B85"/>
    <w:rsid w:val="000D16C8"/>
    <w:rsid w:val="000D30FF"/>
    <w:rsid w:val="001017E6"/>
    <w:rsid w:val="00104830"/>
    <w:rsid w:val="001117C1"/>
    <w:rsid w:val="00113165"/>
    <w:rsid w:val="00120CEF"/>
    <w:rsid w:val="001368CE"/>
    <w:rsid w:val="001455F3"/>
    <w:rsid w:val="00146555"/>
    <w:rsid w:val="00147D57"/>
    <w:rsid w:val="0015018D"/>
    <w:rsid w:val="00150421"/>
    <w:rsid w:val="00153C07"/>
    <w:rsid w:val="001728B1"/>
    <w:rsid w:val="001732E5"/>
    <w:rsid w:val="00195E97"/>
    <w:rsid w:val="0019609E"/>
    <w:rsid w:val="00197057"/>
    <w:rsid w:val="001B16CA"/>
    <w:rsid w:val="001C4E71"/>
    <w:rsid w:val="001C52A6"/>
    <w:rsid w:val="001D232F"/>
    <w:rsid w:val="00207DC1"/>
    <w:rsid w:val="00213296"/>
    <w:rsid w:val="00243F7C"/>
    <w:rsid w:val="00245C5C"/>
    <w:rsid w:val="00246221"/>
    <w:rsid w:val="002503E7"/>
    <w:rsid w:val="00262440"/>
    <w:rsid w:val="00262DF3"/>
    <w:rsid w:val="00267F67"/>
    <w:rsid w:val="00274050"/>
    <w:rsid w:val="00291707"/>
    <w:rsid w:val="00294718"/>
    <w:rsid w:val="002B44BD"/>
    <w:rsid w:val="002C41FD"/>
    <w:rsid w:val="002C75C4"/>
    <w:rsid w:val="002E1065"/>
    <w:rsid w:val="002E28C9"/>
    <w:rsid w:val="002F34E8"/>
    <w:rsid w:val="002F4E76"/>
    <w:rsid w:val="00302D6E"/>
    <w:rsid w:val="0030462C"/>
    <w:rsid w:val="00307A1F"/>
    <w:rsid w:val="00307C65"/>
    <w:rsid w:val="0031798A"/>
    <w:rsid w:val="00320BAC"/>
    <w:rsid w:val="003211C8"/>
    <w:rsid w:val="00331275"/>
    <w:rsid w:val="00335180"/>
    <w:rsid w:val="003571EB"/>
    <w:rsid w:val="00370FD2"/>
    <w:rsid w:val="003A14C1"/>
    <w:rsid w:val="003B26BB"/>
    <w:rsid w:val="003B42EA"/>
    <w:rsid w:val="003C1DC8"/>
    <w:rsid w:val="003C265F"/>
    <w:rsid w:val="003C5B21"/>
    <w:rsid w:val="003D16F1"/>
    <w:rsid w:val="003D5306"/>
    <w:rsid w:val="003E0CA4"/>
    <w:rsid w:val="003E1931"/>
    <w:rsid w:val="003E7BA6"/>
    <w:rsid w:val="003F1DB0"/>
    <w:rsid w:val="00407D31"/>
    <w:rsid w:val="00415D02"/>
    <w:rsid w:val="004163D2"/>
    <w:rsid w:val="00435279"/>
    <w:rsid w:val="004606A4"/>
    <w:rsid w:val="00480478"/>
    <w:rsid w:val="00497C83"/>
    <w:rsid w:val="004A1F8A"/>
    <w:rsid w:val="004A42F4"/>
    <w:rsid w:val="004B0F6D"/>
    <w:rsid w:val="004B18BF"/>
    <w:rsid w:val="004C72EC"/>
    <w:rsid w:val="004C74B0"/>
    <w:rsid w:val="004C7838"/>
    <w:rsid w:val="004D030E"/>
    <w:rsid w:val="004D1B58"/>
    <w:rsid w:val="004D7410"/>
    <w:rsid w:val="004E5147"/>
    <w:rsid w:val="00520CA1"/>
    <w:rsid w:val="00523B11"/>
    <w:rsid w:val="005264EB"/>
    <w:rsid w:val="00546AAC"/>
    <w:rsid w:val="00552C9B"/>
    <w:rsid w:val="005665F6"/>
    <w:rsid w:val="005873F6"/>
    <w:rsid w:val="005B4BF4"/>
    <w:rsid w:val="005B5A69"/>
    <w:rsid w:val="005D5C09"/>
    <w:rsid w:val="005E2AA4"/>
    <w:rsid w:val="005E315E"/>
    <w:rsid w:val="005E41C0"/>
    <w:rsid w:val="005E6B2C"/>
    <w:rsid w:val="005F52E4"/>
    <w:rsid w:val="00604B43"/>
    <w:rsid w:val="00612E51"/>
    <w:rsid w:val="006173CD"/>
    <w:rsid w:val="00617ABF"/>
    <w:rsid w:val="00622336"/>
    <w:rsid w:val="006335A9"/>
    <w:rsid w:val="006344CF"/>
    <w:rsid w:val="00651CFD"/>
    <w:rsid w:val="006828F2"/>
    <w:rsid w:val="00692AB4"/>
    <w:rsid w:val="006A266A"/>
    <w:rsid w:val="006A7CF4"/>
    <w:rsid w:val="006B4293"/>
    <w:rsid w:val="006C5A23"/>
    <w:rsid w:val="006F1360"/>
    <w:rsid w:val="00705E30"/>
    <w:rsid w:val="00711C72"/>
    <w:rsid w:val="00715016"/>
    <w:rsid w:val="00720C94"/>
    <w:rsid w:val="007231EA"/>
    <w:rsid w:val="0074649C"/>
    <w:rsid w:val="007562F6"/>
    <w:rsid w:val="00772686"/>
    <w:rsid w:val="00772D34"/>
    <w:rsid w:val="00797635"/>
    <w:rsid w:val="007A5E05"/>
    <w:rsid w:val="007B2986"/>
    <w:rsid w:val="007B2AD7"/>
    <w:rsid w:val="007D0DE8"/>
    <w:rsid w:val="007D3C75"/>
    <w:rsid w:val="007E55EC"/>
    <w:rsid w:val="007F2C0A"/>
    <w:rsid w:val="007F6CF8"/>
    <w:rsid w:val="008077C4"/>
    <w:rsid w:val="00810721"/>
    <w:rsid w:val="0081158F"/>
    <w:rsid w:val="0081213F"/>
    <w:rsid w:val="00812232"/>
    <w:rsid w:val="00821B91"/>
    <w:rsid w:val="00834F94"/>
    <w:rsid w:val="00837F4E"/>
    <w:rsid w:val="0084506A"/>
    <w:rsid w:val="008477DA"/>
    <w:rsid w:val="00860458"/>
    <w:rsid w:val="00861B00"/>
    <w:rsid w:val="00866D0A"/>
    <w:rsid w:val="0087765F"/>
    <w:rsid w:val="008966C0"/>
    <w:rsid w:val="008A19DE"/>
    <w:rsid w:val="008B4D46"/>
    <w:rsid w:val="008B7DA9"/>
    <w:rsid w:val="008C0A16"/>
    <w:rsid w:val="008C566C"/>
    <w:rsid w:val="008D6870"/>
    <w:rsid w:val="008E388C"/>
    <w:rsid w:val="008E7359"/>
    <w:rsid w:val="009016E1"/>
    <w:rsid w:val="00903838"/>
    <w:rsid w:val="00905BA9"/>
    <w:rsid w:val="00917609"/>
    <w:rsid w:val="00946BEF"/>
    <w:rsid w:val="009673D1"/>
    <w:rsid w:val="00967EB2"/>
    <w:rsid w:val="00970599"/>
    <w:rsid w:val="00977675"/>
    <w:rsid w:val="0098097C"/>
    <w:rsid w:val="00982CD6"/>
    <w:rsid w:val="009A2B74"/>
    <w:rsid w:val="009A7D8B"/>
    <w:rsid w:val="009B0310"/>
    <w:rsid w:val="009B0D9D"/>
    <w:rsid w:val="009B1853"/>
    <w:rsid w:val="009C12D0"/>
    <w:rsid w:val="009C6CA4"/>
    <w:rsid w:val="009D6AEE"/>
    <w:rsid w:val="009E0F92"/>
    <w:rsid w:val="009E3834"/>
    <w:rsid w:val="009F6342"/>
    <w:rsid w:val="009F6726"/>
    <w:rsid w:val="00A01E24"/>
    <w:rsid w:val="00A1646E"/>
    <w:rsid w:val="00A205A2"/>
    <w:rsid w:val="00A41F86"/>
    <w:rsid w:val="00A45E05"/>
    <w:rsid w:val="00A50B3E"/>
    <w:rsid w:val="00A55E32"/>
    <w:rsid w:val="00A60399"/>
    <w:rsid w:val="00A822C7"/>
    <w:rsid w:val="00A97D01"/>
    <w:rsid w:val="00AC02D5"/>
    <w:rsid w:val="00AC1799"/>
    <w:rsid w:val="00AC7365"/>
    <w:rsid w:val="00AE3E88"/>
    <w:rsid w:val="00AE74D9"/>
    <w:rsid w:val="00AF02F5"/>
    <w:rsid w:val="00B05745"/>
    <w:rsid w:val="00B348DA"/>
    <w:rsid w:val="00B360CA"/>
    <w:rsid w:val="00B409F7"/>
    <w:rsid w:val="00B464E1"/>
    <w:rsid w:val="00B57396"/>
    <w:rsid w:val="00B57DAF"/>
    <w:rsid w:val="00B67253"/>
    <w:rsid w:val="00B73F24"/>
    <w:rsid w:val="00B7437D"/>
    <w:rsid w:val="00B91DFD"/>
    <w:rsid w:val="00B94BB7"/>
    <w:rsid w:val="00BA0B40"/>
    <w:rsid w:val="00BA0FC8"/>
    <w:rsid w:val="00BA1B7A"/>
    <w:rsid w:val="00BB3DF1"/>
    <w:rsid w:val="00BC379D"/>
    <w:rsid w:val="00BD768D"/>
    <w:rsid w:val="00BE646B"/>
    <w:rsid w:val="00BE7988"/>
    <w:rsid w:val="00BE7E09"/>
    <w:rsid w:val="00BF78E0"/>
    <w:rsid w:val="00C053E4"/>
    <w:rsid w:val="00C15F62"/>
    <w:rsid w:val="00C26026"/>
    <w:rsid w:val="00C32A93"/>
    <w:rsid w:val="00C36112"/>
    <w:rsid w:val="00C40F56"/>
    <w:rsid w:val="00C55054"/>
    <w:rsid w:val="00C5721F"/>
    <w:rsid w:val="00C57623"/>
    <w:rsid w:val="00C65E88"/>
    <w:rsid w:val="00C714C3"/>
    <w:rsid w:val="00C7209D"/>
    <w:rsid w:val="00C754A1"/>
    <w:rsid w:val="00C86063"/>
    <w:rsid w:val="00C95A10"/>
    <w:rsid w:val="00CA0D80"/>
    <w:rsid w:val="00CC5E07"/>
    <w:rsid w:val="00CD29B6"/>
    <w:rsid w:val="00CD54B5"/>
    <w:rsid w:val="00CD6225"/>
    <w:rsid w:val="00CD7A6D"/>
    <w:rsid w:val="00CE1794"/>
    <w:rsid w:val="00CE23E8"/>
    <w:rsid w:val="00CE556B"/>
    <w:rsid w:val="00CE7B89"/>
    <w:rsid w:val="00CF3094"/>
    <w:rsid w:val="00CF5299"/>
    <w:rsid w:val="00CF754D"/>
    <w:rsid w:val="00D00320"/>
    <w:rsid w:val="00D06773"/>
    <w:rsid w:val="00D1555B"/>
    <w:rsid w:val="00D17E2D"/>
    <w:rsid w:val="00D345EE"/>
    <w:rsid w:val="00D35515"/>
    <w:rsid w:val="00D377EA"/>
    <w:rsid w:val="00D5287A"/>
    <w:rsid w:val="00D55D2D"/>
    <w:rsid w:val="00D57CFE"/>
    <w:rsid w:val="00D75FD5"/>
    <w:rsid w:val="00D76BA0"/>
    <w:rsid w:val="00DA26EB"/>
    <w:rsid w:val="00DA6153"/>
    <w:rsid w:val="00DB0473"/>
    <w:rsid w:val="00DC03F8"/>
    <w:rsid w:val="00DC16B0"/>
    <w:rsid w:val="00DC296B"/>
    <w:rsid w:val="00DD07D2"/>
    <w:rsid w:val="00DE20CA"/>
    <w:rsid w:val="00DF6BC7"/>
    <w:rsid w:val="00DF6DDB"/>
    <w:rsid w:val="00E03EF2"/>
    <w:rsid w:val="00E06976"/>
    <w:rsid w:val="00E11201"/>
    <w:rsid w:val="00E13376"/>
    <w:rsid w:val="00E14F7E"/>
    <w:rsid w:val="00E2115E"/>
    <w:rsid w:val="00E373AB"/>
    <w:rsid w:val="00E4032B"/>
    <w:rsid w:val="00E63783"/>
    <w:rsid w:val="00E63D90"/>
    <w:rsid w:val="00E67922"/>
    <w:rsid w:val="00E713D9"/>
    <w:rsid w:val="00E83746"/>
    <w:rsid w:val="00E90D24"/>
    <w:rsid w:val="00EA3C8C"/>
    <w:rsid w:val="00EB7791"/>
    <w:rsid w:val="00EC7CF9"/>
    <w:rsid w:val="00EE7695"/>
    <w:rsid w:val="00EF348E"/>
    <w:rsid w:val="00F13403"/>
    <w:rsid w:val="00F173F1"/>
    <w:rsid w:val="00F40FE3"/>
    <w:rsid w:val="00F446AC"/>
    <w:rsid w:val="00F6094F"/>
    <w:rsid w:val="00F61098"/>
    <w:rsid w:val="00F74D79"/>
    <w:rsid w:val="00F843C4"/>
    <w:rsid w:val="00FA2176"/>
    <w:rsid w:val="00FB1E28"/>
    <w:rsid w:val="00FB562A"/>
    <w:rsid w:val="00FC41F9"/>
    <w:rsid w:val="00FD10AA"/>
    <w:rsid w:val="00FD2E58"/>
    <w:rsid w:val="00FD55DA"/>
    <w:rsid w:val="00FD79B2"/>
    <w:rsid w:val="00FE0B43"/>
    <w:rsid w:val="00FE3E53"/>
    <w:rsid w:val="00FE4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qFormat/>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qFormat/>
    <w:pPr>
      <w:keepNext/>
      <w:spacing w:before="360"/>
      <w:outlineLvl w:val="1"/>
    </w:pPr>
    <w:rPr>
      <w:rFonts w:ascii="Times New Roman" w:hAnsi="Times New Roman"/>
      <w:b/>
      <w:sz w:val="28"/>
    </w:rPr>
  </w:style>
  <w:style w:type="paragraph" w:styleId="Heading3">
    <w:name w:val="heading 3"/>
    <w:aliases w:val="h3"/>
    <w:basedOn w:val="Normal"/>
    <w:next w:val="Text"/>
    <w:qFormat/>
    <w:pPr>
      <w:keepNext/>
      <w:spacing w:before="240"/>
      <w:outlineLvl w:val="2"/>
    </w:pPr>
    <w:rPr>
      <w:rFonts w:ascii="Times New Roman" w:hAnsi="Times New Roman"/>
      <w:i/>
      <w:sz w:val="28"/>
    </w:rPr>
  </w:style>
  <w:style w:type="paragraph" w:styleId="Heading4">
    <w:name w:val="heading 4"/>
    <w:basedOn w:val="Normal"/>
    <w:next w:val="Normal"/>
    <w:qFormat/>
    <w:pPr>
      <w:keepNext/>
      <w:ind w:left="720"/>
      <w:outlineLvl w:val="3"/>
    </w:pPr>
    <w:rPr>
      <w:i/>
      <w:sz w:val="22"/>
    </w:rPr>
  </w:style>
  <w:style w:type="paragraph" w:styleId="Heading5">
    <w:name w:val="heading 5"/>
    <w:basedOn w:val="Normal"/>
    <w:next w:val="Normal"/>
    <w:qFormat/>
    <w:pPr>
      <w:keepNext/>
      <w:ind w:left="360"/>
      <w:outlineLvl w:val="4"/>
    </w:pPr>
    <w:rPr>
      <w:b/>
      <w:sz w:val="22"/>
    </w:rPr>
  </w:style>
  <w:style w:type="paragraph" w:styleId="Heading6">
    <w:name w:val="heading 6"/>
    <w:basedOn w:val="Normal"/>
    <w:qFormat/>
    <w:pPr>
      <w:spacing w:before="100" w:after="100"/>
      <w:outlineLvl w:val="5"/>
    </w:pPr>
    <w:rPr>
      <w:rFonts w:eastAsia="Arial Unicode MS"/>
      <w:b/>
      <w:sz w:val="15"/>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pPr>
      <w:spacing w:before="240"/>
    </w:pPr>
    <w:rPr>
      <w:rFonts w:ascii="Arial" w:eastAsia="Times" w:hAnsi="Arial"/>
      <w:sz w:val="24"/>
      <w:lang w:eastAsia="en-US"/>
    </w:rPr>
  </w:style>
  <w:style w:type="paragraph" w:styleId="Header">
    <w:name w:val="header"/>
    <w:basedOn w:val="Normal"/>
    <w:pPr>
      <w:tabs>
        <w:tab w:val="center" w:pos="4536"/>
        <w:tab w:val="right" w:pos="9072"/>
      </w:tabs>
    </w:pPr>
  </w:style>
  <w:style w:type="paragraph" w:styleId="TOC2">
    <w:name w:val="toc 2"/>
    <w:basedOn w:val="Normal"/>
    <w:next w:val="Normal"/>
    <w:autoRedefine/>
    <w:semiHidden/>
    <w:pPr>
      <w:tabs>
        <w:tab w:val="right" w:pos="9639"/>
      </w:tabs>
      <w:spacing w:before="120"/>
      <w:ind w:left="357"/>
    </w:pPr>
    <w:rPr>
      <w:bCs/>
      <w:noProof/>
      <w:sz w:val="22"/>
    </w:rPr>
  </w:style>
  <w:style w:type="paragraph" w:styleId="Title">
    <w:name w:val="Title"/>
    <w:basedOn w:val="Normal"/>
    <w:qFormat/>
    <w:pPr>
      <w:spacing w:before="240" w:after="60"/>
      <w:jc w:val="center"/>
      <w:outlineLvl w:val="0"/>
    </w:pPr>
    <w:rPr>
      <w:rFonts w:ascii="Helvetica" w:hAnsi="Helvetica"/>
      <w:b/>
      <w:kern w:val="28"/>
      <w:sz w:val="32"/>
    </w:rPr>
  </w:style>
  <w:style w:type="paragraph" w:customStyle="1" w:styleId="number">
    <w:name w:val="number"/>
    <w:basedOn w:val="Normal"/>
  </w:style>
  <w:style w:type="paragraph" w:styleId="Subtitle">
    <w:name w:val="Subtitle"/>
    <w:basedOn w:val="Normal"/>
    <w:qFormat/>
    <w:pPr>
      <w:spacing w:after="60"/>
      <w:jc w:val="center"/>
      <w:outlineLvl w:val="1"/>
    </w:pPr>
    <w:rPr>
      <w:rFonts w:ascii="Helvetica" w:hAnsi="Helvetica"/>
    </w:rPr>
  </w:style>
  <w:style w:type="paragraph" w:styleId="Footer">
    <w:name w:val="footer"/>
    <w:basedOn w:val="Normal"/>
    <w:pPr>
      <w:tabs>
        <w:tab w:val="center" w:pos="4320"/>
        <w:tab w:val="right" w:pos="8640"/>
      </w:tabs>
    </w:pPr>
    <w:rPr>
      <w:sz w:val="16"/>
    </w:rPr>
  </w:style>
  <w:style w:type="paragraph" w:customStyle="1" w:styleId="Bullet">
    <w:name w:val="Bullet"/>
    <w:pPr>
      <w:tabs>
        <w:tab w:val="num" w:pos="709"/>
      </w:tabs>
      <w:spacing w:before="120"/>
      <w:ind w:left="709" w:hanging="709"/>
    </w:pPr>
    <w:rPr>
      <w:rFonts w:ascii="Arial" w:eastAsia="Times" w:hAnsi="Arial"/>
      <w:sz w:val="24"/>
      <w:lang w:eastAsia="en-US"/>
    </w:rPr>
  </w:style>
  <w:style w:type="paragraph" w:customStyle="1" w:styleId="Bullet1">
    <w:name w:val="Bullet1"/>
    <w:pPr>
      <w:tabs>
        <w:tab w:val="num" w:pos="1418"/>
      </w:tabs>
      <w:ind w:left="1418" w:hanging="709"/>
    </w:pPr>
    <w:rPr>
      <w:rFonts w:ascii="Arial" w:eastAsia="Times" w:hAnsi="Arial"/>
      <w:sz w:val="24"/>
      <w:lang w:eastAsia="en-US"/>
    </w:rPr>
  </w:style>
  <w:style w:type="paragraph" w:customStyle="1" w:styleId="Dash">
    <w:name w:val="Dash"/>
    <w:pPr>
      <w:tabs>
        <w:tab w:val="num" w:pos="709"/>
      </w:tabs>
      <w:spacing w:before="60"/>
      <w:ind w:left="709" w:hanging="709"/>
    </w:pPr>
    <w:rPr>
      <w:rFonts w:ascii="Arial" w:eastAsia="Times" w:hAnsi="Arial"/>
      <w:sz w:val="24"/>
      <w:lang w:eastAsia="en-US"/>
    </w:rPr>
  </w:style>
  <w:style w:type="paragraph" w:customStyle="1" w:styleId="Dash1">
    <w:name w:val="Dash1"/>
    <w:pPr>
      <w:tabs>
        <w:tab w:val="num" w:pos="1418"/>
      </w:tabs>
      <w:ind w:left="1418" w:hanging="709"/>
    </w:pPr>
    <w:rPr>
      <w:rFonts w:ascii="Arial" w:eastAsia="Times" w:hAnsi="Arial"/>
      <w:sz w:val="24"/>
      <w:lang w:eastAsia="en-US"/>
    </w:rPr>
  </w:style>
  <w:style w:type="paragraph" w:customStyle="1" w:styleId="Bulletone">
    <w:name w:val="Bullet one"/>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rPr>
      <w:sz w:val="22"/>
    </w:rPr>
  </w:style>
  <w:style w:type="paragraph" w:customStyle="1" w:styleId="IGTableText">
    <w:name w:val="IGTableText"/>
    <w:basedOn w:val="Normal"/>
    <w:autoRedefine/>
    <w:rsid w:val="00335180"/>
    <w:rPr>
      <w:rFonts w:cs="Arial"/>
      <w:lang w:val="en-US"/>
    </w:rPr>
  </w:style>
  <w:style w:type="paragraph" w:customStyle="1" w:styleId="THead">
    <w:name w:val="THead"/>
    <w:pPr>
      <w:spacing w:before="120" w:after="120"/>
    </w:pPr>
    <w:rPr>
      <w:rFonts w:ascii="Century Gothic" w:eastAsia="Times" w:hAnsi="Century Gothic"/>
      <w:b/>
      <w:sz w:val="22"/>
      <w:lang w:eastAsia="en-US"/>
    </w:rPr>
  </w:style>
  <w:style w:type="paragraph" w:customStyle="1" w:styleId="IGBodyText">
    <w:name w:val="IGBodyText"/>
    <w:basedOn w:val="BodyText2"/>
    <w:pPr>
      <w:keepNext w:val="0"/>
      <w:spacing w:before="120" w:line="240" w:lineRule="exact"/>
    </w:pPr>
    <w:rPr>
      <w:b w:val="0"/>
      <w:i w:val="0"/>
      <w:color w:val="auto"/>
      <w:spacing w:val="10"/>
      <w:sz w:val="20"/>
      <w:lang w:val="en-US"/>
    </w:rPr>
  </w:style>
  <w:style w:type="paragraph" w:styleId="BodyText2">
    <w:name w:val="Body Text 2"/>
    <w:basedOn w:val="Normal"/>
    <w:pPr>
      <w:keepNext/>
    </w:pPr>
    <w:rPr>
      <w:b/>
      <w:i/>
      <w:color w:val="0000FF"/>
      <w:sz w:val="22"/>
    </w:rPr>
  </w:style>
  <w:style w:type="paragraph" w:customStyle="1" w:styleId="SubHeading1">
    <w:name w:val="Sub Heading 1"/>
    <w:basedOn w:val="Header"/>
    <w:pPr>
      <w:keepNext/>
      <w:tabs>
        <w:tab w:val="clear" w:pos="4536"/>
        <w:tab w:val="clear" w:pos="9072"/>
      </w:tabs>
    </w:pPr>
    <w:rPr>
      <w:b/>
    </w:rPr>
  </w:style>
  <w:style w:type="paragraph" w:styleId="TOC1">
    <w:name w:val="toc 1"/>
    <w:basedOn w:val="Normal"/>
    <w:next w:val="Normal"/>
    <w:autoRedefine/>
    <w:semiHidden/>
    <w:pPr>
      <w:tabs>
        <w:tab w:val="right" w:pos="9629"/>
      </w:tabs>
      <w:spacing w:before="360"/>
    </w:pPr>
    <w:rPr>
      <w:rFonts w:cs="Arial"/>
      <w:b/>
      <w:bCs/>
      <w:caps/>
      <w:noProof/>
      <w:sz w:val="22"/>
      <w:szCs w:val="24"/>
    </w:rPr>
  </w:style>
  <w:style w:type="paragraph" w:customStyle="1" w:styleId="textnew">
    <w:name w:val="text new"/>
    <w:pPr>
      <w:spacing w:before="240"/>
    </w:pPr>
    <w:rPr>
      <w:rFonts w:ascii="Arial" w:eastAsia="Times" w:hAnsi="Arial"/>
      <w:sz w:val="24"/>
      <w:lang w:eastAsia="en-US"/>
    </w:rPr>
  </w:style>
  <w:style w:type="character" w:styleId="Hyperlink">
    <w:name w:val="Hyperlink"/>
    <w:basedOn w:val="DefaultParagraphFont"/>
    <w:uiPriority w:val="99"/>
    <w:rPr>
      <w:color w:val="0000FF"/>
      <w:u w:val="single"/>
    </w:rPr>
  </w:style>
  <w:style w:type="paragraph" w:styleId="BodyTextIndent">
    <w:name w:val="Body Text Indent"/>
    <w:basedOn w:val="Normal"/>
    <w:pPr>
      <w:ind w:left="709"/>
    </w:pPr>
    <w:rPr>
      <w:sz w:val="22"/>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NormalWeb">
    <w:name w:val="Normal (Web)"/>
    <w:basedOn w:val="Normal"/>
    <w:pPr>
      <w:spacing w:before="100" w:after="100"/>
    </w:pPr>
    <w:rPr>
      <w:rFonts w:eastAsia="Arial Unicode MS"/>
      <w:color w:val="000000"/>
    </w:rPr>
  </w:style>
  <w:style w:type="character" w:styleId="Strong">
    <w:name w:val="Strong"/>
    <w:basedOn w:val="DefaultParagraphFont"/>
    <w:qFormat/>
    <w:rPr>
      <w:b/>
    </w:rPr>
  </w:style>
  <w:style w:type="paragraph" w:styleId="BodyText3">
    <w:name w:val="Body Text 3"/>
    <w:basedOn w:val="Normal"/>
    <w:rPr>
      <w:rFonts w:ascii="Times New Roman" w:hAnsi="Times New Roman"/>
      <w:b/>
      <w:i/>
      <w:color w:val="0000FF"/>
    </w:rPr>
  </w:style>
  <w:style w:type="paragraph" w:customStyle="1" w:styleId="Blockquote">
    <w:name w:val="Blockquote"/>
    <w:basedOn w:val="Normal"/>
    <w:pPr>
      <w:spacing w:before="100" w:after="100"/>
      <w:ind w:left="360" w:right="360"/>
    </w:pPr>
    <w:rPr>
      <w:rFonts w:ascii="Times New Roman" w:hAnsi="Times New Roman"/>
      <w:snapToGrid w:val="0"/>
    </w:rPr>
  </w:style>
  <w:style w:type="paragraph" w:styleId="BodyTextIndent2">
    <w:name w:val="Body Text Indent 2"/>
    <w:basedOn w:val="Normal"/>
    <w:pPr>
      <w:ind w:left="357" w:hanging="357"/>
    </w:pPr>
    <w:rPr>
      <w:sz w:val="22"/>
    </w:rPr>
  </w:style>
  <w:style w:type="paragraph" w:styleId="BodyTextIndent3">
    <w:name w:val="Body Text Indent 3"/>
    <w:basedOn w:val="Normal"/>
    <w:pPr>
      <w:ind w:left="1440"/>
    </w:pPr>
    <w:rPr>
      <w:rFonts w:ascii="Times New Roman" w:hAnsi="Times New Roman"/>
    </w:rPr>
  </w:style>
  <w:style w:type="paragraph" w:customStyle="1" w:styleId="contenttext">
    <w:name w:val="contenttext"/>
    <w:basedOn w:val="Normal"/>
    <w:pPr>
      <w:spacing w:before="100" w:after="100"/>
    </w:pPr>
    <w:rPr>
      <w:rFonts w:ascii="Verdana" w:eastAsia="Arial Unicode MS" w:hAnsi="Verdana"/>
      <w:color w:val="000080"/>
      <w:sz w:val="16"/>
    </w:rPr>
  </w:style>
  <w:style w:type="paragraph" w:customStyle="1" w:styleId="contenttextheader">
    <w:name w:val="contenttextheader"/>
    <w:basedOn w:val="Normal"/>
    <w:pPr>
      <w:spacing w:before="100" w:after="100"/>
    </w:pPr>
    <w:rPr>
      <w:rFonts w:ascii="Verdana" w:eastAsia="Arial Unicode MS" w:hAnsi="Verdana"/>
      <w:b/>
      <w:color w:val="000080"/>
      <w:sz w:val="18"/>
    </w:rPr>
  </w:style>
  <w:style w:type="character" w:customStyle="1" w:styleId="contenttext1">
    <w:name w:val="contenttext1"/>
    <w:basedOn w:val="DefaultParagraphFont"/>
    <w:rPr>
      <w:rFonts w:ascii="Verdana" w:hAnsi="Verdana" w:hint="default"/>
      <w:b w:val="0"/>
      <w:sz w:val="16"/>
    </w:rPr>
  </w:style>
  <w:style w:type="character" w:styleId="Emphasis">
    <w:name w:val="Emphasis"/>
    <w:basedOn w:val="DefaultParagraphFont"/>
    <w:qFormat/>
    <w:rPr>
      <w:i/>
    </w:rPr>
  </w:style>
  <w:style w:type="paragraph" w:customStyle="1" w:styleId="TBullet">
    <w:name w:val="TBullet"/>
    <w:pPr>
      <w:tabs>
        <w:tab w:val="num" w:pos="709"/>
      </w:tabs>
      <w:spacing w:before="80"/>
      <w:ind w:left="709" w:hanging="709"/>
    </w:pPr>
    <w:rPr>
      <w:rFonts w:ascii="Arial" w:eastAsia="Times" w:hAnsi="Arial"/>
      <w:sz w:val="22"/>
      <w:lang w:eastAsia="en-US"/>
    </w:rPr>
  </w:style>
  <w:style w:type="paragraph" w:customStyle="1" w:styleId="TDash">
    <w:name w:val="TDash"/>
    <w:pPr>
      <w:tabs>
        <w:tab w:val="num" w:pos="709"/>
        <w:tab w:val="left" w:pos="851"/>
      </w:tabs>
      <w:spacing w:before="40"/>
      <w:ind w:left="709" w:hanging="709"/>
    </w:pPr>
    <w:rPr>
      <w:rFonts w:ascii="Arial" w:eastAsia="Times" w:hAnsi="Arial"/>
      <w:sz w:val="22"/>
      <w:lang w:eastAsia="en-US"/>
    </w:rPr>
  </w:style>
  <w:style w:type="paragraph" w:customStyle="1" w:styleId="TText">
    <w:name w:val="TText"/>
    <w:pPr>
      <w:spacing w:before="160"/>
    </w:pPr>
    <w:rPr>
      <w:rFonts w:ascii="Arial" w:eastAsia="Times" w:hAnsi="Arial"/>
      <w:sz w:val="22"/>
      <w:lang w:eastAsia="en-US"/>
    </w:rPr>
  </w:style>
  <w:style w:type="paragraph" w:customStyle="1" w:styleId="BText">
    <w:name w:val="BText"/>
    <w:pPr>
      <w:spacing w:before="240"/>
    </w:pPr>
    <w:rPr>
      <w:rFonts w:ascii="Arial" w:eastAsia="Times" w:hAnsi="Arial"/>
      <w:sz w:val="22"/>
      <w:lang w:eastAsia="en-US"/>
    </w:rPr>
  </w:style>
  <w:style w:type="paragraph" w:customStyle="1" w:styleId="SubHeading2">
    <w:name w:val="Sub Heading 2"/>
    <w:basedOn w:val="Header"/>
    <w:pPr>
      <w:keepNext/>
      <w:tabs>
        <w:tab w:val="clear" w:pos="4536"/>
        <w:tab w:val="clear" w:pos="9072"/>
      </w:tabs>
      <w:spacing w:after="120"/>
    </w:pPr>
    <w:rPr>
      <w:b/>
      <w:i/>
    </w:rPr>
  </w:style>
  <w:style w:type="paragraph" w:customStyle="1" w:styleId="Nromal">
    <w:name w:val="Nromal"/>
    <w:basedOn w:val="BodyText"/>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pPr>
      <w:keepNext/>
    </w:pPr>
    <w:rPr>
      <w:rFonts w:ascii="Arial" w:eastAsia="Times" w:hAnsi="Arial"/>
      <w:b/>
      <w:i/>
      <w:lang w:eastAsia="en-US"/>
    </w:rPr>
  </w:style>
  <w:style w:type="character" w:customStyle="1" w:styleId="textboxinput">
    <w:name w:val="textboxinput"/>
    <w:basedOn w:val="DefaultParagraphFont"/>
  </w:style>
  <w:style w:type="paragraph" w:customStyle="1" w:styleId="Tableheads">
    <w:name w:val="Table heads"/>
    <w:basedOn w:val="Normal"/>
    <w:pPr>
      <w:shd w:val="clear" w:color="auto" w:fill="000000"/>
      <w:jc w:val="center"/>
    </w:pPr>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filetype">
    <w:name w:val="filetype"/>
    <w:basedOn w:val="DefaultParagraphFont"/>
  </w:style>
  <w:style w:type="paragraph" w:styleId="TOC8">
    <w:name w:val="toc 8"/>
    <w:basedOn w:val="Normal"/>
    <w:next w:val="Normal"/>
    <w:autoRedefine/>
    <w:semiHidden/>
    <w:pPr>
      <w:ind w:left="1400"/>
    </w:pPr>
  </w:style>
  <w:style w:type="character" w:customStyle="1" w:styleId="a">
    <w:name w:val="_"/>
    <w:basedOn w:val="DefaultParagraphFont"/>
  </w:style>
  <w:style w:type="character" w:customStyle="1" w:styleId="Head1Char">
    <w:name w:val="Head1 Char"/>
    <w:basedOn w:val="DefaultParagraphFont"/>
    <w:rPr>
      <w:rFonts w:ascii="Arial" w:eastAsia="Times" w:hAnsi="Arial"/>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pPr>
      <w:numPr>
        <w:numId w:val="5"/>
      </w:numPr>
    </w:pPr>
  </w:style>
  <w:style w:type="paragraph" w:customStyle="1" w:styleId="NormalBullet">
    <w:name w:val="Normal Bullet"/>
    <w:basedOn w:val="Normal"/>
    <w:pPr>
      <w:numPr>
        <w:numId w:val="7"/>
      </w:numPr>
      <w:ind w:hanging="720"/>
    </w:pPr>
  </w:style>
  <w:style w:type="paragraph" w:customStyle="1" w:styleId="Head1LowCase">
    <w:name w:val="Head1LowCase"/>
    <w:basedOn w:val="Head1"/>
    <w:rPr>
      <w:caps w:val="0"/>
    </w:rPr>
  </w:style>
  <w:style w:type="paragraph" w:customStyle="1" w:styleId="IGTableTitle">
    <w:name w:val="IGTableTitle"/>
    <w:basedOn w:val="IGTableText"/>
    <w:rPr>
      <w:b/>
    </w:rPr>
  </w:style>
  <w:style w:type="paragraph" w:customStyle="1" w:styleId="CentredTableHead">
    <w:name w:val="Centred Table Head"/>
    <w:basedOn w:val="Normal"/>
    <w:pPr>
      <w:spacing w:before="120" w:after="120"/>
      <w:jc w:val="center"/>
    </w:pPr>
    <w:rPr>
      <w:b/>
    </w:rPr>
  </w:style>
  <w:style w:type="character" w:customStyle="1" w:styleId="CommentTextChar">
    <w:name w:val="Comment Text Char"/>
    <w:basedOn w:val="DefaultParagraphFont"/>
    <w:link w:val="CommentText"/>
    <w:semiHidden/>
    <w:rsid w:val="006C5A23"/>
    <w:rPr>
      <w:rFonts w:ascii="Arial" w:hAnsi="Arial"/>
      <w:lang w:val="en-AU" w:eastAsia="en-US" w:bidi="ar-SA"/>
    </w:rPr>
  </w:style>
  <w:style w:type="paragraph" w:customStyle="1" w:styleId="Default">
    <w:name w:val="Default"/>
    <w:rsid w:val="00B94BB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qFormat/>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qFormat/>
    <w:pPr>
      <w:keepNext/>
      <w:spacing w:before="360"/>
      <w:outlineLvl w:val="1"/>
    </w:pPr>
    <w:rPr>
      <w:rFonts w:ascii="Times New Roman" w:hAnsi="Times New Roman"/>
      <w:b/>
      <w:sz w:val="28"/>
    </w:rPr>
  </w:style>
  <w:style w:type="paragraph" w:styleId="Heading3">
    <w:name w:val="heading 3"/>
    <w:aliases w:val="h3"/>
    <w:basedOn w:val="Normal"/>
    <w:next w:val="Text"/>
    <w:qFormat/>
    <w:pPr>
      <w:keepNext/>
      <w:spacing w:before="240"/>
      <w:outlineLvl w:val="2"/>
    </w:pPr>
    <w:rPr>
      <w:rFonts w:ascii="Times New Roman" w:hAnsi="Times New Roman"/>
      <w:i/>
      <w:sz w:val="28"/>
    </w:rPr>
  </w:style>
  <w:style w:type="paragraph" w:styleId="Heading4">
    <w:name w:val="heading 4"/>
    <w:basedOn w:val="Normal"/>
    <w:next w:val="Normal"/>
    <w:qFormat/>
    <w:pPr>
      <w:keepNext/>
      <w:ind w:left="720"/>
      <w:outlineLvl w:val="3"/>
    </w:pPr>
    <w:rPr>
      <w:i/>
      <w:sz w:val="22"/>
    </w:rPr>
  </w:style>
  <w:style w:type="paragraph" w:styleId="Heading5">
    <w:name w:val="heading 5"/>
    <w:basedOn w:val="Normal"/>
    <w:next w:val="Normal"/>
    <w:qFormat/>
    <w:pPr>
      <w:keepNext/>
      <w:ind w:left="360"/>
      <w:outlineLvl w:val="4"/>
    </w:pPr>
    <w:rPr>
      <w:b/>
      <w:sz w:val="22"/>
    </w:rPr>
  </w:style>
  <w:style w:type="paragraph" w:styleId="Heading6">
    <w:name w:val="heading 6"/>
    <w:basedOn w:val="Normal"/>
    <w:qFormat/>
    <w:pPr>
      <w:spacing w:before="100" w:after="100"/>
      <w:outlineLvl w:val="5"/>
    </w:pPr>
    <w:rPr>
      <w:rFonts w:eastAsia="Arial Unicode MS"/>
      <w:b/>
      <w:sz w:val="15"/>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pPr>
      <w:spacing w:before="240"/>
    </w:pPr>
    <w:rPr>
      <w:rFonts w:ascii="Arial" w:eastAsia="Times" w:hAnsi="Arial"/>
      <w:sz w:val="24"/>
      <w:lang w:eastAsia="en-US"/>
    </w:rPr>
  </w:style>
  <w:style w:type="paragraph" w:styleId="Header">
    <w:name w:val="header"/>
    <w:basedOn w:val="Normal"/>
    <w:pPr>
      <w:tabs>
        <w:tab w:val="center" w:pos="4536"/>
        <w:tab w:val="right" w:pos="9072"/>
      </w:tabs>
    </w:pPr>
  </w:style>
  <w:style w:type="paragraph" w:styleId="TOC2">
    <w:name w:val="toc 2"/>
    <w:basedOn w:val="Normal"/>
    <w:next w:val="Normal"/>
    <w:autoRedefine/>
    <w:semiHidden/>
    <w:pPr>
      <w:tabs>
        <w:tab w:val="right" w:pos="9639"/>
      </w:tabs>
      <w:spacing w:before="120"/>
      <w:ind w:left="357"/>
    </w:pPr>
    <w:rPr>
      <w:bCs/>
      <w:noProof/>
      <w:sz w:val="22"/>
    </w:rPr>
  </w:style>
  <w:style w:type="paragraph" w:styleId="Title">
    <w:name w:val="Title"/>
    <w:basedOn w:val="Normal"/>
    <w:qFormat/>
    <w:pPr>
      <w:spacing w:before="240" w:after="60"/>
      <w:jc w:val="center"/>
      <w:outlineLvl w:val="0"/>
    </w:pPr>
    <w:rPr>
      <w:rFonts w:ascii="Helvetica" w:hAnsi="Helvetica"/>
      <w:b/>
      <w:kern w:val="28"/>
      <w:sz w:val="32"/>
    </w:rPr>
  </w:style>
  <w:style w:type="paragraph" w:customStyle="1" w:styleId="number">
    <w:name w:val="number"/>
    <w:basedOn w:val="Normal"/>
  </w:style>
  <w:style w:type="paragraph" w:styleId="Subtitle">
    <w:name w:val="Subtitle"/>
    <w:basedOn w:val="Normal"/>
    <w:qFormat/>
    <w:pPr>
      <w:spacing w:after="60"/>
      <w:jc w:val="center"/>
      <w:outlineLvl w:val="1"/>
    </w:pPr>
    <w:rPr>
      <w:rFonts w:ascii="Helvetica" w:hAnsi="Helvetica"/>
    </w:rPr>
  </w:style>
  <w:style w:type="paragraph" w:styleId="Footer">
    <w:name w:val="footer"/>
    <w:basedOn w:val="Normal"/>
    <w:pPr>
      <w:tabs>
        <w:tab w:val="center" w:pos="4320"/>
        <w:tab w:val="right" w:pos="8640"/>
      </w:tabs>
    </w:pPr>
    <w:rPr>
      <w:sz w:val="16"/>
    </w:rPr>
  </w:style>
  <w:style w:type="paragraph" w:customStyle="1" w:styleId="Bullet">
    <w:name w:val="Bullet"/>
    <w:pPr>
      <w:tabs>
        <w:tab w:val="num" w:pos="709"/>
      </w:tabs>
      <w:spacing w:before="120"/>
      <w:ind w:left="709" w:hanging="709"/>
    </w:pPr>
    <w:rPr>
      <w:rFonts w:ascii="Arial" w:eastAsia="Times" w:hAnsi="Arial"/>
      <w:sz w:val="24"/>
      <w:lang w:eastAsia="en-US"/>
    </w:rPr>
  </w:style>
  <w:style w:type="paragraph" w:customStyle="1" w:styleId="Bullet1">
    <w:name w:val="Bullet1"/>
    <w:pPr>
      <w:tabs>
        <w:tab w:val="num" w:pos="1418"/>
      </w:tabs>
      <w:ind w:left="1418" w:hanging="709"/>
    </w:pPr>
    <w:rPr>
      <w:rFonts w:ascii="Arial" w:eastAsia="Times" w:hAnsi="Arial"/>
      <w:sz w:val="24"/>
      <w:lang w:eastAsia="en-US"/>
    </w:rPr>
  </w:style>
  <w:style w:type="paragraph" w:customStyle="1" w:styleId="Dash">
    <w:name w:val="Dash"/>
    <w:pPr>
      <w:tabs>
        <w:tab w:val="num" w:pos="709"/>
      </w:tabs>
      <w:spacing w:before="60"/>
      <w:ind w:left="709" w:hanging="709"/>
    </w:pPr>
    <w:rPr>
      <w:rFonts w:ascii="Arial" w:eastAsia="Times" w:hAnsi="Arial"/>
      <w:sz w:val="24"/>
      <w:lang w:eastAsia="en-US"/>
    </w:rPr>
  </w:style>
  <w:style w:type="paragraph" w:customStyle="1" w:styleId="Dash1">
    <w:name w:val="Dash1"/>
    <w:pPr>
      <w:tabs>
        <w:tab w:val="num" w:pos="1418"/>
      </w:tabs>
      <w:ind w:left="1418" w:hanging="709"/>
    </w:pPr>
    <w:rPr>
      <w:rFonts w:ascii="Arial" w:eastAsia="Times" w:hAnsi="Arial"/>
      <w:sz w:val="24"/>
      <w:lang w:eastAsia="en-US"/>
    </w:rPr>
  </w:style>
  <w:style w:type="paragraph" w:customStyle="1" w:styleId="Bulletone">
    <w:name w:val="Bullet one"/>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rPr>
      <w:sz w:val="22"/>
    </w:rPr>
  </w:style>
  <w:style w:type="paragraph" w:customStyle="1" w:styleId="IGTableText">
    <w:name w:val="IGTableText"/>
    <w:basedOn w:val="Normal"/>
    <w:autoRedefine/>
    <w:rsid w:val="00335180"/>
    <w:rPr>
      <w:rFonts w:cs="Arial"/>
      <w:lang w:val="en-US"/>
    </w:rPr>
  </w:style>
  <w:style w:type="paragraph" w:customStyle="1" w:styleId="THead">
    <w:name w:val="THead"/>
    <w:pPr>
      <w:spacing w:before="120" w:after="120"/>
    </w:pPr>
    <w:rPr>
      <w:rFonts w:ascii="Century Gothic" w:eastAsia="Times" w:hAnsi="Century Gothic"/>
      <w:b/>
      <w:sz w:val="22"/>
      <w:lang w:eastAsia="en-US"/>
    </w:rPr>
  </w:style>
  <w:style w:type="paragraph" w:customStyle="1" w:styleId="IGBodyText">
    <w:name w:val="IGBodyText"/>
    <w:basedOn w:val="BodyText2"/>
    <w:pPr>
      <w:keepNext w:val="0"/>
      <w:spacing w:before="120" w:line="240" w:lineRule="exact"/>
    </w:pPr>
    <w:rPr>
      <w:b w:val="0"/>
      <w:i w:val="0"/>
      <w:color w:val="auto"/>
      <w:spacing w:val="10"/>
      <w:sz w:val="20"/>
      <w:lang w:val="en-US"/>
    </w:rPr>
  </w:style>
  <w:style w:type="paragraph" w:styleId="BodyText2">
    <w:name w:val="Body Text 2"/>
    <w:basedOn w:val="Normal"/>
    <w:pPr>
      <w:keepNext/>
    </w:pPr>
    <w:rPr>
      <w:b/>
      <w:i/>
      <w:color w:val="0000FF"/>
      <w:sz w:val="22"/>
    </w:rPr>
  </w:style>
  <w:style w:type="paragraph" w:customStyle="1" w:styleId="SubHeading1">
    <w:name w:val="Sub Heading 1"/>
    <w:basedOn w:val="Header"/>
    <w:pPr>
      <w:keepNext/>
      <w:tabs>
        <w:tab w:val="clear" w:pos="4536"/>
        <w:tab w:val="clear" w:pos="9072"/>
      </w:tabs>
    </w:pPr>
    <w:rPr>
      <w:b/>
    </w:rPr>
  </w:style>
  <w:style w:type="paragraph" w:styleId="TOC1">
    <w:name w:val="toc 1"/>
    <w:basedOn w:val="Normal"/>
    <w:next w:val="Normal"/>
    <w:autoRedefine/>
    <w:semiHidden/>
    <w:pPr>
      <w:tabs>
        <w:tab w:val="right" w:pos="9629"/>
      </w:tabs>
      <w:spacing w:before="360"/>
    </w:pPr>
    <w:rPr>
      <w:rFonts w:cs="Arial"/>
      <w:b/>
      <w:bCs/>
      <w:caps/>
      <w:noProof/>
      <w:sz w:val="22"/>
      <w:szCs w:val="24"/>
    </w:rPr>
  </w:style>
  <w:style w:type="paragraph" w:customStyle="1" w:styleId="textnew">
    <w:name w:val="text new"/>
    <w:pPr>
      <w:spacing w:before="240"/>
    </w:pPr>
    <w:rPr>
      <w:rFonts w:ascii="Arial" w:eastAsia="Times" w:hAnsi="Arial"/>
      <w:sz w:val="24"/>
      <w:lang w:eastAsia="en-US"/>
    </w:rPr>
  </w:style>
  <w:style w:type="character" w:styleId="Hyperlink">
    <w:name w:val="Hyperlink"/>
    <w:basedOn w:val="DefaultParagraphFont"/>
    <w:uiPriority w:val="99"/>
    <w:rPr>
      <w:color w:val="0000FF"/>
      <w:u w:val="single"/>
    </w:rPr>
  </w:style>
  <w:style w:type="paragraph" w:styleId="BodyTextIndent">
    <w:name w:val="Body Text Indent"/>
    <w:basedOn w:val="Normal"/>
    <w:pPr>
      <w:ind w:left="709"/>
    </w:pPr>
    <w:rPr>
      <w:sz w:val="22"/>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NormalWeb">
    <w:name w:val="Normal (Web)"/>
    <w:basedOn w:val="Normal"/>
    <w:pPr>
      <w:spacing w:before="100" w:after="100"/>
    </w:pPr>
    <w:rPr>
      <w:rFonts w:eastAsia="Arial Unicode MS"/>
      <w:color w:val="000000"/>
    </w:rPr>
  </w:style>
  <w:style w:type="character" w:styleId="Strong">
    <w:name w:val="Strong"/>
    <w:basedOn w:val="DefaultParagraphFont"/>
    <w:qFormat/>
    <w:rPr>
      <w:b/>
    </w:rPr>
  </w:style>
  <w:style w:type="paragraph" w:styleId="BodyText3">
    <w:name w:val="Body Text 3"/>
    <w:basedOn w:val="Normal"/>
    <w:rPr>
      <w:rFonts w:ascii="Times New Roman" w:hAnsi="Times New Roman"/>
      <w:b/>
      <w:i/>
      <w:color w:val="0000FF"/>
    </w:rPr>
  </w:style>
  <w:style w:type="paragraph" w:customStyle="1" w:styleId="Blockquote">
    <w:name w:val="Blockquote"/>
    <w:basedOn w:val="Normal"/>
    <w:pPr>
      <w:spacing w:before="100" w:after="100"/>
      <w:ind w:left="360" w:right="360"/>
    </w:pPr>
    <w:rPr>
      <w:rFonts w:ascii="Times New Roman" w:hAnsi="Times New Roman"/>
      <w:snapToGrid w:val="0"/>
    </w:rPr>
  </w:style>
  <w:style w:type="paragraph" w:styleId="BodyTextIndent2">
    <w:name w:val="Body Text Indent 2"/>
    <w:basedOn w:val="Normal"/>
    <w:pPr>
      <w:ind w:left="357" w:hanging="357"/>
    </w:pPr>
    <w:rPr>
      <w:sz w:val="22"/>
    </w:rPr>
  </w:style>
  <w:style w:type="paragraph" w:styleId="BodyTextIndent3">
    <w:name w:val="Body Text Indent 3"/>
    <w:basedOn w:val="Normal"/>
    <w:pPr>
      <w:ind w:left="1440"/>
    </w:pPr>
    <w:rPr>
      <w:rFonts w:ascii="Times New Roman" w:hAnsi="Times New Roman"/>
    </w:rPr>
  </w:style>
  <w:style w:type="paragraph" w:customStyle="1" w:styleId="contenttext">
    <w:name w:val="contenttext"/>
    <w:basedOn w:val="Normal"/>
    <w:pPr>
      <w:spacing w:before="100" w:after="100"/>
    </w:pPr>
    <w:rPr>
      <w:rFonts w:ascii="Verdana" w:eastAsia="Arial Unicode MS" w:hAnsi="Verdana"/>
      <w:color w:val="000080"/>
      <w:sz w:val="16"/>
    </w:rPr>
  </w:style>
  <w:style w:type="paragraph" w:customStyle="1" w:styleId="contenttextheader">
    <w:name w:val="contenttextheader"/>
    <w:basedOn w:val="Normal"/>
    <w:pPr>
      <w:spacing w:before="100" w:after="100"/>
    </w:pPr>
    <w:rPr>
      <w:rFonts w:ascii="Verdana" w:eastAsia="Arial Unicode MS" w:hAnsi="Verdana"/>
      <w:b/>
      <w:color w:val="000080"/>
      <w:sz w:val="18"/>
    </w:rPr>
  </w:style>
  <w:style w:type="character" w:customStyle="1" w:styleId="contenttext1">
    <w:name w:val="contenttext1"/>
    <w:basedOn w:val="DefaultParagraphFont"/>
    <w:rPr>
      <w:rFonts w:ascii="Verdana" w:hAnsi="Verdana" w:hint="default"/>
      <w:b w:val="0"/>
      <w:sz w:val="16"/>
    </w:rPr>
  </w:style>
  <w:style w:type="character" w:styleId="Emphasis">
    <w:name w:val="Emphasis"/>
    <w:basedOn w:val="DefaultParagraphFont"/>
    <w:qFormat/>
    <w:rPr>
      <w:i/>
    </w:rPr>
  </w:style>
  <w:style w:type="paragraph" w:customStyle="1" w:styleId="TBullet">
    <w:name w:val="TBullet"/>
    <w:pPr>
      <w:tabs>
        <w:tab w:val="num" w:pos="709"/>
      </w:tabs>
      <w:spacing w:before="80"/>
      <w:ind w:left="709" w:hanging="709"/>
    </w:pPr>
    <w:rPr>
      <w:rFonts w:ascii="Arial" w:eastAsia="Times" w:hAnsi="Arial"/>
      <w:sz w:val="22"/>
      <w:lang w:eastAsia="en-US"/>
    </w:rPr>
  </w:style>
  <w:style w:type="paragraph" w:customStyle="1" w:styleId="TDash">
    <w:name w:val="TDash"/>
    <w:pPr>
      <w:tabs>
        <w:tab w:val="num" w:pos="709"/>
        <w:tab w:val="left" w:pos="851"/>
      </w:tabs>
      <w:spacing w:before="40"/>
      <w:ind w:left="709" w:hanging="709"/>
    </w:pPr>
    <w:rPr>
      <w:rFonts w:ascii="Arial" w:eastAsia="Times" w:hAnsi="Arial"/>
      <w:sz w:val="22"/>
      <w:lang w:eastAsia="en-US"/>
    </w:rPr>
  </w:style>
  <w:style w:type="paragraph" w:customStyle="1" w:styleId="TText">
    <w:name w:val="TText"/>
    <w:pPr>
      <w:spacing w:before="160"/>
    </w:pPr>
    <w:rPr>
      <w:rFonts w:ascii="Arial" w:eastAsia="Times" w:hAnsi="Arial"/>
      <w:sz w:val="22"/>
      <w:lang w:eastAsia="en-US"/>
    </w:rPr>
  </w:style>
  <w:style w:type="paragraph" w:customStyle="1" w:styleId="BText">
    <w:name w:val="BText"/>
    <w:pPr>
      <w:spacing w:before="240"/>
    </w:pPr>
    <w:rPr>
      <w:rFonts w:ascii="Arial" w:eastAsia="Times" w:hAnsi="Arial"/>
      <w:sz w:val="22"/>
      <w:lang w:eastAsia="en-US"/>
    </w:rPr>
  </w:style>
  <w:style w:type="paragraph" w:customStyle="1" w:styleId="SubHeading2">
    <w:name w:val="Sub Heading 2"/>
    <w:basedOn w:val="Header"/>
    <w:pPr>
      <w:keepNext/>
      <w:tabs>
        <w:tab w:val="clear" w:pos="4536"/>
        <w:tab w:val="clear" w:pos="9072"/>
      </w:tabs>
      <w:spacing w:after="120"/>
    </w:pPr>
    <w:rPr>
      <w:b/>
      <w:i/>
    </w:rPr>
  </w:style>
  <w:style w:type="paragraph" w:customStyle="1" w:styleId="Nromal">
    <w:name w:val="Nromal"/>
    <w:basedOn w:val="BodyText"/>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pPr>
      <w:keepNext/>
    </w:pPr>
    <w:rPr>
      <w:rFonts w:ascii="Arial" w:eastAsia="Times" w:hAnsi="Arial"/>
      <w:b/>
      <w:i/>
      <w:lang w:eastAsia="en-US"/>
    </w:rPr>
  </w:style>
  <w:style w:type="character" w:customStyle="1" w:styleId="textboxinput">
    <w:name w:val="textboxinput"/>
    <w:basedOn w:val="DefaultParagraphFont"/>
  </w:style>
  <w:style w:type="paragraph" w:customStyle="1" w:styleId="Tableheads">
    <w:name w:val="Table heads"/>
    <w:basedOn w:val="Normal"/>
    <w:pPr>
      <w:shd w:val="clear" w:color="auto" w:fill="000000"/>
      <w:jc w:val="center"/>
    </w:pPr>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filetype">
    <w:name w:val="filetype"/>
    <w:basedOn w:val="DefaultParagraphFont"/>
  </w:style>
  <w:style w:type="paragraph" w:styleId="TOC8">
    <w:name w:val="toc 8"/>
    <w:basedOn w:val="Normal"/>
    <w:next w:val="Normal"/>
    <w:autoRedefine/>
    <w:semiHidden/>
    <w:pPr>
      <w:ind w:left="1400"/>
    </w:pPr>
  </w:style>
  <w:style w:type="character" w:customStyle="1" w:styleId="a">
    <w:name w:val="_"/>
    <w:basedOn w:val="DefaultParagraphFont"/>
  </w:style>
  <w:style w:type="character" w:customStyle="1" w:styleId="Head1Char">
    <w:name w:val="Head1 Char"/>
    <w:basedOn w:val="DefaultParagraphFont"/>
    <w:rPr>
      <w:rFonts w:ascii="Arial" w:eastAsia="Times" w:hAnsi="Arial"/>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pPr>
      <w:numPr>
        <w:numId w:val="5"/>
      </w:numPr>
    </w:pPr>
  </w:style>
  <w:style w:type="paragraph" w:customStyle="1" w:styleId="NormalBullet">
    <w:name w:val="Normal Bullet"/>
    <w:basedOn w:val="Normal"/>
    <w:pPr>
      <w:numPr>
        <w:numId w:val="7"/>
      </w:numPr>
      <w:ind w:hanging="720"/>
    </w:pPr>
  </w:style>
  <w:style w:type="paragraph" w:customStyle="1" w:styleId="Head1LowCase">
    <w:name w:val="Head1LowCase"/>
    <w:basedOn w:val="Head1"/>
    <w:rPr>
      <w:caps w:val="0"/>
    </w:rPr>
  </w:style>
  <w:style w:type="paragraph" w:customStyle="1" w:styleId="IGTableTitle">
    <w:name w:val="IGTableTitle"/>
    <w:basedOn w:val="IGTableText"/>
    <w:rPr>
      <w:b/>
    </w:rPr>
  </w:style>
  <w:style w:type="paragraph" w:customStyle="1" w:styleId="CentredTableHead">
    <w:name w:val="Centred Table Head"/>
    <w:basedOn w:val="Normal"/>
    <w:pPr>
      <w:spacing w:before="120" w:after="120"/>
      <w:jc w:val="center"/>
    </w:pPr>
    <w:rPr>
      <w:b/>
    </w:rPr>
  </w:style>
  <w:style w:type="character" w:customStyle="1" w:styleId="CommentTextChar">
    <w:name w:val="Comment Text Char"/>
    <w:basedOn w:val="DefaultParagraphFont"/>
    <w:link w:val="CommentText"/>
    <w:semiHidden/>
    <w:rsid w:val="006C5A23"/>
    <w:rPr>
      <w:rFonts w:ascii="Arial" w:hAnsi="Arial"/>
      <w:lang w:val="en-AU" w:eastAsia="en-US" w:bidi="ar-SA"/>
    </w:rPr>
  </w:style>
  <w:style w:type="paragraph" w:customStyle="1" w:styleId="Default">
    <w:name w:val="Default"/>
    <w:rsid w:val="00B94BB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7954">
      <w:bodyDiv w:val="1"/>
      <w:marLeft w:val="0"/>
      <w:marRight w:val="0"/>
      <w:marTop w:val="0"/>
      <w:marBottom w:val="0"/>
      <w:divBdr>
        <w:top w:val="none" w:sz="0" w:space="0" w:color="auto"/>
        <w:left w:val="none" w:sz="0" w:space="0" w:color="auto"/>
        <w:bottom w:val="none" w:sz="0" w:space="0" w:color="auto"/>
        <w:right w:val="none" w:sz="0" w:space="0" w:color="auto"/>
      </w:divBdr>
    </w:div>
    <w:div w:id="1059673945">
      <w:bodyDiv w:val="1"/>
      <w:marLeft w:val="0"/>
      <w:marRight w:val="0"/>
      <w:marTop w:val="0"/>
      <w:marBottom w:val="0"/>
      <w:divBdr>
        <w:top w:val="none" w:sz="0" w:space="0" w:color="auto"/>
        <w:left w:val="none" w:sz="0" w:space="0" w:color="auto"/>
        <w:bottom w:val="none" w:sz="0" w:space="0" w:color="auto"/>
        <w:right w:val="none" w:sz="0" w:space="0" w:color="auto"/>
      </w:divBdr>
    </w:div>
    <w:div w:id="1124275211">
      <w:bodyDiv w:val="1"/>
      <w:marLeft w:val="0"/>
      <w:marRight w:val="0"/>
      <w:marTop w:val="0"/>
      <w:marBottom w:val="0"/>
      <w:divBdr>
        <w:top w:val="none" w:sz="0" w:space="0" w:color="auto"/>
        <w:left w:val="none" w:sz="0" w:space="0" w:color="auto"/>
        <w:bottom w:val="none" w:sz="0" w:space="0" w:color="auto"/>
        <w:right w:val="none" w:sz="0" w:space="0" w:color="auto"/>
      </w:divBdr>
    </w:div>
    <w:div w:id="1252853912">
      <w:bodyDiv w:val="1"/>
      <w:marLeft w:val="0"/>
      <w:marRight w:val="0"/>
      <w:marTop w:val="0"/>
      <w:marBottom w:val="0"/>
      <w:divBdr>
        <w:top w:val="none" w:sz="0" w:space="0" w:color="auto"/>
        <w:left w:val="none" w:sz="0" w:space="0" w:color="auto"/>
        <w:bottom w:val="none" w:sz="0" w:space="0" w:color="auto"/>
        <w:right w:val="none" w:sz="0" w:space="0" w:color="auto"/>
      </w:divBdr>
      <w:divsChild>
        <w:div w:id="321012976">
          <w:marLeft w:val="0"/>
          <w:marRight w:val="0"/>
          <w:marTop w:val="0"/>
          <w:marBottom w:val="0"/>
          <w:divBdr>
            <w:top w:val="none" w:sz="0" w:space="0" w:color="auto"/>
            <w:left w:val="none" w:sz="0" w:space="0" w:color="auto"/>
            <w:bottom w:val="none" w:sz="0" w:space="0" w:color="auto"/>
            <w:right w:val="none" w:sz="0" w:space="0" w:color="auto"/>
          </w:divBdr>
          <w:divsChild>
            <w:div w:id="1531339223">
              <w:marLeft w:val="0"/>
              <w:marRight w:val="0"/>
              <w:marTop w:val="0"/>
              <w:marBottom w:val="0"/>
              <w:divBdr>
                <w:top w:val="none" w:sz="0" w:space="0" w:color="auto"/>
                <w:left w:val="none" w:sz="0" w:space="0" w:color="auto"/>
                <w:bottom w:val="none" w:sz="0" w:space="0" w:color="auto"/>
                <w:right w:val="none" w:sz="0" w:space="0" w:color="auto"/>
              </w:divBdr>
              <w:divsChild>
                <w:div w:id="727800420">
                  <w:marLeft w:val="0"/>
                  <w:marRight w:val="0"/>
                  <w:marTop w:val="0"/>
                  <w:marBottom w:val="0"/>
                  <w:divBdr>
                    <w:top w:val="none" w:sz="0" w:space="0" w:color="auto"/>
                    <w:left w:val="none" w:sz="0" w:space="0" w:color="auto"/>
                    <w:bottom w:val="none" w:sz="0" w:space="0" w:color="auto"/>
                    <w:right w:val="none" w:sz="0" w:space="0" w:color="auto"/>
                  </w:divBdr>
                  <w:divsChild>
                    <w:div w:id="533617314">
                      <w:marLeft w:val="0"/>
                      <w:marRight w:val="0"/>
                      <w:marTop w:val="0"/>
                      <w:marBottom w:val="0"/>
                      <w:divBdr>
                        <w:top w:val="none" w:sz="0" w:space="0" w:color="auto"/>
                        <w:left w:val="none" w:sz="0" w:space="0" w:color="auto"/>
                        <w:bottom w:val="none" w:sz="0" w:space="0" w:color="auto"/>
                        <w:right w:val="none" w:sz="0" w:space="0" w:color="auto"/>
                      </w:divBdr>
                      <w:divsChild>
                        <w:div w:id="574171903">
                          <w:marLeft w:val="0"/>
                          <w:marRight w:val="0"/>
                          <w:marTop w:val="0"/>
                          <w:marBottom w:val="0"/>
                          <w:divBdr>
                            <w:top w:val="none" w:sz="0" w:space="0" w:color="auto"/>
                            <w:left w:val="none" w:sz="0" w:space="0" w:color="auto"/>
                            <w:bottom w:val="none" w:sz="0" w:space="0" w:color="auto"/>
                            <w:right w:val="none" w:sz="0" w:space="0" w:color="auto"/>
                          </w:divBdr>
                          <w:divsChild>
                            <w:div w:id="19201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94472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quiries@tlisc.org.au" TargetMode="External"/><Relationship Id="rId18" Type="http://schemas.openxmlformats.org/officeDocument/2006/relationships/hyperlink" Target="http://www.skills.vic.gov.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trainingsupport.skills.vic.gov.a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deewr.gov.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novation.gov.au" TargetMode="External"/><Relationship Id="rId20" Type="http://schemas.openxmlformats.org/officeDocument/2006/relationships/hyperlink" Target="mailto:cheryl.bartolo@vu.edu.au"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msa.gov.au" TargetMode="External"/><Relationship Id="rId5" Type="http://schemas.openxmlformats.org/officeDocument/2006/relationships/webSettings" Target="webSettings.xml"/><Relationship Id="rId15" Type="http://schemas.openxmlformats.org/officeDocument/2006/relationships/hyperlink" Target="http://training.gov.au" TargetMode="External"/><Relationship Id="rId23" Type="http://schemas.openxmlformats.org/officeDocument/2006/relationships/hyperlink" Target="http://www.asqa.gov.au" TargetMode="Externa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www.skills.vic.gov.au/corporate/publications/brochures-and-fact-sheets/apprenticeships-and-traineeships-in-victoria-industry-guides" TargetMode="External"/><Relationship Id="rId4" Type="http://schemas.openxmlformats.org/officeDocument/2006/relationships/settings" Target="settings.xml"/><Relationship Id="rId9" Type="http://schemas.openxmlformats.org/officeDocument/2006/relationships/hyperlink" Target="http://creativecommons.org/licenses/by-nd/3.0/au/" TargetMode="External"/><Relationship Id="rId14" Type="http://schemas.openxmlformats.org/officeDocument/2006/relationships/hyperlink" Target="http://tlisc.org.au/" TargetMode="External"/><Relationship Id="rId22" Type="http://schemas.openxmlformats.org/officeDocument/2006/relationships/hyperlink" Target="http://www.vrqa.vic.gov.au" TargetMode="External"/><Relationship Id="rId27"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http://i.creativecommons.org/l/by-nd/3.0/88x31.pn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DVC%20Academics%20&amp;%20Students\VE%20Strategy\VECMU\Purchasing%20Guides\VPG_Template_30_March_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VPG,unit of competency,nominal hours,training package,training program,supervised learning,subsidised training,coxswain,marine surveying,safe cargo operations,linesperson </DEECD_Keywords>
    <PublishingExpirationDate xmlns="http://schemas.microsoft.com/sharepoint/v3" xsi:nil="true"/>
    <DEECD_Description xmlns="http://schemas.microsoft.com/sharepoint/v3">This guide includes information for Registered Training Organisations (RTOs) who provide Victorian government subsidised training in the CMM area of Service Industries – Transport.</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56EFD81D-40B0-4656-BC27-208236D95CEA}"/>
</file>

<file path=customXml/itemProps2.xml><?xml version="1.0" encoding="utf-8"?>
<ds:datastoreItem xmlns:ds="http://schemas.openxmlformats.org/officeDocument/2006/customXml" ds:itemID="{C212D6DC-BA07-48B0-AFE9-98C849155020}"/>
</file>

<file path=customXml/itemProps3.xml><?xml version="1.0" encoding="utf-8"?>
<ds:datastoreItem xmlns:ds="http://schemas.openxmlformats.org/officeDocument/2006/customXml" ds:itemID="{4B2C18C1-D6AE-4D22-BD96-9F3B1D8BB2D6}"/>
</file>

<file path=docProps/app.xml><?xml version="1.0" encoding="utf-8"?>
<Properties xmlns="http://schemas.openxmlformats.org/officeDocument/2006/extended-properties" xmlns:vt="http://schemas.openxmlformats.org/officeDocument/2006/docPropsVTypes">
  <Template>VPG_Template_30_March_2012</Template>
  <TotalTime>4</TotalTime>
  <Pages>16</Pages>
  <Words>3335</Words>
  <Characters>21352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24638</CharactersWithSpaces>
  <SharedDoc>false</SharedDoc>
  <HLinks>
    <vt:vector size="54" baseType="variant">
      <vt:variant>
        <vt:i4>6684725</vt:i4>
      </vt:variant>
      <vt:variant>
        <vt:i4>75</vt:i4>
      </vt:variant>
      <vt:variant>
        <vt:i4>0</vt:i4>
      </vt:variant>
      <vt:variant>
        <vt:i4>5</vt:i4>
      </vt:variant>
      <vt:variant>
        <vt:lpwstr>http://www.worksafe.vic.gov.au/</vt:lpwstr>
      </vt:variant>
      <vt:variant>
        <vt:lpwstr/>
      </vt:variant>
      <vt:variant>
        <vt:i4>2162738</vt:i4>
      </vt:variant>
      <vt:variant>
        <vt:i4>72</vt:i4>
      </vt:variant>
      <vt:variant>
        <vt:i4>0</vt:i4>
      </vt:variant>
      <vt:variant>
        <vt:i4>5</vt:i4>
      </vt:variant>
      <vt:variant>
        <vt:lpwstr>http://www.asqa.gov.au/</vt:lpwstr>
      </vt:variant>
      <vt:variant>
        <vt:lpwstr/>
      </vt:variant>
      <vt:variant>
        <vt:i4>7405606</vt:i4>
      </vt:variant>
      <vt:variant>
        <vt:i4>69</vt:i4>
      </vt:variant>
      <vt:variant>
        <vt:i4>0</vt:i4>
      </vt:variant>
      <vt:variant>
        <vt:i4>5</vt:i4>
      </vt:variant>
      <vt:variant>
        <vt:lpwstr>http://www.vrqa.vic.gov.au/</vt:lpwstr>
      </vt:variant>
      <vt:variant>
        <vt:lpwstr/>
      </vt:variant>
      <vt:variant>
        <vt:i4>7798900</vt:i4>
      </vt:variant>
      <vt:variant>
        <vt:i4>66</vt:i4>
      </vt:variant>
      <vt:variant>
        <vt:i4>0</vt:i4>
      </vt:variant>
      <vt:variant>
        <vt:i4>5</vt:i4>
      </vt:variant>
      <vt:variant>
        <vt:lpwstr>http://www.skills.vic.gov.au/corporate/publications/brochures-and-fact-sheets/apprenticeships-and-traineeships-in-victoria-industry-guides</vt:lpwstr>
      </vt:variant>
      <vt:variant>
        <vt:lpwstr/>
      </vt:variant>
      <vt:variant>
        <vt:i4>65</vt:i4>
      </vt:variant>
      <vt:variant>
        <vt:i4>63</vt:i4>
      </vt:variant>
      <vt:variant>
        <vt:i4>0</vt:i4>
      </vt:variant>
      <vt:variant>
        <vt:i4>5</vt:i4>
      </vt:variant>
      <vt:variant>
        <vt:lpwstr>http://www.skills.vic.gov.au/</vt:lpwstr>
      </vt:variant>
      <vt:variant>
        <vt:lpwstr/>
      </vt:variant>
      <vt:variant>
        <vt:i4>458840</vt:i4>
      </vt:variant>
      <vt:variant>
        <vt:i4>60</vt:i4>
      </vt:variant>
      <vt:variant>
        <vt:i4>0</vt:i4>
      </vt:variant>
      <vt:variant>
        <vt:i4>5</vt:i4>
      </vt:variant>
      <vt:variant>
        <vt:lpwstr>http://www.deewr.gov.au/</vt:lpwstr>
      </vt:variant>
      <vt:variant>
        <vt:lpwstr/>
      </vt:variant>
      <vt:variant>
        <vt:i4>5963847</vt:i4>
      </vt:variant>
      <vt:variant>
        <vt:i4>57</vt:i4>
      </vt:variant>
      <vt:variant>
        <vt:i4>0</vt:i4>
      </vt:variant>
      <vt:variant>
        <vt:i4>5</vt:i4>
      </vt:variant>
      <vt:variant>
        <vt:lpwstr>http://www.innovation.gov.au/</vt:lpwstr>
      </vt:variant>
      <vt:variant>
        <vt:lpwstr/>
      </vt:variant>
      <vt:variant>
        <vt:i4>5374028</vt:i4>
      </vt:variant>
      <vt:variant>
        <vt:i4>12</vt:i4>
      </vt:variant>
      <vt:variant>
        <vt:i4>0</vt:i4>
      </vt:variant>
      <vt:variant>
        <vt:i4>5</vt:i4>
      </vt:variant>
      <vt:variant>
        <vt:lpwstr>http://creativecommons.org/licenses/by-nd/3.0/au/</vt:lpwstr>
      </vt:variant>
      <vt:variant>
        <vt:lpwstr/>
      </vt:variant>
      <vt:variant>
        <vt:i4>8257658</vt:i4>
      </vt:variant>
      <vt:variant>
        <vt:i4>-1</vt:i4>
      </vt:variant>
      <vt:variant>
        <vt:i4>2050</vt:i4>
      </vt:variant>
      <vt:variant>
        <vt:i4>1</vt:i4>
      </vt:variant>
      <vt:variant>
        <vt:lpwstr>http://i.creativecommons.org/l/by-nd/3.0/88x31.png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MAR13 Maritime – Version 1</dc:title>
  <dc:creator>Victoria University</dc:creator>
  <cp:lastModifiedBy>Hobbs, Charity L</cp:lastModifiedBy>
  <cp:revision>5</cp:revision>
  <cp:lastPrinted>2014-06-25T01:12:00Z</cp:lastPrinted>
  <dcterms:created xsi:type="dcterms:W3CDTF">2014-06-11T05:37:00Z</dcterms:created>
  <dcterms:modified xsi:type="dcterms:W3CDTF">2014-06-25T01:13:00Z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97;#Guide / Manual|b3949c2d-9e4b-4ecf-ba30-8067d8603b3b</vt:lpwstr>
  </property>
  <property fmtid="{D5CDD505-2E9C-101B-9397-08002B2CF9AE}" pid="5" name="DEECD_SubjectCategory">
    <vt:lpwstr/>
  </property>
  <property fmtid="{D5CDD505-2E9C-101B-9397-08002B2CF9AE}" pid="6" name="DEECD_Audience">
    <vt:lpwstr>128;#Training Providers|4678ec9c-7948-40c9-b14d-b0149fe9985e</vt:lpwstr>
  </property>
</Properties>
</file>