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CA4" w:rsidRPr="00FD79B2" w:rsidRDefault="003E0CA4" w:rsidP="00AD0010">
      <w:pPr>
        <w:pStyle w:val="Header"/>
        <w:keepNext/>
        <w:spacing w:before="200"/>
        <w:jc w:val="center"/>
        <w:rPr>
          <w:b/>
          <w:sz w:val="36"/>
          <w:szCs w:val="36"/>
        </w:rPr>
      </w:pPr>
      <w:r w:rsidRPr="00FD79B2">
        <w:rPr>
          <w:b/>
          <w:sz w:val="36"/>
          <w:szCs w:val="36"/>
        </w:rPr>
        <w:t>Victorian Purchasing Guide</w:t>
      </w:r>
    </w:p>
    <w:p w:rsidR="00C40F56" w:rsidRPr="00FD79B2" w:rsidRDefault="008C0A16" w:rsidP="00AD0010">
      <w:pPr>
        <w:pStyle w:val="Header"/>
        <w:keepNext/>
        <w:spacing w:before="200"/>
        <w:jc w:val="center"/>
        <w:rPr>
          <w:b/>
          <w:sz w:val="36"/>
          <w:szCs w:val="36"/>
        </w:rPr>
      </w:pPr>
      <w:r>
        <w:rPr>
          <w:b/>
          <w:sz w:val="36"/>
          <w:szCs w:val="36"/>
        </w:rPr>
        <w:t>for</w:t>
      </w:r>
    </w:p>
    <w:p w:rsidR="0080183D" w:rsidRDefault="00BD7D8A" w:rsidP="0080183D">
      <w:pPr>
        <w:pStyle w:val="Header"/>
        <w:keepNext/>
        <w:spacing w:before="200"/>
        <w:jc w:val="center"/>
        <w:rPr>
          <w:b/>
          <w:sz w:val="36"/>
          <w:szCs w:val="36"/>
        </w:rPr>
      </w:pPr>
      <w:r w:rsidRPr="00BD7D8A">
        <w:rPr>
          <w:b/>
          <w:sz w:val="36"/>
          <w:szCs w:val="36"/>
          <w:lang w:val="en-AU"/>
        </w:rPr>
        <w:t>FWP Forest and Wood Products</w:t>
      </w:r>
      <w:r w:rsidR="000704B4">
        <w:rPr>
          <w:b/>
          <w:sz w:val="36"/>
          <w:szCs w:val="36"/>
        </w:rPr>
        <w:br/>
      </w:r>
      <w:r w:rsidR="0080183D" w:rsidRPr="005B157A">
        <w:rPr>
          <w:b/>
          <w:sz w:val="36"/>
          <w:szCs w:val="36"/>
        </w:rPr>
        <w:t>Training Package</w:t>
      </w:r>
      <w:r w:rsidR="0080183D">
        <w:rPr>
          <w:b/>
          <w:sz w:val="36"/>
          <w:szCs w:val="36"/>
        </w:rPr>
        <w:t xml:space="preserve"> </w:t>
      </w:r>
    </w:p>
    <w:p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BD7D8A">
        <w:rPr>
          <w:b/>
          <w:sz w:val="36"/>
          <w:szCs w:val="36"/>
          <w:lang w:val="en-AU"/>
        </w:rPr>
        <w:t>6.0</w:t>
      </w:r>
    </w:p>
    <w:p w:rsidR="0080183D" w:rsidRPr="00C36112" w:rsidRDefault="00095183" w:rsidP="00207CC4">
      <w:pPr>
        <w:pStyle w:val="Header"/>
        <w:keepNext/>
        <w:spacing w:before="720"/>
        <w:jc w:val="center"/>
        <w:rPr>
          <w:b/>
          <w:sz w:val="36"/>
          <w:szCs w:val="36"/>
        </w:rPr>
      </w:pPr>
      <w:r w:rsidRPr="00D234E1">
        <w:rPr>
          <w:b/>
          <w:sz w:val="36"/>
          <w:szCs w:val="36"/>
          <w:lang w:val="en-AU"/>
        </w:rPr>
        <w:t>February 2021</w:t>
      </w:r>
    </w:p>
    <w:p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D234E1">
        <w:rPr>
          <w:rFonts w:cs="Arial"/>
          <w:b/>
          <w:color w:val="000000"/>
        </w:rPr>
        <w:t>20</w:t>
      </w:r>
      <w:r w:rsidR="00BD7D8A" w:rsidRPr="00D234E1">
        <w:rPr>
          <w:rFonts w:cs="Arial"/>
          <w:b/>
          <w:color w:val="000000"/>
        </w:rPr>
        <w:t>2</w:t>
      </w:r>
      <w:r w:rsidR="00FE5F9B" w:rsidRPr="00D234E1">
        <w:rPr>
          <w:rFonts w:cs="Arial"/>
          <w:b/>
          <w:color w:val="000000"/>
        </w:rPr>
        <w:t>1</w:t>
      </w:r>
      <w:r w:rsidR="00BD7D8A" w:rsidRPr="00D234E1">
        <w:rPr>
          <w:rFonts w:cs="Arial"/>
          <w:b/>
          <w:color w:val="000000"/>
        </w:rPr>
        <w:t>.</w:t>
      </w:r>
    </w:p>
    <w:p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Pr="00F72A91" w:rsidRDefault="006C5A23" w:rsidP="00207CC4">
            <w:pPr>
              <w:pStyle w:val="IGTableTitle"/>
            </w:pPr>
            <w:r w:rsidRPr="00F72A91">
              <w:t>Comments</w:t>
            </w:r>
          </w:p>
        </w:tc>
      </w:tr>
      <w:tr w:rsidR="00421A51" w:rsidTr="003B66A6">
        <w:trPr>
          <w:trHeight w:val="1487"/>
          <w:jc w:val="center"/>
        </w:trPr>
        <w:tc>
          <w:tcPr>
            <w:tcW w:w="2139" w:type="dxa"/>
            <w:gridSpan w:val="2"/>
            <w:tcBorders>
              <w:left w:val="single" w:sz="4" w:space="0" w:color="auto"/>
            </w:tcBorders>
            <w:tcMar>
              <w:top w:w="57" w:type="dxa"/>
              <w:bottom w:w="57" w:type="dxa"/>
            </w:tcMar>
          </w:tcPr>
          <w:p w:rsidR="00421A51" w:rsidRPr="00D234E1" w:rsidRDefault="003A1F5F" w:rsidP="00207CC4">
            <w:pPr>
              <w:rPr>
                <w:rFonts w:cs="Arial"/>
                <w:lang w:val="en-US"/>
              </w:rPr>
            </w:pPr>
            <w:r w:rsidRPr="00D234E1">
              <w:rPr>
                <w:rFonts w:cs="Arial"/>
                <w:lang w:val="en-US"/>
              </w:rPr>
              <w:t>FWP Forest and Wood Products</w:t>
            </w:r>
            <w:r w:rsidR="00421A51" w:rsidRPr="00D234E1">
              <w:rPr>
                <w:rFonts w:cs="Arial"/>
                <w:lang w:val="en-US"/>
              </w:rPr>
              <w:t xml:space="preserve"> </w:t>
            </w:r>
            <w:r w:rsidR="00421A51" w:rsidRPr="00D234E1">
              <w:rPr>
                <w:rFonts w:cs="Arial"/>
                <w:lang w:val="en-US"/>
              </w:rPr>
              <w:br/>
              <w:t>Training Package</w:t>
            </w:r>
          </w:p>
          <w:p w:rsidR="00421A51" w:rsidRPr="00D234E1" w:rsidRDefault="00421A51" w:rsidP="00207CC4">
            <w:pPr>
              <w:rPr>
                <w:rFonts w:cs="Arial"/>
                <w:lang w:val="en-US"/>
              </w:rPr>
            </w:pPr>
            <w:r w:rsidRPr="00D234E1">
              <w:rPr>
                <w:rFonts w:cs="Arial"/>
                <w:lang w:val="en-US"/>
              </w:rPr>
              <w:t xml:space="preserve">Release No </w:t>
            </w:r>
            <w:r w:rsidR="003A1F5F" w:rsidRPr="00D234E1">
              <w:rPr>
                <w:rFonts w:cs="Arial"/>
                <w:lang w:val="en-US"/>
              </w:rPr>
              <w:t>6.0</w:t>
            </w:r>
          </w:p>
        </w:tc>
        <w:tc>
          <w:tcPr>
            <w:tcW w:w="1117" w:type="dxa"/>
            <w:tcMar>
              <w:top w:w="57" w:type="dxa"/>
              <w:bottom w:w="57" w:type="dxa"/>
            </w:tcMar>
          </w:tcPr>
          <w:p w:rsidR="00421A51" w:rsidRPr="00D234E1" w:rsidRDefault="00A76C8B" w:rsidP="00207CC4">
            <w:pPr>
              <w:pStyle w:val="IGTableText"/>
            </w:pPr>
            <w:r>
              <w:t>11 February 202</w:t>
            </w:r>
            <w:r w:rsidR="00877B69">
              <w:t>1</w:t>
            </w:r>
            <w:bookmarkStart w:id="10" w:name="_GoBack"/>
            <w:bookmarkEnd w:id="10"/>
          </w:p>
        </w:tc>
        <w:tc>
          <w:tcPr>
            <w:tcW w:w="6693" w:type="dxa"/>
            <w:tcMar>
              <w:top w:w="57" w:type="dxa"/>
              <w:bottom w:w="57" w:type="dxa"/>
            </w:tcMar>
          </w:tcPr>
          <w:p w:rsidR="00421A51" w:rsidRPr="00D234E1" w:rsidRDefault="00CA5898" w:rsidP="00207CC4">
            <w:pPr>
              <w:rPr>
                <w:rFonts w:cs="Arial"/>
              </w:rPr>
            </w:pPr>
            <w:r w:rsidRPr="00D234E1">
              <w:rPr>
                <w:rFonts w:cs="Arial"/>
              </w:rPr>
              <w:t>Release 6.0 includes:</w:t>
            </w:r>
          </w:p>
          <w:p w:rsidR="00CA5898" w:rsidRPr="00D234E1" w:rsidRDefault="00CA5898" w:rsidP="00693C4D">
            <w:pPr>
              <w:pStyle w:val="ListParagraph"/>
              <w:numPr>
                <w:ilvl w:val="0"/>
                <w:numId w:val="45"/>
              </w:numPr>
              <w:ind w:left="312" w:hanging="284"/>
              <w:rPr>
                <w:rFonts w:cs="Arial"/>
              </w:rPr>
            </w:pPr>
            <w:r w:rsidRPr="00D234E1">
              <w:rPr>
                <w:rFonts w:cs="Arial"/>
              </w:rPr>
              <w:t>5 new and 24 revised units of competency relating to timber harvesting technologies.</w:t>
            </w:r>
          </w:p>
          <w:p w:rsidR="00CA5898" w:rsidRPr="00D234E1" w:rsidRDefault="00CA5898" w:rsidP="00693C4D">
            <w:pPr>
              <w:pStyle w:val="ListParagraph"/>
              <w:numPr>
                <w:ilvl w:val="0"/>
                <w:numId w:val="45"/>
              </w:numPr>
              <w:ind w:left="312" w:hanging="284"/>
              <w:rPr>
                <w:rFonts w:cs="Arial"/>
              </w:rPr>
            </w:pPr>
            <w:r w:rsidRPr="00D234E1">
              <w:rPr>
                <w:rFonts w:cs="Arial"/>
              </w:rPr>
              <w:t>3 revised qualifications, 1 new and 25 revised units of competency relating to timber truss and frame estimating and design</w:t>
            </w:r>
          </w:p>
          <w:p w:rsidR="001E5BDE" w:rsidRPr="00D234E1" w:rsidRDefault="00CA5898" w:rsidP="00693C4D">
            <w:pPr>
              <w:pStyle w:val="ListParagraph"/>
              <w:numPr>
                <w:ilvl w:val="0"/>
                <w:numId w:val="45"/>
              </w:numPr>
              <w:ind w:left="312" w:hanging="284"/>
              <w:rPr>
                <w:rFonts w:cs="Arial"/>
              </w:rPr>
            </w:pPr>
            <w:r w:rsidRPr="00D234E1">
              <w:rPr>
                <w:rFonts w:cs="Arial"/>
              </w:rPr>
              <w:t>1 revised qualification and 7 revised units of competency relating to timber merchandising</w:t>
            </w:r>
          </w:p>
          <w:p w:rsidR="00CA5898" w:rsidRPr="00D234E1" w:rsidRDefault="00CA5898" w:rsidP="00693C4D">
            <w:pPr>
              <w:pStyle w:val="ListParagraph"/>
              <w:numPr>
                <w:ilvl w:val="0"/>
                <w:numId w:val="45"/>
              </w:numPr>
              <w:ind w:left="312" w:hanging="284"/>
              <w:rPr>
                <w:rFonts w:cs="Arial"/>
              </w:rPr>
            </w:pPr>
            <w:r w:rsidRPr="00D234E1">
              <w:rPr>
                <w:rFonts w:cs="Arial"/>
              </w:rPr>
              <w:t>5 qualifications and two units of competency deleted</w:t>
            </w:r>
          </w:p>
          <w:p w:rsidR="00CA5898" w:rsidRPr="00D234E1" w:rsidRDefault="00CA5898" w:rsidP="00693C4D">
            <w:pPr>
              <w:pStyle w:val="ListParagraph"/>
              <w:numPr>
                <w:ilvl w:val="0"/>
                <w:numId w:val="45"/>
              </w:numPr>
              <w:ind w:left="312" w:hanging="284"/>
              <w:rPr>
                <w:rFonts w:cs="Arial"/>
              </w:rPr>
            </w:pPr>
            <w:r w:rsidRPr="00D234E1">
              <w:rPr>
                <w:rFonts w:cs="Arial"/>
              </w:rPr>
              <w:t>5 new skill sets</w:t>
            </w:r>
          </w:p>
        </w:tc>
      </w:tr>
      <w:tr w:rsidR="003A1F5F" w:rsidTr="003B66A6">
        <w:trPr>
          <w:trHeight w:val="1487"/>
          <w:jc w:val="center"/>
        </w:trPr>
        <w:tc>
          <w:tcPr>
            <w:tcW w:w="2139" w:type="dxa"/>
            <w:gridSpan w:val="2"/>
            <w:tcBorders>
              <w:left w:val="single" w:sz="4" w:space="0" w:color="auto"/>
            </w:tcBorders>
            <w:tcMar>
              <w:top w:w="57" w:type="dxa"/>
              <w:bottom w:w="57" w:type="dxa"/>
            </w:tcMar>
          </w:tcPr>
          <w:p w:rsidR="003A1F5F" w:rsidRPr="00DC4CE3" w:rsidRDefault="003A1F5F" w:rsidP="003A1F5F">
            <w:pPr>
              <w:rPr>
                <w:rFonts w:cs="Arial"/>
                <w:lang w:val="en-US"/>
              </w:rPr>
            </w:pPr>
            <w:r w:rsidRPr="00DC4CE3">
              <w:rPr>
                <w:rFonts w:cs="Arial"/>
                <w:lang w:val="en-US"/>
              </w:rPr>
              <w:t>FWP Forest and Wood Products</w:t>
            </w:r>
            <w:r w:rsidRPr="00DC4CE3">
              <w:rPr>
                <w:rFonts w:cs="Arial"/>
                <w:lang w:val="en-US"/>
              </w:rPr>
              <w:br/>
              <w:t>Training Package</w:t>
            </w:r>
          </w:p>
          <w:p w:rsidR="003A1F5F" w:rsidRPr="00DC4CE3" w:rsidRDefault="003A1F5F" w:rsidP="003A1F5F">
            <w:pPr>
              <w:rPr>
                <w:rFonts w:cs="Arial"/>
                <w:lang w:val="en-US"/>
              </w:rPr>
            </w:pPr>
            <w:r w:rsidRPr="00DC4CE3">
              <w:rPr>
                <w:rFonts w:cs="Arial"/>
                <w:lang w:val="en-US"/>
              </w:rPr>
              <w:t>Release 5.0</w:t>
            </w:r>
          </w:p>
        </w:tc>
        <w:tc>
          <w:tcPr>
            <w:tcW w:w="1117" w:type="dxa"/>
            <w:tcMar>
              <w:top w:w="57" w:type="dxa"/>
              <w:bottom w:w="57" w:type="dxa"/>
            </w:tcMar>
          </w:tcPr>
          <w:p w:rsidR="003A1F5F" w:rsidRPr="00DC4CE3" w:rsidRDefault="003A1F5F" w:rsidP="003A1F5F">
            <w:pPr>
              <w:pStyle w:val="IGTableText"/>
            </w:pPr>
            <w:r w:rsidRPr="002E5B38">
              <w:t>3 April 2020</w:t>
            </w:r>
          </w:p>
        </w:tc>
        <w:tc>
          <w:tcPr>
            <w:tcW w:w="6693" w:type="dxa"/>
            <w:tcMar>
              <w:top w:w="57" w:type="dxa"/>
              <w:bottom w:w="57" w:type="dxa"/>
            </w:tcMar>
          </w:tcPr>
          <w:p w:rsidR="003A1F5F" w:rsidRPr="00DC4CE3" w:rsidRDefault="003A1F5F" w:rsidP="003A1F5F">
            <w:pPr>
              <w:rPr>
                <w:rFonts w:cs="Arial"/>
              </w:rPr>
            </w:pPr>
            <w:r w:rsidRPr="00DC4CE3">
              <w:rPr>
                <w:rFonts w:cs="Arial"/>
              </w:rPr>
              <w:t>Release 5</w:t>
            </w:r>
            <w:r>
              <w:rPr>
                <w:rFonts w:cs="Arial"/>
              </w:rPr>
              <w:t>.0</w:t>
            </w:r>
            <w:r w:rsidRPr="00DC4CE3">
              <w:rPr>
                <w:rFonts w:cs="Arial"/>
              </w:rPr>
              <w:t xml:space="preserve"> includes: </w:t>
            </w:r>
          </w:p>
          <w:p w:rsidR="003A1F5F" w:rsidRDefault="003A1F5F" w:rsidP="00816A68">
            <w:pPr>
              <w:pStyle w:val="ListParagraph"/>
              <w:numPr>
                <w:ilvl w:val="0"/>
                <w:numId w:val="39"/>
              </w:numPr>
              <w:spacing w:line="276" w:lineRule="auto"/>
              <w:ind w:left="312" w:hanging="284"/>
              <w:rPr>
                <w:rFonts w:cs="Arial"/>
              </w:rPr>
            </w:pPr>
            <w:r w:rsidRPr="00DC4CE3">
              <w:rPr>
                <w:rFonts w:cs="Arial"/>
              </w:rPr>
              <w:t>2 revised qualifications</w:t>
            </w:r>
          </w:p>
          <w:p w:rsidR="003A1F5F" w:rsidRPr="00DC4CE3" w:rsidRDefault="003A1F5F" w:rsidP="00816A68">
            <w:pPr>
              <w:pStyle w:val="ListParagraph"/>
              <w:numPr>
                <w:ilvl w:val="0"/>
                <w:numId w:val="39"/>
              </w:numPr>
              <w:spacing w:line="276" w:lineRule="auto"/>
              <w:ind w:left="312" w:hanging="284"/>
              <w:rPr>
                <w:rFonts w:cs="Arial"/>
              </w:rPr>
            </w:pPr>
            <w:r w:rsidRPr="00DC4CE3">
              <w:rPr>
                <w:rFonts w:cs="Arial"/>
              </w:rPr>
              <w:t>10 new units of competency including 4 in Advances in Wood Machining and Saw Doctoring and 6 in Sawmill Timber and Process Optimisation)</w:t>
            </w:r>
          </w:p>
          <w:p w:rsidR="003A1F5F" w:rsidRDefault="003A1F5F" w:rsidP="00816A68">
            <w:pPr>
              <w:pStyle w:val="ListParagraph"/>
              <w:numPr>
                <w:ilvl w:val="0"/>
                <w:numId w:val="39"/>
              </w:numPr>
              <w:spacing w:line="276" w:lineRule="auto"/>
              <w:ind w:left="312" w:hanging="284"/>
              <w:rPr>
                <w:rFonts w:cs="Arial"/>
              </w:rPr>
            </w:pPr>
            <w:r w:rsidRPr="00DC4CE3">
              <w:rPr>
                <w:rFonts w:cs="Arial"/>
              </w:rPr>
              <w:t>59 revised units of competency (48 in Advances in Wood Machining and Saw Doctoring and 11 in Sawmill Timber and Process Optimisation</w:t>
            </w:r>
          </w:p>
          <w:p w:rsidR="003A1F5F" w:rsidRDefault="003A1F5F" w:rsidP="00816A68">
            <w:pPr>
              <w:pStyle w:val="ListParagraph"/>
              <w:numPr>
                <w:ilvl w:val="0"/>
                <w:numId w:val="39"/>
              </w:numPr>
              <w:spacing w:line="276" w:lineRule="auto"/>
              <w:ind w:left="312" w:hanging="284"/>
              <w:rPr>
                <w:rFonts w:cs="Arial"/>
              </w:rPr>
            </w:pPr>
            <w:r w:rsidRPr="00DC4CE3">
              <w:rPr>
                <w:rFonts w:cs="Arial"/>
              </w:rPr>
              <w:t>1 unit deleted</w:t>
            </w:r>
          </w:p>
          <w:p w:rsidR="003A1F5F" w:rsidRPr="00DC4CE3" w:rsidRDefault="003A1F5F" w:rsidP="00816A68">
            <w:pPr>
              <w:pStyle w:val="ListParagraph"/>
              <w:numPr>
                <w:ilvl w:val="0"/>
                <w:numId w:val="39"/>
              </w:numPr>
              <w:spacing w:line="276" w:lineRule="auto"/>
              <w:ind w:left="312" w:hanging="284"/>
              <w:rPr>
                <w:rFonts w:cs="Arial"/>
              </w:rPr>
            </w:pPr>
            <w:r w:rsidRPr="00DC4CE3">
              <w:rPr>
                <w:rFonts w:cs="Arial"/>
              </w:rPr>
              <w:t xml:space="preserve">Minor updates </w:t>
            </w:r>
            <w:r>
              <w:rPr>
                <w:rFonts w:cs="Arial"/>
              </w:rPr>
              <w:t>to</w:t>
            </w:r>
            <w:r w:rsidRPr="00DC4CE3">
              <w:rPr>
                <w:rFonts w:cs="Arial"/>
              </w:rPr>
              <w:t xml:space="preserve"> 7 qualifications, 3 skill sets and  5 units of competency</w:t>
            </w:r>
          </w:p>
        </w:tc>
      </w:tr>
      <w:tr w:rsidR="003A1F5F" w:rsidTr="003A1F5F">
        <w:trPr>
          <w:trHeight w:val="1173"/>
          <w:jc w:val="center"/>
        </w:trPr>
        <w:tc>
          <w:tcPr>
            <w:tcW w:w="2139" w:type="dxa"/>
            <w:gridSpan w:val="2"/>
            <w:tcBorders>
              <w:left w:val="single" w:sz="4" w:space="0" w:color="auto"/>
            </w:tcBorders>
            <w:tcMar>
              <w:top w:w="57" w:type="dxa"/>
              <w:bottom w:w="57" w:type="dxa"/>
            </w:tcMar>
          </w:tcPr>
          <w:p w:rsidR="003A1F5F" w:rsidRPr="00DC4CE3" w:rsidRDefault="003A1F5F" w:rsidP="003A1F5F">
            <w:pPr>
              <w:autoSpaceDE w:val="0"/>
              <w:autoSpaceDN w:val="0"/>
              <w:adjustRightInd w:val="0"/>
              <w:spacing w:after="0"/>
              <w:rPr>
                <w:rFonts w:cs="Arial"/>
                <w:color w:val="000000"/>
              </w:rPr>
            </w:pPr>
            <w:r w:rsidRPr="00DC4CE3">
              <w:rPr>
                <w:rFonts w:cs="Arial"/>
                <w:color w:val="000000"/>
              </w:rPr>
              <w:t xml:space="preserve">FWP Forest and Wood Products Training Package </w:t>
            </w:r>
          </w:p>
          <w:p w:rsidR="003A1F5F" w:rsidRPr="00DC4CE3" w:rsidRDefault="003A1F5F" w:rsidP="003A1F5F">
            <w:pPr>
              <w:spacing w:after="0"/>
              <w:rPr>
                <w:rFonts w:cs="Arial"/>
                <w:lang w:val="en-US"/>
              </w:rPr>
            </w:pPr>
            <w:r w:rsidRPr="00DC4CE3">
              <w:rPr>
                <w:rFonts w:cs="Arial"/>
                <w:color w:val="000000"/>
              </w:rPr>
              <w:t>Release 4.0</w:t>
            </w:r>
          </w:p>
        </w:tc>
        <w:tc>
          <w:tcPr>
            <w:tcW w:w="1117" w:type="dxa"/>
            <w:shd w:val="clear" w:color="auto" w:fill="auto"/>
            <w:tcMar>
              <w:top w:w="57" w:type="dxa"/>
              <w:bottom w:w="57" w:type="dxa"/>
            </w:tcMar>
          </w:tcPr>
          <w:p w:rsidR="003A1F5F" w:rsidRPr="00DC4CE3" w:rsidRDefault="003A1F5F" w:rsidP="003A1F5F">
            <w:pPr>
              <w:spacing w:after="0"/>
              <w:rPr>
                <w:rFonts w:cs="Arial"/>
                <w:lang w:val="en-US"/>
              </w:rPr>
            </w:pPr>
            <w:r w:rsidRPr="00DC4CE3">
              <w:rPr>
                <w:rFonts w:cs="Arial"/>
                <w:lang w:val="en-US"/>
              </w:rPr>
              <w:t>17 April 2019</w:t>
            </w:r>
          </w:p>
        </w:tc>
        <w:tc>
          <w:tcPr>
            <w:tcW w:w="6693" w:type="dxa"/>
            <w:shd w:val="clear" w:color="auto" w:fill="auto"/>
            <w:tcMar>
              <w:top w:w="57" w:type="dxa"/>
              <w:bottom w:w="57" w:type="dxa"/>
            </w:tcMar>
          </w:tcPr>
          <w:p w:rsidR="00F75AB0" w:rsidRDefault="003A1F5F" w:rsidP="003A1F5F">
            <w:pPr>
              <w:autoSpaceDE w:val="0"/>
              <w:autoSpaceDN w:val="0"/>
              <w:adjustRightInd w:val="0"/>
              <w:spacing w:after="0"/>
              <w:rPr>
                <w:rFonts w:cs="Arial"/>
                <w:color w:val="000000"/>
              </w:rPr>
            </w:pPr>
            <w:r w:rsidRPr="00DC4CE3">
              <w:rPr>
                <w:rFonts w:cs="Arial"/>
                <w:color w:val="000000"/>
              </w:rPr>
              <w:t>Release 4</w:t>
            </w:r>
            <w:r>
              <w:rPr>
                <w:rFonts w:cs="Arial"/>
                <w:color w:val="000000"/>
              </w:rPr>
              <w:t>.0</w:t>
            </w:r>
            <w:r w:rsidRPr="00DC4CE3">
              <w:rPr>
                <w:rFonts w:cs="Arial"/>
                <w:color w:val="000000"/>
              </w:rPr>
              <w:t xml:space="preserve"> includes</w:t>
            </w:r>
            <w:r w:rsidR="00F75AB0">
              <w:rPr>
                <w:rFonts w:cs="Arial"/>
                <w:color w:val="000000"/>
              </w:rPr>
              <w:t>:</w:t>
            </w:r>
          </w:p>
          <w:p w:rsidR="00F75AB0" w:rsidRPr="00F75AB0" w:rsidRDefault="003A1F5F" w:rsidP="00816A68">
            <w:pPr>
              <w:pStyle w:val="ListParagraph"/>
              <w:numPr>
                <w:ilvl w:val="0"/>
                <w:numId w:val="44"/>
              </w:numPr>
              <w:autoSpaceDE w:val="0"/>
              <w:autoSpaceDN w:val="0"/>
              <w:adjustRightInd w:val="0"/>
              <w:spacing w:after="0" w:line="276" w:lineRule="auto"/>
              <w:ind w:left="312" w:hanging="284"/>
              <w:rPr>
                <w:rFonts w:cs="Arial"/>
                <w:color w:val="000000"/>
              </w:rPr>
            </w:pPr>
            <w:r w:rsidRPr="00F75AB0">
              <w:rPr>
                <w:rFonts w:cs="Arial"/>
                <w:color w:val="000000"/>
              </w:rPr>
              <w:t>4 new</w:t>
            </w:r>
            <w:r w:rsidR="00F75AB0" w:rsidRPr="00F75AB0">
              <w:rPr>
                <w:rFonts w:cs="Arial"/>
                <w:color w:val="000000"/>
              </w:rPr>
              <w:t xml:space="preserve"> units of competency</w:t>
            </w:r>
          </w:p>
          <w:p w:rsidR="003A1F5F" w:rsidRPr="00F75AB0" w:rsidRDefault="003A1F5F" w:rsidP="00816A68">
            <w:pPr>
              <w:pStyle w:val="ListParagraph"/>
              <w:numPr>
                <w:ilvl w:val="0"/>
                <w:numId w:val="44"/>
              </w:numPr>
              <w:autoSpaceDE w:val="0"/>
              <w:autoSpaceDN w:val="0"/>
              <w:adjustRightInd w:val="0"/>
              <w:spacing w:after="0" w:line="276" w:lineRule="auto"/>
              <w:ind w:left="312" w:hanging="284"/>
              <w:rPr>
                <w:rFonts w:cs="Arial"/>
                <w:color w:val="000000"/>
              </w:rPr>
            </w:pPr>
            <w:r w:rsidRPr="00F75AB0">
              <w:rPr>
                <w:rFonts w:cs="Arial"/>
                <w:color w:val="000000"/>
              </w:rPr>
              <w:t>14 revised units of competency</w:t>
            </w:r>
          </w:p>
        </w:tc>
      </w:tr>
      <w:tr w:rsidR="003A1F5F" w:rsidTr="00693C4D">
        <w:trPr>
          <w:trHeight w:val="1269"/>
          <w:jc w:val="center"/>
        </w:trPr>
        <w:tc>
          <w:tcPr>
            <w:tcW w:w="2139" w:type="dxa"/>
            <w:gridSpan w:val="2"/>
            <w:tcBorders>
              <w:left w:val="single" w:sz="4" w:space="0" w:color="auto"/>
            </w:tcBorders>
            <w:tcMar>
              <w:top w:w="57" w:type="dxa"/>
              <w:bottom w:w="57" w:type="dxa"/>
            </w:tcMar>
          </w:tcPr>
          <w:p w:rsidR="003A1F5F" w:rsidRPr="00DC4CE3" w:rsidRDefault="003A1F5F" w:rsidP="003A1F5F">
            <w:pPr>
              <w:autoSpaceDE w:val="0"/>
              <w:autoSpaceDN w:val="0"/>
              <w:adjustRightInd w:val="0"/>
              <w:spacing w:after="0"/>
              <w:rPr>
                <w:rFonts w:cs="Arial"/>
                <w:color w:val="000000"/>
              </w:rPr>
            </w:pPr>
            <w:r w:rsidRPr="00DC4CE3">
              <w:rPr>
                <w:rFonts w:cs="Arial"/>
                <w:color w:val="000000"/>
              </w:rPr>
              <w:t xml:space="preserve">FWP Forest and Wood Products Training Package </w:t>
            </w:r>
          </w:p>
          <w:p w:rsidR="003A1F5F" w:rsidRPr="00DC4CE3" w:rsidRDefault="003A1F5F" w:rsidP="003A1F5F">
            <w:pPr>
              <w:spacing w:after="0"/>
              <w:rPr>
                <w:rFonts w:cs="Arial"/>
                <w:lang w:val="en-US"/>
              </w:rPr>
            </w:pPr>
            <w:r w:rsidRPr="00DC4CE3">
              <w:rPr>
                <w:rFonts w:cs="Arial"/>
                <w:color w:val="000000"/>
              </w:rPr>
              <w:t>Release 3.0</w:t>
            </w:r>
          </w:p>
        </w:tc>
        <w:tc>
          <w:tcPr>
            <w:tcW w:w="1117" w:type="dxa"/>
            <w:shd w:val="clear" w:color="auto" w:fill="auto"/>
            <w:tcMar>
              <w:top w:w="57" w:type="dxa"/>
              <w:bottom w:w="57" w:type="dxa"/>
            </w:tcMar>
          </w:tcPr>
          <w:p w:rsidR="003A1F5F" w:rsidRPr="00DC4CE3" w:rsidRDefault="003A1F5F" w:rsidP="003A1F5F">
            <w:pPr>
              <w:spacing w:after="0"/>
              <w:rPr>
                <w:rFonts w:cs="Arial"/>
                <w:color w:val="FF0000"/>
                <w:lang w:val="en-US"/>
              </w:rPr>
            </w:pPr>
            <w:r w:rsidRPr="00DC4CE3">
              <w:rPr>
                <w:rFonts w:cs="Arial"/>
                <w:lang w:val="en-US"/>
              </w:rPr>
              <w:t>24 May 2018</w:t>
            </w:r>
          </w:p>
        </w:tc>
        <w:tc>
          <w:tcPr>
            <w:tcW w:w="6693" w:type="dxa"/>
            <w:shd w:val="clear" w:color="auto" w:fill="auto"/>
            <w:tcMar>
              <w:top w:w="57" w:type="dxa"/>
              <w:bottom w:w="57" w:type="dxa"/>
            </w:tcMar>
          </w:tcPr>
          <w:p w:rsidR="003A1F5F" w:rsidRPr="00DC4CE3" w:rsidRDefault="003A1F5F" w:rsidP="003A1F5F">
            <w:pPr>
              <w:pStyle w:val="Default"/>
              <w:rPr>
                <w:rFonts w:ascii="Arial" w:hAnsi="Arial" w:cs="Arial"/>
                <w:sz w:val="20"/>
                <w:szCs w:val="20"/>
              </w:rPr>
            </w:pPr>
            <w:r w:rsidRPr="00DC4CE3">
              <w:rPr>
                <w:rFonts w:ascii="Arial" w:hAnsi="Arial" w:cs="Arial"/>
                <w:sz w:val="20"/>
                <w:szCs w:val="20"/>
              </w:rPr>
              <w:t>Release 3</w:t>
            </w:r>
            <w:r>
              <w:rPr>
                <w:rFonts w:ascii="Arial" w:hAnsi="Arial" w:cs="Arial"/>
                <w:sz w:val="20"/>
                <w:szCs w:val="20"/>
              </w:rPr>
              <w:t>.0</w:t>
            </w:r>
            <w:r w:rsidRPr="00DC4CE3">
              <w:rPr>
                <w:rFonts w:ascii="Arial" w:hAnsi="Arial" w:cs="Arial"/>
                <w:sz w:val="20"/>
                <w:szCs w:val="20"/>
              </w:rPr>
              <w:t xml:space="preserve"> includes: </w:t>
            </w:r>
          </w:p>
          <w:p w:rsidR="003A1F5F" w:rsidRPr="00DC4CE3" w:rsidRDefault="003A1F5F" w:rsidP="00816A68">
            <w:pPr>
              <w:pStyle w:val="Default"/>
              <w:numPr>
                <w:ilvl w:val="0"/>
                <w:numId w:val="40"/>
              </w:numPr>
              <w:spacing w:line="276" w:lineRule="auto"/>
              <w:ind w:left="347" w:hanging="295"/>
              <w:rPr>
                <w:rFonts w:ascii="Arial" w:hAnsi="Arial" w:cs="Arial"/>
                <w:sz w:val="20"/>
                <w:szCs w:val="20"/>
              </w:rPr>
            </w:pPr>
            <w:r w:rsidRPr="00DC4CE3">
              <w:rPr>
                <w:rFonts w:ascii="Arial" w:hAnsi="Arial" w:cs="Arial"/>
                <w:sz w:val="20"/>
                <w:szCs w:val="20"/>
              </w:rPr>
              <w:t>2 new harvesting and haulage units</w:t>
            </w:r>
          </w:p>
          <w:p w:rsidR="003A1F5F" w:rsidRPr="00DC4CE3" w:rsidRDefault="003A1F5F" w:rsidP="00816A68">
            <w:pPr>
              <w:pStyle w:val="Default"/>
              <w:numPr>
                <w:ilvl w:val="0"/>
                <w:numId w:val="40"/>
              </w:numPr>
              <w:spacing w:line="276" w:lineRule="auto"/>
              <w:ind w:left="347" w:hanging="295"/>
              <w:rPr>
                <w:rFonts w:ascii="Arial" w:hAnsi="Arial" w:cs="Arial"/>
                <w:sz w:val="20"/>
                <w:szCs w:val="20"/>
              </w:rPr>
            </w:pPr>
            <w:r w:rsidRPr="00DC4CE3">
              <w:rPr>
                <w:rFonts w:ascii="Arial" w:hAnsi="Arial" w:cs="Arial"/>
                <w:sz w:val="20"/>
                <w:szCs w:val="20"/>
              </w:rPr>
              <w:t>12 revised units</w:t>
            </w:r>
          </w:p>
        </w:tc>
      </w:tr>
      <w:tr w:rsidR="003A1F5F" w:rsidTr="00FE5F9B">
        <w:trPr>
          <w:trHeight w:val="1487"/>
          <w:jc w:val="center"/>
        </w:trPr>
        <w:tc>
          <w:tcPr>
            <w:tcW w:w="2139" w:type="dxa"/>
            <w:gridSpan w:val="2"/>
            <w:tcBorders>
              <w:left w:val="single" w:sz="4" w:space="0" w:color="auto"/>
            </w:tcBorders>
            <w:tcMar>
              <w:top w:w="57" w:type="dxa"/>
              <w:bottom w:w="57" w:type="dxa"/>
            </w:tcMar>
          </w:tcPr>
          <w:p w:rsidR="003A1F5F" w:rsidRPr="00DC4CE3" w:rsidRDefault="003A1F5F" w:rsidP="003A1F5F">
            <w:pPr>
              <w:autoSpaceDE w:val="0"/>
              <w:autoSpaceDN w:val="0"/>
              <w:adjustRightInd w:val="0"/>
              <w:spacing w:after="0"/>
              <w:rPr>
                <w:rFonts w:cs="Arial"/>
                <w:color w:val="000000"/>
              </w:rPr>
            </w:pPr>
            <w:r w:rsidRPr="00DC4CE3">
              <w:rPr>
                <w:rFonts w:cs="Arial"/>
                <w:color w:val="000000"/>
              </w:rPr>
              <w:t xml:space="preserve">FWP Forest and Wood Products Training Package </w:t>
            </w:r>
          </w:p>
          <w:p w:rsidR="003A1F5F" w:rsidRPr="00DC4CE3" w:rsidRDefault="003A1F5F" w:rsidP="003A1F5F">
            <w:pPr>
              <w:autoSpaceDE w:val="0"/>
              <w:autoSpaceDN w:val="0"/>
              <w:adjustRightInd w:val="0"/>
              <w:spacing w:after="0"/>
              <w:rPr>
                <w:rFonts w:cs="Arial"/>
                <w:color w:val="000000"/>
              </w:rPr>
            </w:pPr>
            <w:r w:rsidRPr="00DC4CE3">
              <w:rPr>
                <w:rFonts w:cs="Arial"/>
                <w:color w:val="000000"/>
              </w:rPr>
              <w:t xml:space="preserve">Release </w:t>
            </w:r>
            <w:r>
              <w:rPr>
                <w:rFonts w:cs="Arial"/>
                <w:color w:val="000000"/>
              </w:rPr>
              <w:t>2</w:t>
            </w:r>
            <w:r w:rsidRPr="00DC4CE3">
              <w:rPr>
                <w:rFonts w:cs="Arial"/>
                <w:color w:val="000000"/>
              </w:rPr>
              <w:t>.0</w:t>
            </w:r>
          </w:p>
        </w:tc>
        <w:tc>
          <w:tcPr>
            <w:tcW w:w="1117" w:type="dxa"/>
            <w:shd w:val="clear" w:color="auto" w:fill="auto"/>
            <w:tcMar>
              <w:top w:w="57" w:type="dxa"/>
              <w:bottom w:w="57" w:type="dxa"/>
            </w:tcMar>
          </w:tcPr>
          <w:p w:rsidR="003A1F5F" w:rsidRPr="00DC4CE3" w:rsidRDefault="00F75AB0" w:rsidP="003A1F5F">
            <w:pPr>
              <w:spacing w:after="0"/>
              <w:rPr>
                <w:rFonts w:cs="Arial"/>
                <w:lang w:val="en-US"/>
              </w:rPr>
            </w:pPr>
            <w:r>
              <w:rPr>
                <w:rFonts w:cs="Arial"/>
                <w:lang w:val="en-US"/>
              </w:rPr>
              <w:t>August 2016</w:t>
            </w:r>
          </w:p>
        </w:tc>
        <w:tc>
          <w:tcPr>
            <w:tcW w:w="6693" w:type="dxa"/>
            <w:shd w:val="clear" w:color="auto" w:fill="auto"/>
            <w:tcMar>
              <w:top w:w="57" w:type="dxa"/>
              <w:bottom w:w="57" w:type="dxa"/>
            </w:tcMar>
          </w:tcPr>
          <w:p w:rsidR="00F75AB0" w:rsidRPr="00F75AB0" w:rsidRDefault="00F75AB0" w:rsidP="00816A68">
            <w:pPr>
              <w:pStyle w:val="Default"/>
              <w:numPr>
                <w:ilvl w:val="0"/>
                <w:numId w:val="43"/>
              </w:numPr>
              <w:spacing w:line="276" w:lineRule="auto"/>
              <w:ind w:left="312" w:hanging="284"/>
              <w:rPr>
                <w:rFonts w:ascii="Arial" w:hAnsi="Arial" w:cs="Arial"/>
                <w:sz w:val="20"/>
                <w:szCs w:val="20"/>
              </w:rPr>
            </w:pPr>
            <w:r w:rsidRPr="00F75AB0">
              <w:rPr>
                <w:rFonts w:ascii="Arial" w:hAnsi="Arial" w:cs="Arial"/>
                <w:sz w:val="20"/>
                <w:szCs w:val="20"/>
              </w:rPr>
              <w:t>One revised qualification - Cert III in Timber Merchandising</w:t>
            </w:r>
          </w:p>
          <w:p w:rsidR="00F75AB0" w:rsidRPr="00F75AB0" w:rsidRDefault="00F75AB0" w:rsidP="00816A68">
            <w:pPr>
              <w:pStyle w:val="Default"/>
              <w:numPr>
                <w:ilvl w:val="0"/>
                <w:numId w:val="43"/>
              </w:numPr>
              <w:spacing w:line="276" w:lineRule="auto"/>
              <w:ind w:left="312" w:hanging="284"/>
              <w:rPr>
                <w:rFonts w:ascii="Arial" w:hAnsi="Arial" w:cs="Arial"/>
                <w:sz w:val="20"/>
                <w:szCs w:val="20"/>
              </w:rPr>
            </w:pPr>
            <w:r w:rsidRPr="00F75AB0">
              <w:rPr>
                <w:rFonts w:ascii="Arial" w:hAnsi="Arial" w:cs="Arial"/>
                <w:sz w:val="20"/>
                <w:szCs w:val="20"/>
              </w:rPr>
              <w:t>One new unit of competency - FWPCOT3269 Provide specialized timber product solutions</w:t>
            </w:r>
          </w:p>
          <w:p w:rsidR="00F75AB0" w:rsidRPr="00F75AB0" w:rsidRDefault="00F75AB0" w:rsidP="00816A68">
            <w:pPr>
              <w:pStyle w:val="Default"/>
              <w:numPr>
                <w:ilvl w:val="0"/>
                <w:numId w:val="43"/>
              </w:numPr>
              <w:spacing w:line="276" w:lineRule="auto"/>
              <w:ind w:left="312" w:hanging="284"/>
              <w:rPr>
                <w:rFonts w:ascii="Arial" w:hAnsi="Arial" w:cs="Arial"/>
                <w:sz w:val="20"/>
                <w:szCs w:val="20"/>
              </w:rPr>
            </w:pPr>
            <w:r w:rsidRPr="00F75AB0">
              <w:rPr>
                <w:rFonts w:ascii="Arial" w:hAnsi="Arial" w:cs="Arial"/>
                <w:sz w:val="20"/>
                <w:szCs w:val="20"/>
              </w:rPr>
              <w:t>303 units of competency, updated to meet the new standards for Training Packages</w:t>
            </w:r>
          </w:p>
          <w:p w:rsidR="00F75AB0" w:rsidRPr="00F75AB0" w:rsidRDefault="00F75AB0" w:rsidP="00816A68">
            <w:pPr>
              <w:pStyle w:val="Default"/>
              <w:numPr>
                <w:ilvl w:val="0"/>
                <w:numId w:val="43"/>
              </w:numPr>
              <w:spacing w:line="276" w:lineRule="auto"/>
              <w:ind w:left="312" w:hanging="284"/>
              <w:rPr>
                <w:rFonts w:ascii="Arial" w:hAnsi="Arial" w:cs="Arial"/>
                <w:sz w:val="20"/>
                <w:szCs w:val="20"/>
              </w:rPr>
            </w:pPr>
            <w:r w:rsidRPr="00F75AB0">
              <w:rPr>
                <w:rFonts w:ascii="Arial" w:hAnsi="Arial" w:cs="Arial"/>
                <w:sz w:val="20"/>
                <w:szCs w:val="20"/>
              </w:rPr>
              <w:t>22 recoded skill sets</w:t>
            </w:r>
          </w:p>
          <w:p w:rsidR="003A1F5F" w:rsidRPr="00DC4CE3" w:rsidRDefault="00F75AB0" w:rsidP="00816A68">
            <w:pPr>
              <w:pStyle w:val="Default"/>
              <w:numPr>
                <w:ilvl w:val="0"/>
                <w:numId w:val="43"/>
              </w:numPr>
              <w:spacing w:line="276" w:lineRule="auto"/>
              <w:ind w:left="312" w:hanging="284"/>
              <w:rPr>
                <w:rFonts w:ascii="Arial" w:hAnsi="Arial" w:cs="Arial"/>
                <w:sz w:val="20"/>
                <w:szCs w:val="20"/>
              </w:rPr>
            </w:pPr>
            <w:r w:rsidRPr="00F75AB0">
              <w:rPr>
                <w:rFonts w:ascii="Arial" w:hAnsi="Arial" w:cs="Arial"/>
                <w:sz w:val="20"/>
                <w:szCs w:val="20"/>
              </w:rPr>
              <w:t>Updates to safe work practices in selected units of competency</w:t>
            </w:r>
          </w:p>
        </w:tc>
      </w:tr>
      <w:tr w:rsidR="003A1F5F" w:rsidTr="00693C4D">
        <w:trPr>
          <w:trHeight w:val="242"/>
          <w:jc w:val="center"/>
        </w:trPr>
        <w:tc>
          <w:tcPr>
            <w:tcW w:w="2139" w:type="dxa"/>
            <w:gridSpan w:val="2"/>
            <w:tcBorders>
              <w:left w:val="single" w:sz="4" w:space="0" w:color="auto"/>
            </w:tcBorders>
            <w:tcMar>
              <w:top w:w="57" w:type="dxa"/>
              <w:bottom w:w="57" w:type="dxa"/>
            </w:tcMar>
          </w:tcPr>
          <w:p w:rsidR="003A1F5F" w:rsidRPr="00DC4CE3" w:rsidRDefault="003A1F5F" w:rsidP="003A1F5F">
            <w:pPr>
              <w:autoSpaceDE w:val="0"/>
              <w:autoSpaceDN w:val="0"/>
              <w:adjustRightInd w:val="0"/>
              <w:spacing w:after="0"/>
              <w:rPr>
                <w:rFonts w:cs="Arial"/>
                <w:color w:val="000000"/>
              </w:rPr>
            </w:pPr>
            <w:r w:rsidRPr="00DC4CE3">
              <w:rPr>
                <w:rFonts w:cs="Arial"/>
                <w:color w:val="000000"/>
              </w:rPr>
              <w:t xml:space="preserve">FWP Forest and Wood Products Training Package </w:t>
            </w:r>
          </w:p>
          <w:p w:rsidR="003A1F5F" w:rsidRPr="00DC4CE3" w:rsidRDefault="003A1F5F" w:rsidP="003A1F5F">
            <w:pPr>
              <w:autoSpaceDE w:val="0"/>
              <w:autoSpaceDN w:val="0"/>
              <w:adjustRightInd w:val="0"/>
              <w:spacing w:after="0"/>
              <w:rPr>
                <w:rFonts w:cs="Arial"/>
                <w:color w:val="000000"/>
              </w:rPr>
            </w:pPr>
            <w:r w:rsidRPr="00DC4CE3">
              <w:rPr>
                <w:rFonts w:cs="Arial"/>
                <w:color w:val="000000"/>
              </w:rPr>
              <w:t xml:space="preserve">Release </w:t>
            </w:r>
            <w:r>
              <w:rPr>
                <w:rFonts w:cs="Arial"/>
                <w:color w:val="000000"/>
              </w:rPr>
              <w:t>1</w:t>
            </w:r>
            <w:r w:rsidRPr="00DC4CE3">
              <w:rPr>
                <w:rFonts w:cs="Arial"/>
                <w:color w:val="000000"/>
              </w:rPr>
              <w:t>.0</w:t>
            </w:r>
          </w:p>
        </w:tc>
        <w:tc>
          <w:tcPr>
            <w:tcW w:w="1117" w:type="dxa"/>
            <w:shd w:val="clear" w:color="auto" w:fill="auto"/>
            <w:tcMar>
              <w:top w:w="57" w:type="dxa"/>
              <w:bottom w:w="57" w:type="dxa"/>
            </w:tcMar>
          </w:tcPr>
          <w:p w:rsidR="003A1F5F" w:rsidRPr="00DC4CE3" w:rsidRDefault="00F75AB0" w:rsidP="003A1F5F">
            <w:pPr>
              <w:spacing w:after="0"/>
              <w:rPr>
                <w:rFonts w:cs="Arial"/>
                <w:lang w:val="en-US"/>
              </w:rPr>
            </w:pPr>
            <w:r>
              <w:rPr>
                <w:rFonts w:cs="Arial"/>
                <w:lang w:val="en-US"/>
              </w:rPr>
              <w:t>August 2016</w:t>
            </w:r>
          </w:p>
        </w:tc>
        <w:tc>
          <w:tcPr>
            <w:tcW w:w="6693" w:type="dxa"/>
            <w:shd w:val="clear" w:color="auto" w:fill="auto"/>
            <w:tcMar>
              <w:top w:w="57" w:type="dxa"/>
              <w:bottom w:w="57" w:type="dxa"/>
            </w:tcMar>
          </w:tcPr>
          <w:p w:rsidR="00F75AB0" w:rsidRDefault="00F75AB0" w:rsidP="00693C4D">
            <w:pPr>
              <w:pStyle w:val="CATBulletList1"/>
              <w:widowControl w:val="0"/>
              <w:numPr>
                <w:ilvl w:val="0"/>
                <w:numId w:val="42"/>
              </w:numPr>
              <w:tabs>
                <w:tab w:val="left" w:pos="720"/>
              </w:tabs>
              <w:spacing w:after="0" w:line="276" w:lineRule="auto"/>
              <w:ind w:left="357" w:hanging="357"/>
            </w:pPr>
            <w:r w:rsidRPr="00F75AB0">
              <w:t>One revised qualification</w:t>
            </w:r>
          </w:p>
          <w:p w:rsidR="00F75AB0" w:rsidRPr="00F75AB0" w:rsidRDefault="00F75AB0" w:rsidP="00693C4D">
            <w:pPr>
              <w:pStyle w:val="CATBulletList1"/>
              <w:widowControl w:val="0"/>
              <w:numPr>
                <w:ilvl w:val="0"/>
                <w:numId w:val="42"/>
              </w:numPr>
              <w:tabs>
                <w:tab w:val="left" w:pos="720"/>
              </w:tabs>
              <w:spacing w:after="0" w:line="276" w:lineRule="auto"/>
              <w:ind w:left="357" w:hanging="357"/>
            </w:pPr>
            <w:r>
              <w:t>5 new units of competency</w:t>
            </w:r>
          </w:p>
          <w:p w:rsidR="00F75AB0" w:rsidRDefault="00F75AB0" w:rsidP="00693C4D">
            <w:pPr>
              <w:pStyle w:val="CATBulletList1"/>
              <w:widowControl w:val="0"/>
              <w:numPr>
                <w:ilvl w:val="0"/>
                <w:numId w:val="42"/>
              </w:numPr>
              <w:tabs>
                <w:tab w:val="left" w:pos="720"/>
              </w:tabs>
              <w:spacing w:after="0" w:line="276" w:lineRule="auto"/>
              <w:ind w:left="357" w:hanging="357"/>
            </w:pPr>
            <w:r>
              <w:rPr>
                <w:sz w:val="19"/>
                <w:szCs w:val="19"/>
              </w:rPr>
              <w:t>24 units of competency updated to meet the new standards for Training Packages</w:t>
            </w:r>
          </w:p>
          <w:p w:rsidR="003A1F5F" w:rsidRPr="00DC4CE3" w:rsidRDefault="00F75AB0" w:rsidP="00693C4D">
            <w:pPr>
              <w:pStyle w:val="CATBulletList1"/>
              <w:widowControl w:val="0"/>
              <w:numPr>
                <w:ilvl w:val="0"/>
                <w:numId w:val="42"/>
              </w:numPr>
              <w:tabs>
                <w:tab w:val="left" w:pos="720"/>
              </w:tabs>
              <w:spacing w:after="0" w:line="276" w:lineRule="auto"/>
              <w:ind w:left="357" w:hanging="357"/>
              <w:rPr>
                <w:rFonts w:cs="Arial"/>
              </w:rPr>
            </w:pPr>
            <w:r w:rsidRPr="00F75AB0">
              <w:t>Six new skill set</w:t>
            </w:r>
            <w:r>
              <w:t>s</w:t>
            </w:r>
          </w:p>
        </w:tc>
      </w:tr>
    </w:tbl>
    <w:p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rsidR="00772686" w:rsidRPr="00AB3458" w:rsidRDefault="00BD7D8A" w:rsidP="00772686">
      <w:pPr>
        <w:pStyle w:val="Header"/>
        <w:jc w:val="center"/>
        <w:rPr>
          <w:b/>
          <w:sz w:val="28"/>
          <w:szCs w:val="28"/>
        </w:rPr>
      </w:pPr>
      <w:r>
        <w:rPr>
          <w:b/>
          <w:sz w:val="28"/>
          <w:szCs w:val="28"/>
          <w:lang w:val="en-AU"/>
        </w:rPr>
        <w:lastRenderedPageBreak/>
        <w:t>FWP Forest and Wood Products</w:t>
      </w:r>
      <w:r w:rsidR="009B5EE0">
        <w:rPr>
          <w:b/>
          <w:sz w:val="28"/>
          <w:szCs w:val="28"/>
          <w:lang w:val="en-AU"/>
        </w:rPr>
        <w:t xml:space="preserve"> </w:t>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6.0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rsidR="00F173F1" w:rsidRDefault="00F173F1" w:rsidP="00207CC4">
      <w:pPr>
        <w:pBdr>
          <w:bottom w:val="single" w:sz="4" w:space="1" w:color="auto"/>
        </w:pBdr>
        <w:spacing w:before="360"/>
        <w:rPr>
          <w:b/>
          <w:sz w:val="24"/>
          <w:szCs w:val="24"/>
        </w:rPr>
      </w:pPr>
      <w:r>
        <w:rPr>
          <w:b/>
          <w:sz w:val="24"/>
          <w:szCs w:val="24"/>
        </w:rPr>
        <w:t>CONTENTS</w:t>
      </w:r>
    </w:p>
    <w:p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1D2F62">
          <w:rPr>
            <w:webHidden/>
          </w:rPr>
          <w:t>2</w:t>
        </w:r>
        <w:r w:rsidR="00717575">
          <w:rPr>
            <w:webHidden/>
          </w:rPr>
          <w:fldChar w:fldCharType="end"/>
        </w:r>
      </w:hyperlink>
    </w:p>
    <w:p w:rsidR="00717575" w:rsidRDefault="00032149">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1D2F62">
          <w:rPr>
            <w:webHidden/>
          </w:rPr>
          <w:t>2</w:t>
        </w:r>
        <w:r w:rsidR="00717575">
          <w:rPr>
            <w:webHidden/>
          </w:rPr>
          <w:fldChar w:fldCharType="end"/>
        </w:r>
      </w:hyperlink>
    </w:p>
    <w:p w:rsidR="00717575" w:rsidRDefault="00032149">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1D2F62">
          <w:rPr>
            <w:webHidden/>
          </w:rPr>
          <w:t>2</w:t>
        </w:r>
        <w:r w:rsidR="00717575">
          <w:rPr>
            <w:webHidden/>
          </w:rPr>
          <w:fldChar w:fldCharType="end"/>
        </w:r>
      </w:hyperlink>
    </w:p>
    <w:p w:rsidR="00717575" w:rsidRDefault="00032149">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1D2F62">
          <w:rPr>
            <w:webHidden/>
          </w:rPr>
          <w:t>2</w:t>
        </w:r>
        <w:r w:rsidR="00717575">
          <w:rPr>
            <w:webHidden/>
          </w:rPr>
          <w:fldChar w:fldCharType="end"/>
        </w:r>
      </w:hyperlink>
    </w:p>
    <w:p w:rsidR="00717575" w:rsidRDefault="00032149">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1D2F62">
          <w:rPr>
            <w:webHidden/>
          </w:rPr>
          <w:t>3</w:t>
        </w:r>
        <w:r w:rsidR="00717575">
          <w:rPr>
            <w:webHidden/>
          </w:rPr>
          <w:fldChar w:fldCharType="end"/>
        </w:r>
      </w:hyperlink>
    </w:p>
    <w:p w:rsidR="00717575" w:rsidRDefault="00032149">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1D2F62">
          <w:rPr>
            <w:webHidden/>
          </w:rPr>
          <w:t>4</w:t>
        </w:r>
        <w:r w:rsidR="00717575">
          <w:rPr>
            <w:webHidden/>
          </w:rPr>
          <w:fldChar w:fldCharType="end"/>
        </w:r>
      </w:hyperlink>
    </w:p>
    <w:p w:rsidR="00717575" w:rsidRDefault="00032149">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1D2F62">
          <w:rPr>
            <w:webHidden/>
          </w:rPr>
          <w:t>21</w:t>
        </w:r>
        <w:r w:rsidR="00717575">
          <w:rPr>
            <w:webHidden/>
          </w:rPr>
          <w:fldChar w:fldCharType="end"/>
        </w:r>
      </w:hyperlink>
    </w:p>
    <w:p w:rsidR="00717575" w:rsidRDefault="00032149">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1D2F62">
          <w:rPr>
            <w:webHidden/>
          </w:rPr>
          <w:t>23</w:t>
        </w:r>
        <w:r w:rsidR="00717575">
          <w:rPr>
            <w:webHidden/>
          </w:rPr>
          <w:fldChar w:fldCharType="end"/>
        </w:r>
      </w:hyperlink>
    </w:p>
    <w:p w:rsidR="00C2031B" w:rsidRDefault="005571FA" w:rsidP="00207CC4">
      <w:pPr>
        <w:pStyle w:val="TOC2"/>
      </w:pPr>
      <w:r>
        <w:rPr>
          <w:rFonts w:eastAsia="Times" w:cs="Arial"/>
          <w:b/>
          <w:bCs w:val="0"/>
          <w:caps/>
          <w:noProof w:val="0"/>
        </w:rPr>
        <w:fldChar w:fldCharType="end"/>
      </w:r>
    </w:p>
    <w:p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rsidR="00772686" w:rsidRPr="00C2031B" w:rsidRDefault="00772686" w:rsidP="00207CC4">
      <w:pPr>
        <w:pStyle w:val="T1"/>
        <w:spacing w:after="240"/>
      </w:pPr>
      <w:bookmarkStart w:id="11" w:name="_Toc11847573"/>
      <w:r w:rsidRPr="00C2031B">
        <w:lastRenderedPageBreak/>
        <w:t>INTRODUCTION</w:t>
      </w:r>
      <w:bookmarkEnd w:id="11"/>
    </w:p>
    <w:p w:rsidR="00861B00" w:rsidRPr="00C2031B" w:rsidRDefault="00861B00" w:rsidP="00421A51">
      <w:pPr>
        <w:pStyle w:val="T2"/>
      </w:pPr>
      <w:bookmarkStart w:id="12" w:name="_Toc11847574"/>
      <w:r w:rsidRPr="00C2031B">
        <w:t>What is a Victorian Purchasing Guide?</w:t>
      </w:r>
      <w:bookmarkEnd w:id="12"/>
    </w:p>
    <w:p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rsidR="00C34B68" w:rsidRPr="00483FA0" w:rsidRDefault="00696C71" w:rsidP="00207CC4">
      <w:pPr>
        <w:rPr>
          <w:rFonts w:cs="Arial"/>
          <w:color w:val="000000"/>
          <w:lang w:eastAsia="en-AU"/>
        </w:rPr>
      </w:pPr>
      <w:r w:rsidRPr="00483FA0">
        <w:rPr>
          <w:rFonts w:cs="Arial"/>
          <w:color w:val="000000"/>
          <w:lang w:eastAsia="en-AU"/>
        </w:rPr>
        <w:t>Specifically,</w:t>
      </w:r>
      <w:r w:rsidR="00C34B68" w:rsidRPr="00483FA0">
        <w:rPr>
          <w:rFonts w:cs="Arial"/>
          <w:color w:val="000000"/>
          <w:lang w:eastAsia="en-AU"/>
        </w:rPr>
        <w:t xml:space="preserve"> the Victorian Purchasing Guide provides the following information related to the delivery of nationally endorsed Training Packages in Victoria:</w:t>
      </w:r>
    </w:p>
    <w:p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rsidR="00C34B68" w:rsidRDefault="00C34B68" w:rsidP="00B30F6A">
      <w:pPr>
        <w:pStyle w:val="bullet"/>
        <w:rPr>
          <w:lang w:eastAsia="en-AU"/>
        </w:rPr>
      </w:pPr>
      <w:r w:rsidRPr="00483FA0">
        <w:rPr>
          <w:lang w:eastAsia="en-AU"/>
        </w:rPr>
        <w:t>Nominal hours for each unit of competency within the Training Package.</w:t>
      </w:r>
    </w:p>
    <w:p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rsidR="00717575" w:rsidRDefault="00717575" w:rsidP="00717575">
      <w:pPr>
        <w:pStyle w:val="T2"/>
        <w:spacing w:before="360"/>
      </w:pPr>
      <w:bookmarkStart w:id="14" w:name="_Toc11847576"/>
      <w:r>
        <w:t>Transition</w:t>
      </w:r>
      <w:bookmarkEnd w:id="14"/>
      <w:r>
        <w:t xml:space="preserve"> </w:t>
      </w:r>
    </w:p>
    <w:p w:rsidR="00717575" w:rsidRDefault="00717575" w:rsidP="00717575">
      <w:r>
        <w:t>T</w:t>
      </w:r>
      <w:r w:rsidRPr="00EC1CA3">
        <w:t>he relationship between new units and</w:t>
      </w:r>
      <w:r>
        <w:t xml:space="preserve"> any</w:t>
      </w:r>
      <w:r w:rsidRPr="00EC1CA3">
        <w:t xml:space="preserve"> superseded or replaced units from the previous version of </w:t>
      </w:r>
      <w:r w:rsidR="00BD7D8A">
        <w:rPr>
          <w:b/>
        </w:rPr>
        <w:t>FWP Forest and Wood Products</w:t>
      </w:r>
      <w:r>
        <w:rPr>
          <w:b/>
        </w:rPr>
        <w:t xml:space="preserve"> </w:t>
      </w:r>
      <w:r w:rsidRPr="00400D14">
        <w:rPr>
          <w:b/>
        </w:rPr>
        <w:t>Training</w:t>
      </w:r>
      <w:r>
        <w:rPr>
          <w:b/>
        </w:rPr>
        <w:t xml:space="preserve"> Package</w:t>
      </w:r>
      <w:r w:rsidRPr="00400D14">
        <w:rPr>
          <w:b/>
        </w:rPr>
        <w:t xml:space="preserve"> </w:t>
      </w:r>
      <w:r>
        <w:rPr>
          <w:b/>
        </w:rPr>
        <w:t xml:space="preserve">Release </w:t>
      </w:r>
      <w:r w:rsidR="00BD7D8A">
        <w:rPr>
          <w:b/>
        </w:rPr>
        <w:t>6.0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9" w:history="1">
        <w:r w:rsidR="00540D97" w:rsidRPr="00540D97">
          <w:rPr>
            <w:rStyle w:val="Hyperlink"/>
          </w:rPr>
          <w:t>Companion Volumes</w:t>
        </w:r>
      </w:hyperlink>
      <w:r w:rsidR="00540D97">
        <w:t xml:space="preserve"> for more information)</w:t>
      </w:r>
      <w:r>
        <w:t>.</w:t>
      </w:r>
      <w:r w:rsidRPr="0058522D">
        <w:t xml:space="preserve"> </w:t>
      </w:r>
    </w:p>
    <w:p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BD7D8A">
        <w:rPr>
          <w:b/>
        </w:rPr>
        <w:t>FWP Forest and Wood Products</w:t>
      </w:r>
      <w:r>
        <w:rPr>
          <w:b/>
        </w:rPr>
        <w:t xml:space="preserve"> </w:t>
      </w:r>
      <w:r w:rsidRPr="00400D14">
        <w:rPr>
          <w:b/>
        </w:rPr>
        <w:t>Training</w:t>
      </w:r>
      <w:r>
        <w:rPr>
          <w:b/>
        </w:rPr>
        <w:t xml:space="preserve"> Package</w:t>
      </w:r>
      <w:r w:rsidRPr="00400D14">
        <w:rPr>
          <w:b/>
        </w:rPr>
        <w:t xml:space="preserve"> </w:t>
      </w:r>
      <w:r>
        <w:rPr>
          <w:b/>
        </w:rPr>
        <w:t xml:space="preserve">Release </w:t>
      </w:r>
      <w:r w:rsidR="00BD7D8A">
        <w:rPr>
          <w:b/>
        </w:rPr>
        <w:t>6.0</w:t>
      </w:r>
      <w:r>
        <w:rPr>
          <w:b/>
        </w:rPr>
        <w:t xml:space="preserve"> </w:t>
      </w:r>
      <w:r w:rsidRPr="00EC1CA3">
        <w:rPr>
          <w:rFonts w:cs="Arial"/>
          <w:lang w:val="en-US"/>
        </w:rPr>
        <w:t>is conducted against the Training Package units of competency and complies with the assessment requirements.</w:t>
      </w:r>
    </w:p>
    <w:p w:rsidR="00717575" w:rsidRPr="00483FA0" w:rsidRDefault="00717575" w:rsidP="00C34B68">
      <w:pPr>
        <w:autoSpaceDE w:val="0"/>
        <w:autoSpaceDN w:val="0"/>
        <w:adjustRightInd w:val="0"/>
        <w:rPr>
          <w:rFonts w:cs="Arial"/>
          <w:lang w:eastAsia="en-AU"/>
        </w:rPr>
      </w:pPr>
    </w:p>
    <w:p w:rsidR="008C0A16" w:rsidRDefault="008C0A16">
      <w:pPr>
        <w:rPr>
          <w:rFonts w:cs="Arial"/>
        </w:rPr>
      </w:pPr>
    </w:p>
    <w:p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WP TP List of qualifications in release 5.0"/>
        <w:tblDescription w:val="List of qualifications in Release 5.0 of the Forest and Wood Product Training Package. Table contains qualification national codes, titles and the minimum and maximum payable hour range for each qualification."/>
      </w:tblPr>
      <w:tblGrid>
        <w:gridCol w:w="1336"/>
        <w:gridCol w:w="5751"/>
        <w:gridCol w:w="1415"/>
        <w:gridCol w:w="1416"/>
      </w:tblGrid>
      <w:tr w:rsidR="00FE5F9B" w:rsidRPr="002126F1" w:rsidTr="00FE5F9B">
        <w:tc>
          <w:tcPr>
            <w:tcW w:w="1336" w:type="dxa"/>
            <w:tcBorders>
              <w:top w:val="single" w:sz="4" w:space="0" w:color="FFFFFF"/>
              <w:right w:val="single" w:sz="4" w:space="0" w:color="FFFFFF"/>
            </w:tcBorders>
            <w:shd w:val="clear" w:color="auto" w:fill="000000"/>
          </w:tcPr>
          <w:p w:rsidR="00FE5F9B" w:rsidRPr="002126F1" w:rsidRDefault="00FE5F9B" w:rsidP="00FE5F9B">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rsidR="00FE5F9B" w:rsidRPr="002126F1" w:rsidRDefault="00FE5F9B" w:rsidP="00FE5F9B">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rsidR="00FE5F9B" w:rsidRPr="002126F1" w:rsidRDefault="00FE5F9B" w:rsidP="00FE5F9B">
            <w:pPr>
              <w:spacing w:before="60" w:after="60"/>
              <w:jc w:val="center"/>
              <w:rPr>
                <w:b/>
              </w:rPr>
            </w:pPr>
            <w:r w:rsidRPr="002126F1">
              <w:rPr>
                <w:b/>
              </w:rPr>
              <w:t>Minimum</w:t>
            </w:r>
            <w:r>
              <w:rPr>
                <w:b/>
              </w:rPr>
              <w:t xml:space="preserve"> Payable Hours</w:t>
            </w:r>
          </w:p>
        </w:tc>
        <w:tc>
          <w:tcPr>
            <w:tcW w:w="1416" w:type="dxa"/>
            <w:tcBorders>
              <w:top w:val="single" w:sz="4" w:space="0" w:color="FFFFFF"/>
              <w:left w:val="single" w:sz="4" w:space="0" w:color="FFFFFF"/>
            </w:tcBorders>
            <w:shd w:val="clear" w:color="auto" w:fill="000000"/>
          </w:tcPr>
          <w:p w:rsidR="00FE5F9B" w:rsidRPr="002126F1" w:rsidRDefault="00FE5F9B" w:rsidP="00FE5F9B">
            <w:pPr>
              <w:spacing w:before="60" w:after="60"/>
              <w:jc w:val="center"/>
              <w:rPr>
                <w:b/>
              </w:rPr>
            </w:pPr>
            <w:r w:rsidRPr="002126F1">
              <w:rPr>
                <w:b/>
              </w:rPr>
              <w:t>Maximum</w:t>
            </w:r>
            <w:r>
              <w:rPr>
                <w:b/>
              </w:rPr>
              <w:t xml:space="preserve"> Payable Hours</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FWP10116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 in Forest and Forest Products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214</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225</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FWP20116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 in Forest Growing and Management</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468</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493</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FWP20216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 in Harvesting and Haulage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649</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683</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FWP20316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 in Sawmilling and Processing</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437</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460</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FWP20416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 in Wood Panel Products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404</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425</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FWP20516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 in Timber Manufactured Products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380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400</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FWP30116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III in Forest Growing and Management</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1000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1053</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FWP30216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III in Harvesting and Haulage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1171</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1233</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FWP30316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III in Sawmilling and Processing</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689</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725</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FWP30416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III in Wood Panel Products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537</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565</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FWP30516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Certificate III in Timber Manufactured Products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513</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540</w:t>
            </w:r>
          </w:p>
        </w:tc>
      </w:tr>
      <w:tr w:rsidR="00FE5F9B" w:rsidRPr="00CD53F4" w:rsidTr="00095183">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FE5F9B" w:rsidP="00FE5F9B">
            <w:pPr>
              <w:spacing w:line="242" w:lineRule="exact"/>
              <w:ind w:left="97" w:right="-20"/>
              <w:rPr>
                <w:rFonts w:eastAsia="Calibri" w:cs="Arial"/>
              </w:rPr>
            </w:pPr>
            <w:r w:rsidRPr="00095183">
              <w:rPr>
                <w:rFonts w:eastAsia="Calibri" w:cs="Arial"/>
              </w:rPr>
              <w:t>FWP306</w:t>
            </w:r>
            <w:r w:rsidR="004020B6" w:rsidRPr="00095183">
              <w:rPr>
                <w:rFonts w:eastAsia="Calibri" w:cs="Arial"/>
              </w:rPr>
              <w:t>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FE5F9B" w:rsidP="00FE5F9B">
            <w:pPr>
              <w:spacing w:line="242" w:lineRule="exact"/>
              <w:ind w:left="97" w:right="-20"/>
              <w:rPr>
                <w:rFonts w:eastAsia="Calibri" w:cs="Arial"/>
              </w:rPr>
            </w:pPr>
            <w:r w:rsidRPr="00095183">
              <w:rPr>
                <w:rFonts w:eastAsia="Calibri" w:cs="Arial"/>
              </w:rPr>
              <w:t xml:space="preserve">Certificate III in Timber </w:t>
            </w:r>
            <w:r w:rsidR="004020B6" w:rsidRPr="00095183">
              <w:rPr>
                <w:rFonts w:eastAsia="Calibri" w:cs="Arial"/>
              </w:rPr>
              <w:t>Building Products Supply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095183" w:rsidP="00FE5F9B">
            <w:pPr>
              <w:jc w:val="center"/>
              <w:rPr>
                <w:rFonts w:eastAsia="Calibri" w:cs="Arial"/>
              </w:rPr>
            </w:pPr>
            <w:r w:rsidRPr="00095183">
              <w:rPr>
                <w:rFonts w:eastAsia="Calibri" w:cs="Arial"/>
              </w:rPr>
              <w:t>565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095183" w:rsidP="00FE5F9B">
            <w:pPr>
              <w:jc w:val="center"/>
              <w:rPr>
                <w:rFonts w:eastAsia="Calibri" w:cs="Arial"/>
              </w:rPr>
            </w:pPr>
            <w:r w:rsidRPr="00095183">
              <w:rPr>
                <w:rFonts w:eastAsia="Calibri" w:cs="Arial"/>
              </w:rPr>
              <w:t>595</w:t>
            </w:r>
          </w:p>
        </w:tc>
      </w:tr>
      <w:tr w:rsidR="00FE5F9B" w:rsidRPr="00CD53F4" w:rsidTr="00095183">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FE5F9B" w:rsidP="00FE5F9B">
            <w:pPr>
              <w:spacing w:line="242" w:lineRule="exact"/>
              <w:ind w:left="97" w:right="-20"/>
              <w:rPr>
                <w:rFonts w:eastAsia="Calibri" w:cs="Arial"/>
              </w:rPr>
            </w:pPr>
            <w:r w:rsidRPr="00095183">
              <w:rPr>
                <w:rFonts w:eastAsia="Calibri" w:cs="Arial"/>
              </w:rPr>
              <w:t>FWP309</w:t>
            </w:r>
            <w:r w:rsidR="004020B6" w:rsidRPr="00095183">
              <w:rPr>
                <w:rFonts w:eastAsia="Calibri" w:cs="Arial"/>
              </w:rPr>
              <w:t>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FE5F9B" w:rsidP="00FE5F9B">
            <w:pPr>
              <w:spacing w:line="242" w:lineRule="exact"/>
              <w:ind w:left="97" w:right="-20"/>
              <w:rPr>
                <w:rFonts w:eastAsia="Calibri" w:cs="Arial"/>
              </w:rPr>
            </w:pPr>
            <w:r w:rsidRPr="00095183">
              <w:rPr>
                <w:rFonts w:eastAsia="Calibri" w:cs="Arial"/>
              </w:rPr>
              <w:t xml:space="preserve">Certificate III in Timber Frame </w:t>
            </w:r>
            <w:r w:rsidR="004020B6" w:rsidRPr="00095183">
              <w:rPr>
                <w:rFonts w:eastAsia="Calibri" w:cs="Arial"/>
              </w:rPr>
              <w:t>or Truss</w:t>
            </w:r>
            <w:r w:rsidRPr="00095183">
              <w:rPr>
                <w:rFonts w:eastAsia="Calibri" w:cs="Arial"/>
              </w:rPr>
              <w:t xml:space="preserve"> and Manufacture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095183" w:rsidP="00FE5F9B">
            <w:pPr>
              <w:jc w:val="center"/>
              <w:rPr>
                <w:rFonts w:eastAsia="Calibri" w:cs="Arial"/>
              </w:rPr>
            </w:pPr>
            <w:r w:rsidRPr="00095183">
              <w:rPr>
                <w:rFonts w:eastAsia="Calibri" w:cs="Arial"/>
              </w:rPr>
              <w:t>395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095183" w:rsidP="00FE5F9B">
            <w:pPr>
              <w:jc w:val="center"/>
              <w:rPr>
                <w:rFonts w:eastAsia="Calibri" w:cs="Arial"/>
              </w:rPr>
            </w:pPr>
            <w:r w:rsidRPr="00095183">
              <w:rPr>
                <w:rFonts w:eastAsia="Calibri" w:cs="Arial"/>
              </w:rPr>
              <w:t>415</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spacing w:line="242" w:lineRule="exact"/>
              <w:ind w:left="97" w:right="-20"/>
              <w:rPr>
                <w:rFonts w:eastAsia="Calibri" w:cs="Arial"/>
              </w:rPr>
            </w:pPr>
            <w:r w:rsidRPr="00095183">
              <w:rPr>
                <w:rFonts w:eastAsia="Calibri" w:cs="Arial"/>
              </w:rPr>
              <w:t>FWP31019</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spacing w:line="242" w:lineRule="exact"/>
              <w:ind w:left="97" w:right="-20"/>
              <w:rPr>
                <w:rFonts w:eastAsia="Calibri" w:cs="Arial"/>
              </w:rPr>
            </w:pPr>
            <w:r w:rsidRPr="00095183">
              <w:rPr>
                <w:rFonts w:eastAsia="Calibri" w:cs="Arial"/>
              </w:rPr>
              <w:t>Certificate III in Saw Technology</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jc w:val="center"/>
              <w:rPr>
                <w:rFonts w:eastAsia="Calibri" w:cs="Arial"/>
              </w:rPr>
            </w:pPr>
            <w:r w:rsidRPr="00095183">
              <w:rPr>
                <w:rFonts w:eastAsia="Calibri" w:cs="Arial"/>
              </w:rPr>
              <w:t>995</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jc w:val="center"/>
              <w:rPr>
                <w:rFonts w:eastAsia="Calibri" w:cs="Arial"/>
              </w:rPr>
            </w:pPr>
            <w:r w:rsidRPr="00095183">
              <w:rPr>
                <w:rFonts w:eastAsia="Calibri" w:cs="Arial"/>
              </w:rPr>
              <w:t>1045</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spacing w:line="242" w:lineRule="exact"/>
              <w:ind w:left="97" w:right="-20"/>
              <w:rPr>
                <w:rFonts w:eastAsia="Calibri" w:cs="Arial"/>
              </w:rPr>
            </w:pPr>
            <w:r w:rsidRPr="00095183">
              <w:rPr>
                <w:rFonts w:eastAsia="Calibri" w:cs="Arial"/>
              </w:rPr>
              <w:t>FWP31119</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spacing w:line="242" w:lineRule="exact"/>
              <w:ind w:left="97" w:right="-20"/>
              <w:rPr>
                <w:rFonts w:eastAsia="Calibri" w:cs="Arial"/>
              </w:rPr>
            </w:pPr>
            <w:r w:rsidRPr="00095183">
              <w:rPr>
                <w:rFonts w:eastAsia="Calibri" w:cs="Arial"/>
              </w:rPr>
              <w:t>Certificate III in Wood Machining</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jc w:val="center"/>
              <w:rPr>
                <w:rFonts w:eastAsia="Calibri" w:cs="Arial"/>
              </w:rPr>
            </w:pPr>
            <w:r w:rsidRPr="00095183">
              <w:rPr>
                <w:rFonts w:eastAsia="Calibri" w:cs="Arial"/>
              </w:rPr>
              <w:t>955</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jc w:val="center"/>
              <w:rPr>
                <w:rFonts w:eastAsia="Calibri" w:cs="Arial"/>
              </w:rPr>
            </w:pPr>
            <w:r w:rsidRPr="00095183">
              <w:rPr>
                <w:rFonts w:eastAsia="Calibri" w:cs="Arial"/>
              </w:rPr>
              <w:t>1005</w:t>
            </w:r>
          </w:p>
        </w:tc>
      </w:tr>
      <w:tr w:rsidR="004020B6" w:rsidRPr="00CD53F4" w:rsidTr="00095183">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4020B6" w:rsidRPr="00095183" w:rsidRDefault="004020B6" w:rsidP="00FE5F9B">
            <w:pPr>
              <w:spacing w:line="242" w:lineRule="exact"/>
              <w:ind w:left="97" w:right="-20"/>
              <w:rPr>
                <w:rFonts w:eastAsia="Calibri" w:cs="Arial"/>
              </w:rPr>
            </w:pPr>
            <w:r w:rsidRPr="00095183">
              <w:rPr>
                <w:rFonts w:eastAsia="Calibri" w:cs="Arial"/>
              </w:rPr>
              <w:t>FWP31220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rsidR="004020B6" w:rsidRPr="00095183" w:rsidRDefault="004020B6" w:rsidP="00FE5F9B">
            <w:pPr>
              <w:spacing w:line="242" w:lineRule="exact"/>
              <w:ind w:left="97" w:right="-20"/>
              <w:rPr>
                <w:rFonts w:eastAsia="Calibri" w:cs="Arial"/>
              </w:rPr>
            </w:pPr>
            <w:r w:rsidRPr="00095183">
              <w:rPr>
                <w:rFonts w:eastAsia="Calibri" w:cs="Arial"/>
              </w:rPr>
              <w:t>Certificate III in Timber system Design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4020B6" w:rsidRPr="00095183" w:rsidRDefault="00095183" w:rsidP="00FE5F9B">
            <w:pPr>
              <w:jc w:val="center"/>
              <w:rPr>
                <w:rFonts w:eastAsia="Calibri" w:cs="Arial"/>
              </w:rPr>
            </w:pPr>
            <w:r w:rsidRPr="00095183">
              <w:rPr>
                <w:rFonts w:eastAsia="Calibri" w:cs="Arial"/>
              </w:rPr>
              <w:t>440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4020B6" w:rsidRPr="00095183" w:rsidRDefault="00095183" w:rsidP="00FE5F9B">
            <w:pPr>
              <w:jc w:val="center"/>
              <w:rPr>
                <w:rFonts w:eastAsia="Calibri" w:cs="Arial"/>
              </w:rPr>
            </w:pPr>
            <w:r w:rsidRPr="00095183">
              <w:rPr>
                <w:rFonts w:eastAsia="Calibri" w:cs="Arial"/>
              </w:rPr>
              <w:t>465</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spacing w:line="242" w:lineRule="exact"/>
              <w:ind w:left="97" w:right="-20"/>
              <w:rPr>
                <w:rFonts w:eastAsia="Calibri" w:cs="Arial"/>
              </w:rPr>
            </w:pPr>
            <w:r w:rsidRPr="00095183">
              <w:rPr>
                <w:rFonts w:eastAsia="Calibri" w:cs="Arial"/>
              </w:rPr>
              <w:t>FWP40116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spacing w:line="242" w:lineRule="exact"/>
              <w:ind w:left="97" w:right="-20"/>
              <w:rPr>
                <w:rFonts w:eastAsia="Calibri" w:cs="Arial"/>
              </w:rPr>
            </w:pPr>
            <w:r w:rsidRPr="00095183">
              <w:rPr>
                <w:rFonts w:eastAsia="Calibri" w:cs="Arial"/>
              </w:rPr>
              <w:t>Certificate IV in Forest Operations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jc w:val="center"/>
              <w:rPr>
                <w:rFonts w:eastAsia="Calibri" w:cs="Arial"/>
              </w:rPr>
            </w:pPr>
            <w:r w:rsidRPr="00095183">
              <w:rPr>
                <w:rFonts w:eastAsia="Calibri" w:cs="Arial"/>
              </w:rPr>
              <w:t>1007</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jc w:val="center"/>
              <w:rPr>
                <w:rFonts w:eastAsia="Calibri" w:cs="Arial"/>
              </w:rPr>
            </w:pPr>
            <w:r w:rsidRPr="00095183">
              <w:rPr>
                <w:rFonts w:eastAsia="Calibri" w:cs="Arial"/>
              </w:rPr>
              <w:t>1060</w:t>
            </w:r>
          </w:p>
        </w:tc>
      </w:tr>
      <w:tr w:rsidR="00FE5F9B" w:rsidRPr="00CD53F4" w:rsidTr="004020B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spacing w:line="242" w:lineRule="exact"/>
              <w:ind w:left="97" w:right="-20"/>
              <w:rPr>
                <w:rFonts w:eastAsia="Calibri" w:cs="Arial"/>
              </w:rPr>
            </w:pPr>
            <w:r w:rsidRPr="00095183">
              <w:rPr>
                <w:rFonts w:eastAsia="Calibri" w:cs="Arial"/>
              </w:rPr>
              <w:t>FWP40216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spacing w:line="242" w:lineRule="exact"/>
              <w:ind w:left="97" w:right="-20"/>
              <w:rPr>
                <w:rFonts w:eastAsia="Calibri" w:cs="Arial"/>
              </w:rPr>
            </w:pPr>
            <w:r w:rsidRPr="00095183">
              <w:rPr>
                <w:rFonts w:eastAsia="Calibri" w:cs="Arial"/>
              </w:rPr>
              <w:t>Certificate IV in Timber Processing</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jc w:val="center"/>
              <w:rPr>
                <w:rFonts w:eastAsia="Calibri" w:cs="Arial"/>
              </w:rPr>
            </w:pPr>
            <w:r w:rsidRPr="00095183">
              <w:rPr>
                <w:rFonts w:eastAsia="Calibri" w:cs="Arial"/>
              </w:rPr>
              <w:t>732</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095183" w:rsidRDefault="00FE5F9B" w:rsidP="00FE5F9B">
            <w:pPr>
              <w:jc w:val="center"/>
              <w:rPr>
                <w:rFonts w:eastAsia="Calibri" w:cs="Arial"/>
              </w:rPr>
            </w:pPr>
            <w:r w:rsidRPr="00095183">
              <w:rPr>
                <w:rFonts w:eastAsia="Calibri" w:cs="Arial"/>
              </w:rPr>
              <w:t>770</w:t>
            </w:r>
          </w:p>
        </w:tc>
      </w:tr>
      <w:tr w:rsidR="00FE5F9B" w:rsidRPr="00CD53F4" w:rsidTr="00095183">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FE5F9B" w:rsidP="00FE5F9B">
            <w:pPr>
              <w:spacing w:line="242" w:lineRule="exact"/>
              <w:ind w:left="97" w:right="-20"/>
              <w:rPr>
                <w:rFonts w:eastAsia="Calibri" w:cs="Arial"/>
              </w:rPr>
            </w:pPr>
            <w:r w:rsidRPr="00095183">
              <w:rPr>
                <w:rFonts w:eastAsia="Calibri" w:cs="Arial"/>
              </w:rPr>
              <w:t>FWP404</w:t>
            </w:r>
            <w:r w:rsidR="00CA4A42" w:rsidRPr="00095183">
              <w:rPr>
                <w:rFonts w:eastAsia="Calibri" w:cs="Arial"/>
              </w:rPr>
              <w:t>20</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FE5F9B" w:rsidP="00FE5F9B">
            <w:pPr>
              <w:spacing w:line="242" w:lineRule="exact"/>
              <w:ind w:left="97" w:right="-20"/>
              <w:rPr>
                <w:rFonts w:eastAsia="Calibri" w:cs="Arial"/>
              </w:rPr>
            </w:pPr>
            <w:r w:rsidRPr="00095183">
              <w:rPr>
                <w:rFonts w:eastAsia="Calibri" w:cs="Arial"/>
              </w:rPr>
              <w:t xml:space="preserve">Certificate IV in Timber </w:t>
            </w:r>
            <w:r w:rsidR="00CA4A42" w:rsidRPr="00095183">
              <w:rPr>
                <w:rFonts w:eastAsia="Calibri" w:cs="Arial"/>
              </w:rPr>
              <w:t>Systems</w:t>
            </w:r>
            <w:r w:rsidRPr="00095183">
              <w:rPr>
                <w:rFonts w:eastAsia="Calibri" w:cs="Arial"/>
              </w:rPr>
              <w:t xml:space="preserve"> Design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095183" w:rsidP="00FE5F9B">
            <w:pPr>
              <w:jc w:val="center"/>
              <w:rPr>
                <w:rFonts w:eastAsia="Calibri" w:cs="Arial"/>
              </w:rPr>
            </w:pPr>
            <w:r w:rsidRPr="00095183">
              <w:rPr>
                <w:rFonts w:eastAsia="Calibri" w:cs="Arial"/>
              </w:rPr>
              <w:t>960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FE5F9B" w:rsidRPr="00095183" w:rsidRDefault="00095183" w:rsidP="00FE5F9B">
            <w:pPr>
              <w:jc w:val="center"/>
              <w:rPr>
                <w:rFonts w:eastAsia="Calibri" w:cs="Arial"/>
              </w:rPr>
            </w:pPr>
            <w:r w:rsidRPr="00095183">
              <w:rPr>
                <w:rFonts w:eastAsia="Calibri" w:cs="Arial"/>
              </w:rPr>
              <w:t>1010</w:t>
            </w:r>
          </w:p>
        </w:tc>
      </w:tr>
      <w:tr w:rsidR="00FE5F9B" w:rsidRPr="00CD53F4" w:rsidTr="00CA4A4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FWP50116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Diploma of Forest and Forest Products</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1359</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1430</w:t>
            </w:r>
          </w:p>
        </w:tc>
      </w:tr>
      <w:tr w:rsidR="00FE5F9B" w:rsidRPr="00CD53F4" w:rsidTr="00CA4A4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FWP60116</w:t>
            </w:r>
          </w:p>
        </w:tc>
        <w:tc>
          <w:tcPr>
            <w:tcW w:w="5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spacing w:line="242" w:lineRule="exact"/>
              <w:ind w:left="97" w:right="-20"/>
              <w:rPr>
                <w:rFonts w:eastAsia="Calibri" w:cs="Arial"/>
              </w:rPr>
            </w:pPr>
            <w:r w:rsidRPr="004020B6">
              <w:rPr>
                <w:rFonts w:eastAsia="Calibri" w:cs="Arial"/>
              </w:rPr>
              <w:t xml:space="preserve">Advanced Diploma of Forest Industry Sustainability </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1007</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5F9B" w:rsidRPr="004020B6" w:rsidRDefault="00FE5F9B" w:rsidP="00FE5F9B">
            <w:pPr>
              <w:jc w:val="center"/>
              <w:rPr>
                <w:rFonts w:eastAsia="Calibri" w:cs="Arial"/>
              </w:rPr>
            </w:pPr>
            <w:r w:rsidRPr="004020B6">
              <w:rPr>
                <w:rFonts w:eastAsia="Calibri" w:cs="Arial"/>
              </w:rPr>
              <w:t>1060</w:t>
            </w:r>
          </w:p>
        </w:tc>
      </w:tr>
    </w:tbl>
    <w:p w:rsidR="00FB1125" w:rsidRDefault="00FB1125" w:rsidP="00926714">
      <w:pPr>
        <w:pStyle w:val="T1"/>
      </w:pPr>
      <w:bookmarkStart w:id="16" w:name="_Toc11847578"/>
    </w:p>
    <w:p w:rsidR="00FB1125" w:rsidRDefault="00FB1125">
      <w:pPr>
        <w:spacing w:before="0" w:after="0"/>
        <w:rPr>
          <w:rFonts w:eastAsia="Times"/>
          <w:b/>
          <w:caps/>
          <w:sz w:val="22"/>
        </w:rPr>
      </w:pPr>
      <w:r>
        <w:br w:type="page"/>
      </w:r>
    </w:p>
    <w:p w:rsidR="00772686" w:rsidRDefault="00772686" w:rsidP="00926714">
      <w:pPr>
        <w:pStyle w:val="T1"/>
      </w:pPr>
      <w:r>
        <w:lastRenderedPageBreak/>
        <w:t>UNITS OF COMPETENCY AND NOMINAL HOURS</w:t>
      </w:r>
      <w:bookmarkEnd w:id="16"/>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FWP TP release 5.0 units of competency"/>
        <w:tblDescription w:val="List of units of competency contained in release 5.0 of the Forest and Wood Products Training Package. The list contains national codes, unit titles and payable hours for each unit."/>
      </w:tblPr>
      <w:tblGrid>
        <w:gridCol w:w="1800"/>
        <w:gridCol w:w="6280"/>
        <w:gridCol w:w="1460"/>
      </w:tblGrid>
      <w:tr w:rsidR="00FE5F9B" w:rsidRPr="00DC47A5" w:rsidTr="00FE5F9B">
        <w:trPr>
          <w:tblHeader/>
        </w:trPr>
        <w:tc>
          <w:tcPr>
            <w:tcW w:w="1800" w:type="dxa"/>
            <w:tcBorders>
              <w:right w:val="single" w:sz="4" w:space="0" w:color="FFFFFF"/>
            </w:tcBorders>
            <w:shd w:val="clear" w:color="auto" w:fill="000000"/>
            <w:tcMar>
              <w:top w:w="57" w:type="dxa"/>
              <w:bottom w:w="57" w:type="dxa"/>
            </w:tcMar>
          </w:tcPr>
          <w:p w:rsidR="00FE5F9B" w:rsidRPr="00DC47A5" w:rsidRDefault="00FE5F9B" w:rsidP="00FE5F9B">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rsidR="00FE5F9B" w:rsidRPr="00DC47A5" w:rsidRDefault="00FE5F9B" w:rsidP="00FE5F9B">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rsidR="00FE5F9B" w:rsidRPr="00DC47A5" w:rsidRDefault="00FE5F9B" w:rsidP="00FE5F9B">
            <w:pPr>
              <w:pStyle w:val="IGTableTitle"/>
            </w:pPr>
            <w:r w:rsidRPr="00DC47A5">
              <w:t>Nominal Hours</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FWPCOR2201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Work effectively in the forest and forest products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FWPCOR2202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Communicate and interact effectively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FWPCOR2203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Follow environmental care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FWPCOR2204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Follow fire prevention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FWPCOR2205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Follow WHS policies and procedure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FWPCOR2207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Maintain quality and product care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FWPCOR3201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Implement safety, health and environment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FWPCOR3202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Conduct quality and product care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FWPCOR3203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Evaluate fire potential and prevention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FWPCOR3204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Visually assess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FWPCOR4201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Monitor safety, health and environment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FWPCOR4202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Monitor and review forestry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FWPCOR4203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Monitor quality and product care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FWPCOR6201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sustainability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FWPCOR6202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Implement practices to maximise value from wood residues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Rack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Finish and pack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CA4A42" w:rsidRPr="003D30C1" w:rsidTr="0009518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CA4A42" w:rsidRPr="00C3219E" w:rsidRDefault="00CA4A42" w:rsidP="00FE5F9B">
            <w:pPr>
              <w:rPr>
                <w:rFonts w:cs="Arial"/>
                <w:lang w:eastAsia="en-AU"/>
              </w:rPr>
            </w:pPr>
            <w:r>
              <w:rPr>
                <w:rFonts w:cs="Arial"/>
                <w:lang w:eastAsia="en-AU"/>
              </w:rPr>
              <w:t>FWPCOT220</w:t>
            </w:r>
            <w:r w:rsidR="00196138">
              <w:rPr>
                <w:rFonts w:cs="Arial"/>
                <w:lang w:eastAsia="en-AU"/>
              </w:rPr>
              <w:t>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CA4A42" w:rsidRPr="00196138" w:rsidRDefault="00196138" w:rsidP="00FE5F9B">
            <w:pPr>
              <w:rPr>
                <w:rFonts w:cs="Arial"/>
              </w:rPr>
            </w:pPr>
            <w:r w:rsidRPr="00196138">
              <w:rPr>
                <w:rFonts w:cs="Arial"/>
              </w:rPr>
              <w:t>Stack and bind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CA4A42" w:rsidRPr="003D30C1" w:rsidRDefault="00245674" w:rsidP="00FE5F9B">
            <w:pPr>
              <w:jc w:val="center"/>
              <w:rPr>
                <w:rFonts w:cs="Arial"/>
              </w:rPr>
            </w:pPr>
            <w:r>
              <w:rPr>
                <w:rFonts w:cs="Arial"/>
              </w:rPr>
              <w:t>15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Produce finger jointed timber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Produce pointed timber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Select trees for tending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lastRenderedPageBreak/>
              <w:t>FWPCOT2222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Produce laminated beams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Chip or flake wood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FWPCOT2226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Debark logs mechanically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Pack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Navigate in forest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196138" w:rsidRPr="003D30C1" w:rsidTr="0009518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C3219E" w:rsidRDefault="00196138" w:rsidP="00FE5F9B">
            <w:pPr>
              <w:rPr>
                <w:rFonts w:cs="Arial"/>
                <w:lang w:eastAsia="en-AU"/>
              </w:rPr>
            </w:pPr>
            <w:r>
              <w:rPr>
                <w:rFonts w:cs="Arial"/>
                <w:lang w:eastAsia="en-AU"/>
              </w:rPr>
              <w:t>FWPCOT2234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3D30C1" w:rsidRDefault="00196138" w:rsidP="00FE5F9B">
            <w:pPr>
              <w:rPr>
                <w:rFonts w:cs="Arial"/>
              </w:rPr>
            </w:pPr>
            <w:r>
              <w:rPr>
                <w:rFonts w:cs="Arial"/>
              </w:rPr>
              <w:t>Dock material to length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3D30C1" w:rsidRDefault="00464C23" w:rsidP="00FE5F9B">
            <w:pPr>
              <w:jc w:val="center"/>
              <w:rPr>
                <w:rFonts w:cs="Arial"/>
              </w:rPr>
            </w:pPr>
            <w:r>
              <w:rPr>
                <w:rFonts w:cs="Arial"/>
              </w:rPr>
              <w:t>25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Cut material with a pole saw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Segregate and sort logs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 Tail out timber product and waste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Operate and maintain a thicknesser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Operate and maintain a table saw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Appearance grade hardwood sawn and milled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FWPCOT2247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Appearance grade softwood sawn and milled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Appearance grade cypress sawn and milled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Visually stress grade hardwood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FWPCOT2250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Visually stress grade softwood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FWPCOT2251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Visually stress grade cypress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FWPCOT2252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Band edges of panels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10</w:t>
            </w:r>
          </w:p>
        </w:tc>
      </w:tr>
      <w:tr w:rsidR="00464C23" w:rsidRPr="003D30C1" w:rsidTr="0009518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Default="00464C23" w:rsidP="00464C23">
            <w:pPr>
              <w:rPr>
                <w:rFonts w:cs="Arial"/>
                <w:lang w:eastAsia="en-AU"/>
              </w:rPr>
            </w:pPr>
            <w:r w:rsidRPr="00C3219E">
              <w:rPr>
                <w:rFonts w:cs="Arial"/>
                <w:lang w:eastAsia="en-AU"/>
              </w:rPr>
              <w:t>FWPCOT225</w:t>
            </w:r>
            <w:r>
              <w:rPr>
                <w:rFonts w:cs="Arial"/>
                <w:lang w:eastAsia="en-AU"/>
              </w:rPr>
              <w:t>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D03C09" w:rsidRDefault="00464C23" w:rsidP="00D03C09">
            <w:r w:rsidRPr="00D03C09">
              <w:t>Fell trees manually (basic)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64C23" w:rsidRPr="0056667E" w:rsidRDefault="00464C23" w:rsidP="00464C23">
            <w:pPr>
              <w:jc w:val="center"/>
            </w:pPr>
            <w:r w:rsidRPr="0056667E">
              <w:t>80</w:t>
            </w:r>
          </w:p>
        </w:tc>
      </w:tr>
      <w:tr w:rsidR="00464C23" w:rsidRPr="003D30C1" w:rsidTr="0009518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C3219E" w:rsidRDefault="00464C23" w:rsidP="00464C23">
            <w:pPr>
              <w:rPr>
                <w:rFonts w:cs="Arial"/>
                <w:lang w:eastAsia="en-AU"/>
              </w:rPr>
            </w:pPr>
            <w:r>
              <w:rPr>
                <w:rFonts w:cs="Arial"/>
                <w:lang w:eastAsia="en-AU"/>
              </w:rPr>
              <w:t>FWPCOT2254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D03C09" w:rsidRDefault="00464C23" w:rsidP="00D03C09">
            <w:r w:rsidRPr="00D03C09">
              <w:t>Maintain chainsaws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64C23" w:rsidRPr="0056667E" w:rsidRDefault="00464C23" w:rsidP="00464C23">
            <w:pPr>
              <w:jc w:val="center"/>
            </w:pPr>
            <w:r w:rsidRPr="0056667E">
              <w:t>20</w:t>
            </w:r>
          </w:p>
        </w:tc>
      </w:tr>
      <w:tr w:rsidR="00464C23" w:rsidRPr="003D30C1" w:rsidTr="0009518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C3219E" w:rsidRDefault="00464C23" w:rsidP="00464C23">
            <w:pPr>
              <w:rPr>
                <w:rFonts w:cs="Arial"/>
                <w:lang w:eastAsia="en-AU"/>
              </w:rPr>
            </w:pPr>
            <w:r>
              <w:rPr>
                <w:rFonts w:cs="Arial"/>
                <w:lang w:eastAsia="en-AU"/>
              </w:rPr>
              <w:t>FWPCOT2255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D03C09" w:rsidRDefault="00464C23" w:rsidP="00D03C09">
            <w:r w:rsidRPr="00D03C09">
              <w:t>Store materials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64C23" w:rsidRPr="0056667E" w:rsidRDefault="00464C23" w:rsidP="00464C23">
            <w:pPr>
              <w:jc w:val="center"/>
            </w:pPr>
            <w:r w:rsidRPr="0056667E">
              <w:t>20</w:t>
            </w:r>
          </w:p>
        </w:tc>
      </w:tr>
      <w:tr w:rsidR="00464C23" w:rsidRPr="003D30C1" w:rsidTr="0009518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C3219E" w:rsidRDefault="00464C23" w:rsidP="00464C23">
            <w:pPr>
              <w:rPr>
                <w:rFonts w:cs="Arial"/>
                <w:lang w:eastAsia="en-AU"/>
              </w:rPr>
            </w:pPr>
            <w:r>
              <w:rPr>
                <w:rFonts w:cs="Arial"/>
                <w:lang w:eastAsia="en-AU"/>
              </w:rPr>
              <w:t>FWPCOT2256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D03C09" w:rsidRDefault="00464C23" w:rsidP="00D03C09">
            <w:r w:rsidRPr="00D03C09">
              <w:t>Trim and cut felled trees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64C23" w:rsidRPr="0056667E" w:rsidRDefault="00464C23" w:rsidP="00464C23">
            <w:pPr>
              <w:jc w:val="center"/>
            </w:pPr>
            <w:r w:rsidRPr="0056667E">
              <w:t>40</w:t>
            </w:r>
          </w:p>
        </w:tc>
      </w:tr>
      <w:tr w:rsidR="00464C23" w:rsidRPr="003D30C1" w:rsidTr="00095183">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C3219E" w:rsidRDefault="00464C23" w:rsidP="00464C23">
            <w:pPr>
              <w:rPr>
                <w:rFonts w:cs="Arial"/>
                <w:lang w:eastAsia="en-AU"/>
              </w:rPr>
            </w:pPr>
            <w:r>
              <w:rPr>
                <w:rFonts w:cs="Arial"/>
                <w:lang w:eastAsia="en-AU"/>
              </w:rPr>
              <w:lastRenderedPageBreak/>
              <w:t>FWPCOT2257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D03C09" w:rsidRDefault="00464C23" w:rsidP="00D03C09">
            <w:r w:rsidRPr="00D03C09">
              <w:t>Use hand-held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64C23" w:rsidRPr="0056667E" w:rsidRDefault="00464C23" w:rsidP="00464C23">
            <w:pPr>
              <w:jc w:val="center"/>
            </w:pPr>
            <w:r w:rsidRPr="0056667E">
              <w:t>20</w:t>
            </w:r>
          </w:p>
        </w:tc>
      </w:tr>
      <w:tr w:rsidR="00464C23"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C3219E" w:rsidRDefault="00464C23" w:rsidP="00464C23">
            <w:pPr>
              <w:rPr>
                <w:rFonts w:cs="Arial"/>
                <w:lang w:eastAsia="en-AU"/>
              </w:rPr>
            </w:pPr>
            <w:r>
              <w:rPr>
                <w:rFonts w:cs="Arial"/>
                <w:lang w:eastAsia="en-AU"/>
              </w:rPr>
              <w:t>FWPCOT2258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D03C09" w:rsidRDefault="00464C23" w:rsidP="00D03C09">
            <w:r w:rsidRPr="00D03C09">
              <w:t>Assemble product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64C23" w:rsidRPr="0056667E" w:rsidRDefault="00464C23" w:rsidP="00464C23">
            <w:pPr>
              <w:jc w:val="center"/>
            </w:pPr>
            <w:r w:rsidRPr="0056667E">
              <w:t>40</w:t>
            </w:r>
          </w:p>
        </w:tc>
      </w:tr>
      <w:tr w:rsidR="00464C23"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C3219E" w:rsidRDefault="00464C23" w:rsidP="00464C23">
            <w:pPr>
              <w:rPr>
                <w:rFonts w:cs="Arial"/>
                <w:lang w:eastAsia="en-AU"/>
              </w:rPr>
            </w:pPr>
            <w:r>
              <w:rPr>
                <w:rFonts w:cs="Arial"/>
                <w:lang w:eastAsia="en-AU"/>
              </w:rPr>
              <w:t>FWPCOT2259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D03C09" w:rsidRDefault="00464C23" w:rsidP="00D03C09">
            <w:r w:rsidRPr="00D03C09">
              <w:t>Cut materials with a hand-held chainsaw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64C23" w:rsidRPr="0056667E" w:rsidRDefault="00464C23" w:rsidP="00464C23">
            <w:pPr>
              <w:jc w:val="center"/>
            </w:pPr>
            <w:r w:rsidRPr="0056667E">
              <w:t>40</w:t>
            </w:r>
          </w:p>
        </w:tc>
      </w:tr>
      <w:tr w:rsidR="00464C23"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C3219E" w:rsidRDefault="00464C23" w:rsidP="00464C23">
            <w:pPr>
              <w:rPr>
                <w:rFonts w:cs="Arial"/>
                <w:lang w:eastAsia="en-AU"/>
              </w:rPr>
            </w:pPr>
            <w:r>
              <w:rPr>
                <w:rFonts w:cs="Arial"/>
                <w:lang w:eastAsia="en-AU"/>
              </w:rPr>
              <w:t>FWPCOT2260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464C23" w:rsidRPr="00D03C09" w:rsidRDefault="00464C23" w:rsidP="00D03C09">
            <w:r w:rsidRPr="00D03C09">
              <w:t>Tally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464C23" w:rsidRDefault="00464C23" w:rsidP="00464C23">
            <w:pPr>
              <w:jc w:val="center"/>
            </w:pPr>
            <w:r w:rsidRPr="0056667E">
              <w:t>10</w:t>
            </w:r>
          </w:p>
        </w:tc>
      </w:tr>
      <w:tr w:rsidR="00196138"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C3219E" w:rsidRDefault="00196138" w:rsidP="00FE5F9B">
            <w:pPr>
              <w:rPr>
                <w:rFonts w:cs="Arial"/>
                <w:lang w:eastAsia="en-AU"/>
              </w:rPr>
            </w:pPr>
            <w:r>
              <w:rPr>
                <w:rFonts w:cs="Arial"/>
                <w:lang w:eastAsia="en-AU"/>
              </w:rPr>
              <w:t>FWPCOT2261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D03C09" w:rsidRDefault="00755083" w:rsidP="00D03C09">
            <w:r w:rsidRPr="00D03C09">
              <w:t>Process orders and prepare for despatch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3D30C1" w:rsidRDefault="005A755B" w:rsidP="00FE5F9B">
            <w:pPr>
              <w:jc w:val="center"/>
              <w:rPr>
                <w:rFonts w:cs="Arial"/>
              </w:rPr>
            </w:pPr>
            <w:r>
              <w:rPr>
                <w:rFonts w:cs="Arial"/>
              </w:rPr>
              <w:t>30</w:t>
            </w:r>
          </w:p>
        </w:tc>
      </w:tr>
      <w:tr w:rsidR="00196138"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C3219E" w:rsidRDefault="00196138" w:rsidP="00FE5F9B">
            <w:pPr>
              <w:rPr>
                <w:rFonts w:cs="Arial"/>
                <w:lang w:eastAsia="en-AU"/>
              </w:rPr>
            </w:pPr>
            <w:r>
              <w:rPr>
                <w:rFonts w:cs="Arial"/>
                <w:lang w:eastAsia="en-AU"/>
              </w:rPr>
              <w:t>FWPCOT2262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D03C09" w:rsidRDefault="00755083" w:rsidP="00D03C09">
            <w:r w:rsidRPr="00D03C09">
              <w:t>Cut material to shape using a saw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3D30C1" w:rsidRDefault="00464C23" w:rsidP="00FE5F9B">
            <w:pPr>
              <w:jc w:val="center"/>
              <w:rPr>
                <w:rFonts w:cs="Arial"/>
              </w:rPr>
            </w:pPr>
            <w:r>
              <w:rPr>
                <w:rFonts w:cs="Arial"/>
              </w:rPr>
              <w:t>20</w:t>
            </w:r>
          </w:p>
        </w:tc>
      </w:tr>
      <w:tr w:rsidR="00196138"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C3219E" w:rsidRDefault="00196138" w:rsidP="00FE5F9B">
            <w:pPr>
              <w:rPr>
                <w:rFonts w:cs="Arial"/>
                <w:lang w:eastAsia="en-AU"/>
              </w:rPr>
            </w:pPr>
            <w:r>
              <w:rPr>
                <w:rFonts w:cs="Arial"/>
                <w:lang w:eastAsia="en-AU"/>
              </w:rPr>
              <w:t>FWPCOT2263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D03C09" w:rsidRDefault="00755083" w:rsidP="00D03C09">
            <w:r w:rsidRPr="00D03C09">
              <w:t>Cross cut materials with a fixed saw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196138" w:rsidRPr="003D30C1" w:rsidRDefault="00464C23" w:rsidP="00FE5F9B">
            <w:pPr>
              <w:jc w:val="center"/>
              <w:rPr>
                <w:rFonts w:cs="Arial"/>
              </w:rPr>
            </w:pPr>
            <w:r>
              <w:rPr>
                <w:rFonts w:cs="Arial"/>
              </w:rPr>
              <w:t>25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Navigate in remote or trackless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Weigh loads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Test strength of joints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Produce standard truss or frame plans and details using computers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Present forestry information and interpretations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 and monitor equipment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226CA6"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226CA6" w:rsidRPr="00C3219E" w:rsidRDefault="00226CA6" w:rsidP="00FE5F9B">
            <w:pPr>
              <w:rPr>
                <w:rFonts w:cs="Arial"/>
                <w:lang w:eastAsia="en-AU"/>
              </w:rPr>
            </w:pPr>
            <w:r w:rsidRPr="00C3219E">
              <w:rPr>
                <w:rFonts w:cs="Arial"/>
                <w:lang w:eastAsia="en-AU"/>
              </w:rPr>
              <w:t>FWPCOT322</w:t>
            </w:r>
            <w:r>
              <w:rPr>
                <w:rFonts w:cs="Arial"/>
                <w:lang w:eastAsia="en-AU"/>
              </w:rPr>
              <w:t>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226CA6" w:rsidRPr="00D03C09" w:rsidRDefault="00226CA6" w:rsidP="00D03C09">
            <w:r w:rsidRPr="00D03C09">
              <w:t>Assess timber for manufacturing potential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226CA6" w:rsidRPr="003D30C1" w:rsidRDefault="00464C23" w:rsidP="00FE5F9B">
            <w:pPr>
              <w:jc w:val="center"/>
              <w:rPr>
                <w:rFonts w:cs="Arial"/>
              </w:rPr>
            </w:pPr>
            <w:r>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Receive and measure logs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Operate steam boiler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70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Operate heat plant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Cut material using CNC sizing machines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Machine material using CNC machining and processing centres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Grade heavy structural/engineered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Test heavy structural/engineered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Dry timber in solar assisted kilns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lastRenderedPageBreak/>
              <w:t>FWPCOT3249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Select timber preservation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FWPCOT3253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Convert timber residue into products for further use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FWPCOT3255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Apply silviculture principles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FWPCOT3257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Follow cultural heritage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FWPCOT3259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Operate a four wheel drive on unsealed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FWPCOT3260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Recover </w:t>
            </w:r>
            <w:r w:rsidR="00C35657" w:rsidRPr="003D30C1">
              <w:rPr>
                <w:rFonts w:cs="Arial"/>
              </w:rPr>
              <w:t>four</w:t>
            </w:r>
            <w:r w:rsidR="00EE68A8">
              <w:rPr>
                <w:rFonts w:cs="Arial"/>
              </w:rPr>
              <w:t xml:space="preserve"> </w:t>
            </w:r>
            <w:r w:rsidR="00C35657" w:rsidRPr="003D30C1">
              <w:rPr>
                <w:rFonts w:cs="Arial"/>
              </w:rPr>
              <w:t>wheel</w:t>
            </w:r>
            <w:r w:rsidRPr="003D30C1">
              <w:rPr>
                <w:rFonts w:cs="Arial"/>
              </w:rPr>
              <w:t xml:space="preserve"> drive vehicles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FWPCOT3263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Maintain and contribute to energy efficiency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FWPCOT3267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Mechanically stress-grade engineered wood panels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FWPCOT3268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Plane and sand engineered wood products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FWPCOT3270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Grade and mark logs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FWPCOT3271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Hand sharpen knives and blades for commercial and domestic cutting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FWPCOT3272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Set up and run multi-head moulder/planer to produce simple profiles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FWPCOT3273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Set up and run multi-head moulder to produce complex profiles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FWPCOT3274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Cut timber products using high-speed optimiser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FWPCOT3275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Set up, operate and maintain end matching machines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FWPCOT3276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Sharpen cutters</w:t>
            </w:r>
            <w:r>
              <w:rPr>
                <w:rFonts w:cs="Arial"/>
              </w:rPr>
              <w:t xml:space="preserve"> using a straight knife grinder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FWPCOT3277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Sharpen cutters in head using a profile knife grinder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FWPCOT3278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Sharpen cutters in head using a straight knife grinder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FWPCOT3279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Assess and maintain saw technology tools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FWPCOT3280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Replace saw blades, knives and guides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FWPCOT3281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Manufacture profile cutters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lastRenderedPageBreak/>
              <w:t xml:space="preserve">FWPCOT3282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Assess and maintain saw blade and sawing machine performance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FWPCOT3283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Sharpen and position blades or knives in chipper, canter and reducer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FWPCOT3284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Grade, sort and mark timber materials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FWPCOT3285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Apply knowledge of wood technology principles to end use applications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FWPCOT3286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 Identify levelling and tensioning requirements for saw blades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FWPCOT3287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Operate CNC equipment for grinding, tensioning and levelling saw blades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FWPCOT3288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Set up, operate and maintain finger jointing machines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FWPCOT3289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 Load and prove operating program for CNC machine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FWPCOT3290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Apply knowledge of timber properties, sawmill operations and sawmilling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FWPCOT3291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Apply principles of timber and process optimisation in sawmill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FWPCOT3292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Calibrate and maintain scanning equipment used in sawmilling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70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 xml:space="preserve">FWPCOT3293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Use scanning equipment for timber grading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FWPCOT3294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Swage and shape saw blades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FWPCOT3295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Assess and maintain cutter performance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FWPCOT3296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Mechanically stress grade timber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FWPCOT3297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Operate automated stacking equipment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FWPCOT3298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Produce templates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FWPCOT3299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Cut timber or engineered wood product to profile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6760D" w:rsidRPr="00C3219E" w:rsidRDefault="0066760D" w:rsidP="00FE5F9B">
            <w:pPr>
              <w:rPr>
                <w:rFonts w:cs="Arial"/>
                <w:lang w:eastAsia="en-AU"/>
              </w:rPr>
            </w:pPr>
            <w:r>
              <w:rPr>
                <w:rFonts w:cs="Arial"/>
                <w:lang w:eastAsia="en-AU"/>
              </w:rPr>
              <w:t>FWPCOT3301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6760D" w:rsidRPr="00D03C09" w:rsidRDefault="0066760D" w:rsidP="00D03C09">
            <w:r w:rsidRPr="00D03C09">
              <w:t>Trim trees using a pole saw</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6760D" w:rsidRPr="003D30C1" w:rsidRDefault="005E114E" w:rsidP="00FE5F9B">
            <w:pPr>
              <w:jc w:val="center"/>
              <w:rPr>
                <w:rFonts w:cs="Arial"/>
              </w:rPr>
            </w:pPr>
            <w:r>
              <w:rPr>
                <w:rFonts w:cs="Arial"/>
              </w:rPr>
              <w:t>40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6760D" w:rsidRPr="00C3219E" w:rsidRDefault="0066760D" w:rsidP="00FE5F9B">
            <w:pPr>
              <w:rPr>
                <w:rFonts w:cs="Arial"/>
                <w:lang w:eastAsia="en-AU"/>
              </w:rPr>
            </w:pPr>
            <w:r>
              <w:rPr>
                <w:rFonts w:cs="Arial"/>
                <w:lang w:eastAsia="en-AU"/>
              </w:rPr>
              <w:lastRenderedPageBreak/>
              <w:t>FWPCOT3302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6760D" w:rsidRPr="00D03C09" w:rsidRDefault="0066760D" w:rsidP="00D03C09">
            <w:r w:rsidRPr="00D03C09">
              <w:t>Access and provide timber and wood product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6760D" w:rsidRPr="003D30C1" w:rsidRDefault="005E114E" w:rsidP="00FE5F9B">
            <w:pPr>
              <w:jc w:val="center"/>
              <w:rPr>
                <w:rFonts w:cs="Arial"/>
              </w:rPr>
            </w:pPr>
            <w:r>
              <w:rPr>
                <w:rFonts w:cs="Arial"/>
              </w:rPr>
              <w:t>20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6760D" w:rsidRPr="00C3219E" w:rsidRDefault="0066760D" w:rsidP="00FE5F9B">
            <w:pPr>
              <w:rPr>
                <w:rFonts w:cs="Arial"/>
                <w:lang w:eastAsia="en-AU"/>
              </w:rPr>
            </w:pPr>
            <w:r>
              <w:rPr>
                <w:rFonts w:cs="Arial"/>
                <w:lang w:eastAsia="en-AU"/>
              </w:rPr>
              <w:t>FWPCOT3303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6760D" w:rsidRPr="00D03C09" w:rsidRDefault="0066760D" w:rsidP="00D03C09">
            <w:r w:rsidRPr="00D03C09">
              <w:t>Prepare sketches and drawings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66760D" w:rsidRPr="003D30C1" w:rsidRDefault="005E114E" w:rsidP="00FE5F9B">
            <w:pPr>
              <w:jc w:val="center"/>
              <w:rPr>
                <w:rFonts w:cs="Arial"/>
              </w:rPr>
            </w:pPr>
            <w:r>
              <w:rPr>
                <w:rFonts w:cs="Arial"/>
              </w:rPr>
              <w:t>30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FWPCOT3304</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Take off material quantities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30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FWPCOT3305</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Interpret and quote from manufactured timber product plans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167EF6" w:rsidP="00FE5F9B">
            <w:pPr>
              <w:jc w:val="center"/>
              <w:rPr>
                <w:rFonts w:cs="Arial"/>
              </w:rPr>
            </w:pPr>
            <w:r w:rsidRPr="00811937">
              <w:rPr>
                <w:rFonts w:cs="Arial"/>
              </w:rPr>
              <w:t>60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FWPCOT3306</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Rehabilitate tracks, quarries and landings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80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FWPCOT3307</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Create drawings using computer aided design software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30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FWPCOT3308</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Assemble timber wall frames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40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FWPCOT3309</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Assemble timber roof trusses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167EF6" w:rsidP="00FE5F9B">
            <w:pPr>
              <w:jc w:val="center"/>
              <w:rPr>
                <w:rFonts w:cs="Arial"/>
              </w:rPr>
            </w:pPr>
            <w:r w:rsidRPr="00811937">
              <w:rPr>
                <w:rFonts w:cs="Arial"/>
              </w:rPr>
              <w:t>40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FWPCOT3310</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Prepare timber or related products to meet import/export compliance requirements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60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FWPCOT3311</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Use environmental care procedures to undertake fire salvage operations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80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FWPCOT3312</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Implement environmentally sustainable work practices in the work area/work site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60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FWPCOT3313</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Apply biodiversity protection principles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40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FWPCOT3314</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Comply with soil and water protection</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40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FWPCOT3315</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Transport forestry logs using trucks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167EF6" w:rsidP="00FE5F9B">
            <w:pPr>
              <w:jc w:val="center"/>
              <w:rPr>
                <w:rFonts w:cs="Arial"/>
              </w:rPr>
            </w:pPr>
            <w:r w:rsidRPr="00811937">
              <w:rPr>
                <w:rFonts w:cs="Arial"/>
              </w:rPr>
              <w:t>80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FWPCOT3316</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Transport forestry produce using trucks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80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FWPCOT3317</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Use chainsaw within a tree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167EF6" w:rsidP="00FE5F9B">
            <w:pPr>
              <w:jc w:val="center"/>
              <w:rPr>
                <w:rFonts w:cs="Arial"/>
              </w:rPr>
            </w:pPr>
            <w:r w:rsidRPr="00811937">
              <w:rPr>
                <w:rFonts w:cs="Arial"/>
              </w:rPr>
              <w:t>70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FWPCOT3318</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Access, capture and communicate forestry field data using mobile devices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167EF6" w:rsidP="00FE5F9B">
            <w:pPr>
              <w:jc w:val="center"/>
              <w:rPr>
                <w:rFonts w:cs="Arial"/>
              </w:rPr>
            </w:pPr>
            <w:r w:rsidRPr="00811937">
              <w:rPr>
                <w:rFonts w:cs="Arial"/>
              </w:rPr>
              <w:t>40</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FWPCOT3319</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Read and interpret digital maps and forest operation plans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167EF6" w:rsidP="00FE5F9B">
            <w:pPr>
              <w:jc w:val="center"/>
              <w:rPr>
                <w:rFonts w:cs="Arial"/>
              </w:rPr>
            </w:pPr>
            <w:r w:rsidRPr="00811937">
              <w:rPr>
                <w:rFonts w:cs="Arial"/>
              </w:rPr>
              <w:t>25</w:t>
            </w:r>
          </w:p>
        </w:tc>
      </w:tr>
      <w:tr w:rsidR="0066760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FE5F9B">
            <w:pPr>
              <w:rPr>
                <w:rFonts w:cs="Arial"/>
                <w:lang w:eastAsia="en-AU"/>
              </w:rPr>
            </w:pPr>
            <w:r w:rsidRPr="00811937">
              <w:rPr>
                <w:rFonts w:cs="Arial"/>
                <w:lang w:eastAsia="en-AU"/>
              </w:rPr>
              <w:t>FWPCOT3320</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66760D" w:rsidP="00D03C09">
            <w:r w:rsidRPr="00811937">
              <w:t>Build and maintain timber stacks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66760D" w:rsidRPr="00811937" w:rsidRDefault="005E114E" w:rsidP="00FE5F9B">
            <w:pPr>
              <w:jc w:val="center"/>
              <w:rPr>
                <w:rFonts w:cs="Arial"/>
              </w:rPr>
            </w:pPr>
            <w:r w:rsidRPr="00811937">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FWPCOT4201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Produce complex truss and frame plans and details using computers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lastRenderedPageBreak/>
              <w:t>FWPCOT4203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 and coordinate product assembly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FWPCOT4204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Schedule and coordinate load shifting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FWPCOT4205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Coordinate log debarking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FWPCOT4206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 and coordinate boiler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FWPCOT4207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 and coordinate heat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FWPCOT4208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Implement workplace sustainability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50</w:t>
            </w:r>
          </w:p>
        </w:tc>
      </w:tr>
      <w:tr w:rsidR="008F466E"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F466E" w:rsidRPr="00C3219E" w:rsidRDefault="008F466E" w:rsidP="00FE5F9B">
            <w:pPr>
              <w:rPr>
                <w:rFonts w:cs="Arial"/>
                <w:lang w:eastAsia="en-AU"/>
              </w:rPr>
            </w:pPr>
            <w:r w:rsidRPr="00C3219E">
              <w:rPr>
                <w:rFonts w:cs="Arial"/>
                <w:lang w:eastAsia="en-AU"/>
              </w:rPr>
              <w:t>FWPCOT42</w:t>
            </w:r>
            <w:r>
              <w:rPr>
                <w:rFonts w:cs="Arial"/>
                <w:lang w:eastAsia="en-AU"/>
              </w:rPr>
              <w:t>09</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F466E" w:rsidRPr="00D03C09" w:rsidRDefault="008F466E" w:rsidP="00D03C09">
            <w:r w:rsidRPr="00D03C09">
              <w:t>Design timber structures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F466E" w:rsidRPr="003D30C1" w:rsidRDefault="005E114E" w:rsidP="00FE5F9B">
            <w:pPr>
              <w:jc w:val="center"/>
              <w:rPr>
                <w:rFonts w:cs="Arial"/>
              </w:rPr>
            </w:pPr>
            <w:r>
              <w:rPr>
                <w:rFonts w:cs="Arial"/>
              </w:rPr>
              <w:t>80</w:t>
            </w:r>
          </w:p>
        </w:tc>
      </w:tr>
      <w:tr w:rsidR="008F466E"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F466E" w:rsidRPr="00C3219E" w:rsidRDefault="008F466E" w:rsidP="00FE5F9B">
            <w:pPr>
              <w:rPr>
                <w:rFonts w:cs="Arial"/>
                <w:lang w:eastAsia="en-AU"/>
              </w:rPr>
            </w:pPr>
            <w:r w:rsidRPr="00C3219E">
              <w:rPr>
                <w:rFonts w:cs="Arial"/>
                <w:lang w:eastAsia="en-AU"/>
              </w:rPr>
              <w:t>FWPCOT42</w:t>
            </w:r>
            <w:r>
              <w:rPr>
                <w:rFonts w:cs="Arial"/>
                <w:lang w:eastAsia="en-AU"/>
              </w:rPr>
              <w:t>10</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F466E" w:rsidRPr="00D03C09" w:rsidRDefault="008F466E" w:rsidP="00D03C09">
            <w:r w:rsidRPr="00D03C09">
              <w:t>Provide specialised timber product solutions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F466E" w:rsidRPr="003D30C1" w:rsidRDefault="005E114E" w:rsidP="00FE5F9B">
            <w:pPr>
              <w:jc w:val="center"/>
              <w:rPr>
                <w:rFonts w:cs="Arial"/>
              </w:rPr>
            </w:pPr>
            <w:r>
              <w:rPr>
                <w:rFonts w:cs="Arial"/>
              </w:rPr>
              <w:t>60</w:t>
            </w:r>
          </w:p>
        </w:tc>
      </w:tr>
      <w:tr w:rsidR="008F466E"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F466E" w:rsidRPr="00C3219E" w:rsidRDefault="008F466E" w:rsidP="00FE5F9B">
            <w:pPr>
              <w:rPr>
                <w:rFonts w:cs="Arial"/>
                <w:lang w:eastAsia="en-AU"/>
              </w:rPr>
            </w:pPr>
            <w:r w:rsidRPr="00C3219E">
              <w:rPr>
                <w:rFonts w:cs="Arial"/>
                <w:lang w:eastAsia="en-AU"/>
              </w:rPr>
              <w:t>FWPCOT42</w:t>
            </w:r>
            <w:r>
              <w:rPr>
                <w:rFonts w:cs="Arial"/>
                <w:lang w:eastAsia="en-AU"/>
              </w:rPr>
              <w:t>11</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F466E" w:rsidRPr="00D03C09" w:rsidRDefault="008F466E" w:rsidP="00D03C09">
            <w:r w:rsidRPr="00D03C09">
              <w:t>Monitor stock control procedures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F466E" w:rsidRPr="003D30C1" w:rsidRDefault="005E114E" w:rsidP="00FE5F9B">
            <w:pPr>
              <w:jc w:val="center"/>
              <w:rPr>
                <w:rFonts w:cs="Arial"/>
              </w:rPr>
            </w:pPr>
            <w:r>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FWPCOT5201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Implement sustainable forestry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FWPCOT5202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forestry information and interpretations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FWPCOT5203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installation and commissioning of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FWPCOT5204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Organise enterprise maintenance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100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FWPCOT5205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Develop biohazard contingency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FWPCOT5206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Implement forestry chain of custody certification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FWPCOT5207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Implement sustainability in the workplace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FWPCOT5208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 Build and maintain community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FWPCOT5209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tree harvesting to minimise environmental impact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FWPCOT6201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community engagement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FWPCOT6202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Develop and manage a forestry chain of custody certification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FWPCOT6204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Use carbon accounting to estimate emissions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lastRenderedPageBreak/>
              <w:t>FWPCOT6205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Prepare an enterprise carbon management report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FWPCOT6207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Develop forest management systems and processes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FWPCOT6208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innovative thinking and practice in the forest and wood products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70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FWPCOT6209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forest and wood products industry research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70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FWPCOT6210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Develop engineered timber products to meet energy efficient building design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FWPCOT8101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Lead forest and wood products industry innovative thinking and practice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FWPCOT8102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Initiate and lead a forest and wood products industry innovation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Collect seed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Prepare seedbed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Plant trees by hand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Plant trees mechanically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Prune trees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Collect data or samples for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 Undertake brushcutting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 xml:space="preserve"> Cut, sort and set cuttings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Detect fires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Graft cuttings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Process seed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Maintain visitor sites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FWPFGM2215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Measure trees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lastRenderedPageBreak/>
              <w:t>FWPFGM3201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seed collection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FWPFGM3202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Extract seed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FWPFGM3203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Conduct an instrument survey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FWPFGM3206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 and implement non-commercial thinning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FWPFGM3207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Coordinate stem improvement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FWPFGM3</w:t>
            </w:r>
            <w:r w:rsidRPr="0076279B">
              <w:rPr>
                <w:rFonts w:cs="Arial"/>
                <w:lang w:eastAsia="en-AU"/>
              </w:rPr>
              <w:t>2</w:t>
            </w:r>
            <w:r w:rsidR="0076279B">
              <w:rPr>
                <w:rFonts w:cs="Arial"/>
                <w:lang w:eastAsia="en-AU"/>
              </w:rPr>
              <w:t>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Construct and maintain forest roads and tracks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FWPFGM3210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Patrol forest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FWPFGM3211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coppice stems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FWPFGM3214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Operate a four wheel drive in a towing situation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FWPFGM3215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Perform complex 4x4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8478AF"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478AF" w:rsidRPr="00C3219E" w:rsidRDefault="008478AF" w:rsidP="00FE5F9B">
            <w:pPr>
              <w:rPr>
                <w:rFonts w:cs="Arial"/>
                <w:lang w:eastAsia="en-AU"/>
              </w:rPr>
            </w:pPr>
            <w:r w:rsidRPr="00C3219E">
              <w:rPr>
                <w:rFonts w:cs="Arial"/>
                <w:lang w:eastAsia="en-AU"/>
              </w:rPr>
              <w:t>FWPFGM321</w:t>
            </w:r>
            <w:r>
              <w:rPr>
                <w:rFonts w:cs="Arial"/>
                <w:lang w:eastAsia="en-AU"/>
              </w:rPr>
              <w:t>6</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478AF" w:rsidRPr="00D03C09" w:rsidRDefault="008478AF" w:rsidP="00D03C09">
            <w:r w:rsidRPr="00D03C09">
              <w:t>Fell trees manually (intermediate)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478AF" w:rsidRPr="003D30C1" w:rsidRDefault="008478AF" w:rsidP="00FE5F9B">
            <w:pPr>
              <w:jc w:val="center"/>
              <w:rPr>
                <w:rFonts w:cs="Arial"/>
              </w:rPr>
            </w:pPr>
            <w:r>
              <w:rPr>
                <w:rFonts w:cs="Arial"/>
              </w:rPr>
              <w:t>100</w:t>
            </w:r>
          </w:p>
        </w:tc>
      </w:tr>
      <w:tr w:rsidR="008478AF"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478AF" w:rsidRPr="00C3219E" w:rsidRDefault="008478AF" w:rsidP="00FE5F9B">
            <w:pPr>
              <w:rPr>
                <w:rFonts w:cs="Arial"/>
                <w:lang w:eastAsia="en-AU"/>
              </w:rPr>
            </w:pPr>
            <w:r w:rsidRPr="00C3219E">
              <w:rPr>
                <w:rFonts w:cs="Arial"/>
                <w:lang w:eastAsia="en-AU"/>
              </w:rPr>
              <w:t>FWPFGM321</w:t>
            </w:r>
            <w:r>
              <w:rPr>
                <w:rFonts w:cs="Arial"/>
                <w:lang w:eastAsia="en-AU"/>
              </w:rPr>
              <w:t>7</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478AF" w:rsidRPr="00D03C09" w:rsidRDefault="008478AF" w:rsidP="00D03C09">
            <w:r w:rsidRPr="00D03C09">
              <w:t>Fell trees manually (advanced)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8478AF" w:rsidRPr="003D30C1" w:rsidRDefault="008478AF" w:rsidP="00FE5F9B">
            <w:pPr>
              <w:jc w:val="center"/>
              <w:rPr>
                <w:rFonts w:cs="Arial"/>
              </w:rPr>
            </w:pPr>
            <w:r>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Implement a forest establishment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stand health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Design plantations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Conduct a pests and diseases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Monitor regeneration rates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Conduct a wood volume and yield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Conduct a forest site assessment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 a quarry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Interpret and use aerial photographs for forest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15</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FWPFGM4210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Prepare a tender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40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lastRenderedPageBreak/>
              <w:t>FWPFGM5201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 and manage an inventory program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100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road construction and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tending operations in a native forest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Coordinate stand nutrition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genetic resources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Coordinate plantation tending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120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Develop a native forest regeneration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Breed Trees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100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coupe planning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200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Promote plantations as a sustainable form of land use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80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FWPFGM5219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Undertake carbon stock sampling of forests and plantations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60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FWPFGM6201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Plan a biochar storage system for carbon capture and storage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150</w:t>
            </w:r>
          </w:p>
        </w:tc>
      </w:tr>
      <w:tr w:rsidR="00FE5F9B"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FWPFGM6203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rPr>
                <w:rFonts w:cs="Arial"/>
              </w:rPr>
            </w:pPr>
            <w:r w:rsidRPr="003D30C1">
              <w:rPr>
                <w:rFonts w:cs="Arial"/>
              </w:rPr>
              <w:t>Manage sustainable tree inventory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E5F9B" w:rsidRPr="003D30C1" w:rsidRDefault="00FE5F9B" w:rsidP="00FE5F9B">
            <w:pPr>
              <w:jc w:val="center"/>
              <w:rPr>
                <w:rFonts w:cs="Arial"/>
              </w:rPr>
            </w:pPr>
            <w:r w:rsidRPr="003D30C1">
              <w:rPr>
                <w:rFonts w:cs="Arial"/>
              </w:rPr>
              <w:t>150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FWPHAR220</w:t>
            </w:r>
            <w:r>
              <w:rPr>
                <w:rFonts w:cs="Arial"/>
                <w:lang w:eastAsia="en-AU"/>
              </w:rPr>
              <w:t>1</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3C1591" w:rsidP="003C1591">
            <w:pPr>
              <w:rPr>
                <w:rFonts w:cs="Arial"/>
              </w:rPr>
            </w:pPr>
            <w:r w:rsidRPr="003D30C1">
              <w:rPr>
                <w:rFonts w:cs="Arial"/>
              </w:rPr>
              <w:t>Hook up felled logs using cables (choker)</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CA7025" w:rsidP="003C1591">
            <w:pPr>
              <w:jc w:val="center"/>
              <w:rPr>
                <w:rFonts w:cs="Arial"/>
              </w:rPr>
            </w:pPr>
            <w:r>
              <w:rPr>
                <w:rFonts w:cs="Arial"/>
              </w:rPr>
              <w:t>50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FWPHAR220</w:t>
            </w:r>
            <w:r>
              <w:rPr>
                <w:rFonts w:cs="Arial"/>
                <w:lang w:eastAsia="en-AU"/>
              </w:rPr>
              <w:t>2</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3C1591" w:rsidP="003C1591">
            <w:pPr>
              <w:rPr>
                <w:rFonts w:cs="Arial"/>
              </w:rPr>
            </w:pPr>
            <w:r w:rsidRPr="003D30C1">
              <w:rPr>
                <w:rFonts w:cs="Arial"/>
              </w:rPr>
              <w:t>Perform landing duties (chaser)</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CA7025" w:rsidP="003C1591">
            <w:pPr>
              <w:jc w:val="center"/>
              <w:rPr>
                <w:rFonts w:cs="Arial"/>
              </w:rPr>
            </w:pPr>
            <w:r>
              <w:rPr>
                <w:rFonts w:cs="Arial"/>
              </w:rPr>
              <w:t>50</w:t>
            </w:r>
          </w:p>
        </w:tc>
      </w:tr>
      <w:tr w:rsidR="00FE5F9B"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E5F9B" w:rsidRPr="00C3219E" w:rsidRDefault="00FE5F9B" w:rsidP="00FE5F9B">
            <w:pPr>
              <w:rPr>
                <w:rFonts w:cs="Arial"/>
                <w:lang w:eastAsia="en-AU"/>
              </w:rPr>
            </w:pPr>
            <w:r w:rsidRPr="00C3219E">
              <w:rPr>
                <w:rFonts w:cs="Arial"/>
                <w:lang w:eastAsia="en-AU"/>
              </w:rPr>
              <w:t>FWPHAR2205</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E5F9B" w:rsidRPr="003D30C1" w:rsidRDefault="00FE5F9B" w:rsidP="00FE5F9B">
            <w:pPr>
              <w:rPr>
                <w:rFonts w:cs="Arial"/>
              </w:rPr>
            </w:pPr>
            <w:r w:rsidRPr="003D30C1">
              <w:rPr>
                <w:rFonts w:cs="Arial"/>
              </w:rPr>
              <w:t>Conduct mobile splitting operations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E5F9B" w:rsidRPr="003D30C1" w:rsidRDefault="00FE5F9B" w:rsidP="00FE5F9B">
            <w:pPr>
              <w:jc w:val="center"/>
              <w:rPr>
                <w:rFonts w:cs="Arial"/>
              </w:rPr>
            </w:pPr>
            <w:r w:rsidRPr="003D30C1">
              <w:rPr>
                <w:rFonts w:cs="Arial"/>
              </w:rPr>
              <w:t>30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C1591" w:rsidRDefault="003C1591" w:rsidP="003C1591">
            <w:pPr>
              <w:rPr>
                <w:rFonts w:cs="Arial"/>
                <w:lang w:eastAsia="en-AU"/>
              </w:rPr>
            </w:pPr>
            <w:r w:rsidRPr="003C1591">
              <w:rPr>
                <w:rFonts w:cs="Arial"/>
                <w:lang w:eastAsia="en-AU"/>
              </w:rPr>
              <w:t>FWPHAR220</w:t>
            </w:r>
            <w:r>
              <w:rPr>
                <w:rFonts w:cs="Arial"/>
                <w:lang w:eastAsia="en-AU"/>
              </w:rPr>
              <w:t>8</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C1591" w:rsidRDefault="003C1591" w:rsidP="003C1591">
            <w:pPr>
              <w:rPr>
                <w:rFonts w:cs="Arial"/>
              </w:rPr>
            </w:pPr>
            <w:r w:rsidRPr="003C1591">
              <w:rPr>
                <w:rFonts w:cs="Arial"/>
              </w:rPr>
              <w:t>Operate a mobile chipper/mulcher</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CA7025" w:rsidP="003C1591">
            <w:pPr>
              <w:jc w:val="center"/>
              <w:rPr>
                <w:rFonts w:cs="Arial"/>
              </w:rPr>
            </w:pPr>
            <w:r>
              <w:rPr>
                <w:rFonts w:cs="Arial"/>
              </w:rPr>
              <w:t>30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C1591" w:rsidRDefault="003C1591" w:rsidP="003C1591">
            <w:pPr>
              <w:rPr>
                <w:rFonts w:cs="Arial"/>
                <w:lang w:eastAsia="en-AU"/>
              </w:rPr>
            </w:pPr>
            <w:r w:rsidRPr="003C1591">
              <w:rPr>
                <w:rFonts w:cs="Arial"/>
                <w:lang w:eastAsia="en-AU"/>
              </w:rPr>
              <w:t>FWPHAR220</w:t>
            </w:r>
            <w:r>
              <w:rPr>
                <w:rFonts w:cs="Arial"/>
                <w:lang w:eastAsia="en-AU"/>
              </w:rPr>
              <w:t>9</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C1591" w:rsidRDefault="003C1591" w:rsidP="003C1591">
            <w:pPr>
              <w:rPr>
                <w:rFonts w:cs="Arial"/>
              </w:rPr>
            </w:pPr>
            <w:r w:rsidRPr="003C1591">
              <w:rPr>
                <w:rFonts w:cs="Arial"/>
              </w:rPr>
              <w:t>Trim and cut harvested trees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CA7025" w:rsidP="003C1591">
            <w:pPr>
              <w:jc w:val="center"/>
              <w:rPr>
                <w:rFonts w:cs="Arial"/>
              </w:rPr>
            </w:pPr>
            <w:r>
              <w:rPr>
                <w:rFonts w:cs="Arial"/>
              </w:rPr>
              <w:t>40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FWPHAR320</w:t>
            </w:r>
            <w:r>
              <w:rPr>
                <w:rFonts w:cs="Arial"/>
                <w:lang w:eastAsia="en-AU"/>
              </w:rPr>
              <w:t>2</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3C1591" w:rsidP="003C1591">
            <w:pPr>
              <w:rPr>
                <w:rFonts w:cs="Arial"/>
              </w:rPr>
            </w:pPr>
            <w:r w:rsidRPr="003D30C1">
              <w:rPr>
                <w:rFonts w:cs="Arial"/>
              </w:rPr>
              <w:t>Monitor log recovery (rigging slinger)</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CA7025" w:rsidP="003C1591">
            <w:pPr>
              <w:jc w:val="center"/>
              <w:rPr>
                <w:rFonts w:cs="Arial"/>
              </w:rPr>
            </w:pPr>
            <w:r>
              <w:rPr>
                <w:rFonts w:cs="Arial"/>
              </w:rPr>
              <w:t>200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FWPHAR320</w:t>
            </w:r>
            <w:r>
              <w:rPr>
                <w:rFonts w:cs="Arial"/>
                <w:lang w:eastAsia="en-AU"/>
              </w:rPr>
              <w:t>3</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D03C09" w:rsidRDefault="003C1591" w:rsidP="00D03C09">
            <w:r w:rsidRPr="00D03C09">
              <w:t>Operate integrated or split flail and wood chipper with crane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76279B" w:rsidP="003C1591">
            <w:pPr>
              <w:jc w:val="center"/>
              <w:rPr>
                <w:rFonts w:cs="Arial"/>
              </w:rPr>
            </w:pPr>
            <w:r>
              <w:rPr>
                <w:rFonts w:cs="Arial"/>
              </w:rPr>
              <w:t>200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FWPHAR320</w:t>
            </w:r>
            <w:r>
              <w:rPr>
                <w:rFonts w:cs="Arial"/>
                <w:lang w:eastAsia="en-AU"/>
              </w:rPr>
              <w:t>4</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D03C09" w:rsidRDefault="003C1591" w:rsidP="00D03C09">
            <w:r w:rsidRPr="00D03C09">
              <w:t>Operate split flail and wood chipper fed by mobile machine</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76279B" w:rsidP="003C1591">
            <w:pPr>
              <w:jc w:val="center"/>
              <w:rPr>
                <w:rFonts w:cs="Arial"/>
              </w:rPr>
            </w:pPr>
            <w:r>
              <w:rPr>
                <w:rFonts w:cs="Arial"/>
              </w:rPr>
              <w:t>200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FWPHAR320</w:t>
            </w:r>
            <w:r>
              <w:rPr>
                <w:rFonts w:cs="Arial"/>
                <w:lang w:eastAsia="en-AU"/>
              </w:rPr>
              <w:t>5</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D03C09" w:rsidRDefault="003C1591" w:rsidP="00D03C09">
            <w:r w:rsidRPr="00D03C09">
              <w:t>Harvest trees manually (intermediate)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CA7025" w:rsidP="003C1591">
            <w:pPr>
              <w:jc w:val="center"/>
              <w:rPr>
                <w:rFonts w:cs="Arial"/>
              </w:rPr>
            </w:pPr>
            <w:r>
              <w:rPr>
                <w:rFonts w:cs="Arial"/>
              </w:rPr>
              <w:t>100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lastRenderedPageBreak/>
              <w:t>FWPHAR320</w:t>
            </w:r>
            <w:r>
              <w:rPr>
                <w:rFonts w:cs="Arial"/>
                <w:lang w:eastAsia="en-AU"/>
              </w:rPr>
              <w:t>9</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D03C09" w:rsidRDefault="003C1591" w:rsidP="00D03C09">
            <w:r w:rsidRPr="00D03C09">
              <w:t>Harvest trees manually (advanced)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CA7025" w:rsidP="003C1591">
            <w:pPr>
              <w:jc w:val="center"/>
              <w:rPr>
                <w:rFonts w:cs="Arial"/>
              </w:rPr>
            </w:pPr>
            <w:r>
              <w:rPr>
                <w:rFonts w:cs="Arial"/>
              </w:rPr>
              <w:t>120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FWPHAR3210</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3C1591" w:rsidP="003C1591">
            <w:pPr>
              <w:rPr>
                <w:rFonts w:cs="Arial"/>
              </w:rPr>
            </w:pPr>
            <w:r w:rsidRPr="003D30C1">
              <w:rPr>
                <w:rFonts w:cs="Arial"/>
              </w:rPr>
              <w:t>Conduct mechanical processor operations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3C1591" w:rsidP="003C1591">
            <w:pPr>
              <w:jc w:val="center"/>
              <w:rPr>
                <w:rFonts w:cs="Arial"/>
              </w:rPr>
            </w:pPr>
            <w:r w:rsidRPr="003D30C1">
              <w:rPr>
                <w:rFonts w:cs="Arial"/>
              </w:rPr>
              <w:t>200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FWPHAR321</w:t>
            </w:r>
            <w:r>
              <w:rPr>
                <w:rFonts w:cs="Arial"/>
                <w:lang w:eastAsia="en-AU"/>
              </w:rPr>
              <w:t>2</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D03C09" w:rsidRDefault="003C1591" w:rsidP="00D03C09">
            <w:r w:rsidRPr="00D03C09">
              <w:t>Operate yarder</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CA7025" w:rsidP="003C1591">
            <w:pPr>
              <w:jc w:val="center"/>
              <w:rPr>
                <w:rFonts w:cs="Arial"/>
              </w:rPr>
            </w:pPr>
            <w:r>
              <w:rPr>
                <w:rFonts w:cs="Arial"/>
              </w:rPr>
              <w:t>200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Conduct mechanically assisted tree falling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Use on-board computer systems for forwarder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Use on-board computer systems for single grip harvester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Operator crawler tractor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160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excavator with log grapple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160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FWPHAR3226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feller buncher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forwarder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loader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170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single grip harvester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FWPHAR3230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skidder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160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FD2A29" w:rsidRDefault="00FD2A29" w:rsidP="003C1591">
            <w:pPr>
              <w:rPr>
                <w:rFonts w:cs="Arial"/>
                <w:lang w:eastAsia="en-AU"/>
              </w:rPr>
            </w:pPr>
            <w:r w:rsidRPr="00FD2A29">
              <w:rPr>
                <w:rFonts w:cs="Arial"/>
                <w:lang w:eastAsia="en-AU"/>
              </w:rPr>
              <w:t>FWPHAR323</w:t>
            </w:r>
            <w:r>
              <w:rPr>
                <w:rFonts w:cs="Arial"/>
                <w:lang w:eastAsia="en-AU"/>
              </w:rPr>
              <w:t>2</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D03C09" w:rsidRDefault="00FD2A29" w:rsidP="00D03C09">
            <w:r w:rsidRPr="00D03C09">
              <w:t>Operate harvesting machine with winch-assist system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B95B8A" w:rsidP="003C1591">
            <w:pPr>
              <w:jc w:val="center"/>
              <w:rPr>
                <w:rFonts w:cs="Arial"/>
              </w:rPr>
            </w:pPr>
            <w:r>
              <w:rPr>
                <w:rFonts w:cs="Arial"/>
              </w:rPr>
              <w:t>100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FD2A29" w:rsidRDefault="00FD2A29" w:rsidP="003C1591">
            <w:pPr>
              <w:rPr>
                <w:rFonts w:cs="Arial"/>
                <w:lang w:eastAsia="en-AU"/>
              </w:rPr>
            </w:pPr>
            <w:r w:rsidRPr="00FD2A29">
              <w:rPr>
                <w:rFonts w:cs="Arial"/>
                <w:lang w:eastAsia="en-AU"/>
              </w:rPr>
              <w:t>FWPHAR323</w:t>
            </w:r>
            <w:r>
              <w:rPr>
                <w:rFonts w:cs="Arial"/>
                <w:lang w:eastAsia="en-AU"/>
              </w:rPr>
              <w:t>3</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D03C09" w:rsidRDefault="00FD2A29" w:rsidP="00D03C09">
            <w:r w:rsidRPr="00D03C09">
              <w:t>Use mechanised equipment for forestry site preparation on steep slopes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B95B8A" w:rsidP="003C1591">
            <w:pPr>
              <w:jc w:val="center"/>
              <w:rPr>
                <w:rFonts w:cs="Arial"/>
              </w:rPr>
            </w:pPr>
            <w:r>
              <w:rPr>
                <w:rFonts w:cs="Arial"/>
              </w:rPr>
              <w:t>80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FWPHAR4201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Apply tree jacking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FWPHAR4202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Coordinate log recovery (hook tender)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FWPHAR4203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Design log landings and snig tracks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80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FWPHAR4204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Plan and coordinate fire salvage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60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FWPHAR4205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Implement harvesting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60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FWPHAR5201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Design harvesting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lastRenderedPageBreak/>
              <w:t>FWPSAW2201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Grade round poles and debarked logs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FWPSAW2202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Sort boards manually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FWPSAW2203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Sort boards mechanically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FWPSAW2204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Dock boards with mechanical feed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FWPSAW2206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De-stack seasoning racks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FWPSAW2208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Split wood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FWPSAW2209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Dismantle, transport and assemble hand portable sawmill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FWPSAW2210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Prepare for timber treatment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FWPSAW2211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Round softwood logs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FD2A29"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C3219E" w:rsidRDefault="00FD2A29" w:rsidP="003C1591">
            <w:pPr>
              <w:rPr>
                <w:rFonts w:cs="Arial"/>
                <w:lang w:eastAsia="en-AU"/>
              </w:rPr>
            </w:pPr>
            <w:r w:rsidRPr="00C3219E">
              <w:rPr>
                <w:rFonts w:cs="Arial"/>
                <w:lang w:eastAsia="en-AU"/>
              </w:rPr>
              <w:t>FWPSAW221</w:t>
            </w:r>
            <w:r>
              <w:rPr>
                <w:rFonts w:cs="Arial"/>
                <w:lang w:eastAsia="en-AU"/>
              </w:rPr>
              <w:t>2</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D03C09" w:rsidRDefault="00FD2A29" w:rsidP="00D03C09">
            <w:r w:rsidRPr="00D03C09">
              <w:t>Assemble materials using nail plates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3D30C1" w:rsidRDefault="00CA7025" w:rsidP="003C1591">
            <w:pPr>
              <w:jc w:val="center"/>
              <w:rPr>
                <w:rFonts w:cs="Arial"/>
              </w:rPr>
            </w:pPr>
            <w:r>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Dry hardwood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Dry softwood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Screen wood chips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Transfer wood chips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Assess wood chips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Coordinate and monitor the wood chip stockpile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a portable sawmill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60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 xml:space="preserve">FWPSAW3230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Perform primary log breakdown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Perform secondary log breakdown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 xml:space="preserve">FWPSAW3232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Sharpen band saw blades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Sharpen circular saw blades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 xml:space="preserve">FWPSAW3234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File and set saw blades for hand saws and circular saws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lastRenderedPageBreak/>
              <w:t xml:space="preserve">FWPSAW3235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Recondition saw guides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Sharpen tipped circular saw blades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Level and tension circular saw blades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Replace Stellite tips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Assess and maintain wide band saw blades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 xml:space="preserve">FWPSAW3240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Assess and maintain band saw wheels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Set up and operate production saws used in sawmill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Treat timber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Produce sawn green boards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80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Align sawing production systems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Join band saw blades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Hard face saw teeth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FWPSAW3247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Replace tungsten tips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Profile saw blanks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Saw logs using CNC optimising systems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FWPSAW3250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Select and saw logs in multi-species operations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FWPSAW3251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Apply principles of blade design to sawing procedures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FWPSAW4201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Plan and monitor timber treatment plant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FWPSAW4202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Plan and monitor saw log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FWPSAW4203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Coordinate timber drying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FWPSAW4205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Plan and monitor timber conversion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 xml:space="preserve">FWPSAW4206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Monitor output timber for optimum volume and value recovery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lastRenderedPageBreak/>
              <w:t xml:space="preserve">FWPSAW4207 </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Optimise timber production for volume and value recovery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60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FWPTMM2204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Machine material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FD2A29"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C3219E" w:rsidRDefault="00FD2A29" w:rsidP="003C1591">
            <w:pPr>
              <w:rPr>
                <w:rFonts w:cs="Arial"/>
                <w:lang w:eastAsia="en-AU"/>
              </w:rPr>
            </w:pPr>
            <w:r w:rsidRPr="00C3219E">
              <w:rPr>
                <w:rFonts w:cs="Arial"/>
                <w:lang w:eastAsia="en-AU"/>
              </w:rPr>
              <w:t>FWPTMM220</w:t>
            </w:r>
            <w:r>
              <w:rPr>
                <w:rFonts w:cs="Arial"/>
                <w:lang w:eastAsia="en-AU"/>
              </w:rPr>
              <w:t>5</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D03C09" w:rsidRDefault="00FD2A29" w:rsidP="00D03C09">
            <w:r w:rsidRPr="00D03C09">
              <w:t>Cut material to length and angles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3D30C1" w:rsidRDefault="00CA7025" w:rsidP="003C1591">
            <w:pPr>
              <w:jc w:val="center"/>
              <w:rPr>
                <w:rFonts w:cs="Arial"/>
              </w:rPr>
            </w:pPr>
            <w:r>
              <w:rPr>
                <w:rFonts w:cs="Arial"/>
              </w:rPr>
              <w:t>30</w:t>
            </w:r>
          </w:p>
        </w:tc>
      </w:tr>
      <w:tr w:rsidR="003C1591"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FWPTMM3208</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3C1591" w:rsidP="003C1591">
            <w:pPr>
              <w:rPr>
                <w:rFonts w:cs="Arial"/>
              </w:rPr>
            </w:pPr>
            <w:r w:rsidRPr="003D30C1">
              <w:rPr>
                <w:rFonts w:cs="Arial"/>
              </w:rPr>
              <w:t xml:space="preserve">Apply critical workplace processes in the manufacture of prefabricated timber building systems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FWPTMM3209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Install prefabricated timber building systems on-site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80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FWPTMM3210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Convert timber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FWPTMM3211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Manufacture using joinery machines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FWPTMM3212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Estimate and cost job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FD2A29"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C3219E" w:rsidRDefault="00FD2A29" w:rsidP="003C1591">
            <w:pPr>
              <w:rPr>
                <w:rFonts w:cs="Arial"/>
                <w:lang w:eastAsia="en-AU"/>
              </w:rPr>
            </w:pPr>
            <w:r w:rsidRPr="00C3219E">
              <w:rPr>
                <w:rFonts w:cs="Arial"/>
                <w:lang w:eastAsia="en-AU"/>
              </w:rPr>
              <w:t>FWPTMM321</w:t>
            </w:r>
            <w:r>
              <w:rPr>
                <w:rFonts w:cs="Arial"/>
                <w:lang w:eastAsia="en-AU"/>
              </w:rPr>
              <w:t>3</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D03C09" w:rsidRDefault="00FD2A29" w:rsidP="00D03C09">
            <w:r w:rsidRPr="00D03C09">
              <w:t>Read and interpret timber truss or wall frame fabrication plans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3D30C1" w:rsidRDefault="005835D7" w:rsidP="003C1591">
            <w:pPr>
              <w:jc w:val="center"/>
              <w:rPr>
                <w:rFonts w:cs="Arial"/>
              </w:rPr>
            </w:pPr>
            <w:r>
              <w:rPr>
                <w:rFonts w:cs="Arial"/>
              </w:rPr>
              <w:t>30</w:t>
            </w:r>
          </w:p>
        </w:tc>
      </w:tr>
      <w:tr w:rsidR="00FD2A29"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C3219E" w:rsidRDefault="00FD2A29" w:rsidP="003C1591">
            <w:pPr>
              <w:rPr>
                <w:rFonts w:cs="Arial"/>
                <w:lang w:eastAsia="en-AU"/>
              </w:rPr>
            </w:pPr>
            <w:r w:rsidRPr="00C3219E">
              <w:rPr>
                <w:rFonts w:cs="Arial"/>
                <w:lang w:eastAsia="en-AU"/>
              </w:rPr>
              <w:t>FWPTMM321</w:t>
            </w:r>
            <w:r>
              <w:rPr>
                <w:rFonts w:cs="Arial"/>
                <w:lang w:eastAsia="en-AU"/>
              </w:rPr>
              <w:t>4</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D03C09" w:rsidRDefault="00FD2A29" w:rsidP="00D03C09">
            <w:r w:rsidRPr="00D03C09">
              <w:t>Assemble timber floor trusses </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3D30C1" w:rsidRDefault="005835D7" w:rsidP="003C1591">
            <w:pPr>
              <w:jc w:val="center"/>
              <w:rPr>
                <w:rFonts w:cs="Arial"/>
              </w:rPr>
            </w:pPr>
            <w:r>
              <w:rPr>
                <w:rFonts w:cs="Arial"/>
              </w:rPr>
              <w:t>30</w:t>
            </w:r>
          </w:p>
        </w:tc>
      </w:tr>
      <w:tr w:rsidR="00FD2A29"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C3219E" w:rsidRDefault="00FD2A29" w:rsidP="003C1591">
            <w:pPr>
              <w:rPr>
                <w:rFonts w:cs="Arial"/>
                <w:lang w:eastAsia="en-AU"/>
              </w:rPr>
            </w:pPr>
            <w:r w:rsidRPr="00C3219E">
              <w:rPr>
                <w:rFonts w:cs="Arial"/>
                <w:lang w:eastAsia="en-AU"/>
              </w:rPr>
              <w:t>FWPTMM321</w:t>
            </w:r>
            <w:r>
              <w:rPr>
                <w:rFonts w:cs="Arial"/>
                <w:lang w:eastAsia="en-AU"/>
              </w:rPr>
              <w:t>5</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D03C09" w:rsidRDefault="00FD2A29" w:rsidP="00D03C09">
            <w:r w:rsidRPr="00D03C09">
              <w:t>Work effectively in the timber systems design industry</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FD2A29" w:rsidRPr="003D30C1" w:rsidRDefault="005835D7" w:rsidP="003C1591">
            <w:pPr>
              <w:jc w:val="center"/>
              <w:rPr>
                <w:rFonts w:cs="Arial"/>
              </w:rPr>
            </w:pPr>
            <w:r>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FWPTMM4203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Install and commission CNC software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FWPTMM4204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Sample and test products to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FWPTMM4208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Construct prototypes and samples for timber structures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266FB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C3219E" w:rsidRDefault="00266FBD" w:rsidP="003C1591">
            <w:pPr>
              <w:rPr>
                <w:rFonts w:cs="Arial"/>
                <w:lang w:eastAsia="en-AU"/>
              </w:rPr>
            </w:pPr>
            <w:r w:rsidRPr="00C3219E">
              <w:rPr>
                <w:rFonts w:cs="Arial"/>
                <w:lang w:eastAsia="en-AU"/>
              </w:rPr>
              <w:t>FWPTMM420</w:t>
            </w:r>
            <w:r>
              <w:rPr>
                <w:rFonts w:cs="Arial"/>
                <w:lang w:eastAsia="en-AU"/>
              </w:rPr>
              <w:t>9</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D03C09" w:rsidRDefault="00266FBD" w:rsidP="00D03C09">
            <w:r w:rsidRPr="00D03C09">
              <w:t>Interpret details of timber roof trusses to inform design of plans and production documents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3D30C1" w:rsidRDefault="005835D7" w:rsidP="003C1591">
            <w:pPr>
              <w:jc w:val="center"/>
              <w:rPr>
                <w:rFonts w:cs="Arial"/>
              </w:rPr>
            </w:pPr>
            <w:r>
              <w:rPr>
                <w:rFonts w:cs="Arial"/>
              </w:rPr>
              <w:t>150</w:t>
            </w:r>
          </w:p>
        </w:tc>
      </w:tr>
      <w:tr w:rsidR="00266FB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C3219E" w:rsidRDefault="00266FBD" w:rsidP="003C1591">
            <w:pPr>
              <w:rPr>
                <w:rFonts w:cs="Arial"/>
                <w:lang w:eastAsia="en-AU"/>
              </w:rPr>
            </w:pPr>
            <w:r w:rsidRPr="00C3219E">
              <w:rPr>
                <w:rFonts w:cs="Arial"/>
                <w:lang w:eastAsia="en-AU"/>
              </w:rPr>
              <w:t>FWPTMM42</w:t>
            </w:r>
            <w:r>
              <w:rPr>
                <w:rFonts w:cs="Arial"/>
                <w:lang w:eastAsia="en-AU"/>
              </w:rPr>
              <w:t>10</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D03C09" w:rsidRDefault="00266FBD" w:rsidP="00D03C09">
            <w:r w:rsidRPr="00D03C09">
              <w:t>Interpret details of timber floor systems to inform design of plans and production documents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3D30C1" w:rsidRDefault="005835D7" w:rsidP="003C1591">
            <w:pPr>
              <w:jc w:val="center"/>
              <w:rPr>
                <w:rFonts w:cs="Arial"/>
              </w:rPr>
            </w:pPr>
            <w:r>
              <w:rPr>
                <w:rFonts w:cs="Arial"/>
              </w:rPr>
              <w:t>150</w:t>
            </w:r>
          </w:p>
        </w:tc>
      </w:tr>
      <w:tr w:rsidR="00266FB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C3219E" w:rsidRDefault="00266FBD" w:rsidP="003C1591">
            <w:pPr>
              <w:rPr>
                <w:rFonts w:cs="Arial"/>
                <w:lang w:eastAsia="en-AU"/>
              </w:rPr>
            </w:pPr>
            <w:r w:rsidRPr="00C3219E">
              <w:rPr>
                <w:rFonts w:cs="Arial"/>
                <w:lang w:eastAsia="en-AU"/>
              </w:rPr>
              <w:t>FWPTMM42</w:t>
            </w:r>
            <w:r>
              <w:rPr>
                <w:rFonts w:cs="Arial"/>
                <w:lang w:eastAsia="en-AU"/>
              </w:rPr>
              <w:t>11</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D03C09" w:rsidRDefault="00266FBD" w:rsidP="00D03C09">
            <w:r w:rsidRPr="00D03C09">
              <w:t>Interpret details of timber wall frames to inform design of plans and production documents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3D30C1" w:rsidRDefault="005835D7" w:rsidP="003C1591">
            <w:pPr>
              <w:jc w:val="center"/>
              <w:rPr>
                <w:rFonts w:cs="Arial"/>
              </w:rPr>
            </w:pPr>
            <w:r>
              <w:rPr>
                <w:rFonts w:cs="Arial"/>
              </w:rPr>
              <w:t>150</w:t>
            </w:r>
          </w:p>
        </w:tc>
      </w:tr>
      <w:tr w:rsidR="00266FB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C3219E" w:rsidRDefault="00266FBD" w:rsidP="003C1591">
            <w:pPr>
              <w:rPr>
                <w:rFonts w:cs="Arial"/>
                <w:lang w:eastAsia="en-AU"/>
              </w:rPr>
            </w:pPr>
            <w:r w:rsidRPr="00C3219E">
              <w:rPr>
                <w:rFonts w:cs="Arial"/>
                <w:lang w:eastAsia="en-AU"/>
              </w:rPr>
              <w:t>FWPTMM42</w:t>
            </w:r>
            <w:r>
              <w:rPr>
                <w:rFonts w:cs="Arial"/>
                <w:lang w:eastAsia="en-AU"/>
              </w:rPr>
              <w:t>12</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D03C09" w:rsidRDefault="00266FBD" w:rsidP="00D03C09">
            <w:r w:rsidRPr="00D03C09">
              <w:t>Calculate production costs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3D30C1" w:rsidRDefault="00737607" w:rsidP="003C1591">
            <w:pPr>
              <w:jc w:val="center"/>
              <w:rPr>
                <w:rFonts w:cs="Arial"/>
              </w:rPr>
            </w:pPr>
            <w:r>
              <w:rPr>
                <w:rFonts w:cs="Arial"/>
              </w:rPr>
              <w:t>80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FWPTMM5202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Develop, trial and evaluate prototypes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FWPTMM5203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Generate and transfer complex computer-aided drawings and specifications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lastRenderedPageBreak/>
              <w:t>FWPTMM5205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Optimise CNC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180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FWPTMM5206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Plan production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FWPTMM5207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Assess timber product designs for feasibility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FWPTMM5208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Manage timber product design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180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FWPTMM5209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Determine prefabricated timber building systems designs for compliance, manufacture and installation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160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FWPTMM5210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Verify compliance and conformance of prefabricated timber building systems during manufacture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80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Surface treat raw board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Repair veneer and ply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Repair veneer mechanically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Prepare chip or fibre blends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Prepare veneer for ply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Scarf edges of veneer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Cut veneer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Saw products from continuous ply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Move material by transfer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FWPWPP2212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 xml:space="preserve">Cut panels to profile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266FBD" w:rsidRPr="003D30C1" w:rsidTr="00811937">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C3219E" w:rsidRDefault="00266FBD" w:rsidP="003C1591">
            <w:pPr>
              <w:rPr>
                <w:rFonts w:cs="Arial"/>
                <w:lang w:eastAsia="en-AU"/>
              </w:rPr>
            </w:pPr>
            <w:r w:rsidRPr="00C3219E">
              <w:rPr>
                <w:rFonts w:cs="Arial"/>
                <w:lang w:eastAsia="en-AU"/>
              </w:rPr>
              <w:t>FWPWPP221</w:t>
            </w:r>
            <w:r>
              <w:rPr>
                <w:rFonts w:cs="Arial"/>
                <w:lang w:eastAsia="en-AU"/>
              </w:rPr>
              <w:t>3</w:t>
            </w:r>
          </w:p>
        </w:tc>
        <w:tc>
          <w:tcPr>
            <w:tcW w:w="628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D03C09" w:rsidRDefault="00266FBD" w:rsidP="00D03C09">
            <w:r w:rsidRPr="00D03C09">
              <w:t>Cut panels</w:t>
            </w:r>
          </w:p>
        </w:tc>
        <w:tc>
          <w:tcPr>
            <w:tcW w:w="1460" w:type="dxa"/>
            <w:tcBorders>
              <w:top w:val="single" w:sz="4" w:space="0" w:color="auto"/>
              <w:left w:val="single" w:sz="4" w:space="0" w:color="auto"/>
              <w:bottom w:val="single" w:sz="4" w:space="0" w:color="auto"/>
              <w:right w:val="single" w:sz="4" w:space="0" w:color="auto"/>
            </w:tcBorders>
            <w:shd w:val="clear" w:color="auto" w:fill="FFFFFF" w:themeFill="background1"/>
            <w:tcMar>
              <w:top w:w="57" w:type="dxa"/>
              <w:bottom w:w="57" w:type="dxa"/>
            </w:tcMar>
            <w:vAlign w:val="center"/>
          </w:tcPr>
          <w:p w:rsidR="00266FBD" w:rsidRPr="003D30C1" w:rsidRDefault="00737607" w:rsidP="003C1591">
            <w:pPr>
              <w:jc w:val="center"/>
              <w:rPr>
                <w:rFonts w:cs="Arial"/>
              </w:rPr>
            </w:pPr>
            <w:r>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Produce veneer from debarked logs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50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Paint panels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Produce fibre from chips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25</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Form board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70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lastRenderedPageBreak/>
              <w:t>FWPWPP3205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Match and join veneer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Clip veneer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Punch peg holes in panels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Prepare resin and additives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Maintain caul plates and screens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Dry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Heat treat material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Treat paper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Cut paper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Press material using the daylight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Process production effluent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Plan and coordinate machining of panels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FWPWPP3219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Blend and test binding mixes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FWPWPP3220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Plan and coordinate panel painting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Press laminated ply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Immunise veneer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Profile sand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Produce profile sanding shoes and wheels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FWPWPP3227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Vacuum paint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FWPWPP3228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Dry Wood Flakes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FWPWPP3229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Classify flake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FWPWPP3230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Produce decorative veneers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lastRenderedPageBreak/>
              <w:t>FWPWPP3231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Produce veneer from prepared flitches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a heat roll bonding machine to laminate or veneer engineered wood panel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15</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a laminating press for engineered wood panels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Operate a continuous press for the production of engineered wood panels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FWPWPP3235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Trim new engineered wood panels to size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20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FWPWPP4202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Perform laboratory testing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40</w:t>
            </w:r>
          </w:p>
        </w:tc>
      </w:tr>
      <w:tr w:rsidR="003C1591" w:rsidRPr="003D30C1" w:rsidTr="00FE5F9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C3219E" w:rsidRDefault="003C1591" w:rsidP="003C1591">
            <w:pPr>
              <w:rPr>
                <w:rFonts w:cs="Arial"/>
                <w:lang w:eastAsia="en-AU"/>
              </w:rPr>
            </w:pPr>
            <w:r w:rsidRPr="00C3219E">
              <w:rPr>
                <w:rFonts w:cs="Arial"/>
                <w:lang w:eastAsia="en-AU"/>
              </w:rPr>
              <w:t>FWPWPP4203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rPr>
                <w:rFonts w:cs="Arial"/>
              </w:rPr>
            </w:pPr>
            <w:r w:rsidRPr="003D30C1">
              <w:rPr>
                <w:rFonts w:cs="Arial"/>
              </w:rPr>
              <w:t>Plan and coordinate engineered wood panel production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C1591" w:rsidRPr="003D30C1" w:rsidRDefault="003C1591" w:rsidP="003C1591">
            <w:pPr>
              <w:jc w:val="center"/>
              <w:rPr>
                <w:rFonts w:cs="Arial"/>
              </w:rPr>
            </w:pPr>
            <w:r w:rsidRPr="003D30C1">
              <w:rPr>
                <w:rFonts w:cs="Arial"/>
              </w:rPr>
              <w:t>30</w:t>
            </w:r>
          </w:p>
        </w:tc>
      </w:tr>
    </w:tbl>
    <w:p w:rsidR="00FE5F9B" w:rsidRPr="00FE5F9B" w:rsidRDefault="00FE5F9B" w:rsidP="00926714">
      <w:pPr>
        <w:pStyle w:val="T1"/>
        <w:rPr>
          <w:b w:val="0"/>
        </w:rPr>
      </w:pPr>
    </w:p>
    <w:p w:rsidR="00D03C09" w:rsidRDefault="00D03C09">
      <w:pPr>
        <w:spacing w:before="0" w:after="0"/>
        <w:rPr>
          <w:rFonts w:eastAsia="Times"/>
          <w:caps/>
          <w:sz w:val="22"/>
        </w:rPr>
      </w:pPr>
      <w:r>
        <w:rPr>
          <w:b/>
        </w:rPr>
        <w:br w:type="page"/>
      </w:r>
    </w:p>
    <w:p w:rsidR="004D7410" w:rsidRDefault="00772686" w:rsidP="000036BD">
      <w:pPr>
        <w:pStyle w:val="T1"/>
        <w:spacing w:after="0"/>
      </w:pPr>
      <w:bookmarkStart w:id="17" w:name="_Toc11847579"/>
      <w:r>
        <w:lastRenderedPageBreak/>
        <w:t>CONTACTS AND LINKS</w:t>
      </w:r>
      <w:bookmarkEnd w:id="17"/>
    </w:p>
    <w:p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rsidTr="00C34B68">
        <w:tc>
          <w:tcPr>
            <w:tcW w:w="9889" w:type="dxa"/>
            <w:gridSpan w:val="3"/>
            <w:shd w:val="clear" w:color="auto" w:fill="F2F2F2"/>
            <w:vAlign w:val="center"/>
          </w:tcPr>
          <w:p w:rsidR="00C34B68" w:rsidRPr="00483FA0" w:rsidRDefault="00C34B68" w:rsidP="00BB4485">
            <w:pPr>
              <w:spacing w:after="240"/>
              <w:rPr>
                <w:b/>
              </w:rPr>
            </w:pPr>
            <w:r w:rsidRPr="00483FA0">
              <w:rPr>
                <w:b/>
              </w:rPr>
              <w:t>Curriculum Maintenance Manager (CMM)</w:t>
            </w:r>
          </w:p>
        </w:tc>
      </w:tr>
      <w:tr w:rsidR="00FE5F9B" w:rsidRPr="00483FA0" w:rsidTr="00DA0E1D">
        <w:trPr>
          <w:trHeight w:val="1457"/>
        </w:trPr>
        <w:tc>
          <w:tcPr>
            <w:tcW w:w="2103" w:type="dxa"/>
            <w:tcBorders>
              <w:bottom w:val="nil"/>
            </w:tcBorders>
          </w:tcPr>
          <w:p w:rsidR="00BB4485" w:rsidRDefault="00BB4485" w:rsidP="00BB4485">
            <w:pPr>
              <w:spacing w:after="240"/>
            </w:pPr>
            <w:r>
              <w:t xml:space="preserve">CMM </w:t>
            </w:r>
          </w:p>
          <w:p w:rsidR="00FE5F9B" w:rsidRPr="007C24B1" w:rsidRDefault="00D03C09" w:rsidP="00BB4485">
            <w:pPr>
              <w:spacing w:after="240"/>
            </w:pPr>
            <w:r>
              <w:t xml:space="preserve">Primary Industries </w:t>
            </w:r>
          </w:p>
        </w:tc>
        <w:tc>
          <w:tcPr>
            <w:tcW w:w="3817" w:type="dxa"/>
            <w:tcBorders>
              <w:bottom w:val="nil"/>
            </w:tcBorders>
          </w:tcPr>
          <w:p w:rsidR="00FE5F9B" w:rsidRDefault="00FE5F9B" w:rsidP="00BB4485">
            <w:pPr>
              <w:spacing w:after="240"/>
            </w:pPr>
            <w:r w:rsidRPr="007C24B1">
              <w:t xml:space="preserve">The CMM Service is provided </w:t>
            </w:r>
            <w:r>
              <w:t>on behalf of Higher Education and Skills.</w:t>
            </w:r>
          </w:p>
          <w:p w:rsidR="00FE5F9B" w:rsidRPr="007C24B1" w:rsidRDefault="00FE5F9B" w:rsidP="00BB4485">
            <w:pPr>
              <w:spacing w:after="240"/>
            </w:pPr>
            <w:r>
              <w:t xml:space="preserve">CMM Service </w:t>
            </w:r>
            <w:r w:rsidRPr="007C24B1">
              <w:t xml:space="preserve">Executive Officers </w:t>
            </w:r>
            <w:r>
              <w:t>can assist with questions on payable and nominal hours.</w:t>
            </w:r>
          </w:p>
        </w:tc>
        <w:tc>
          <w:tcPr>
            <w:tcW w:w="3969" w:type="dxa"/>
            <w:tcBorders>
              <w:bottom w:val="nil"/>
            </w:tcBorders>
          </w:tcPr>
          <w:p w:rsidR="00FE5F9B" w:rsidRDefault="00FE5F9B" w:rsidP="00FE5F9B">
            <w:r>
              <w:t>Anne Wiltshire</w:t>
            </w:r>
          </w:p>
          <w:p w:rsidR="00FE5F9B" w:rsidRDefault="00FE5F9B" w:rsidP="00FE5F9B">
            <w:r>
              <w:t xml:space="preserve">Address: </w:t>
            </w:r>
          </w:p>
          <w:p w:rsidR="00FE5F9B" w:rsidRDefault="00FE5F9B" w:rsidP="00FE5F9B">
            <w:r>
              <w:t>Melbourne Polytechnic</w:t>
            </w:r>
          </w:p>
          <w:p w:rsidR="00FE5F9B" w:rsidRDefault="00FE5F9B" w:rsidP="00FE5F9B">
            <w:r>
              <w:t>Epping Campus</w:t>
            </w:r>
          </w:p>
          <w:p w:rsidR="00FE5F9B" w:rsidRDefault="00FE5F9B" w:rsidP="00FE5F9B">
            <w:r>
              <w:t>Corner Cooper St &amp;, Dalton Rd, Epping VIC 3076</w:t>
            </w:r>
          </w:p>
          <w:p w:rsidR="00FE5F9B" w:rsidRDefault="00FE5F9B" w:rsidP="00FE5F9B">
            <w:r>
              <w:t>(03) 9269 1063</w:t>
            </w:r>
          </w:p>
          <w:p w:rsidR="00FE5F9B" w:rsidRPr="007C24B1" w:rsidRDefault="00FE5F9B" w:rsidP="00BB4485">
            <w:pPr>
              <w:spacing w:after="240"/>
            </w:pPr>
            <w:r>
              <w:t>Email</w:t>
            </w:r>
            <w:r w:rsidR="00EE68A8">
              <w:t>:</w:t>
            </w:r>
            <w:r>
              <w:t xml:space="preserve"> </w:t>
            </w:r>
            <w:hyperlink r:id="rId21" w:history="1">
              <w:r w:rsidRPr="002E5B38">
                <w:rPr>
                  <w:rStyle w:val="Hyperlink"/>
                </w:rPr>
                <w:t>Anne Wiltshir</w:t>
              </w:r>
            </w:hyperlink>
            <w:r>
              <w:rPr>
                <w:rStyle w:val="Hyperlink"/>
              </w:rPr>
              <w:t>e</w:t>
            </w:r>
          </w:p>
        </w:tc>
      </w:tr>
      <w:tr w:rsidR="00FE5F9B" w:rsidRPr="00483FA0" w:rsidTr="00C34B68">
        <w:tc>
          <w:tcPr>
            <w:tcW w:w="9889" w:type="dxa"/>
            <w:gridSpan w:val="3"/>
            <w:shd w:val="clear" w:color="auto" w:fill="F2F2F2"/>
            <w:vAlign w:val="center"/>
          </w:tcPr>
          <w:p w:rsidR="00FE5F9B" w:rsidRPr="00483FA0" w:rsidRDefault="00FE5F9B" w:rsidP="00BB4485">
            <w:pPr>
              <w:spacing w:after="240"/>
              <w:rPr>
                <w:b/>
              </w:rPr>
            </w:pPr>
            <w:r>
              <w:rPr>
                <w:b/>
              </w:rPr>
              <w:t>Service Skills Organisation (SSO</w:t>
            </w:r>
            <w:r w:rsidRPr="00483FA0">
              <w:rPr>
                <w:b/>
              </w:rPr>
              <w:t>)</w:t>
            </w:r>
          </w:p>
        </w:tc>
      </w:tr>
      <w:tr w:rsidR="00FE5F9B" w:rsidRPr="00483FA0" w:rsidTr="00C34B68">
        <w:tc>
          <w:tcPr>
            <w:tcW w:w="2103" w:type="dxa"/>
          </w:tcPr>
          <w:p w:rsidR="00BB4485" w:rsidRDefault="00FE5F9B" w:rsidP="00FE5F9B">
            <w:r>
              <w:t xml:space="preserve">SSO </w:t>
            </w:r>
          </w:p>
          <w:p w:rsidR="00FE5F9B" w:rsidRPr="004A3C34" w:rsidRDefault="00BB4485" w:rsidP="00FE5F9B">
            <w:r>
              <w:t>Skills Impact</w:t>
            </w:r>
          </w:p>
        </w:tc>
        <w:tc>
          <w:tcPr>
            <w:tcW w:w="3817" w:type="dxa"/>
          </w:tcPr>
          <w:p w:rsidR="00FE5F9B" w:rsidRPr="004A3C34" w:rsidRDefault="00FE5F9B" w:rsidP="00FE5F9B">
            <w:r>
              <w:t>This SSO</w:t>
            </w:r>
            <w:r w:rsidRPr="004A3C34">
              <w:t xml:space="preserve"> is responsible for developing this </w:t>
            </w:r>
            <w:r>
              <w:rPr>
                <w:b/>
              </w:rPr>
              <w:t xml:space="preserve">FWP Forest and Wood Products </w:t>
            </w:r>
            <w:r w:rsidRPr="00400D14">
              <w:rPr>
                <w:b/>
              </w:rPr>
              <w:t>Training</w:t>
            </w:r>
            <w:r>
              <w:rPr>
                <w:b/>
              </w:rPr>
              <w:t xml:space="preserve"> Package</w:t>
            </w:r>
            <w:r w:rsidRPr="00400D14">
              <w:rPr>
                <w:b/>
              </w:rPr>
              <w:t xml:space="preserve"> </w:t>
            </w:r>
            <w:r>
              <w:rPr>
                <w:b/>
              </w:rPr>
              <w:t>a</w:t>
            </w:r>
            <w:r>
              <w:t xml:space="preserve">nd </w:t>
            </w:r>
            <w:r w:rsidRPr="004A3C34">
              <w:t>can be cont</w:t>
            </w:r>
            <w:r>
              <w:t xml:space="preserve">acted for further information. </w:t>
            </w:r>
          </w:p>
        </w:tc>
        <w:tc>
          <w:tcPr>
            <w:tcW w:w="3969" w:type="dxa"/>
          </w:tcPr>
          <w:p w:rsidR="00FE5F9B" w:rsidRPr="000330AF" w:rsidRDefault="00FE5F9B" w:rsidP="00FE5F9B">
            <w:r>
              <w:t>Phone: (03) 9321 3526</w:t>
            </w:r>
          </w:p>
          <w:p w:rsidR="00FE5F9B" w:rsidRDefault="00FE5F9B" w:rsidP="00FE5F9B">
            <w:r>
              <w:t>E</w:t>
            </w:r>
            <w:r w:rsidRPr="000330AF">
              <w:t>mail:</w:t>
            </w:r>
            <w:r>
              <w:t xml:space="preserve"> </w:t>
            </w:r>
            <w:hyperlink r:id="rId22" w:history="1">
              <w:r w:rsidRPr="000B4471">
                <w:rPr>
                  <w:rStyle w:val="Hyperlink"/>
                </w:rPr>
                <w:t>inquiry@skillsimpact.com.au</w:t>
              </w:r>
            </w:hyperlink>
          </w:p>
          <w:p w:rsidR="00FE5F9B" w:rsidRPr="00483FA0" w:rsidRDefault="00FE5F9B" w:rsidP="00BB4485">
            <w:pPr>
              <w:spacing w:after="240"/>
            </w:pPr>
            <w:r>
              <w:t xml:space="preserve">See </w:t>
            </w:r>
            <w:hyperlink r:id="rId23" w:history="1">
              <w:r w:rsidRPr="002C63CA">
                <w:rPr>
                  <w:rStyle w:val="Hyperlink"/>
                </w:rPr>
                <w:t>SSO website</w:t>
              </w:r>
            </w:hyperlink>
            <w:r w:rsidRPr="002C63CA">
              <w:rPr>
                <w:color w:val="002060"/>
              </w:rPr>
              <w:t xml:space="preserve"> </w:t>
            </w:r>
            <w:r>
              <w:t>for more information.</w:t>
            </w:r>
          </w:p>
        </w:tc>
      </w:tr>
      <w:tr w:rsidR="00FE5F9B" w:rsidRPr="00483FA0" w:rsidTr="00C34B68">
        <w:tc>
          <w:tcPr>
            <w:tcW w:w="9889" w:type="dxa"/>
            <w:gridSpan w:val="3"/>
            <w:shd w:val="clear" w:color="auto" w:fill="F2F2F2"/>
            <w:vAlign w:val="center"/>
          </w:tcPr>
          <w:p w:rsidR="00FE5F9B" w:rsidRPr="00483FA0" w:rsidRDefault="00FE5F9B" w:rsidP="00BB4485">
            <w:pPr>
              <w:spacing w:after="240"/>
              <w:rPr>
                <w:b/>
              </w:rPr>
            </w:pPr>
            <w:r w:rsidRPr="00483FA0">
              <w:rPr>
                <w:b/>
              </w:rPr>
              <w:t>National Register for VET in Australia</w:t>
            </w:r>
          </w:p>
        </w:tc>
      </w:tr>
      <w:tr w:rsidR="00FE5F9B" w:rsidRPr="00483FA0" w:rsidTr="00C34B68">
        <w:tc>
          <w:tcPr>
            <w:tcW w:w="2103" w:type="dxa"/>
          </w:tcPr>
          <w:p w:rsidR="00FE5F9B" w:rsidRPr="00483FA0" w:rsidRDefault="00FE5F9B" w:rsidP="00FE5F9B">
            <w:r w:rsidRPr="00483FA0">
              <w:t>Training.gov.au (TGA)</w:t>
            </w:r>
          </w:p>
        </w:tc>
        <w:tc>
          <w:tcPr>
            <w:tcW w:w="3817" w:type="dxa"/>
          </w:tcPr>
          <w:p w:rsidR="00FE5F9B" w:rsidRPr="00483FA0" w:rsidRDefault="00FE5F9B" w:rsidP="00FE5F9B">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rsidR="00FE5F9B" w:rsidRPr="00483FA0" w:rsidRDefault="00FE5F9B" w:rsidP="00FE5F9B">
            <w:r>
              <w:t xml:space="preserve">See the </w:t>
            </w:r>
            <w:hyperlink r:id="rId24" w:history="1">
              <w:r w:rsidRPr="00540D97">
                <w:rPr>
                  <w:rStyle w:val="Hyperlink"/>
                </w:rPr>
                <w:t>National Register</w:t>
              </w:r>
            </w:hyperlink>
            <w:r>
              <w:t xml:space="preserve"> for more information.</w:t>
            </w:r>
          </w:p>
        </w:tc>
      </w:tr>
      <w:tr w:rsidR="00FE5F9B" w:rsidRPr="00483FA0" w:rsidTr="00C34B68">
        <w:tc>
          <w:tcPr>
            <w:tcW w:w="9889" w:type="dxa"/>
            <w:gridSpan w:val="3"/>
            <w:shd w:val="clear" w:color="auto" w:fill="F2F2F2"/>
            <w:vAlign w:val="center"/>
          </w:tcPr>
          <w:p w:rsidR="00FE5F9B" w:rsidRPr="00483FA0" w:rsidRDefault="00FE5F9B" w:rsidP="00BB4485">
            <w:pPr>
              <w:spacing w:after="240"/>
              <w:rPr>
                <w:b/>
              </w:rPr>
            </w:pPr>
            <w:r w:rsidRPr="00483FA0">
              <w:rPr>
                <w:b/>
              </w:rPr>
              <w:t>Australian Government</w:t>
            </w:r>
          </w:p>
        </w:tc>
      </w:tr>
      <w:tr w:rsidR="00FE5F9B" w:rsidRPr="00483FA0" w:rsidTr="00C34B68">
        <w:tc>
          <w:tcPr>
            <w:tcW w:w="2103" w:type="dxa"/>
          </w:tcPr>
          <w:p w:rsidR="00FE5F9B" w:rsidRPr="00334603" w:rsidRDefault="00FE5F9B" w:rsidP="00FE5F9B">
            <w:r w:rsidRPr="00334603">
              <w:t>Department of</w:t>
            </w:r>
            <w:r>
              <w:t xml:space="preserve"> Employment, Skills, Small and Family Business</w:t>
            </w:r>
            <w:r w:rsidRPr="00334603">
              <w:t xml:space="preserve"> </w:t>
            </w:r>
          </w:p>
        </w:tc>
        <w:tc>
          <w:tcPr>
            <w:tcW w:w="3817" w:type="dxa"/>
          </w:tcPr>
          <w:p w:rsidR="00FE5F9B" w:rsidRPr="00334603" w:rsidRDefault="00FE5F9B" w:rsidP="00FE5F9B">
            <w:r w:rsidRPr="00334603">
              <w:t xml:space="preserve">The Commonwealth Department is responsible for national policies and programmes that help Australians access quality vocational education and training. </w:t>
            </w:r>
          </w:p>
        </w:tc>
        <w:tc>
          <w:tcPr>
            <w:tcW w:w="3969" w:type="dxa"/>
          </w:tcPr>
          <w:p w:rsidR="00FE5F9B" w:rsidRDefault="00FE5F9B" w:rsidP="00FE5F9B">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5" w:history="1">
              <w:r w:rsidRPr="00540D97">
                <w:rPr>
                  <w:rStyle w:val="Hyperlink"/>
                  <w:rFonts w:ascii="Arial" w:eastAsia="Times New Roman" w:hAnsi="Arial" w:cs="Times New Roman"/>
                  <w:sz w:val="20"/>
                  <w:szCs w:val="20"/>
                </w:rPr>
                <w:t>Commonwealth Department of Employment, Skills, Small and Family Business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FE5F9B" w:rsidRPr="00483FA0" w:rsidTr="00C34B68">
        <w:tc>
          <w:tcPr>
            <w:tcW w:w="9889" w:type="dxa"/>
            <w:gridSpan w:val="3"/>
            <w:shd w:val="clear" w:color="auto" w:fill="F2F2F2"/>
            <w:vAlign w:val="center"/>
          </w:tcPr>
          <w:p w:rsidR="00FE5F9B" w:rsidRPr="00483FA0" w:rsidRDefault="00FE5F9B" w:rsidP="00BB4485">
            <w:pPr>
              <w:spacing w:after="240"/>
              <w:rPr>
                <w:b/>
              </w:rPr>
            </w:pPr>
            <w:r w:rsidRPr="00483FA0">
              <w:rPr>
                <w:b/>
              </w:rPr>
              <w:t>State Government</w:t>
            </w:r>
          </w:p>
        </w:tc>
      </w:tr>
      <w:tr w:rsidR="00FE5F9B" w:rsidRPr="00483FA0" w:rsidTr="00C34B68">
        <w:tc>
          <w:tcPr>
            <w:tcW w:w="2103" w:type="dxa"/>
          </w:tcPr>
          <w:p w:rsidR="00FE5F9B" w:rsidRPr="00334603" w:rsidRDefault="00FE5F9B" w:rsidP="00FE5F9B">
            <w:r w:rsidRPr="00334603">
              <w:t xml:space="preserve">Department of Education and Training (DET) </w:t>
            </w:r>
          </w:p>
        </w:tc>
        <w:tc>
          <w:tcPr>
            <w:tcW w:w="3817" w:type="dxa"/>
          </w:tcPr>
          <w:p w:rsidR="00FE5F9B" w:rsidRPr="00334603" w:rsidRDefault="00FE5F9B" w:rsidP="00FE5F9B">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rsidR="00FE5F9B" w:rsidRDefault="00FE5F9B" w:rsidP="00FE5F9B">
            <w:r>
              <w:t>(03) 9637 2000</w:t>
            </w:r>
          </w:p>
          <w:p w:rsidR="00FE5F9B" w:rsidRPr="00334603" w:rsidRDefault="00FE5F9B" w:rsidP="00BB4485">
            <w:pPr>
              <w:spacing w:after="240"/>
            </w:pPr>
            <w:r>
              <w:t xml:space="preserve">See the </w:t>
            </w:r>
            <w:hyperlink r:id="rId26" w:history="1">
              <w:r w:rsidRPr="00540D97">
                <w:rPr>
                  <w:rStyle w:val="Hyperlink"/>
                </w:rPr>
                <w:t>Victorian Department of Education and Training website</w:t>
              </w:r>
            </w:hyperlink>
            <w:r>
              <w:t xml:space="preserve"> for more information.</w:t>
            </w:r>
          </w:p>
        </w:tc>
      </w:tr>
      <w:tr w:rsidR="00FE5F9B" w:rsidRPr="00483FA0" w:rsidTr="00C34B68">
        <w:tc>
          <w:tcPr>
            <w:tcW w:w="9889" w:type="dxa"/>
            <w:gridSpan w:val="3"/>
            <w:shd w:val="clear" w:color="auto" w:fill="F2F2F2"/>
            <w:vAlign w:val="center"/>
          </w:tcPr>
          <w:p w:rsidR="00FE5F9B" w:rsidRPr="00483FA0" w:rsidRDefault="00FE5F9B" w:rsidP="00BB4485">
            <w:pPr>
              <w:spacing w:after="240"/>
              <w:rPr>
                <w:b/>
              </w:rPr>
            </w:pPr>
            <w:r w:rsidRPr="00483FA0">
              <w:rPr>
                <w:b/>
              </w:rPr>
              <w:t>National VET Regulatory Authority</w:t>
            </w:r>
          </w:p>
        </w:tc>
      </w:tr>
      <w:tr w:rsidR="00FE5F9B" w:rsidRPr="00483FA0" w:rsidTr="00C34B68">
        <w:tc>
          <w:tcPr>
            <w:tcW w:w="2103" w:type="dxa"/>
          </w:tcPr>
          <w:p w:rsidR="00FE5F9B" w:rsidRPr="00483FA0" w:rsidRDefault="00FE5F9B" w:rsidP="00FE5F9B">
            <w:r w:rsidRPr="00483FA0">
              <w:t>Australian Skills Quality Authority (ASQA)</w:t>
            </w:r>
          </w:p>
        </w:tc>
        <w:tc>
          <w:tcPr>
            <w:tcW w:w="3817" w:type="dxa"/>
          </w:tcPr>
          <w:p w:rsidR="00BB4485" w:rsidRDefault="00FE5F9B" w:rsidP="00FE5F9B">
            <w:r w:rsidRPr="00334603">
              <w:t xml:space="preserve">ASQA is the national regulator for Australia’s VET sector. </w:t>
            </w:r>
          </w:p>
          <w:p w:rsidR="00BB4485" w:rsidRPr="00BB4485" w:rsidRDefault="00BB4485" w:rsidP="00BB4485"/>
          <w:p w:rsidR="00FE5F9B" w:rsidRPr="00BB4485" w:rsidRDefault="00FE5F9B" w:rsidP="00BB4485">
            <w:pPr>
              <w:jc w:val="center"/>
            </w:pPr>
          </w:p>
        </w:tc>
        <w:tc>
          <w:tcPr>
            <w:tcW w:w="3969" w:type="dxa"/>
          </w:tcPr>
          <w:p w:rsidR="00FE5F9B" w:rsidRPr="00334603" w:rsidRDefault="00FE5F9B" w:rsidP="00FE5F9B">
            <w:r w:rsidRPr="00334603">
              <w:lastRenderedPageBreak/>
              <w:t xml:space="preserve">Info line: 1300 701 801 </w:t>
            </w:r>
          </w:p>
          <w:p w:rsidR="00FE5F9B" w:rsidRPr="00334603" w:rsidRDefault="00FE5F9B" w:rsidP="00BB4485">
            <w:pPr>
              <w:spacing w:after="240"/>
            </w:pPr>
            <w:r>
              <w:lastRenderedPageBreak/>
              <w:t xml:space="preserve">See the </w:t>
            </w:r>
            <w:hyperlink r:id="rId27" w:history="1">
              <w:r w:rsidRPr="00540D97">
                <w:rPr>
                  <w:rStyle w:val="Hyperlink"/>
                </w:rPr>
                <w:t>ASQA website</w:t>
              </w:r>
            </w:hyperlink>
            <w:r>
              <w:t xml:space="preserve"> for more information.</w:t>
            </w:r>
          </w:p>
        </w:tc>
      </w:tr>
      <w:tr w:rsidR="00FE5F9B" w:rsidRPr="00483FA0" w:rsidTr="00C34B68">
        <w:tc>
          <w:tcPr>
            <w:tcW w:w="9889" w:type="dxa"/>
            <w:gridSpan w:val="3"/>
            <w:shd w:val="clear" w:color="auto" w:fill="F2F2F2"/>
            <w:vAlign w:val="center"/>
          </w:tcPr>
          <w:p w:rsidR="00FE5F9B" w:rsidRPr="00483FA0" w:rsidRDefault="00FE5F9B" w:rsidP="00FE5F9B">
            <w:pPr>
              <w:rPr>
                <w:b/>
              </w:rPr>
            </w:pPr>
            <w:r>
              <w:rPr>
                <w:b/>
              </w:rPr>
              <w:lastRenderedPageBreak/>
              <w:t xml:space="preserve">Victorian </w:t>
            </w:r>
            <w:r w:rsidRPr="00483FA0">
              <w:rPr>
                <w:b/>
              </w:rPr>
              <w:t>State VET Regulatory Authority</w:t>
            </w:r>
          </w:p>
        </w:tc>
      </w:tr>
      <w:tr w:rsidR="00FE5F9B" w:rsidRPr="00483FA0" w:rsidTr="00C34B68">
        <w:tc>
          <w:tcPr>
            <w:tcW w:w="2103" w:type="dxa"/>
          </w:tcPr>
          <w:p w:rsidR="00FE5F9B" w:rsidRPr="00483FA0" w:rsidRDefault="00FE5F9B" w:rsidP="00BB4485">
            <w:r w:rsidRPr="00483FA0">
              <w:t>Victorian Registration and Qualifications Authority (VRQA)</w:t>
            </w:r>
          </w:p>
        </w:tc>
        <w:tc>
          <w:tcPr>
            <w:tcW w:w="3817" w:type="dxa"/>
          </w:tcPr>
          <w:p w:rsidR="00FE5F9B" w:rsidRPr="00334603" w:rsidRDefault="00FE5F9B" w:rsidP="00BB4485">
            <w:r w:rsidRPr="00334603">
              <w:t>The VRQA is a statutory authority responsible for the registration and regulation of Victorian RTOs and for the regulation of apprenticeships and traineeships in Victoria.</w:t>
            </w:r>
          </w:p>
        </w:tc>
        <w:tc>
          <w:tcPr>
            <w:tcW w:w="3969" w:type="dxa"/>
          </w:tcPr>
          <w:p w:rsidR="00FE5F9B" w:rsidRPr="00334603" w:rsidRDefault="00FE5F9B" w:rsidP="00BB4485">
            <w:r w:rsidRPr="00334603">
              <w:t xml:space="preserve">(03) 9637 2806 </w:t>
            </w:r>
          </w:p>
          <w:p w:rsidR="00FE5F9B" w:rsidRPr="00334603" w:rsidRDefault="00FE5F9B" w:rsidP="00BB4485">
            <w:r>
              <w:t xml:space="preserve">See the </w:t>
            </w:r>
            <w:hyperlink r:id="rId28" w:history="1">
              <w:r w:rsidRPr="00540D97">
                <w:rPr>
                  <w:rStyle w:val="Hyperlink"/>
                </w:rPr>
                <w:t>VRQA website</w:t>
              </w:r>
            </w:hyperlink>
            <w:r>
              <w:t xml:space="preserve"> for more information. </w:t>
            </w:r>
          </w:p>
        </w:tc>
      </w:tr>
      <w:tr w:rsidR="00FE5F9B" w:rsidRPr="00483FA0" w:rsidTr="00C34B68">
        <w:tc>
          <w:tcPr>
            <w:tcW w:w="9889" w:type="dxa"/>
            <w:gridSpan w:val="3"/>
            <w:shd w:val="clear" w:color="auto" w:fill="F2F2F2"/>
            <w:vAlign w:val="center"/>
          </w:tcPr>
          <w:p w:rsidR="00FE5F9B" w:rsidRPr="00483FA0" w:rsidRDefault="00FE5F9B" w:rsidP="00FE5F9B">
            <w:r w:rsidRPr="00483FA0">
              <w:rPr>
                <w:b/>
              </w:rPr>
              <w:t>Industry Regulatory Bodies</w:t>
            </w:r>
          </w:p>
        </w:tc>
      </w:tr>
      <w:tr w:rsidR="00042F85" w:rsidRPr="00483FA0" w:rsidTr="00C34B68">
        <w:tc>
          <w:tcPr>
            <w:tcW w:w="2103" w:type="dxa"/>
          </w:tcPr>
          <w:p w:rsidR="00042F85" w:rsidRPr="00232F72" w:rsidRDefault="00042F85" w:rsidP="00042F85">
            <w:pPr>
              <w:pStyle w:val="Heading1"/>
              <w:shd w:val="clear" w:color="auto" w:fill="FFFFFF"/>
              <w:spacing w:before="0"/>
              <w:rPr>
                <w:rFonts w:ascii="Arial" w:hAnsi="Arial"/>
                <w:b w:val="0"/>
                <w:bCs/>
                <w:sz w:val="20"/>
              </w:rPr>
            </w:pPr>
            <w:r w:rsidRPr="00232F72">
              <w:rPr>
                <w:rFonts w:ascii="Arial" w:hAnsi="Arial"/>
                <w:b w:val="0"/>
                <w:sz w:val="20"/>
              </w:rPr>
              <w:t>Department of Environment, Land, Water and Planning</w:t>
            </w:r>
            <w:r>
              <w:rPr>
                <w:rFonts w:ascii="Arial" w:hAnsi="Arial"/>
                <w:b w:val="0"/>
                <w:sz w:val="20"/>
              </w:rPr>
              <w:t xml:space="preserve"> – Forests and Reserves</w:t>
            </w:r>
          </w:p>
        </w:tc>
        <w:tc>
          <w:tcPr>
            <w:tcW w:w="3817" w:type="dxa"/>
          </w:tcPr>
          <w:p w:rsidR="00042F85" w:rsidRPr="00232F72" w:rsidRDefault="00042F85" w:rsidP="00042F85">
            <w:pPr>
              <w:shd w:val="clear" w:color="auto" w:fill="FFFFFF"/>
              <w:tabs>
                <w:tab w:val="left" w:pos="1050"/>
              </w:tabs>
              <w:spacing w:before="48" w:after="216"/>
            </w:pPr>
            <w:r w:rsidRPr="00EB7E99">
              <w:t>Manage Victoria’s parks and reserves, state forests, waterways, coasts and marine environments, with Parks Victoria, VicForests, water authorities and committees of management.</w:t>
            </w:r>
          </w:p>
        </w:tc>
        <w:tc>
          <w:tcPr>
            <w:tcW w:w="3969" w:type="dxa"/>
          </w:tcPr>
          <w:p w:rsidR="00042F85" w:rsidRPr="00232F72" w:rsidRDefault="00042F85" w:rsidP="00042F85">
            <w:pPr>
              <w:numPr>
                <w:ilvl w:val="0"/>
                <w:numId w:val="46"/>
              </w:numPr>
              <w:shd w:val="clear" w:color="auto" w:fill="FFFFFF"/>
              <w:spacing w:before="0" w:after="0"/>
              <w:ind w:left="0"/>
            </w:pPr>
            <w:r w:rsidRPr="00232F72">
              <w:t>DELWP general enquiries: </w:t>
            </w:r>
            <w:hyperlink r:id="rId29" w:history="1">
              <w:r w:rsidRPr="005C42AA">
                <w:t>136 186</w:t>
              </w:r>
            </w:hyperlink>
          </w:p>
          <w:p w:rsidR="00042F85" w:rsidRPr="00232F72" w:rsidRDefault="00042F85" w:rsidP="00042F85">
            <w:pPr>
              <w:shd w:val="clear" w:color="auto" w:fill="FFFFFF"/>
              <w:spacing w:after="0"/>
            </w:pPr>
          </w:p>
          <w:p w:rsidR="00042F85" w:rsidRPr="005C42AA" w:rsidRDefault="00042F85" w:rsidP="00042F85">
            <w:pPr>
              <w:numPr>
                <w:ilvl w:val="0"/>
                <w:numId w:val="46"/>
              </w:numPr>
              <w:shd w:val="clear" w:color="auto" w:fill="FFFFFF"/>
              <w:spacing w:before="0" w:after="0"/>
              <w:ind w:left="0"/>
              <w:rPr>
                <w:b/>
                <w:u w:val="single"/>
              </w:rPr>
            </w:pPr>
            <w:r w:rsidRPr="00232F72">
              <w:t>Vic</w:t>
            </w:r>
            <w:r>
              <w:t xml:space="preserve"> </w:t>
            </w:r>
            <w:r w:rsidRPr="00232F72">
              <w:t>Emergency Hotline: </w:t>
            </w:r>
            <w:hyperlink r:id="rId30" w:history="1">
              <w:r w:rsidRPr="005C42AA">
                <w:rPr>
                  <w:b/>
                  <w:u w:val="single"/>
                </w:rPr>
                <w:t>1800 226 226</w:t>
              </w:r>
            </w:hyperlink>
          </w:p>
          <w:p w:rsidR="00042F85" w:rsidRPr="00232F72" w:rsidRDefault="00042F85" w:rsidP="00042F85">
            <w:pPr>
              <w:shd w:val="clear" w:color="auto" w:fill="FFFFFF"/>
              <w:spacing w:after="0"/>
            </w:pPr>
            <w:r w:rsidRPr="00232F72">
              <w:t> </w:t>
            </w:r>
          </w:p>
          <w:p w:rsidR="00042F85" w:rsidRDefault="00042F85" w:rsidP="00042F85">
            <w:pPr>
              <w:numPr>
                <w:ilvl w:val="0"/>
                <w:numId w:val="46"/>
              </w:numPr>
              <w:shd w:val="clear" w:color="auto" w:fill="FFFFFF"/>
              <w:spacing w:before="0" w:after="0"/>
              <w:ind w:left="0"/>
            </w:pPr>
            <w:r w:rsidRPr="00232F72">
              <w:t>Local Government Switchboard: </w:t>
            </w:r>
            <w:hyperlink r:id="rId31" w:history="1">
              <w:r w:rsidRPr="005C42AA">
                <w:t>03 9208 3333</w:t>
              </w:r>
            </w:hyperlink>
          </w:p>
          <w:p w:rsidR="00042F85" w:rsidRDefault="00042F85" w:rsidP="00042F85">
            <w:pPr>
              <w:numPr>
                <w:ilvl w:val="0"/>
                <w:numId w:val="46"/>
              </w:numPr>
              <w:shd w:val="clear" w:color="auto" w:fill="FFFFFF"/>
              <w:spacing w:before="0" w:after="0"/>
              <w:ind w:left="0"/>
            </w:pPr>
          </w:p>
          <w:p w:rsidR="00042F85" w:rsidRPr="00232F72" w:rsidRDefault="00042F85" w:rsidP="00042F85">
            <w:pPr>
              <w:numPr>
                <w:ilvl w:val="0"/>
                <w:numId w:val="46"/>
              </w:numPr>
              <w:shd w:val="clear" w:color="auto" w:fill="FFFFFF"/>
              <w:spacing w:before="0" w:after="0"/>
              <w:ind w:left="0"/>
            </w:pPr>
            <w:r>
              <w:t xml:space="preserve">Visit </w:t>
            </w:r>
            <w:hyperlink r:id="rId32" w:anchor="navigation" w:history="1">
              <w:r w:rsidRPr="002E5B38">
                <w:rPr>
                  <w:rStyle w:val="Hyperlink"/>
                </w:rPr>
                <w:t>DELWP website</w:t>
              </w:r>
            </w:hyperlink>
            <w:r>
              <w:t xml:space="preserve"> </w:t>
            </w:r>
          </w:p>
          <w:p w:rsidR="00042F85" w:rsidRPr="00E92F23" w:rsidRDefault="00042F85" w:rsidP="00042F85">
            <w:pPr>
              <w:pStyle w:val="Header"/>
            </w:pPr>
          </w:p>
        </w:tc>
      </w:tr>
      <w:tr w:rsidR="00042F85" w:rsidRPr="00483FA0" w:rsidTr="00C34B68">
        <w:tc>
          <w:tcPr>
            <w:tcW w:w="2103" w:type="dxa"/>
          </w:tcPr>
          <w:p w:rsidR="00042F85" w:rsidRPr="0085722F" w:rsidRDefault="00042F85" w:rsidP="00042F85">
            <w:r>
              <w:t>Parks Victoria</w:t>
            </w:r>
          </w:p>
        </w:tc>
        <w:tc>
          <w:tcPr>
            <w:tcW w:w="3817" w:type="dxa"/>
          </w:tcPr>
          <w:p w:rsidR="00042F85" w:rsidRPr="0085722F" w:rsidRDefault="00042F85" w:rsidP="00042F85">
            <w:r w:rsidRPr="005C42AA">
              <w:t>Parks Victoria is a statutory authority responsible for  managing the  State’s parks, reserves, waterways and other public land including a representative system of terrestrial and marine national parks and marine sanctuaries.</w:t>
            </w:r>
          </w:p>
        </w:tc>
        <w:tc>
          <w:tcPr>
            <w:tcW w:w="3969" w:type="dxa"/>
          </w:tcPr>
          <w:p w:rsidR="00042F85" w:rsidRPr="005C42AA" w:rsidRDefault="00042F85" w:rsidP="00042F85">
            <w:pPr>
              <w:numPr>
                <w:ilvl w:val="0"/>
                <w:numId w:val="46"/>
              </w:numPr>
              <w:shd w:val="clear" w:color="auto" w:fill="FFFFFF"/>
              <w:spacing w:before="0" w:after="0"/>
              <w:ind w:left="0"/>
            </w:pPr>
            <w:r w:rsidRPr="005C42AA">
              <w:t>Level 10, 535 Bourke Street</w:t>
            </w:r>
            <w:r w:rsidRPr="005C42AA">
              <w:br/>
              <w:t>Melbourne Victoria 3000 AUSTRALIA</w:t>
            </w:r>
            <w:r w:rsidRPr="005C42AA">
              <w:br/>
            </w:r>
          </w:p>
          <w:p w:rsidR="00042F85" w:rsidRPr="005C42AA" w:rsidRDefault="00042F85" w:rsidP="00042F85">
            <w:pPr>
              <w:numPr>
                <w:ilvl w:val="0"/>
                <w:numId w:val="46"/>
              </w:numPr>
              <w:shd w:val="clear" w:color="auto" w:fill="FFFFFF"/>
              <w:spacing w:before="0" w:after="0"/>
              <w:ind w:left="0"/>
            </w:pPr>
            <w:r w:rsidRPr="005C42AA">
              <w:t>(03) 8427 2001</w:t>
            </w:r>
          </w:p>
          <w:p w:rsidR="00042F85" w:rsidRDefault="00042F85" w:rsidP="00042F85">
            <w:pPr>
              <w:shd w:val="clear" w:color="auto" w:fill="FFFFFF"/>
              <w:spacing w:after="0"/>
            </w:pPr>
          </w:p>
          <w:p w:rsidR="00042F85" w:rsidRDefault="00042F85" w:rsidP="00042F85">
            <w:pPr>
              <w:shd w:val="clear" w:color="auto" w:fill="FFFFFF"/>
              <w:spacing w:after="0"/>
            </w:pPr>
            <w:r>
              <w:t xml:space="preserve">Visit </w:t>
            </w:r>
            <w:hyperlink r:id="rId33" w:history="1">
              <w:r w:rsidRPr="002E5B38">
                <w:rPr>
                  <w:rStyle w:val="Hyperlink"/>
                </w:rPr>
                <w:t>Parks Victoria website</w:t>
              </w:r>
            </w:hyperlink>
            <w:r>
              <w:t xml:space="preserve"> </w:t>
            </w:r>
          </w:p>
          <w:p w:rsidR="00042F85" w:rsidRPr="0085722F" w:rsidRDefault="00042F85" w:rsidP="00042F85">
            <w:pPr>
              <w:shd w:val="clear" w:color="auto" w:fill="FFFFFF"/>
              <w:spacing w:after="0"/>
            </w:pPr>
          </w:p>
        </w:tc>
      </w:tr>
      <w:tr w:rsidR="00042F85" w:rsidRPr="00483FA0" w:rsidTr="00C34B68">
        <w:tc>
          <w:tcPr>
            <w:tcW w:w="2103" w:type="dxa"/>
          </w:tcPr>
          <w:p w:rsidR="00042F85" w:rsidRPr="00232F72" w:rsidRDefault="00042F85" w:rsidP="00042F85">
            <w:r w:rsidRPr="00232F72">
              <w:t>VicForests</w:t>
            </w:r>
          </w:p>
        </w:tc>
        <w:tc>
          <w:tcPr>
            <w:tcW w:w="3817" w:type="dxa"/>
          </w:tcPr>
          <w:p w:rsidR="00042F85" w:rsidRPr="00232F72" w:rsidRDefault="00042F85" w:rsidP="00042F85">
            <w:pPr>
              <w:shd w:val="clear" w:color="auto" w:fill="FFFFFF"/>
              <w:spacing w:before="48" w:after="216"/>
            </w:pPr>
            <w:r w:rsidRPr="00232F72">
              <w:t>VicForests is a State-owned business responsible for the sustainable harvest, regrowing and commercial sale of timber from public forests on behalf of the Victorian Government.</w:t>
            </w:r>
          </w:p>
        </w:tc>
        <w:tc>
          <w:tcPr>
            <w:tcW w:w="3969" w:type="dxa"/>
          </w:tcPr>
          <w:p w:rsidR="00042F85" w:rsidRDefault="00042F85" w:rsidP="00042F85">
            <w:pPr>
              <w:shd w:val="clear" w:color="auto" w:fill="FCFCFC"/>
              <w:spacing w:after="0"/>
            </w:pPr>
            <w:r w:rsidRPr="00232F72">
              <w:t>(</w:t>
            </w:r>
            <w:hyperlink r:id="rId34" w:history="1">
              <w:r w:rsidRPr="00232F72">
                <w:t>03) 9608 9500</w:t>
              </w:r>
            </w:hyperlink>
          </w:p>
          <w:p w:rsidR="00042F85" w:rsidRPr="00232F72" w:rsidRDefault="00042F85" w:rsidP="00042F85">
            <w:pPr>
              <w:shd w:val="clear" w:color="auto" w:fill="FCFCFC"/>
              <w:spacing w:after="0"/>
            </w:pPr>
            <w:r w:rsidRPr="00232F72">
              <w:br/>
            </w:r>
            <w:r>
              <w:t xml:space="preserve">Visit </w:t>
            </w:r>
            <w:hyperlink r:id="rId35" w:history="1">
              <w:r w:rsidRPr="002E5B38">
                <w:rPr>
                  <w:rStyle w:val="Hyperlink"/>
                </w:rPr>
                <w:t>VicForests website</w:t>
              </w:r>
            </w:hyperlink>
            <w:r>
              <w:t xml:space="preserve"> </w:t>
            </w:r>
          </w:p>
          <w:p w:rsidR="00042F85" w:rsidRPr="00232F72" w:rsidRDefault="00042F85" w:rsidP="00042F85"/>
        </w:tc>
      </w:tr>
      <w:tr w:rsidR="00042F85" w:rsidRPr="00483FA0" w:rsidTr="00C34B68">
        <w:tc>
          <w:tcPr>
            <w:tcW w:w="2103" w:type="dxa"/>
          </w:tcPr>
          <w:p w:rsidR="00042F85" w:rsidRPr="0085722F" w:rsidRDefault="00042F85" w:rsidP="00042F85">
            <w:r w:rsidRPr="0085722F">
              <w:t>WorkSafe Victoria</w:t>
            </w:r>
          </w:p>
        </w:tc>
        <w:tc>
          <w:tcPr>
            <w:tcW w:w="3817" w:type="dxa"/>
          </w:tcPr>
          <w:p w:rsidR="00042F85" w:rsidRPr="0085722F" w:rsidRDefault="00042F85" w:rsidP="00042F85">
            <w:pPr>
              <w:shd w:val="clear" w:color="auto" w:fill="FFFFFF"/>
              <w:spacing w:before="48" w:after="216"/>
            </w:pPr>
            <w:r w:rsidRPr="0085722F">
              <w:t xml:space="preserve">WorkSafe needs to provide written verification before High Risk Work Units </w:t>
            </w:r>
            <w:r>
              <w:t>are a</w:t>
            </w:r>
            <w:r w:rsidRPr="0085722F">
              <w:t>dded to an RTO’s scope of registration.</w:t>
            </w:r>
          </w:p>
        </w:tc>
        <w:tc>
          <w:tcPr>
            <w:tcW w:w="3969" w:type="dxa"/>
          </w:tcPr>
          <w:p w:rsidR="00042F85" w:rsidRPr="00E92F23" w:rsidRDefault="00042F85" w:rsidP="00042F85">
            <w:pPr>
              <w:rPr>
                <w:b/>
                <w:u w:val="single"/>
              </w:rPr>
            </w:pPr>
            <w:r w:rsidRPr="00E92F23">
              <w:t xml:space="preserve">24 hour emergency line: </w:t>
            </w:r>
            <w:r w:rsidRPr="00E92F23">
              <w:rPr>
                <w:b/>
                <w:u w:val="single"/>
              </w:rPr>
              <w:t>13 23 60</w:t>
            </w:r>
          </w:p>
          <w:p w:rsidR="00042F85" w:rsidRPr="00E92F23" w:rsidRDefault="00042F85" w:rsidP="00042F85">
            <w:r w:rsidRPr="00E92F23">
              <w:t>(03) 9641 1555</w:t>
            </w:r>
          </w:p>
          <w:p w:rsidR="00042F85" w:rsidRPr="004B18BF" w:rsidRDefault="00042F85" w:rsidP="00042F85">
            <w:r>
              <w:t xml:space="preserve">Visit </w:t>
            </w:r>
            <w:hyperlink r:id="rId36" w:history="1">
              <w:r w:rsidRPr="002E5B38">
                <w:rPr>
                  <w:rStyle w:val="Hyperlink"/>
                </w:rPr>
                <w:t>WorkSafe Victoria’s website</w:t>
              </w:r>
            </w:hyperlink>
            <w:r w:rsidRPr="00E92F23">
              <w:t xml:space="preserve"> </w:t>
            </w:r>
          </w:p>
        </w:tc>
      </w:tr>
    </w:tbl>
    <w:p w:rsidR="004D7410" w:rsidRDefault="004D7410" w:rsidP="004D7410">
      <w:pPr>
        <w:rPr>
          <w:b/>
          <w:sz w:val="24"/>
          <w:szCs w:val="24"/>
        </w:rPr>
      </w:pPr>
    </w:p>
    <w:p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rsidR="004D7410" w:rsidRDefault="00772686" w:rsidP="000B10E9">
      <w:pPr>
        <w:pStyle w:val="T1"/>
      </w:pPr>
      <w:bookmarkStart w:id="18" w:name="_Toc11847580"/>
      <w:r>
        <w:lastRenderedPageBreak/>
        <w:t>GLOSSARY</w:t>
      </w:r>
      <w:bookmarkEnd w:id="1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rsidTr="00C34B68">
        <w:tc>
          <w:tcPr>
            <w:tcW w:w="2802" w:type="dxa"/>
            <w:shd w:val="clear" w:color="auto" w:fill="F2F2F2"/>
            <w:vAlign w:val="center"/>
          </w:tcPr>
          <w:p w:rsidR="00C34B68" w:rsidRPr="00483FA0" w:rsidRDefault="00C34B68" w:rsidP="00C34B68">
            <w:pPr>
              <w:rPr>
                <w:b/>
              </w:rPr>
            </w:pPr>
            <w:r w:rsidRPr="00483FA0">
              <w:rPr>
                <w:b/>
              </w:rPr>
              <w:t>Code</w:t>
            </w:r>
          </w:p>
        </w:tc>
        <w:tc>
          <w:tcPr>
            <w:tcW w:w="6440" w:type="dxa"/>
            <w:vAlign w:val="center"/>
          </w:tcPr>
          <w:p w:rsidR="00C34B68" w:rsidRPr="00483FA0" w:rsidRDefault="00C34B68" w:rsidP="00C34B68">
            <w:r w:rsidRPr="00483FA0">
              <w:t>Nationally endorsed Training Package qualification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Title</w:t>
            </w:r>
          </w:p>
        </w:tc>
        <w:tc>
          <w:tcPr>
            <w:tcW w:w="6440" w:type="dxa"/>
            <w:vAlign w:val="center"/>
          </w:tcPr>
          <w:p w:rsidR="00C34B68" w:rsidRPr="00483FA0" w:rsidRDefault="00C34B68" w:rsidP="00C34B68">
            <w:r w:rsidRPr="00483FA0">
              <w:t>Nationally endorsed Training Package qualification title.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Code</w:t>
            </w:r>
          </w:p>
        </w:tc>
        <w:tc>
          <w:tcPr>
            <w:tcW w:w="6440" w:type="dxa"/>
            <w:vAlign w:val="center"/>
          </w:tcPr>
          <w:p w:rsidR="00C34B68" w:rsidRPr="00483FA0" w:rsidRDefault="00C34B68" w:rsidP="00C34B68">
            <w:r w:rsidRPr="00483FA0">
              <w:t>Nationally endorsed Training Package unit code.</w:t>
            </w:r>
          </w:p>
        </w:tc>
      </w:tr>
      <w:tr w:rsidR="00C34B68" w:rsidRPr="00483FA0" w:rsidTr="00C34B68">
        <w:tc>
          <w:tcPr>
            <w:tcW w:w="2802" w:type="dxa"/>
            <w:shd w:val="clear" w:color="auto" w:fill="F2F2F2"/>
            <w:vAlign w:val="center"/>
          </w:tcPr>
          <w:p w:rsidR="00C34B68" w:rsidRPr="00483FA0" w:rsidRDefault="00C34B68" w:rsidP="00C34B68">
            <w:pPr>
              <w:rPr>
                <w:b/>
              </w:rPr>
            </w:pPr>
            <w:r w:rsidRPr="00483FA0">
              <w:rPr>
                <w:b/>
              </w:rPr>
              <w:t>Unit Title</w:t>
            </w:r>
          </w:p>
        </w:tc>
        <w:tc>
          <w:tcPr>
            <w:tcW w:w="6440" w:type="dxa"/>
            <w:vAlign w:val="center"/>
          </w:tcPr>
          <w:p w:rsidR="00C34B68" w:rsidRPr="00483FA0" w:rsidRDefault="00C34B68" w:rsidP="00C34B68">
            <w:r w:rsidRPr="00483FA0">
              <w:t>Nationally endorsed Training Package unit title.</w:t>
            </w:r>
          </w:p>
        </w:tc>
      </w:tr>
      <w:tr w:rsidR="00B11ADB" w:rsidRPr="00483FA0" w:rsidTr="00FE5F9B">
        <w:trPr>
          <w:trHeight w:val="2616"/>
        </w:trPr>
        <w:tc>
          <w:tcPr>
            <w:tcW w:w="2802" w:type="dxa"/>
            <w:shd w:val="clear" w:color="auto" w:fill="F2F2F2"/>
            <w:vAlign w:val="center"/>
          </w:tcPr>
          <w:p w:rsidR="00B11ADB" w:rsidRPr="00483FA0" w:rsidRDefault="00B11ADB" w:rsidP="00C34B68">
            <w:pPr>
              <w:rPr>
                <w:b/>
              </w:rPr>
            </w:pPr>
            <w:r w:rsidRPr="00483FA0">
              <w:rPr>
                <w:b/>
              </w:rPr>
              <w:t>Maximum Payable Hours</w:t>
            </w:r>
          </w:p>
        </w:tc>
        <w:tc>
          <w:tcPr>
            <w:tcW w:w="6440" w:type="dxa"/>
            <w:vAlign w:val="center"/>
          </w:tcPr>
          <w:p w:rsidR="00B11ADB" w:rsidRPr="00483FA0" w:rsidRDefault="00B11ADB" w:rsidP="001D2F62">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w:t>
            </w:r>
            <w:r w:rsidR="001D2F62">
              <w:t xml:space="preserve"> </w:t>
            </w:r>
            <w:r w:rsidR="00D1731A">
              <w:t xml:space="preserve">Minimum payable hours reflect </w:t>
            </w:r>
            <w:r>
              <w:t>a calculated minimum number of hours that could deliver a minimum realistic vocational outcome, based on efficiencies of contextualisation and integration.</w:t>
            </w:r>
          </w:p>
        </w:tc>
      </w:tr>
      <w:tr w:rsidR="00C34B68" w:rsidRPr="00483FA0" w:rsidTr="008B4A02">
        <w:trPr>
          <w:trHeight w:val="1202"/>
        </w:trPr>
        <w:tc>
          <w:tcPr>
            <w:tcW w:w="2802" w:type="dxa"/>
            <w:shd w:val="clear" w:color="auto" w:fill="F2F2F2"/>
            <w:vAlign w:val="center"/>
          </w:tcPr>
          <w:p w:rsidR="00C34B68" w:rsidRPr="00483FA0" w:rsidRDefault="00C34B68" w:rsidP="00C34B68">
            <w:pPr>
              <w:rPr>
                <w:b/>
              </w:rPr>
            </w:pPr>
            <w:r w:rsidRPr="00483FA0">
              <w:rPr>
                <w:b/>
              </w:rPr>
              <w:t>Scope of Registration</w:t>
            </w:r>
          </w:p>
        </w:tc>
        <w:tc>
          <w:tcPr>
            <w:tcW w:w="6440" w:type="dxa"/>
            <w:vAlign w:val="center"/>
          </w:tcPr>
          <w:p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rsidTr="008B4A02">
        <w:trPr>
          <w:trHeight w:val="1559"/>
        </w:trPr>
        <w:tc>
          <w:tcPr>
            <w:tcW w:w="2802" w:type="dxa"/>
            <w:shd w:val="clear" w:color="auto" w:fill="F2F2F2"/>
            <w:vAlign w:val="center"/>
          </w:tcPr>
          <w:p w:rsidR="00C34B68" w:rsidRPr="00483FA0" w:rsidRDefault="00C34B68" w:rsidP="00C34B68">
            <w:pPr>
              <w:rPr>
                <w:b/>
              </w:rPr>
            </w:pPr>
            <w:r>
              <w:rPr>
                <w:b/>
              </w:rPr>
              <w:t>Nominal Hours</w:t>
            </w:r>
          </w:p>
        </w:tc>
        <w:tc>
          <w:tcPr>
            <w:tcW w:w="6440" w:type="dxa"/>
            <w:vAlign w:val="center"/>
          </w:tcPr>
          <w:p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149" w:rsidRDefault="00032149">
      <w:r>
        <w:separator/>
      </w:r>
    </w:p>
  </w:endnote>
  <w:endnote w:type="continuationSeparator" w:id="0">
    <w:p w:rsidR="00032149" w:rsidRDefault="0003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57" w:rsidRDefault="00C35657">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57" w:rsidRDefault="00C35657"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57" w:rsidRDefault="00C35657">
    <w:pPr>
      <w:pStyle w:val="Footer"/>
      <w:tabs>
        <w:tab w:val="clear" w:pos="8640"/>
        <w:tab w:val="right" w:pos="9600"/>
      </w:tabs>
    </w:pPr>
    <w:r>
      <w:rPr>
        <w:noProof/>
        <w:lang w:val="en-AU" w:eastAsia="en-AU"/>
      </w:rPr>
      <w:drawing>
        <wp:inline distT="0" distB="0" distL="0" distR="0" wp14:anchorId="5E8C2649">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57" w:rsidRDefault="00C35657"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57" w:rsidRDefault="00C35657">
    <w:pPr>
      <w:pStyle w:val="Footer"/>
      <w:tabs>
        <w:tab w:val="clear" w:pos="8640"/>
        <w:tab w:val="right" w:pos="9600"/>
      </w:tabs>
    </w:pPr>
    <w:r>
      <w:rPr>
        <w:noProof/>
        <w:lang w:val="en-AU" w:eastAsia="en-AU"/>
      </w:rPr>
      <w:drawing>
        <wp:inline distT="0" distB="0" distL="0" distR="0" wp14:anchorId="383B24B5">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A76C8B">
      <w:rPr>
        <w:rFonts w:cs="Arial"/>
        <w:szCs w:val="16"/>
        <w:lang w:val="en-AU"/>
      </w:rPr>
      <w:tab/>
    </w:r>
    <w:r>
      <w:rPr>
        <w:rFonts w:cs="Arial"/>
        <w:szCs w:val="16"/>
        <w:lang w:val="en-AU"/>
      </w:rPr>
      <w:t>FWP Forest and Wood Products Training Package Release 6.0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8</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877B69">
      <w:rPr>
        <w:rFonts w:cs="Arial"/>
        <w:i/>
        <w:noProof/>
        <w:lang w:val="fr-FR"/>
      </w:rPr>
      <w:instrText>26</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877B69">
      <w:rPr>
        <w:rFonts w:cs="Arial"/>
        <w:i/>
        <w:noProof/>
        <w:lang w:val="fr-FR"/>
      </w:rPr>
      <w:t>23</w:t>
    </w:r>
    <w:r w:rsidRPr="00CA4363">
      <w:rPr>
        <w:rFonts w:cs="Arial"/>
        <w:i/>
        <w:lang w:val="fr-FR"/>
      </w:rPr>
      <w:fldChar w:fldCharType="end"/>
    </w:r>
    <w:r>
      <w:rPr>
        <w:i/>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149" w:rsidRDefault="00032149">
      <w:r>
        <w:separator/>
      </w:r>
    </w:p>
  </w:footnote>
  <w:footnote w:type="continuationSeparator" w:id="0">
    <w:p w:rsidR="00032149" w:rsidRDefault="0003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657" w:rsidRPr="00207CC4" w:rsidRDefault="00C35657"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D0174A"/>
    <w:multiLevelType w:val="hybridMultilevel"/>
    <w:tmpl w:val="299E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A843D9"/>
    <w:multiLevelType w:val="hybridMultilevel"/>
    <w:tmpl w:val="2BF6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F8C01C8"/>
    <w:multiLevelType w:val="hybridMultilevel"/>
    <w:tmpl w:val="EA36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1F83D22"/>
    <w:multiLevelType w:val="multilevel"/>
    <w:tmpl w:val="EE7456EC"/>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60C2565"/>
    <w:multiLevelType w:val="hybridMultilevel"/>
    <w:tmpl w:val="BA585A30"/>
    <w:lvl w:ilvl="0" w:tplc="D5F80F0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AF2F38"/>
    <w:multiLevelType w:val="hybridMultilevel"/>
    <w:tmpl w:val="81FC1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4D3CC9"/>
    <w:multiLevelType w:val="multilevel"/>
    <w:tmpl w:val="3412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1E72DF"/>
    <w:multiLevelType w:val="hybridMultilevel"/>
    <w:tmpl w:val="CB38A956"/>
    <w:lvl w:ilvl="0" w:tplc="D5F80F06">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825A29"/>
    <w:multiLevelType w:val="hybridMultilevel"/>
    <w:tmpl w:val="1CB4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4753157"/>
    <w:multiLevelType w:val="hybridMultilevel"/>
    <w:tmpl w:val="4A88DA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9B2183"/>
    <w:multiLevelType w:val="hybridMultilevel"/>
    <w:tmpl w:val="A0E267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4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C60A81"/>
    <w:multiLevelType w:val="hybridMultilevel"/>
    <w:tmpl w:val="5A4689E0"/>
    <w:lvl w:ilvl="0" w:tplc="0C090001">
      <w:start w:val="1"/>
      <w:numFmt w:val="bullet"/>
      <w:lvlText w:val=""/>
      <w:lvlJc w:val="left"/>
      <w:pPr>
        <w:ind w:left="1032"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4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6"/>
  </w:num>
  <w:num w:numId="3">
    <w:abstractNumId w:val="32"/>
  </w:num>
  <w:num w:numId="4">
    <w:abstractNumId w:val="24"/>
  </w:num>
  <w:num w:numId="5">
    <w:abstractNumId w:val="15"/>
  </w:num>
  <w:num w:numId="6">
    <w:abstractNumId w:val="18"/>
  </w:num>
  <w:num w:numId="7">
    <w:abstractNumId w:val="30"/>
  </w:num>
  <w:num w:numId="8">
    <w:abstractNumId w:val="39"/>
  </w:num>
  <w:num w:numId="9">
    <w:abstractNumId w:val="42"/>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8"/>
  </w:num>
  <w:num w:numId="24">
    <w:abstractNumId w:val="44"/>
  </w:num>
  <w:num w:numId="25">
    <w:abstractNumId w:val="40"/>
  </w:num>
  <w:num w:numId="26">
    <w:abstractNumId w:val="37"/>
  </w:num>
  <w:num w:numId="27">
    <w:abstractNumId w:val="27"/>
  </w:num>
  <w:num w:numId="28">
    <w:abstractNumId w:val="10"/>
  </w:num>
  <w:num w:numId="29">
    <w:abstractNumId w:val="11"/>
  </w:num>
  <w:num w:numId="30">
    <w:abstractNumId w:val="26"/>
  </w:num>
  <w:num w:numId="31">
    <w:abstractNumId w:val="46"/>
  </w:num>
  <w:num w:numId="32">
    <w:abstractNumId w:val="20"/>
  </w:num>
  <w:num w:numId="33">
    <w:abstractNumId w:val="31"/>
  </w:num>
  <w:num w:numId="34">
    <w:abstractNumId w:val="14"/>
  </w:num>
  <w:num w:numId="35">
    <w:abstractNumId w:val="25"/>
  </w:num>
  <w:num w:numId="36">
    <w:abstractNumId w:val="22"/>
  </w:num>
  <w:num w:numId="37">
    <w:abstractNumId w:val="48"/>
  </w:num>
  <w:num w:numId="38">
    <w:abstractNumId w:val="49"/>
  </w:num>
  <w:num w:numId="39">
    <w:abstractNumId w:val="45"/>
  </w:num>
  <w:num w:numId="40">
    <w:abstractNumId w:val="21"/>
  </w:num>
  <w:num w:numId="41">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7"/>
  </w:num>
  <w:num w:numId="44">
    <w:abstractNumId w:val="23"/>
  </w:num>
  <w:num w:numId="45">
    <w:abstractNumId w:val="17"/>
  </w:num>
  <w:num w:numId="46">
    <w:abstractNumId w:val="34"/>
  </w:num>
  <w:num w:numId="47">
    <w:abstractNumId w:val="33"/>
  </w:num>
  <w:num w:numId="48">
    <w:abstractNumId w:val="41"/>
  </w:num>
  <w:num w:numId="49">
    <w:abstractNumId w:val="2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2D1"/>
    <w:rsid w:val="000036BD"/>
    <w:rsid w:val="00006FB1"/>
    <w:rsid w:val="000119A7"/>
    <w:rsid w:val="00012179"/>
    <w:rsid w:val="0001432A"/>
    <w:rsid w:val="000147AA"/>
    <w:rsid w:val="00014D8B"/>
    <w:rsid w:val="00016D83"/>
    <w:rsid w:val="00017B2F"/>
    <w:rsid w:val="00020565"/>
    <w:rsid w:val="00027C70"/>
    <w:rsid w:val="00030A1E"/>
    <w:rsid w:val="00032149"/>
    <w:rsid w:val="000330AF"/>
    <w:rsid w:val="00042F85"/>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95183"/>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2A03"/>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24F2"/>
    <w:rsid w:val="001647CA"/>
    <w:rsid w:val="00167EF6"/>
    <w:rsid w:val="001728B1"/>
    <w:rsid w:val="00172C18"/>
    <w:rsid w:val="001732E5"/>
    <w:rsid w:val="0017431B"/>
    <w:rsid w:val="00176CF6"/>
    <w:rsid w:val="00180308"/>
    <w:rsid w:val="00181531"/>
    <w:rsid w:val="00193271"/>
    <w:rsid w:val="00195E97"/>
    <w:rsid w:val="00196072"/>
    <w:rsid w:val="0019609E"/>
    <w:rsid w:val="00196138"/>
    <w:rsid w:val="0019714D"/>
    <w:rsid w:val="001A2F4B"/>
    <w:rsid w:val="001A3D56"/>
    <w:rsid w:val="001A4B27"/>
    <w:rsid w:val="001B0DB9"/>
    <w:rsid w:val="001B16CA"/>
    <w:rsid w:val="001B18F9"/>
    <w:rsid w:val="001C2496"/>
    <w:rsid w:val="001C4E71"/>
    <w:rsid w:val="001C52A6"/>
    <w:rsid w:val="001D0A09"/>
    <w:rsid w:val="001D232F"/>
    <w:rsid w:val="001D2F62"/>
    <w:rsid w:val="001D7599"/>
    <w:rsid w:val="001E5BDE"/>
    <w:rsid w:val="00204287"/>
    <w:rsid w:val="0020473D"/>
    <w:rsid w:val="002049F5"/>
    <w:rsid w:val="002079F7"/>
    <w:rsid w:val="00207CC4"/>
    <w:rsid w:val="00207DC1"/>
    <w:rsid w:val="002126F1"/>
    <w:rsid w:val="00213296"/>
    <w:rsid w:val="002203BF"/>
    <w:rsid w:val="00226CA6"/>
    <w:rsid w:val="00245674"/>
    <w:rsid w:val="00245C5C"/>
    <w:rsid w:val="00246221"/>
    <w:rsid w:val="002503E7"/>
    <w:rsid w:val="00262440"/>
    <w:rsid w:val="00262DF3"/>
    <w:rsid w:val="0026306C"/>
    <w:rsid w:val="002630D2"/>
    <w:rsid w:val="00263622"/>
    <w:rsid w:val="00264F29"/>
    <w:rsid w:val="00266FBD"/>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1F5F"/>
    <w:rsid w:val="003A4D43"/>
    <w:rsid w:val="003B002B"/>
    <w:rsid w:val="003B26BB"/>
    <w:rsid w:val="003B42EA"/>
    <w:rsid w:val="003B66A6"/>
    <w:rsid w:val="003C1591"/>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20B6"/>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3E02"/>
    <w:rsid w:val="00435279"/>
    <w:rsid w:val="004359B1"/>
    <w:rsid w:val="0044218E"/>
    <w:rsid w:val="00444CB4"/>
    <w:rsid w:val="00445064"/>
    <w:rsid w:val="00446C20"/>
    <w:rsid w:val="0044782C"/>
    <w:rsid w:val="00457BD8"/>
    <w:rsid w:val="004606A4"/>
    <w:rsid w:val="004623EE"/>
    <w:rsid w:val="00464C23"/>
    <w:rsid w:val="004650ED"/>
    <w:rsid w:val="00474EDB"/>
    <w:rsid w:val="004913F9"/>
    <w:rsid w:val="004927B6"/>
    <w:rsid w:val="00497C83"/>
    <w:rsid w:val="004A42F4"/>
    <w:rsid w:val="004A642E"/>
    <w:rsid w:val="004B0F6D"/>
    <w:rsid w:val="004B18BF"/>
    <w:rsid w:val="004B6C71"/>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0D97"/>
    <w:rsid w:val="00546AAC"/>
    <w:rsid w:val="005571FA"/>
    <w:rsid w:val="00563538"/>
    <w:rsid w:val="005773AD"/>
    <w:rsid w:val="005835D7"/>
    <w:rsid w:val="00583D93"/>
    <w:rsid w:val="0058522D"/>
    <w:rsid w:val="005873F6"/>
    <w:rsid w:val="00592369"/>
    <w:rsid w:val="005A3234"/>
    <w:rsid w:val="005A755B"/>
    <w:rsid w:val="005B5127"/>
    <w:rsid w:val="005B5A69"/>
    <w:rsid w:val="005C1B68"/>
    <w:rsid w:val="005C25CB"/>
    <w:rsid w:val="005C3137"/>
    <w:rsid w:val="005C6D23"/>
    <w:rsid w:val="005C773E"/>
    <w:rsid w:val="005D5C09"/>
    <w:rsid w:val="005E1079"/>
    <w:rsid w:val="005E114E"/>
    <w:rsid w:val="005E2AA4"/>
    <w:rsid w:val="005E315E"/>
    <w:rsid w:val="005E41C0"/>
    <w:rsid w:val="005E6B2C"/>
    <w:rsid w:val="005E78F3"/>
    <w:rsid w:val="005F2692"/>
    <w:rsid w:val="005F2D17"/>
    <w:rsid w:val="005F6E8B"/>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5A3A"/>
    <w:rsid w:val="0066760D"/>
    <w:rsid w:val="00667C1B"/>
    <w:rsid w:val="006721E7"/>
    <w:rsid w:val="0067327B"/>
    <w:rsid w:val="006766E2"/>
    <w:rsid w:val="00676F64"/>
    <w:rsid w:val="006828F2"/>
    <w:rsid w:val="00685D7F"/>
    <w:rsid w:val="006861B2"/>
    <w:rsid w:val="006919B5"/>
    <w:rsid w:val="00692AB4"/>
    <w:rsid w:val="00693C4D"/>
    <w:rsid w:val="00696C71"/>
    <w:rsid w:val="006A266A"/>
    <w:rsid w:val="006A2CDC"/>
    <w:rsid w:val="006A775B"/>
    <w:rsid w:val="006A7CF4"/>
    <w:rsid w:val="006B040B"/>
    <w:rsid w:val="006B2C4D"/>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37607"/>
    <w:rsid w:val="0074649C"/>
    <w:rsid w:val="00747C77"/>
    <w:rsid w:val="00753FCB"/>
    <w:rsid w:val="0075407E"/>
    <w:rsid w:val="00755083"/>
    <w:rsid w:val="007555B2"/>
    <w:rsid w:val="007562F6"/>
    <w:rsid w:val="0076279B"/>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1937"/>
    <w:rsid w:val="0081213F"/>
    <w:rsid w:val="00816A68"/>
    <w:rsid w:val="00821B91"/>
    <w:rsid w:val="0082270D"/>
    <w:rsid w:val="00826700"/>
    <w:rsid w:val="0083270C"/>
    <w:rsid w:val="00834921"/>
    <w:rsid w:val="00834F94"/>
    <w:rsid w:val="00835CA8"/>
    <w:rsid w:val="00836C19"/>
    <w:rsid w:val="00837F4E"/>
    <w:rsid w:val="008471F5"/>
    <w:rsid w:val="008477DA"/>
    <w:rsid w:val="008478AF"/>
    <w:rsid w:val="00850743"/>
    <w:rsid w:val="00860458"/>
    <w:rsid w:val="00861B00"/>
    <w:rsid w:val="00866D0A"/>
    <w:rsid w:val="00867B1F"/>
    <w:rsid w:val="0087765F"/>
    <w:rsid w:val="008778AA"/>
    <w:rsid w:val="00877B69"/>
    <w:rsid w:val="008824F8"/>
    <w:rsid w:val="00882DE1"/>
    <w:rsid w:val="00893356"/>
    <w:rsid w:val="008966C0"/>
    <w:rsid w:val="008A003A"/>
    <w:rsid w:val="008A19DE"/>
    <w:rsid w:val="008A64CE"/>
    <w:rsid w:val="008B098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466E"/>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5EE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6C8B"/>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4DF7"/>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95B8A"/>
    <w:rsid w:val="00BA0B40"/>
    <w:rsid w:val="00BA0FC8"/>
    <w:rsid w:val="00BA1B7A"/>
    <w:rsid w:val="00BA7220"/>
    <w:rsid w:val="00BB1897"/>
    <w:rsid w:val="00BB2FDD"/>
    <w:rsid w:val="00BB3DF1"/>
    <w:rsid w:val="00BB4485"/>
    <w:rsid w:val="00BC3522"/>
    <w:rsid w:val="00BC379D"/>
    <w:rsid w:val="00BD29D6"/>
    <w:rsid w:val="00BD403E"/>
    <w:rsid w:val="00BD768D"/>
    <w:rsid w:val="00BD7D8A"/>
    <w:rsid w:val="00BE3EA5"/>
    <w:rsid w:val="00BE55CA"/>
    <w:rsid w:val="00BE646B"/>
    <w:rsid w:val="00BE7BF2"/>
    <w:rsid w:val="00BE7E09"/>
    <w:rsid w:val="00BF1D42"/>
    <w:rsid w:val="00BF3CB0"/>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5657"/>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A42"/>
    <w:rsid w:val="00CA4F30"/>
    <w:rsid w:val="00CA5681"/>
    <w:rsid w:val="00CA5898"/>
    <w:rsid w:val="00CA7025"/>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3C09"/>
    <w:rsid w:val="00D05D6E"/>
    <w:rsid w:val="00D0612A"/>
    <w:rsid w:val="00D06773"/>
    <w:rsid w:val="00D14FD8"/>
    <w:rsid w:val="00D1555B"/>
    <w:rsid w:val="00D1584C"/>
    <w:rsid w:val="00D1731A"/>
    <w:rsid w:val="00D17424"/>
    <w:rsid w:val="00D17E2D"/>
    <w:rsid w:val="00D21471"/>
    <w:rsid w:val="00D234E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4054"/>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2E6C"/>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2D1"/>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8A8"/>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5AB0"/>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125"/>
    <w:rsid w:val="00FB1E28"/>
    <w:rsid w:val="00FB562A"/>
    <w:rsid w:val="00FC1A7C"/>
    <w:rsid w:val="00FC3EB9"/>
    <w:rsid w:val="00FC41F9"/>
    <w:rsid w:val="00FD10AA"/>
    <w:rsid w:val="00FD2A29"/>
    <w:rsid w:val="00FD55DA"/>
    <w:rsid w:val="00FD6CFE"/>
    <w:rsid w:val="00FD79B2"/>
    <w:rsid w:val="00FE0B43"/>
    <w:rsid w:val="00FE3E53"/>
    <w:rsid w:val="00FE44E1"/>
    <w:rsid w:val="00FE49E2"/>
    <w:rsid w:val="00FE5F9B"/>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D0592"/>
  <w15:docId w15:val="{7CC80F34-48B0-4F7A-ABB3-D1F0387B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uiPriority w:val="9"/>
    <w:qFormat/>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uiPriority w:val="9"/>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uiPriority w:val="99"/>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customStyle="1" w:styleId="CATBulletList1Char">
    <w:name w:val="CAT Bullet List 1 Char"/>
    <w:basedOn w:val="DefaultParagraphFont"/>
    <w:link w:val="CATBulletList1"/>
    <w:locked/>
    <w:rsid w:val="003A1F5F"/>
    <w:rPr>
      <w:rFonts w:ascii="Arial" w:hAnsi="Arial"/>
    </w:rPr>
  </w:style>
  <w:style w:type="paragraph" w:customStyle="1" w:styleId="CATBulletList1">
    <w:name w:val="CAT Bullet List 1"/>
    <w:link w:val="CATBulletList1Char"/>
    <w:qFormat/>
    <w:rsid w:val="003A1F5F"/>
    <w:pPr>
      <w:numPr>
        <w:numId w:val="41"/>
      </w:numPr>
      <w:spacing w:after="6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1282250">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0571124">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498686360">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education.vic.gov.au/" TargetMode="External"/><Relationship Id="rId21" Type="http://schemas.openxmlformats.org/officeDocument/2006/relationships/hyperlink" Target="mailto:annewiltshire@melbournepolytechnic.edu.au?subject=PICMM%20email" TargetMode="External"/><Relationship Id="rId34" Type="http://schemas.openxmlformats.org/officeDocument/2006/relationships/hyperlink" Target="tel:%2003%209608%209500"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s://www.jobs.gov.au/" TargetMode="External"/><Relationship Id="rId33" Type="http://schemas.openxmlformats.org/officeDocument/2006/relationships/hyperlink" Target="http://parkweb.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hyperlink" Target="tel:13618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training.gov.au/" TargetMode="External"/><Relationship Id="rId32" Type="http://schemas.openxmlformats.org/officeDocument/2006/relationships/hyperlink" Target="https://www.forestsandreserves.vic.gov.au/?_ga=2.221824600.1741164457.1522037124-1055869962.1522037124"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skillsimpact.com.au/" TargetMode="External"/><Relationship Id="rId28" Type="http://schemas.openxmlformats.org/officeDocument/2006/relationships/hyperlink" Target="http://www.vrqa.vic.gov.au/" TargetMode="External"/><Relationship Id="rId36" Type="http://schemas.openxmlformats.org/officeDocument/2006/relationships/hyperlink" Target="https://www.worksafe.vic.gov.au/"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31" Type="http://schemas.openxmlformats.org/officeDocument/2006/relationships/hyperlink" Target="tel:039208333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mailto:inquiry@skillsimpact.com.au" TargetMode="External"/><Relationship Id="rId27" Type="http://schemas.openxmlformats.org/officeDocument/2006/relationships/hyperlink" Target="http://www.asqa.gov.au/" TargetMode="External"/><Relationship Id="rId30" Type="http://schemas.openxmlformats.org/officeDocument/2006/relationships/hyperlink" Target="tel:1800226226" TargetMode="External"/><Relationship Id="rId35" Type="http://schemas.openxmlformats.org/officeDocument/2006/relationships/hyperlink" Target="http://www.vicforests.com.au/"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wiltshire\Desktop\2020_%20VPG_FWPv6.0%20draft%20200915%20A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Victorian Purchasing Guide for FWP Forest and Wood Products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EB0E-6D33-4E45-B06E-88AE6F0CF665}"/>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7541809B-79F5-495F-A2F5-F1B7B543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 VPG_FWPv6.0 draft 200915 AW</Template>
  <TotalTime>7</TotalTime>
  <Pages>26</Pages>
  <Words>4810</Words>
  <Characters>27417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32163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FWP Forest and Wood Products Training Package</dc:title>
  <dc:creator>Anne Wiltshire</dc:creator>
  <cp:lastModifiedBy>Madeleine Hayne</cp:lastModifiedBy>
  <cp:revision>4</cp:revision>
  <cp:lastPrinted>2019-04-23T02:34:00Z</cp:lastPrinted>
  <dcterms:created xsi:type="dcterms:W3CDTF">2021-02-10T01:18:00Z</dcterms:created>
  <dcterms:modified xsi:type="dcterms:W3CDTF">2021-02-11T05:08:00Z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