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16" w:rsidRPr="002D64A4" w:rsidRDefault="001B0ED9" w:rsidP="002D64A4">
      <w:pPr>
        <w:pStyle w:val="CourseCodeandName"/>
        <w:spacing w:before="6000"/>
      </w:pPr>
      <w:bookmarkStart w:id="0" w:name="_GoBack"/>
      <w:bookmarkEnd w:id="0"/>
      <w:r w:rsidRPr="001B0ED9">
        <w:t>22506</w:t>
      </w:r>
      <w:r w:rsidR="002D64A4" w:rsidRPr="001B0ED9">
        <w:t>VIC</w:t>
      </w:r>
      <w:r w:rsidR="002D64A4">
        <w:t xml:space="preserve"> </w:t>
      </w:r>
      <w:r w:rsidR="002D64A4" w:rsidRPr="002D64A4">
        <w:t xml:space="preserve">Course in </w:t>
      </w:r>
      <w:r w:rsidR="00BC2856" w:rsidRPr="002D64A4">
        <w:t>T</w:t>
      </w:r>
      <w:r w:rsidR="00B451CA">
        <w:t xml:space="preserve">renchless Technology </w:t>
      </w:r>
      <w:r w:rsidR="005C0BAE">
        <w:t>Assistance</w:t>
      </w:r>
    </w:p>
    <w:p w:rsidR="00B55916" w:rsidRPr="00B55916" w:rsidRDefault="00B55916" w:rsidP="00866E2C">
      <w:pPr>
        <w:spacing w:before="120"/>
        <w:jc w:val="center"/>
        <w:rPr>
          <w:rFonts w:ascii="Calibri" w:eastAsia="Calibri" w:hAnsi="Calibri"/>
          <w:color w:val="000000"/>
          <w:sz w:val="18"/>
          <w:szCs w:val="18"/>
        </w:rPr>
      </w:pPr>
    </w:p>
    <w:p w:rsidR="00B55916" w:rsidRPr="00866E2C" w:rsidRDefault="00B55916" w:rsidP="00866E2C">
      <w:pPr>
        <w:pStyle w:val="AccreditationTitle"/>
        <w:rPr>
          <w:b w:val="0"/>
          <w:spacing w:val="-5"/>
        </w:rPr>
      </w:pPr>
      <w:r w:rsidRPr="00866E2C">
        <w:rPr>
          <w:b w:val="0"/>
        </w:rPr>
        <w:t>This course has been accredited under Part 4.4 of the Education and Training Reform Act 2006.</w:t>
      </w:r>
    </w:p>
    <w:p w:rsidR="00B55916" w:rsidRPr="00B55916" w:rsidRDefault="00B55916" w:rsidP="00866E2C">
      <w:pPr>
        <w:pStyle w:val="AccreditationTitle"/>
      </w:pPr>
    </w:p>
    <w:p w:rsidR="00B55916" w:rsidRDefault="00B55916" w:rsidP="002D64A4">
      <w:pPr>
        <w:pStyle w:val="AccreditationTitle"/>
      </w:pPr>
      <w:r w:rsidRPr="00866E2C">
        <w:t xml:space="preserve">Accreditation period: </w:t>
      </w:r>
      <w:r w:rsidR="002D64A4" w:rsidRPr="001B0ED9">
        <w:t xml:space="preserve">1 </w:t>
      </w:r>
      <w:r w:rsidR="001B0ED9" w:rsidRPr="001B0ED9">
        <w:t>February</w:t>
      </w:r>
      <w:r w:rsidR="002D64A4" w:rsidRPr="001B0ED9">
        <w:t xml:space="preserve"> 2019</w:t>
      </w:r>
      <w:r w:rsidRPr="001B0ED9">
        <w:t xml:space="preserve"> to </w:t>
      </w:r>
      <w:r w:rsidR="001B0ED9" w:rsidRPr="001B0ED9">
        <w:t>31 January 2024</w:t>
      </w:r>
    </w:p>
    <w:p w:rsidR="002D64A4" w:rsidRDefault="00E8584E" w:rsidP="002D64A4">
      <w:pPr>
        <w:spacing w:line="226" w:lineRule="exact"/>
        <w:ind w:right="-23"/>
        <w:contextualSpacing/>
      </w:pPr>
      <w:r>
        <w:rPr>
          <w:noProof/>
          <w:lang w:eastAsia="en-AU"/>
        </w:rPr>
        <w:drawing>
          <wp:anchor distT="0" distB="0" distL="114300" distR="114300" simplePos="0" relativeHeight="251659264" behindDoc="0" locked="0" layoutInCell="1" allowOverlap="1" wp14:anchorId="64634C1E" wp14:editId="506C005A">
            <wp:simplePos x="0" y="0"/>
            <wp:positionH relativeFrom="column">
              <wp:posOffset>24765</wp:posOffset>
            </wp:positionH>
            <wp:positionV relativeFrom="line">
              <wp:posOffset>5691505</wp:posOffset>
            </wp:positionV>
            <wp:extent cx="3321685" cy="484505"/>
            <wp:effectExtent l="0" t="0" r="0" b="0"/>
            <wp:wrapNone/>
            <wp:docPr id="11" name="Picture 13" descr="Title: Department of Education and Training - Education State Logo - Description: Department of Education and Training - Education Stat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Title: Department of Education and Training - Education State Logo - Description: Department of Education and Training - Education State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685" cy="484505"/>
                    </a:xfrm>
                    <a:prstGeom prst="rect">
                      <a:avLst/>
                    </a:prstGeom>
                    <a:noFill/>
                  </pic:spPr>
                </pic:pic>
              </a:graphicData>
            </a:graphic>
            <wp14:sizeRelH relativeFrom="page">
              <wp14:pctWidth>0</wp14:pctWidth>
            </wp14:sizeRelH>
            <wp14:sizeRelV relativeFrom="page">
              <wp14:pctHeight>0</wp14:pctHeight>
            </wp14:sizeRelV>
          </wp:anchor>
        </w:drawing>
      </w:r>
      <w:r w:rsidR="00072ADB">
        <w:br w:type="page"/>
      </w:r>
    </w:p>
    <w:p w:rsidR="002B086C" w:rsidRPr="002B086C" w:rsidRDefault="002B086C" w:rsidP="002D64A4">
      <w:pPr>
        <w:spacing w:before="6000" w:line="226" w:lineRule="exact"/>
        <w:ind w:right="-23"/>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lastRenderedPageBreak/>
        <w:t xml:space="preserve">© State of Victoria (Department of Education and Training) </w:t>
      </w:r>
      <w:r w:rsidRPr="002B086C">
        <w:rPr>
          <w:rFonts w:ascii="Arial" w:eastAsia="Calibri" w:hAnsi="Arial" w:cs="Arial"/>
          <w:sz w:val="20"/>
          <w:szCs w:val="20"/>
          <w:lang w:eastAsia="en-US"/>
        </w:rPr>
        <w:t>20</w:t>
      </w:r>
      <w:r w:rsidR="002D64A4">
        <w:rPr>
          <w:rFonts w:ascii="Arial" w:eastAsia="Calibri" w:hAnsi="Arial" w:cs="Arial"/>
          <w:sz w:val="20"/>
          <w:szCs w:val="20"/>
          <w:lang w:eastAsia="en-US"/>
        </w:rPr>
        <w:t>18</w:t>
      </w:r>
      <w:r w:rsidRPr="002B086C">
        <w:rPr>
          <w:rFonts w:ascii="Arial" w:eastAsia="Calibri" w:hAnsi="Arial" w:cs="Arial"/>
          <w:color w:val="000000"/>
          <w:sz w:val="20"/>
          <w:szCs w:val="20"/>
          <w:lang w:eastAsia="en-US"/>
        </w:rPr>
        <w:t>.</w:t>
      </w:r>
    </w:p>
    <w:p w:rsidR="002B086C" w:rsidRPr="002B086C" w:rsidRDefault="002B086C" w:rsidP="002D64A4">
      <w:pPr>
        <w:spacing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 xml:space="preserve">Copyright of this material is reserved to the Crown in the right of the State of Victoria. This work is licensed under a Creative Commons Attribution-NoDerivs 3.0 Australia licence </w:t>
      </w:r>
      <w:r w:rsidRPr="00504EC8">
        <w:rPr>
          <w:rFonts w:ascii="Arial" w:eastAsia="Calibri" w:hAnsi="Arial" w:cs="Arial"/>
          <w:color w:val="000000"/>
          <w:sz w:val="20"/>
          <w:szCs w:val="20"/>
          <w:lang w:eastAsia="en-US"/>
        </w:rPr>
        <w:t>(</w:t>
      </w:r>
      <w:r w:rsidR="00A41FC0">
        <w:rPr>
          <w:rFonts w:ascii="Arial" w:eastAsia="Calibri" w:hAnsi="Arial" w:cs="Arial"/>
          <w:color w:val="000000"/>
          <w:sz w:val="20"/>
          <w:szCs w:val="20"/>
          <w:lang w:eastAsia="en-US"/>
        </w:rPr>
        <w:t xml:space="preserve">more information is available </w:t>
      </w:r>
      <w:hyperlink r:id="rId13" w:history="1">
        <w:r w:rsidR="00A41FC0">
          <w:rPr>
            <w:rStyle w:val="Hyperlink"/>
            <w:rFonts w:ascii="Arial" w:eastAsia="Calibri" w:hAnsi="Arial" w:cs="Arial"/>
            <w:sz w:val="20"/>
            <w:szCs w:val="20"/>
            <w:lang w:eastAsia="en-US"/>
          </w:rPr>
          <w:t>here</w:t>
        </w:r>
      </w:hyperlink>
      <w:r w:rsidR="000C2F6A" w:rsidRPr="00504EC8">
        <w:rPr>
          <w:rFonts w:ascii="Arial" w:eastAsia="Calibri" w:hAnsi="Arial" w:cs="Arial"/>
          <w:color w:val="000000"/>
          <w:sz w:val="20"/>
          <w:szCs w:val="20"/>
          <w:lang w:eastAsia="en-US"/>
        </w:rPr>
        <w:t>)</w:t>
      </w:r>
      <w:r w:rsidRPr="00A41FC0">
        <w:rPr>
          <w:rFonts w:ascii="Arial" w:eastAsia="Calibri" w:hAnsi="Arial" w:cs="Arial"/>
          <w:color w:val="000000"/>
          <w:sz w:val="20"/>
          <w:szCs w:val="20"/>
          <w:lang w:eastAsia="en-US"/>
        </w:rPr>
        <w:t>.</w:t>
      </w:r>
      <w:r w:rsidRPr="002B086C">
        <w:rPr>
          <w:rFonts w:ascii="Arial" w:eastAsia="Calibri" w:hAnsi="Arial" w:cs="Arial"/>
          <w:color w:val="000000"/>
          <w:sz w:val="20"/>
          <w:szCs w:val="20"/>
          <w:lang w:eastAsia="en-US"/>
        </w:rPr>
        <w:t xml:space="preserve"> You </w:t>
      </w:r>
      <w:r w:rsidRPr="002B086C">
        <w:rPr>
          <w:rFonts w:ascii="Arial" w:eastAsia="Calibri" w:hAnsi="Arial" w:cs="Arial"/>
          <w:sz w:val="20"/>
          <w:szCs w:val="20"/>
          <w:lang w:eastAsia="en-US"/>
        </w:rPr>
        <w:t xml:space="preserve">are free </w:t>
      </w:r>
      <w:r w:rsidRPr="002B086C">
        <w:rPr>
          <w:rFonts w:ascii="Arial" w:eastAsia="Calibri" w:hAnsi="Arial" w:cs="Arial"/>
          <w:color w:val="000000"/>
          <w:sz w:val="20"/>
          <w:szCs w:val="20"/>
          <w:lang w:eastAsia="en-US"/>
        </w:rPr>
        <w:t>use, copy and distribute to anyone in its original form as long as you attribute Skills Victoria, Department of Education and Training</w:t>
      </w:r>
      <w:r w:rsidRPr="002B086C">
        <w:rPr>
          <w:rFonts w:ascii="Arial" w:eastAsia="Calibri" w:hAnsi="Arial" w:cs="Arial"/>
          <w:color w:val="C00000"/>
          <w:sz w:val="20"/>
          <w:szCs w:val="20"/>
          <w:lang w:eastAsia="en-US"/>
        </w:rPr>
        <w:t xml:space="preserve"> </w:t>
      </w:r>
      <w:r w:rsidRPr="002B086C">
        <w:rPr>
          <w:rFonts w:ascii="Arial" w:eastAsia="Calibri" w:hAnsi="Arial" w:cs="Arial"/>
          <w:sz w:val="20"/>
          <w:szCs w:val="20"/>
          <w:lang w:eastAsia="en-US"/>
        </w:rPr>
        <w:t xml:space="preserve">(DET) </w:t>
      </w:r>
      <w:r w:rsidRPr="002B086C">
        <w:rPr>
          <w:rFonts w:ascii="Arial" w:eastAsia="Calibri" w:hAnsi="Arial" w:cs="Arial"/>
          <w:color w:val="000000"/>
          <w:sz w:val="20"/>
          <w:szCs w:val="20"/>
          <w:lang w:eastAsia="en-US"/>
        </w:rPr>
        <w:t>as the author, and you license any derivative work you make available under the same licence.</w:t>
      </w:r>
    </w:p>
    <w:p w:rsidR="002B086C" w:rsidRPr="002B086C" w:rsidRDefault="002B086C" w:rsidP="002D64A4">
      <w:pPr>
        <w:spacing w:after="75" w:line="276" w:lineRule="auto"/>
        <w:contextualSpacing/>
        <w:textAlignment w:val="top"/>
        <w:outlineLvl w:val="2"/>
        <w:rPr>
          <w:rFonts w:ascii="Arial" w:eastAsia="Calibri" w:hAnsi="Arial" w:cs="Arial"/>
          <w:b/>
          <w:bCs/>
          <w:iCs/>
          <w:color w:val="333333"/>
          <w:sz w:val="20"/>
          <w:szCs w:val="20"/>
          <w:lang w:eastAsia="en-US"/>
        </w:rPr>
      </w:pPr>
      <w:bookmarkStart w:id="1" w:name="_Toc405891834"/>
      <w:bookmarkStart w:id="2" w:name="_Toc405894845"/>
      <w:bookmarkStart w:id="3" w:name="_Toc405895547"/>
      <w:bookmarkStart w:id="4" w:name="_Toc405990818"/>
      <w:bookmarkStart w:id="5" w:name="_Toc405993857"/>
      <w:r w:rsidRPr="002B086C">
        <w:rPr>
          <w:rFonts w:ascii="Arial" w:eastAsia="Calibri" w:hAnsi="Arial" w:cs="Arial"/>
          <w:b/>
          <w:bCs/>
          <w:iCs/>
          <w:color w:val="333333"/>
          <w:sz w:val="20"/>
          <w:szCs w:val="20"/>
          <w:lang w:eastAsia="en-US"/>
        </w:rPr>
        <w:t>Disclaimer</w:t>
      </w:r>
      <w:bookmarkEnd w:id="1"/>
      <w:bookmarkEnd w:id="2"/>
      <w:bookmarkEnd w:id="3"/>
      <w:bookmarkEnd w:id="4"/>
      <w:bookmarkEnd w:id="5"/>
    </w:p>
    <w:p w:rsidR="002B086C" w:rsidRPr="002B086C" w:rsidRDefault="002B086C" w:rsidP="002D64A4">
      <w:pPr>
        <w:spacing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rsidR="002B086C" w:rsidRPr="002B086C" w:rsidRDefault="002B086C" w:rsidP="002D64A4">
      <w:pPr>
        <w:spacing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2B086C" w:rsidRPr="002B086C" w:rsidRDefault="002B086C" w:rsidP="002D64A4">
      <w:pPr>
        <w:spacing w:after="75" w:line="276" w:lineRule="auto"/>
        <w:contextualSpacing/>
        <w:textAlignment w:val="top"/>
        <w:outlineLvl w:val="2"/>
        <w:rPr>
          <w:rFonts w:ascii="Arial" w:eastAsia="Calibri" w:hAnsi="Arial" w:cs="Arial"/>
          <w:b/>
          <w:bCs/>
          <w:iCs/>
          <w:color w:val="333333"/>
          <w:sz w:val="20"/>
          <w:szCs w:val="20"/>
          <w:lang w:eastAsia="en-US"/>
        </w:rPr>
      </w:pPr>
      <w:bookmarkStart w:id="6" w:name="_Toc405891835"/>
      <w:bookmarkStart w:id="7" w:name="_Toc405894846"/>
      <w:bookmarkStart w:id="8" w:name="_Toc405895548"/>
      <w:bookmarkStart w:id="9" w:name="_Toc405990819"/>
      <w:bookmarkStart w:id="10" w:name="_Toc405993858"/>
      <w:r w:rsidRPr="002B086C">
        <w:rPr>
          <w:rFonts w:ascii="Arial" w:eastAsia="Calibri" w:hAnsi="Arial" w:cs="Arial"/>
          <w:b/>
          <w:bCs/>
          <w:iCs/>
          <w:color w:val="333333"/>
          <w:sz w:val="20"/>
          <w:szCs w:val="20"/>
          <w:lang w:eastAsia="en-US"/>
        </w:rPr>
        <w:t>Third party sites</w:t>
      </w:r>
      <w:bookmarkEnd w:id="6"/>
      <w:bookmarkEnd w:id="7"/>
      <w:bookmarkEnd w:id="8"/>
      <w:bookmarkEnd w:id="9"/>
      <w:bookmarkEnd w:id="10"/>
    </w:p>
    <w:p w:rsidR="002B086C" w:rsidRPr="002B086C" w:rsidRDefault="002B086C" w:rsidP="002D64A4">
      <w:pPr>
        <w:spacing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This resource may contain links to third party websites and resources. DET is not responsible for the condition or content of these sites or resources as they are not under its control.</w:t>
      </w:r>
    </w:p>
    <w:p w:rsidR="002B086C" w:rsidRPr="002B086C" w:rsidRDefault="002B086C" w:rsidP="002D64A4">
      <w:pPr>
        <w:spacing w:after="75" w:line="276" w:lineRule="auto"/>
        <w:contextualSpacing/>
        <w:textAlignment w:val="top"/>
        <w:rPr>
          <w:rFonts w:ascii="Arial" w:eastAsia="Calibri" w:hAnsi="Arial" w:cs="Arial"/>
          <w:color w:val="000000"/>
          <w:sz w:val="20"/>
          <w:szCs w:val="20"/>
          <w:lang w:eastAsia="en-US"/>
        </w:rPr>
      </w:pPr>
      <w:r w:rsidRPr="002B086C">
        <w:rPr>
          <w:rFonts w:ascii="Arial" w:eastAsia="Calibri" w:hAnsi="Arial" w:cs="Arial"/>
          <w:color w:val="000000"/>
          <w:sz w:val="20"/>
          <w:szCs w:val="20"/>
          <w:lang w:eastAsia="en-US"/>
        </w:rPr>
        <w:t>Third party material linked from this resource is subject to the copyright conditions of the third party. Users will need to consult the copyright notice of the third party sites for conditions of usage.</w:t>
      </w:r>
    </w:p>
    <w:p w:rsidR="00072ADB" w:rsidRPr="00072ADB" w:rsidRDefault="00E8584E" w:rsidP="00072ADB">
      <w:pPr>
        <w:spacing w:before="35" w:line="250" w:lineRule="auto"/>
        <w:ind w:right="59"/>
        <w:rPr>
          <w:rFonts w:ascii="Arial" w:eastAsia="Arial" w:hAnsi="Arial" w:cs="Arial"/>
          <w:sz w:val="22"/>
          <w:szCs w:val="22"/>
          <w:lang w:eastAsia="en-AU"/>
        </w:rPr>
      </w:pPr>
      <w:r>
        <w:rPr>
          <w:noProof/>
          <w:lang w:eastAsia="en-AU"/>
        </w:rPr>
        <w:drawing>
          <wp:anchor distT="0" distB="0" distL="114300" distR="114300" simplePos="0" relativeHeight="251656704" behindDoc="0" locked="0" layoutInCell="1" allowOverlap="1" wp14:anchorId="5A565449" wp14:editId="3CEC5B52">
            <wp:simplePos x="0" y="0"/>
            <wp:positionH relativeFrom="margin">
              <wp:align>right</wp:align>
            </wp:positionH>
            <wp:positionV relativeFrom="margin">
              <wp:align>bottom</wp:align>
            </wp:positionV>
            <wp:extent cx="622300" cy="215900"/>
            <wp:effectExtent l="0" t="0" r="0" b="0"/>
            <wp:wrapSquare wrapText="bothSides"/>
            <wp:docPr id="6" name="Picture 1"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tribution-NoDerivs 3.0 Australia (CC BY-ND 3.0 AU)"/>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p>
    <w:p w:rsidR="00072ADB" w:rsidRPr="00072ADB" w:rsidRDefault="00072ADB" w:rsidP="00072ADB">
      <w:pPr>
        <w:spacing w:before="35" w:line="250" w:lineRule="auto"/>
        <w:ind w:right="59"/>
        <w:rPr>
          <w:rFonts w:ascii="Arial" w:eastAsia="Arial" w:hAnsi="Arial" w:cs="Arial"/>
          <w:sz w:val="22"/>
          <w:szCs w:val="22"/>
          <w:lang w:eastAsia="en-AU"/>
        </w:rPr>
        <w:sectPr w:rsidR="00072ADB" w:rsidRPr="00072ADB" w:rsidSect="00EF2777">
          <w:headerReference w:type="even" r:id="rId15"/>
          <w:pgSz w:w="11920" w:h="16840"/>
          <w:pgMar w:top="709" w:right="1180" w:bottom="1276" w:left="1020" w:header="0" w:footer="888" w:gutter="0"/>
          <w:cols w:space="720"/>
          <w:titlePg/>
          <w:docGrid w:linePitch="299"/>
        </w:sectPr>
      </w:pPr>
    </w:p>
    <w:p w:rsidR="001B0784" w:rsidRDefault="00D6649A" w:rsidP="0092222E">
      <w:pPr>
        <w:pStyle w:val="Headingfrontpages"/>
        <w:rPr>
          <w:noProof/>
        </w:rPr>
      </w:pPr>
      <w:bookmarkStart w:id="11" w:name="_Toc479776866"/>
      <w:bookmarkStart w:id="12" w:name="_Toc479777333"/>
      <w:r w:rsidRPr="006E66E4">
        <w:lastRenderedPageBreak/>
        <w:t>Table of contents</w:t>
      </w:r>
      <w:bookmarkEnd w:id="11"/>
      <w:bookmarkEnd w:id="12"/>
      <w:r w:rsidR="00874BC8">
        <w:fldChar w:fldCharType="begin"/>
      </w:r>
      <w:r w:rsidR="00874BC8">
        <w:instrText xml:space="preserve"> TOC \t "Heading 1,1,SectionA_subsection,2,SectionB_Subsection,2,SectionB_Subsection2,3" </w:instrText>
      </w:r>
      <w:r w:rsidR="00874BC8">
        <w:fldChar w:fldCharType="separate"/>
      </w:r>
    </w:p>
    <w:p w:rsidR="001B0784" w:rsidRDefault="001B0784">
      <w:pPr>
        <w:pStyle w:val="TOC1"/>
        <w:tabs>
          <w:tab w:val="right" w:leader="dot" w:pos="9017"/>
        </w:tabs>
        <w:rPr>
          <w:rFonts w:asciiTheme="minorHAnsi" w:eastAsiaTheme="minorEastAsia" w:hAnsiTheme="minorHAnsi" w:cstheme="minorBidi"/>
          <w:noProof/>
          <w:szCs w:val="22"/>
          <w:lang w:eastAsia="en-AU"/>
        </w:rPr>
      </w:pPr>
      <w:r>
        <w:rPr>
          <w:noProof/>
        </w:rPr>
        <w:t>Section A: Copyright and course classification information</w:t>
      </w:r>
      <w:r>
        <w:rPr>
          <w:noProof/>
        </w:rPr>
        <w:tab/>
      </w:r>
      <w:r>
        <w:rPr>
          <w:noProof/>
        </w:rPr>
        <w:fldChar w:fldCharType="begin"/>
      </w:r>
      <w:r>
        <w:rPr>
          <w:noProof/>
        </w:rPr>
        <w:instrText xml:space="preserve"> PAGEREF _Toc527475961 \h </w:instrText>
      </w:r>
      <w:r>
        <w:rPr>
          <w:noProof/>
        </w:rPr>
      </w:r>
      <w:r>
        <w:rPr>
          <w:noProof/>
        </w:rPr>
        <w:fldChar w:fldCharType="separate"/>
      </w:r>
      <w:r w:rsidR="00EB4583">
        <w:rPr>
          <w:noProof/>
        </w:rPr>
        <w:t>4</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Copyright owner of the course</w:t>
      </w:r>
      <w:r>
        <w:rPr>
          <w:noProof/>
        </w:rPr>
        <w:tab/>
      </w:r>
      <w:r>
        <w:rPr>
          <w:noProof/>
        </w:rPr>
        <w:fldChar w:fldCharType="begin"/>
      </w:r>
      <w:r>
        <w:rPr>
          <w:noProof/>
        </w:rPr>
        <w:instrText xml:space="preserve"> PAGEREF _Toc527475962 \h </w:instrText>
      </w:r>
      <w:r>
        <w:rPr>
          <w:noProof/>
        </w:rPr>
      </w:r>
      <w:r>
        <w:rPr>
          <w:noProof/>
        </w:rPr>
        <w:fldChar w:fldCharType="separate"/>
      </w:r>
      <w:r w:rsidR="00EB4583">
        <w:rPr>
          <w:noProof/>
        </w:rPr>
        <w:t>4</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Address</w:t>
      </w:r>
      <w:r>
        <w:rPr>
          <w:noProof/>
        </w:rPr>
        <w:tab/>
      </w:r>
      <w:r>
        <w:rPr>
          <w:noProof/>
        </w:rPr>
        <w:fldChar w:fldCharType="begin"/>
      </w:r>
      <w:r>
        <w:rPr>
          <w:noProof/>
        </w:rPr>
        <w:instrText xml:space="preserve"> PAGEREF _Toc527475963 \h </w:instrText>
      </w:r>
      <w:r>
        <w:rPr>
          <w:noProof/>
        </w:rPr>
      </w:r>
      <w:r>
        <w:rPr>
          <w:noProof/>
        </w:rPr>
        <w:fldChar w:fldCharType="separate"/>
      </w:r>
      <w:r w:rsidR="00EB4583">
        <w:rPr>
          <w:noProof/>
        </w:rPr>
        <w:t>4</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Type of submission</w:t>
      </w:r>
      <w:r>
        <w:rPr>
          <w:noProof/>
        </w:rPr>
        <w:tab/>
      </w:r>
      <w:r>
        <w:rPr>
          <w:noProof/>
        </w:rPr>
        <w:fldChar w:fldCharType="begin"/>
      </w:r>
      <w:r>
        <w:rPr>
          <w:noProof/>
        </w:rPr>
        <w:instrText xml:space="preserve"> PAGEREF _Toc527475964 \h </w:instrText>
      </w:r>
      <w:r>
        <w:rPr>
          <w:noProof/>
        </w:rPr>
      </w:r>
      <w:r>
        <w:rPr>
          <w:noProof/>
        </w:rPr>
        <w:fldChar w:fldCharType="separate"/>
      </w:r>
      <w:r w:rsidR="00EB4583">
        <w:rPr>
          <w:noProof/>
        </w:rPr>
        <w:t>4</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Copyright acknowledgement</w:t>
      </w:r>
      <w:r>
        <w:rPr>
          <w:noProof/>
        </w:rPr>
        <w:tab/>
      </w:r>
      <w:r>
        <w:rPr>
          <w:noProof/>
        </w:rPr>
        <w:fldChar w:fldCharType="begin"/>
      </w:r>
      <w:r>
        <w:rPr>
          <w:noProof/>
        </w:rPr>
        <w:instrText xml:space="preserve"> PAGEREF _Toc527475965 \h </w:instrText>
      </w:r>
      <w:r>
        <w:rPr>
          <w:noProof/>
        </w:rPr>
      </w:r>
      <w:r>
        <w:rPr>
          <w:noProof/>
        </w:rPr>
        <w:fldChar w:fldCharType="separate"/>
      </w:r>
      <w:r w:rsidR="00EB4583">
        <w:rPr>
          <w:noProof/>
        </w:rPr>
        <w:t>4</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Licensing and franchise</w:t>
      </w:r>
      <w:r>
        <w:rPr>
          <w:noProof/>
        </w:rPr>
        <w:tab/>
      </w:r>
      <w:r>
        <w:rPr>
          <w:noProof/>
        </w:rPr>
        <w:fldChar w:fldCharType="begin"/>
      </w:r>
      <w:r>
        <w:rPr>
          <w:noProof/>
        </w:rPr>
        <w:instrText xml:space="preserve"> PAGEREF _Toc527475966 \h </w:instrText>
      </w:r>
      <w:r>
        <w:rPr>
          <w:noProof/>
        </w:rPr>
      </w:r>
      <w:r>
        <w:rPr>
          <w:noProof/>
        </w:rPr>
        <w:fldChar w:fldCharType="separate"/>
      </w:r>
      <w:r w:rsidR="00EB4583">
        <w:rPr>
          <w:noProof/>
        </w:rPr>
        <w:t>5</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Course accrediting body</w:t>
      </w:r>
      <w:r>
        <w:rPr>
          <w:noProof/>
        </w:rPr>
        <w:tab/>
      </w:r>
      <w:r>
        <w:rPr>
          <w:noProof/>
        </w:rPr>
        <w:fldChar w:fldCharType="begin"/>
      </w:r>
      <w:r>
        <w:rPr>
          <w:noProof/>
        </w:rPr>
        <w:instrText xml:space="preserve"> PAGEREF _Toc527475967 \h </w:instrText>
      </w:r>
      <w:r>
        <w:rPr>
          <w:noProof/>
        </w:rPr>
      </w:r>
      <w:r>
        <w:rPr>
          <w:noProof/>
        </w:rPr>
        <w:fldChar w:fldCharType="separate"/>
      </w:r>
      <w:r w:rsidR="00EB4583">
        <w:rPr>
          <w:noProof/>
        </w:rPr>
        <w:t>5</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AVETMISS information</w:t>
      </w:r>
      <w:r>
        <w:rPr>
          <w:noProof/>
        </w:rPr>
        <w:tab/>
      </w:r>
      <w:r>
        <w:rPr>
          <w:noProof/>
        </w:rPr>
        <w:fldChar w:fldCharType="begin"/>
      </w:r>
      <w:r>
        <w:rPr>
          <w:noProof/>
        </w:rPr>
        <w:instrText xml:space="preserve"> PAGEREF _Toc527475968 \h </w:instrText>
      </w:r>
      <w:r>
        <w:rPr>
          <w:noProof/>
        </w:rPr>
      </w:r>
      <w:r>
        <w:rPr>
          <w:noProof/>
        </w:rPr>
        <w:fldChar w:fldCharType="separate"/>
      </w:r>
      <w:r w:rsidR="00EB4583">
        <w:rPr>
          <w:noProof/>
        </w:rPr>
        <w:t>5</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Period of accreditation</w:t>
      </w:r>
      <w:r>
        <w:rPr>
          <w:noProof/>
        </w:rPr>
        <w:tab/>
      </w:r>
      <w:r>
        <w:rPr>
          <w:noProof/>
        </w:rPr>
        <w:fldChar w:fldCharType="begin"/>
      </w:r>
      <w:r>
        <w:rPr>
          <w:noProof/>
        </w:rPr>
        <w:instrText xml:space="preserve"> PAGEREF _Toc527475969 \h </w:instrText>
      </w:r>
      <w:r>
        <w:rPr>
          <w:noProof/>
        </w:rPr>
      </w:r>
      <w:r>
        <w:rPr>
          <w:noProof/>
        </w:rPr>
        <w:fldChar w:fldCharType="separate"/>
      </w:r>
      <w:r w:rsidR="00EB4583">
        <w:rPr>
          <w:noProof/>
        </w:rPr>
        <w:t>5</w:t>
      </w:r>
      <w:r>
        <w:rPr>
          <w:noProof/>
        </w:rPr>
        <w:fldChar w:fldCharType="end"/>
      </w:r>
    </w:p>
    <w:p w:rsidR="001B0784" w:rsidRDefault="001B0784">
      <w:pPr>
        <w:pStyle w:val="TOC1"/>
        <w:tabs>
          <w:tab w:val="right" w:leader="dot" w:pos="9017"/>
        </w:tabs>
        <w:rPr>
          <w:rFonts w:asciiTheme="minorHAnsi" w:eastAsiaTheme="minorEastAsia" w:hAnsiTheme="minorHAnsi" w:cstheme="minorBidi"/>
          <w:noProof/>
          <w:szCs w:val="22"/>
          <w:lang w:eastAsia="en-AU"/>
        </w:rPr>
      </w:pPr>
      <w:r>
        <w:rPr>
          <w:noProof/>
        </w:rPr>
        <w:t>Section B: Course information</w:t>
      </w:r>
      <w:r>
        <w:rPr>
          <w:noProof/>
        </w:rPr>
        <w:tab/>
      </w:r>
      <w:r>
        <w:rPr>
          <w:noProof/>
        </w:rPr>
        <w:fldChar w:fldCharType="begin"/>
      </w:r>
      <w:r>
        <w:rPr>
          <w:noProof/>
        </w:rPr>
        <w:instrText xml:space="preserve"> PAGEREF _Toc527475970 \h </w:instrText>
      </w:r>
      <w:r>
        <w:rPr>
          <w:noProof/>
        </w:rPr>
      </w:r>
      <w:r>
        <w:rPr>
          <w:noProof/>
        </w:rPr>
        <w:fldChar w:fldCharType="separate"/>
      </w:r>
      <w:r w:rsidR="00EB4583">
        <w:rPr>
          <w:noProof/>
        </w:rPr>
        <w:t>6</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Nomenclature</w:t>
      </w:r>
      <w:r>
        <w:rPr>
          <w:noProof/>
        </w:rPr>
        <w:tab/>
      </w:r>
      <w:r>
        <w:rPr>
          <w:noProof/>
        </w:rPr>
        <w:fldChar w:fldCharType="begin"/>
      </w:r>
      <w:r>
        <w:rPr>
          <w:noProof/>
        </w:rPr>
        <w:instrText xml:space="preserve"> PAGEREF _Toc527475971 \h </w:instrText>
      </w:r>
      <w:r>
        <w:rPr>
          <w:noProof/>
        </w:rPr>
      </w:r>
      <w:r>
        <w:rPr>
          <w:noProof/>
        </w:rPr>
        <w:fldChar w:fldCharType="separate"/>
      </w:r>
      <w:r w:rsidR="00EB4583">
        <w:rPr>
          <w:noProof/>
        </w:rPr>
        <w:t>6</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1.1</w:t>
      </w:r>
      <w:r>
        <w:rPr>
          <w:rFonts w:asciiTheme="minorHAnsi" w:eastAsiaTheme="minorEastAsia" w:hAnsiTheme="minorHAnsi" w:cstheme="minorBidi"/>
          <w:noProof/>
          <w:szCs w:val="22"/>
          <w:lang w:eastAsia="en-AU"/>
        </w:rPr>
        <w:tab/>
      </w:r>
      <w:r>
        <w:rPr>
          <w:noProof/>
        </w:rPr>
        <w:t>Name of the qualification</w:t>
      </w:r>
      <w:r>
        <w:rPr>
          <w:noProof/>
        </w:rPr>
        <w:tab/>
      </w:r>
      <w:r>
        <w:rPr>
          <w:noProof/>
        </w:rPr>
        <w:fldChar w:fldCharType="begin"/>
      </w:r>
      <w:r>
        <w:rPr>
          <w:noProof/>
        </w:rPr>
        <w:instrText xml:space="preserve"> PAGEREF _Toc527475972 \h </w:instrText>
      </w:r>
      <w:r>
        <w:rPr>
          <w:noProof/>
        </w:rPr>
      </w:r>
      <w:r>
        <w:rPr>
          <w:noProof/>
        </w:rPr>
        <w:fldChar w:fldCharType="separate"/>
      </w:r>
      <w:r w:rsidR="00EB4583">
        <w:rPr>
          <w:noProof/>
        </w:rPr>
        <w:t>6</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1.2</w:t>
      </w:r>
      <w:r>
        <w:rPr>
          <w:rFonts w:asciiTheme="minorHAnsi" w:eastAsiaTheme="minorEastAsia" w:hAnsiTheme="minorHAnsi" w:cstheme="minorBidi"/>
          <w:noProof/>
          <w:szCs w:val="22"/>
          <w:lang w:eastAsia="en-AU"/>
        </w:rPr>
        <w:tab/>
      </w:r>
      <w:r>
        <w:rPr>
          <w:noProof/>
        </w:rPr>
        <w:t>Nominal duration of the course</w:t>
      </w:r>
      <w:r>
        <w:rPr>
          <w:noProof/>
        </w:rPr>
        <w:tab/>
      </w:r>
      <w:r>
        <w:rPr>
          <w:noProof/>
        </w:rPr>
        <w:fldChar w:fldCharType="begin"/>
      </w:r>
      <w:r>
        <w:rPr>
          <w:noProof/>
        </w:rPr>
        <w:instrText xml:space="preserve"> PAGEREF _Toc527475973 \h </w:instrText>
      </w:r>
      <w:r>
        <w:rPr>
          <w:noProof/>
        </w:rPr>
      </w:r>
      <w:r>
        <w:rPr>
          <w:noProof/>
        </w:rPr>
        <w:fldChar w:fldCharType="separate"/>
      </w:r>
      <w:r w:rsidR="00EB4583">
        <w:rPr>
          <w:noProof/>
        </w:rPr>
        <w:t>6</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Vocational or educational outcomes</w:t>
      </w:r>
      <w:r>
        <w:rPr>
          <w:noProof/>
        </w:rPr>
        <w:tab/>
      </w:r>
      <w:r>
        <w:rPr>
          <w:noProof/>
        </w:rPr>
        <w:fldChar w:fldCharType="begin"/>
      </w:r>
      <w:r>
        <w:rPr>
          <w:noProof/>
        </w:rPr>
        <w:instrText xml:space="preserve"> PAGEREF _Toc527475974 \h </w:instrText>
      </w:r>
      <w:r>
        <w:rPr>
          <w:noProof/>
        </w:rPr>
      </w:r>
      <w:r>
        <w:rPr>
          <w:noProof/>
        </w:rPr>
        <w:fldChar w:fldCharType="separate"/>
      </w:r>
      <w:r w:rsidR="00EB4583">
        <w:rPr>
          <w:noProof/>
        </w:rPr>
        <w:t>6</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2.1</w:t>
      </w:r>
      <w:r>
        <w:rPr>
          <w:rFonts w:asciiTheme="minorHAnsi" w:eastAsiaTheme="minorEastAsia" w:hAnsiTheme="minorHAnsi" w:cstheme="minorBidi"/>
          <w:noProof/>
          <w:szCs w:val="22"/>
          <w:lang w:eastAsia="en-AU"/>
        </w:rPr>
        <w:tab/>
      </w:r>
      <w:r>
        <w:rPr>
          <w:noProof/>
        </w:rPr>
        <w:t>Purpose of the course</w:t>
      </w:r>
      <w:r>
        <w:rPr>
          <w:noProof/>
        </w:rPr>
        <w:tab/>
      </w:r>
      <w:r>
        <w:rPr>
          <w:noProof/>
        </w:rPr>
        <w:fldChar w:fldCharType="begin"/>
      </w:r>
      <w:r>
        <w:rPr>
          <w:noProof/>
        </w:rPr>
        <w:instrText xml:space="preserve"> PAGEREF _Toc527475975 \h </w:instrText>
      </w:r>
      <w:r>
        <w:rPr>
          <w:noProof/>
        </w:rPr>
      </w:r>
      <w:r>
        <w:rPr>
          <w:noProof/>
        </w:rPr>
        <w:fldChar w:fldCharType="separate"/>
      </w:r>
      <w:r w:rsidR="00EB4583">
        <w:rPr>
          <w:noProof/>
        </w:rPr>
        <w:t>6</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Development of the course</w:t>
      </w:r>
      <w:r>
        <w:rPr>
          <w:noProof/>
        </w:rPr>
        <w:tab/>
      </w:r>
      <w:r>
        <w:rPr>
          <w:noProof/>
        </w:rPr>
        <w:fldChar w:fldCharType="begin"/>
      </w:r>
      <w:r>
        <w:rPr>
          <w:noProof/>
        </w:rPr>
        <w:instrText xml:space="preserve"> PAGEREF _Toc527475976 \h </w:instrText>
      </w:r>
      <w:r>
        <w:rPr>
          <w:noProof/>
        </w:rPr>
      </w:r>
      <w:r>
        <w:rPr>
          <w:noProof/>
        </w:rPr>
        <w:fldChar w:fldCharType="separate"/>
      </w:r>
      <w:r w:rsidR="00EB4583">
        <w:rPr>
          <w:noProof/>
        </w:rPr>
        <w:t>6</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3.1</w:t>
      </w:r>
      <w:r>
        <w:rPr>
          <w:rFonts w:asciiTheme="minorHAnsi" w:eastAsiaTheme="minorEastAsia" w:hAnsiTheme="minorHAnsi" w:cstheme="minorBidi"/>
          <w:noProof/>
          <w:szCs w:val="22"/>
          <w:lang w:eastAsia="en-AU"/>
        </w:rPr>
        <w:tab/>
      </w:r>
      <w:r>
        <w:rPr>
          <w:noProof/>
        </w:rPr>
        <w:t>Industry/enterprise/ community needs</w:t>
      </w:r>
      <w:r>
        <w:rPr>
          <w:noProof/>
        </w:rPr>
        <w:tab/>
      </w:r>
      <w:r>
        <w:rPr>
          <w:noProof/>
        </w:rPr>
        <w:fldChar w:fldCharType="begin"/>
      </w:r>
      <w:r>
        <w:rPr>
          <w:noProof/>
        </w:rPr>
        <w:instrText xml:space="preserve"> PAGEREF _Toc527475977 \h </w:instrText>
      </w:r>
      <w:r>
        <w:rPr>
          <w:noProof/>
        </w:rPr>
      </w:r>
      <w:r>
        <w:rPr>
          <w:noProof/>
        </w:rPr>
        <w:fldChar w:fldCharType="separate"/>
      </w:r>
      <w:r w:rsidR="00EB4583">
        <w:rPr>
          <w:noProof/>
        </w:rPr>
        <w:t>6</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3.2</w:t>
      </w:r>
      <w:r>
        <w:rPr>
          <w:rFonts w:asciiTheme="minorHAnsi" w:eastAsiaTheme="minorEastAsia" w:hAnsiTheme="minorHAnsi" w:cstheme="minorBidi"/>
          <w:noProof/>
          <w:szCs w:val="22"/>
          <w:lang w:eastAsia="en-AU"/>
        </w:rPr>
        <w:tab/>
      </w:r>
      <w:r>
        <w:rPr>
          <w:noProof/>
        </w:rPr>
        <w:t>Review for re-accreditation</w:t>
      </w:r>
      <w:r>
        <w:rPr>
          <w:noProof/>
        </w:rPr>
        <w:tab/>
      </w:r>
      <w:r>
        <w:rPr>
          <w:noProof/>
        </w:rPr>
        <w:fldChar w:fldCharType="begin"/>
      </w:r>
      <w:r>
        <w:rPr>
          <w:noProof/>
        </w:rPr>
        <w:instrText xml:space="preserve"> PAGEREF _Toc527475978 \h </w:instrText>
      </w:r>
      <w:r>
        <w:rPr>
          <w:noProof/>
        </w:rPr>
      </w:r>
      <w:r>
        <w:rPr>
          <w:noProof/>
        </w:rPr>
        <w:fldChar w:fldCharType="separate"/>
      </w:r>
      <w:r w:rsidR="00EB4583">
        <w:rPr>
          <w:noProof/>
        </w:rPr>
        <w:t>8</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Course outcomes</w:t>
      </w:r>
      <w:r>
        <w:rPr>
          <w:noProof/>
        </w:rPr>
        <w:tab/>
      </w:r>
      <w:r>
        <w:rPr>
          <w:noProof/>
        </w:rPr>
        <w:fldChar w:fldCharType="begin"/>
      </w:r>
      <w:r>
        <w:rPr>
          <w:noProof/>
        </w:rPr>
        <w:instrText xml:space="preserve"> PAGEREF _Toc527475979 \h </w:instrText>
      </w:r>
      <w:r>
        <w:rPr>
          <w:noProof/>
        </w:rPr>
      </w:r>
      <w:r>
        <w:rPr>
          <w:noProof/>
        </w:rPr>
        <w:fldChar w:fldCharType="separate"/>
      </w:r>
      <w:r w:rsidR="00EB4583">
        <w:rPr>
          <w:noProof/>
        </w:rPr>
        <w:t>8</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Qualification level</w:t>
      </w:r>
      <w:r>
        <w:rPr>
          <w:noProof/>
        </w:rPr>
        <w:tab/>
      </w:r>
      <w:r>
        <w:rPr>
          <w:noProof/>
        </w:rPr>
        <w:fldChar w:fldCharType="begin"/>
      </w:r>
      <w:r>
        <w:rPr>
          <w:noProof/>
        </w:rPr>
        <w:instrText xml:space="preserve"> PAGEREF _Toc527475980 \h </w:instrText>
      </w:r>
      <w:r>
        <w:rPr>
          <w:noProof/>
        </w:rPr>
      </w:r>
      <w:r>
        <w:rPr>
          <w:noProof/>
        </w:rPr>
        <w:fldChar w:fldCharType="separate"/>
      </w:r>
      <w:r w:rsidR="00EB4583">
        <w:rPr>
          <w:noProof/>
        </w:rPr>
        <w:t>8</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4.2</w:t>
      </w:r>
      <w:r>
        <w:rPr>
          <w:rFonts w:asciiTheme="minorHAnsi" w:eastAsiaTheme="minorEastAsia" w:hAnsiTheme="minorHAnsi" w:cstheme="minorBidi"/>
          <w:noProof/>
          <w:szCs w:val="22"/>
          <w:lang w:eastAsia="en-AU"/>
        </w:rPr>
        <w:tab/>
      </w:r>
      <w:r>
        <w:rPr>
          <w:noProof/>
        </w:rPr>
        <w:t>Employability skills</w:t>
      </w:r>
      <w:r>
        <w:rPr>
          <w:noProof/>
        </w:rPr>
        <w:tab/>
      </w:r>
      <w:r>
        <w:rPr>
          <w:noProof/>
        </w:rPr>
        <w:fldChar w:fldCharType="begin"/>
      </w:r>
      <w:r>
        <w:rPr>
          <w:noProof/>
        </w:rPr>
        <w:instrText xml:space="preserve"> PAGEREF _Toc527475981 \h </w:instrText>
      </w:r>
      <w:r>
        <w:rPr>
          <w:noProof/>
        </w:rPr>
      </w:r>
      <w:r>
        <w:rPr>
          <w:noProof/>
        </w:rPr>
        <w:fldChar w:fldCharType="separate"/>
      </w:r>
      <w:r w:rsidR="00EB4583">
        <w:rPr>
          <w:noProof/>
        </w:rPr>
        <w:t>8</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4.3</w:t>
      </w:r>
      <w:r>
        <w:rPr>
          <w:rFonts w:asciiTheme="minorHAnsi" w:eastAsiaTheme="minorEastAsia" w:hAnsiTheme="minorHAnsi" w:cstheme="minorBidi"/>
          <w:noProof/>
          <w:szCs w:val="22"/>
          <w:lang w:eastAsia="en-AU"/>
        </w:rPr>
        <w:tab/>
      </w:r>
      <w:r>
        <w:rPr>
          <w:noProof/>
        </w:rPr>
        <w:t>Recognition given to the course</w:t>
      </w:r>
      <w:r>
        <w:rPr>
          <w:noProof/>
        </w:rPr>
        <w:tab/>
      </w:r>
      <w:r>
        <w:rPr>
          <w:noProof/>
        </w:rPr>
        <w:fldChar w:fldCharType="begin"/>
      </w:r>
      <w:r>
        <w:rPr>
          <w:noProof/>
        </w:rPr>
        <w:instrText xml:space="preserve"> PAGEREF _Toc527475982 \h </w:instrText>
      </w:r>
      <w:r>
        <w:rPr>
          <w:noProof/>
        </w:rPr>
      </w:r>
      <w:r>
        <w:rPr>
          <w:noProof/>
        </w:rPr>
        <w:fldChar w:fldCharType="separate"/>
      </w:r>
      <w:r w:rsidR="00EB4583">
        <w:rPr>
          <w:noProof/>
        </w:rPr>
        <w:t>8</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4.4</w:t>
      </w:r>
      <w:r>
        <w:rPr>
          <w:rFonts w:asciiTheme="minorHAnsi" w:eastAsiaTheme="minorEastAsia" w:hAnsiTheme="minorHAnsi" w:cstheme="minorBidi"/>
          <w:noProof/>
          <w:szCs w:val="22"/>
          <w:lang w:eastAsia="en-AU"/>
        </w:rPr>
        <w:tab/>
      </w:r>
      <w:r>
        <w:rPr>
          <w:noProof/>
        </w:rPr>
        <w:t>Licensing/ regulatory requirements</w:t>
      </w:r>
      <w:r>
        <w:rPr>
          <w:noProof/>
        </w:rPr>
        <w:tab/>
      </w:r>
      <w:r>
        <w:rPr>
          <w:noProof/>
        </w:rPr>
        <w:fldChar w:fldCharType="begin"/>
      </w:r>
      <w:r>
        <w:rPr>
          <w:noProof/>
        </w:rPr>
        <w:instrText xml:space="preserve"> PAGEREF _Toc527475983 \h </w:instrText>
      </w:r>
      <w:r>
        <w:rPr>
          <w:noProof/>
        </w:rPr>
      </w:r>
      <w:r>
        <w:rPr>
          <w:noProof/>
        </w:rPr>
        <w:fldChar w:fldCharType="separate"/>
      </w:r>
      <w:r w:rsidR="00EB4583">
        <w:rPr>
          <w:noProof/>
        </w:rPr>
        <w:t>8</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Course rules</w:t>
      </w:r>
      <w:r>
        <w:rPr>
          <w:noProof/>
        </w:rPr>
        <w:tab/>
      </w:r>
      <w:r>
        <w:rPr>
          <w:noProof/>
        </w:rPr>
        <w:fldChar w:fldCharType="begin"/>
      </w:r>
      <w:r>
        <w:rPr>
          <w:noProof/>
        </w:rPr>
        <w:instrText xml:space="preserve"> PAGEREF _Toc527475984 \h </w:instrText>
      </w:r>
      <w:r>
        <w:rPr>
          <w:noProof/>
        </w:rPr>
      </w:r>
      <w:r>
        <w:rPr>
          <w:noProof/>
        </w:rPr>
        <w:fldChar w:fldCharType="separate"/>
      </w:r>
      <w:r w:rsidR="00EB4583">
        <w:rPr>
          <w:noProof/>
        </w:rPr>
        <w:t>9</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5.1</w:t>
      </w:r>
      <w:r>
        <w:rPr>
          <w:rFonts w:asciiTheme="minorHAnsi" w:eastAsiaTheme="minorEastAsia" w:hAnsiTheme="minorHAnsi" w:cstheme="minorBidi"/>
          <w:noProof/>
          <w:szCs w:val="22"/>
          <w:lang w:eastAsia="en-AU"/>
        </w:rPr>
        <w:tab/>
      </w:r>
      <w:r>
        <w:rPr>
          <w:noProof/>
        </w:rPr>
        <w:t>Course structure</w:t>
      </w:r>
      <w:r>
        <w:rPr>
          <w:noProof/>
        </w:rPr>
        <w:tab/>
      </w:r>
      <w:r>
        <w:rPr>
          <w:noProof/>
        </w:rPr>
        <w:fldChar w:fldCharType="begin"/>
      </w:r>
      <w:r>
        <w:rPr>
          <w:noProof/>
        </w:rPr>
        <w:instrText xml:space="preserve"> PAGEREF _Toc527475985 \h </w:instrText>
      </w:r>
      <w:r>
        <w:rPr>
          <w:noProof/>
        </w:rPr>
      </w:r>
      <w:r>
        <w:rPr>
          <w:noProof/>
        </w:rPr>
        <w:fldChar w:fldCharType="separate"/>
      </w:r>
      <w:r w:rsidR="00EB4583">
        <w:rPr>
          <w:noProof/>
        </w:rPr>
        <w:t>9</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5.2</w:t>
      </w:r>
      <w:r>
        <w:rPr>
          <w:rFonts w:asciiTheme="minorHAnsi" w:eastAsiaTheme="minorEastAsia" w:hAnsiTheme="minorHAnsi" w:cstheme="minorBidi"/>
          <w:noProof/>
          <w:szCs w:val="22"/>
          <w:lang w:eastAsia="en-AU"/>
        </w:rPr>
        <w:tab/>
      </w:r>
      <w:r>
        <w:rPr>
          <w:noProof/>
        </w:rPr>
        <w:t>Entry requirements</w:t>
      </w:r>
      <w:r>
        <w:rPr>
          <w:noProof/>
        </w:rPr>
        <w:tab/>
      </w:r>
      <w:r>
        <w:rPr>
          <w:noProof/>
        </w:rPr>
        <w:fldChar w:fldCharType="begin"/>
      </w:r>
      <w:r>
        <w:rPr>
          <w:noProof/>
        </w:rPr>
        <w:instrText xml:space="preserve"> PAGEREF _Toc527475986 \h </w:instrText>
      </w:r>
      <w:r>
        <w:rPr>
          <w:noProof/>
        </w:rPr>
      </w:r>
      <w:r>
        <w:rPr>
          <w:noProof/>
        </w:rPr>
        <w:fldChar w:fldCharType="separate"/>
      </w:r>
      <w:r w:rsidR="00EB4583">
        <w:rPr>
          <w:noProof/>
        </w:rPr>
        <w:t>11</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Assessment</w:t>
      </w:r>
      <w:r>
        <w:rPr>
          <w:noProof/>
        </w:rPr>
        <w:tab/>
      </w:r>
      <w:r>
        <w:rPr>
          <w:noProof/>
        </w:rPr>
        <w:fldChar w:fldCharType="begin"/>
      </w:r>
      <w:r>
        <w:rPr>
          <w:noProof/>
        </w:rPr>
        <w:instrText xml:space="preserve"> PAGEREF _Toc527475987 \h </w:instrText>
      </w:r>
      <w:r>
        <w:rPr>
          <w:noProof/>
        </w:rPr>
      </w:r>
      <w:r>
        <w:rPr>
          <w:noProof/>
        </w:rPr>
        <w:fldChar w:fldCharType="separate"/>
      </w:r>
      <w:r w:rsidR="00EB4583">
        <w:rPr>
          <w:noProof/>
        </w:rPr>
        <w:t>11</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6.1</w:t>
      </w:r>
      <w:r>
        <w:rPr>
          <w:rFonts w:asciiTheme="minorHAnsi" w:eastAsiaTheme="minorEastAsia" w:hAnsiTheme="minorHAnsi" w:cstheme="minorBidi"/>
          <w:noProof/>
          <w:szCs w:val="22"/>
          <w:lang w:eastAsia="en-AU"/>
        </w:rPr>
        <w:tab/>
      </w:r>
      <w:r>
        <w:rPr>
          <w:noProof/>
        </w:rPr>
        <w:t>Assessment strategy</w:t>
      </w:r>
      <w:r>
        <w:rPr>
          <w:noProof/>
        </w:rPr>
        <w:tab/>
      </w:r>
      <w:r>
        <w:rPr>
          <w:noProof/>
        </w:rPr>
        <w:fldChar w:fldCharType="begin"/>
      </w:r>
      <w:r>
        <w:rPr>
          <w:noProof/>
        </w:rPr>
        <w:instrText xml:space="preserve"> PAGEREF _Toc527475988 \h </w:instrText>
      </w:r>
      <w:r>
        <w:rPr>
          <w:noProof/>
        </w:rPr>
      </w:r>
      <w:r>
        <w:rPr>
          <w:noProof/>
        </w:rPr>
        <w:fldChar w:fldCharType="separate"/>
      </w:r>
      <w:r w:rsidR="00EB4583">
        <w:rPr>
          <w:noProof/>
        </w:rPr>
        <w:t>11</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6.2</w:t>
      </w:r>
      <w:r>
        <w:rPr>
          <w:rFonts w:asciiTheme="minorHAnsi" w:eastAsiaTheme="minorEastAsia" w:hAnsiTheme="minorHAnsi" w:cstheme="minorBidi"/>
          <w:noProof/>
          <w:szCs w:val="22"/>
          <w:lang w:eastAsia="en-AU"/>
        </w:rPr>
        <w:tab/>
      </w:r>
      <w:r>
        <w:rPr>
          <w:noProof/>
        </w:rPr>
        <w:t>Assessor competencies</w:t>
      </w:r>
      <w:r>
        <w:rPr>
          <w:noProof/>
        </w:rPr>
        <w:tab/>
      </w:r>
      <w:r>
        <w:rPr>
          <w:noProof/>
        </w:rPr>
        <w:fldChar w:fldCharType="begin"/>
      </w:r>
      <w:r>
        <w:rPr>
          <w:noProof/>
        </w:rPr>
        <w:instrText xml:space="preserve"> PAGEREF _Toc527475989 \h </w:instrText>
      </w:r>
      <w:r>
        <w:rPr>
          <w:noProof/>
        </w:rPr>
      </w:r>
      <w:r>
        <w:rPr>
          <w:noProof/>
        </w:rPr>
        <w:fldChar w:fldCharType="separate"/>
      </w:r>
      <w:r w:rsidR="00EB4583">
        <w:rPr>
          <w:noProof/>
        </w:rPr>
        <w:t>11</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Delivery</w:t>
      </w:r>
      <w:r>
        <w:rPr>
          <w:noProof/>
        </w:rPr>
        <w:tab/>
      </w:r>
      <w:r>
        <w:rPr>
          <w:noProof/>
        </w:rPr>
        <w:fldChar w:fldCharType="begin"/>
      </w:r>
      <w:r>
        <w:rPr>
          <w:noProof/>
        </w:rPr>
        <w:instrText xml:space="preserve"> PAGEREF _Toc527475990 \h </w:instrText>
      </w:r>
      <w:r>
        <w:rPr>
          <w:noProof/>
        </w:rPr>
      </w:r>
      <w:r>
        <w:rPr>
          <w:noProof/>
        </w:rPr>
        <w:fldChar w:fldCharType="separate"/>
      </w:r>
      <w:r w:rsidR="00EB4583">
        <w:rPr>
          <w:noProof/>
        </w:rPr>
        <w:t>12</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7.1</w:t>
      </w:r>
      <w:r>
        <w:rPr>
          <w:rFonts w:asciiTheme="minorHAnsi" w:eastAsiaTheme="minorEastAsia" w:hAnsiTheme="minorHAnsi" w:cstheme="minorBidi"/>
          <w:noProof/>
          <w:szCs w:val="22"/>
          <w:lang w:eastAsia="en-AU"/>
        </w:rPr>
        <w:tab/>
      </w:r>
      <w:r>
        <w:rPr>
          <w:noProof/>
        </w:rPr>
        <w:t>Delivery modes</w:t>
      </w:r>
      <w:r>
        <w:rPr>
          <w:noProof/>
        </w:rPr>
        <w:tab/>
      </w:r>
      <w:r>
        <w:rPr>
          <w:noProof/>
        </w:rPr>
        <w:fldChar w:fldCharType="begin"/>
      </w:r>
      <w:r>
        <w:rPr>
          <w:noProof/>
        </w:rPr>
        <w:instrText xml:space="preserve"> PAGEREF _Toc527475991 \h </w:instrText>
      </w:r>
      <w:r>
        <w:rPr>
          <w:noProof/>
        </w:rPr>
      </w:r>
      <w:r>
        <w:rPr>
          <w:noProof/>
        </w:rPr>
        <w:fldChar w:fldCharType="separate"/>
      </w:r>
      <w:r w:rsidR="00EB4583">
        <w:rPr>
          <w:noProof/>
        </w:rPr>
        <w:t>12</w:t>
      </w:r>
      <w:r>
        <w:rPr>
          <w:noProof/>
        </w:rPr>
        <w:fldChar w:fldCharType="end"/>
      </w:r>
    </w:p>
    <w:p w:rsidR="001B0784" w:rsidRDefault="001B0784">
      <w:pPr>
        <w:pStyle w:val="TOC3"/>
        <w:tabs>
          <w:tab w:val="left" w:pos="1100"/>
          <w:tab w:val="right" w:leader="dot" w:pos="9017"/>
        </w:tabs>
        <w:rPr>
          <w:rFonts w:asciiTheme="minorHAnsi" w:eastAsiaTheme="minorEastAsia" w:hAnsiTheme="minorHAnsi" w:cstheme="minorBidi"/>
          <w:noProof/>
          <w:szCs w:val="22"/>
          <w:lang w:eastAsia="en-AU"/>
        </w:rPr>
      </w:pPr>
      <w:r>
        <w:rPr>
          <w:noProof/>
        </w:rPr>
        <w:t>7.2</w:t>
      </w:r>
      <w:r>
        <w:rPr>
          <w:rFonts w:asciiTheme="minorHAnsi" w:eastAsiaTheme="minorEastAsia" w:hAnsiTheme="minorHAnsi" w:cstheme="minorBidi"/>
          <w:noProof/>
          <w:szCs w:val="22"/>
          <w:lang w:eastAsia="en-AU"/>
        </w:rPr>
        <w:tab/>
      </w:r>
      <w:r>
        <w:rPr>
          <w:noProof/>
        </w:rPr>
        <w:t>Resources</w:t>
      </w:r>
      <w:r>
        <w:rPr>
          <w:noProof/>
        </w:rPr>
        <w:tab/>
      </w:r>
      <w:r>
        <w:rPr>
          <w:noProof/>
        </w:rPr>
        <w:fldChar w:fldCharType="begin"/>
      </w:r>
      <w:r>
        <w:rPr>
          <w:noProof/>
        </w:rPr>
        <w:instrText xml:space="preserve"> PAGEREF _Toc527475992 \h </w:instrText>
      </w:r>
      <w:r>
        <w:rPr>
          <w:noProof/>
        </w:rPr>
      </w:r>
      <w:r>
        <w:rPr>
          <w:noProof/>
        </w:rPr>
        <w:fldChar w:fldCharType="separate"/>
      </w:r>
      <w:r w:rsidR="00EB4583">
        <w:rPr>
          <w:noProof/>
        </w:rPr>
        <w:t>12</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Pathways and articulation</w:t>
      </w:r>
      <w:r>
        <w:rPr>
          <w:noProof/>
        </w:rPr>
        <w:tab/>
      </w:r>
      <w:r>
        <w:rPr>
          <w:noProof/>
        </w:rPr>
        <w:fldChar w:fldCharType="begin"/>
      </w:r>
      <w:r>
        <w:rPr>
          <w:noProof/>
        </w:rPr>
        <w:instrText xml:space="preserve"> PAGEREF _Toc527475993 \h </w:instrText>
      </w:r>
      <w:r>
        <w:rPr>
          <w:noProof/>
        </w:rPr>
      </w:r>
      <w:r>
        <w:rPr>
          <w:noProof/>
        </w:rPr>
        <w:fldChar w:fldCharType="separate"/>
      </w:r>
      <w:r w:rsidR="00EB4583">
        <w:rPr>
          <w:noProof/>
        </w:rPr>
        <w:t>13</w:t>
      </w:r>
      <w:r>
        <w:rPr>
          <w:noProof/>
        </w:rPr>
        <w:fldChar w:fldCharType="end"/>
      </w:r>
    </w:p>
    <w:p w:rsidR="001B0784" w:rsidRDefault="001B0784">
      <w:pPr>
        <w:pStyle w:val="TOC2"/>
        <w:tabs>
          <w:tab w:val="left" w:pos="660"/>
          <w:tab w:val="right" w:leader="dot" w:pos="9017"/>
        </w:tabs>
        <w:rPr>
          <w:rFonts w:asciiTheme="minorHAnsi" w:eastAsiaTheme="minorEastAsia" w:hAnsiTheme="minorHAnsi" w:cstheme="minorBidi"/>
          <w:noProof/>
          <w:szCs w:val="22"/>
          <w:lang w:eastAsia="en-AU"/>
        </w:rPr>
      </w:pPr>
      <w:r>
        <w:rPr>
          <w:noProof/>
        </w:rPr>
        <w:t>9.</w:t>
      </w:r>
      <w:r>
        <w:rPr>
          <w:rFonts w:asciiTheme="minorHAnsi" w:eastAsiaTheme="minorEastAsia" w:hAnsiTheme="minorHAnsi" w:cstheme="minorBidi"/>
          <w:noProof/>
          <w:szCs w:val="22"/>
          <w:lang w:eastAsia="en-AU"/>
        </w:rPr>
        <w:tab/>
      </w:r>
      <w:r>
        <w:rPr>
          <w:noProof/>
        </w:rPr>
        <w:t>Ongoing monitoring and evaluation</w:t>
      </w:r>
      <w:r>
        <w:rPr>
          <w:noProof/>
        </w:rPr>
        <w:tab/>
      </w:r>
      <w:r>
        <w:rPr>
          <w:noProof/>
        </w:rPr>
        <w:fldChar w:fldCharType="begin"/>
      </w:r>
      <w:r>
        <w:rPr>
          <w:noProof/>
        </w:rPr>
        <w:instrText xml:space="preserve"> PAGEREF _Toc527475994 \h </w:instrText>
      </w:r>
      <w:r>
        <w:rPr>
          <w:noProof/>
        </w:rPr>
      </w:r>
      <w:r>
        <w:rPr>
          <w:noProof/>
        </w:rPr>
        <w:fldChar w:fldCharType="separate"/>
      </w:r>
      <w:r w:rsidR="00EB4583">
        <w:rPr>
          <w:noProof/>
        </w:rPr>
        <w:t>13</w:t>
      </w:r>
      <w:r>
        <w:rPr>
          <w:noProof/>
        </w:rPr>
        <w:fldChar w:fldCharType="end"/>
      </w:r>
    </w:p>
    <w:p w:rsidR="001B0784" w:rsidRDefault="001B0784">
      <w:pPr>
        <w:pStyle w:val="TOC1"/>
        <w:tabs>
          <w:tab w:val="right" w:leader="dot" w:pos="9017"/>
        </w:tabs>
        <w:rPr>
          <w:rFonts w:asciiTheme="minorHAnsi" w:eastAsiaTheme="minorEastAsia" w:hAnsiTheme="minorHAnsi" w:cstheme="minorBidi"/>
          <w:noProof/>
          <w:szCs w:val="22"/>
          <w:lang w:eastAsia="en-AU"/>
        </w:rPr>
      </w:pPr>
      <w:r>
        <w:rPr>
          <w:noProof/>
        </w:rPr>
        <w:t>Section C—Units of competency</w:t>
      </w:r>
      <w:r>
        <w:rPr>
          <w:noProof/>
        </w:rPr>
        <w:tab/>
      </w:r>
      <w:r>
        <w:rPr>
          <w:noProof/>
        </w:rPr>
        <w:fldChar w:fldCharType="begin"/>
      </w:r>
      <w:r>
        <w:rPr>
          <w:noProof/>
        </w:rPr>
        <w:instrText xml:space="preserve"> PAGEREF _Toc527475995 \h </w:instrText>
      </w:r>
      <w:r>
        <w:rPr>
          <w:noProof/>
        </w:rPr>
      </w:r>
      <w:r>
        <w:rPr>
          <w:noProof/>
        </w:rPr>
        <w:fldChar w:fldCharType="separate"/>
      </w:r>
      <w:r w:rsidR="00EB4583">
        <w:rPr>
          <w:noProof/>
        </w:rPr>
        <w:t>14</w:t>
      </w:r>
      <w:r>
        <w:rPr>
          <w:noProof/>
        </w:rPr>
        <w:fldChar w:fldCharType="end"/>
      </w:r>
    </w:p>
    <w:p w:rsidR="00D6649A" w:rsidRPr="00D6649A" w:rsidRDefault="00874BC8" w:rsidP="00874BC8">
      <w:pPr>
        <w:pStyle w:val="Headingfrontpages"/>
        <w:sectPr w:rsidR="00D6649A" w:rsidRPr="00D6649A" w:rsidSect="00982853">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709" w:footer="709" w:gutter="0"/>
          <w:cols w:space="708"/>
          <w:titlePg/>
          <w:docGrid w:linePitch="360"/>
        </w:sectPr>
      </w:pPr>
      <w:r>
        <w:fldChar w:fldCharType="end"/>
      </w:r>
    </w:p>
    <w:p w:rsidR="00982853" w:rsidRPr="00982853" w:rsidRDefault="00982853" w:rsidP="005E458D">
      <w:pPr>
        <w:pStyle w:val="Heading1"/>
      </w:pPr>
      <w:bookmarkStart w:id="13" w:name="_Toc527475961"/>
      <w:r w:rsidRPr="00982853">
        <w:lastRenderedPageBreak/>
        <w:t>Section A: Copyright and course classification information</w:t>
      </w:r>
      <w:bookmarkEnd w:id="13"/>
      <w:r w:rsidRPr="0098285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6052"/>
      </w:tblGrid>
      <w:tr w:rsidR="007E1101" w:rsidRPr="00982853" w:rsidTr="00B060FC">
        <w:trPr>
          <w:jc w:val="center"/>
        </w:trPr>
        <w:tc>
          <w:tcPr>
            <w:tcW w:w="2979" w:type="dxa"/>
          </w:tcPr>
          <w:p w:rsidR="00982853" w:rsidRPr="009F04FF" w:rsidRDefault="00982853" w:rsidP="003B6FAB">
            <w:pPr>
              <w:pStyle w:val="SectionAsubsection"/>
            </w:pPr>
            <w:bookmarkStart w:id="14" w:name="_Toc527475962"/>
            <w:r w:rsidRPr="009F04FF">
              <w:t>Copyright owner of the course</w:t>
            </w:r>
            <w:bookmarkEnd w:id="14"/>
            <w:r w:rsidRPr="009F04FF">
              <w:t xml:space="preserve"> </w:t>
            </w:r>
          </w:p>
        </w:tc>
        <w:tc>
          <w:tcPr>
            <w:tcW w:w="6052" w:type="dxa"/>
          </w:tcPr>
          <w:p w:rsidR="002D64A4" w:rsidRDefault="002D64A4" w:rsidP="002D64A4">
            <w:pPr>
              <w:pStyle w:val="Bodycopy"/>
            </w:pPr>
            <w:r>
              <w:t>Copyright of this course is held by the Department of Education and Training, Victoria.</w:t>
            </w:r>
          </w:p>
          <w:p w:rsidR="00FF7B01" w:rsidRPr="002D64A4" w:rsidRDefault="002D64A4" w:rsidP="002D64A4">
            <w:pPr>
              <w:pStyle w:val="Bodycopy"/>
            </w:pPr>
            <w:r>
              <w:t>© State of Victoria (Department of Education and Training) 2018.</w:t>
            </w:r>
          </w:p>
        </w:tc>
      </w:tr>
      <w:tr w:rsidR="007E1101" w:rsidRPr="00982853" w:rsidTr="00B060FC">
        <w:trPr>
          <w:jc w:val="center"/>
        </w:trPr>
        <w:tc>
          <w:tcPr>
            <w:tcW w:w="2979" w:type="dxa"/>
          </w:tcPr>
          <w:p w:rsidR="00982853" w:rsidRPr="003B6FAB" w:rsidRDefault="00982853" w:rsidP="003B6FAB">
            <w:pPr>
              <w:pStyle w:val="SectionAsubsection"/>
            </w:pPr>
            <w:bookmarkStart w:id="15" w:name="_Toc527475963"/>
            <w:r w:rsidRPr="003B6FAB">
              <w:t>Address</w:t>
            </w:r>
            <w:bookmarkEnd w:id="15"/>
          </w:p>
        </w:tc>
        <w:tc>
          <w:tcPr>
            <w:tcW w:w="6052" w:type="dxa"/>
          </w:tcPr>
          <w:p w:rsidR="005E0DDE" w:rsidRDefault="005E0DDE" w:rsidP="005E0DDE">
            <w:pPr>
              <w:pStyle w:val="Bodycopy"/>
            </w:pPr>
            <w:r>
              <w:t>Executive Director</w:t>
            </w:r>
          </w:p>
          <w:p w:rsidR="005E0DDE" w:rsidRDefault="005E0DDE" w:rsidP="002D64A4">
            <w:pPr>
              <w:pStyle w:val="Bodycopy"/>
              <w:spacing w:before="0" w:after="0"/>
              <w:contextualSpacing/>
            </w:pPr>
            <w:r>
              <w:t>Engagement, Participation and Inclusion Division</w:t>
            </w:r>
          </w:p>
          <w:p w:rsidR="005E0DDE" w:rsidRDefault="005E0DDE" w:rsidP="002D64A4">
            <w:pPr>
              <w:pStyle w:val="Bodycopy"/>
              <w:spacing w:before="0" w:after="0"/>
              <w:contextualSpacing/>
            </w:pPr>
            <w:r>
              <w:t>Higher Education and Skills Group</w:t>
            </w:r>
          </w:p>
          <w:p w:rsidR="005E0DDE" w:rsidRDefault="005E0DDE" w:rsidP="002D64A4">
            <w:pPr>
              <w:pStyle w:val="Bodycopy"/>
              <w:spacing w:before="0" w:after="0"/>
              <w:contextualSpacing/>
            </w:pPr>
            <w:r>
              <w:t>Department of Education and Training (DET)</w:t>
            </w:r>
          </w:p>
          <w:p w:rsidR="005E0DDE" w:rsidRDefault="005E0DDE" w:rsidP="002D64A4">
            <w:pPr>
              <w:pStyle w:val="Bodycopy"/>
              <w:spacing w:before="0" w:after="0"/>
              <w:contextualSpacing/>
            </w:pPr>
            <w:r>
              <w:t>PO Box 4367</w:t>
            </w:r>
          </w:p>
          <w:p w:rsidR="00982853" w:rsidRDefault="005E0DDE" w:rsidP="002D64A4">
            <w:pPr>
              <w:pStyle w:val="Bodycopy"/>
              <w:spacing w:before="0" w:after="0"/>
              <w:contextualSpacing/>
            </w:pPr>
            <w:r>
              <w:t>Melbourne VIC, 3001</w:t>
            </w:r>
          </w:p>
          <w:p w:rsidR="005E0DDE" w:rsidRPr="005E0DDE" w:rsidRDefault="005E0DDE" w:rsidP="005E0DDE">
            <w:pPr>
              <w:pStyle w:val="Bodycopy"/>
              <w:rPr>
                <w:b/>
              </w:rPr>
            </w:pPr>
            <w:r w:rsidRPr="005E0DDE">
              <w:rPr>
                <w:b/>
              </w:rPr>
              <w:t>Organisational contact</w:t>
            </w:r>
          </w:p>
          <w:p w:rsidR="005E0DDE" w:rsidRDefault="005E0DDE" w:rsidP="00D034A6">
            <w:pPr>
              <w:pStyle w:val="Bodycopy"/>
              <w:spacing w:before="0" w:after="0"/>
            </w:pPr>
            <w:r>
              <w:t xml:space="preserve">Manager Training Products </w:t>
            </w:r>
          </w:p>
          <w:p w:rsidR="005E0DDE" w:rsidRDefault="005E0DDE" w:rsidP="00D034A6">
            <w:pPr>
              <w:pStyle w:val="Bodycopy"/>
              <w:spacing w:before="0" w:after="0"/>
            </w:pPr>
            <w:r>
              <w:t xml:space="preserve">Higher Education and Skills Group </w:t>
            </w:r>
          </w:p>
          <w:p w:rsidR="005E0DDE" w:rsidRDefault="005E0DDE" w:rsidP="00D034A6">
            <w:pPr>
              <w:pStyle w:val="Bodycopy"/>
              <w:spacing w:before="0" w:after="0"/>
            </w:pPr>
            <w:r>
              <w:t xml:space="preserve">Telephone: (03) </w:t>
            </w:r>
            <w:r w:rsidR="005C0BAE">
              <w:t>7022 1619</w:t>
            </w:r>
            <w:r>
              <w:t xml:space="preserve"> </w:t>
            </w:r>
          </w:p>
          <w:p w:rsidR="005E0DDE" w:rsidRDefault="005E0DDE" w:rsidP="00D034A6">
            <w:pPr>
              <w:pStyle w:val="Bodycopy"/>
              <w:spacing w:before="0" w:after="0"/>
            </w:pPr>
            <w:r>
              <w:t>Email: course.enquiry@edumail.vic.gov.au</w:t>
            </w:r>
          </w:p>
          <w:p w:rsidR="005E0DDE" w:rsidRPr="005E0DDE" w:rsidRDefault="005E0DDE" w:rsidP="005E0DDE">
            <w:pPr>
              <w:pStyle w:val="Bodycopy"/>
              <w:rPr>
                <w:b/>
              </w:rPr>
            </w:pPr>
            <w:r w:rsidRPr="005E0DDE">
              <w:rPr>
                <w:b/>
              </w:rPr>
              <w:t>Day-to-day contact</w:t>
            </w:r>
          </w:p>
          <w:p w:rsidR="00D034A6" w:rsidRDefault="005E0DDE" w:rsidP="00D034A6">
            <w:pPr>
              <w:pStyle w:val="Bodycopy"/>
              <w:spacing w:before="0" w:after="0"/>
              <w:contextualSpacing/>
            </w:pPr>
            <w:r>
              <w:t>Curriculum Maintenance Manager</w:t>
            </w:r>
            <w:r w:rsidR="00D034A6">
              <w:t xml:space="preserve"> (CMM), </w:t>
            </w:r>
          </w:p>
          <w:p w:rsidR="005E0DDE" w:rsidRDefault="00D034A6" w:rsidP="00D034A6">
            <w:pPr>
              <w:pStyle w:val="Bodycopy"/>
              <w:spacing w:before="0" w:after="0"/>
              <w:contextualSpacing/>
            </w:pPr>
            <w:r>
              <w:t>Building Industries</w:t>
            </w:r>
          </w:p>
          <w:p w:rsidR="005E0DDE" w:rsidRDefault="005E0DDE" w:rsidP="00A35078">
            <w:pPr>
              <w:pStyle w:val="Bodycopy"/>
              <w:spacing w:before="0" w:after="0"/>
            </w:pPr>
            <w:r>
              <w:t xml:space="preserve">Holmesglen Institute </w:t>
            </w:r>
          </w:p>
          <w:p w:rsidR="005E0DDE" w:rsidRDefault="005E0DDE" w:rsidP="00D034A6">
            <w:pPr>
              <w:pStyle w:val="Bodycopy"/>
              <w:spacing w:before="0" w:after="0"/>
            </w:pPr>
            <w:r>
              <w:t xml:space="preserve">PO Box 42 </w:t>
            </w:r>
          </w:p>
          <w:p w:rsidR="005E0DDE" w:rsidRDefault="00097BD0" w:rsidP="00D034A6">
            <w:pPr>
              <w:pStyle w:val="Bodycopy"/>
              <w:spacing w:before="0" w:after="0"/>
            </w:pPr>
            <w:r>
              <w:t xml:space="preserve">Holmesglen Vic </w:t>
            </w:r>
            <w:r w:rsidR="005E0DDE">
              <w:t xml:space="preserve">3148 </w:t>
            </w:r>
          </w:p>
          <w:p w:rsidR="005E0DDE" w:rsidRDefault="005E0DDE" w:rsidP="00D034A6">
            <w:pPr>
              <w:pStyle w:val="Bodycopy"/>
              <w:spacing w:before="0" w:after="0"/>
            </w:pPr>
            <w:r>
              <w:t xml:space="preserve">Telephone: (03) 9564 1987 </w:t>
            </w:r>
          </w:p>
          <w:p w:rsidR="005E0DDE" w:rsidRPr="009F04FF" w:rsidRDefault="005E0DDE" w:rsidP="001C307B">
            <w:pPr>
              <w:pStyle w:val="Bodycopy"/>
              <w:spacing w:before="0"/>
            </w:pPr>
            <w:r>
              <w:t>Email: teresa.signorello@holmesglen.edu.au</w:t>
            </w:r>
          </w:p>
        </w:tc>
      </w:tr>
      <w:tr w:rsidR="007E1101" w:rsidRPr="00982853" w:rsidTr="00B060FC">
        <w:trPr>
          <w:jc w:val="center"/>
        </w:trPr>
        <w:tc>
          <w:tcPr>
            <w:tcW w:w="2979" w:type="dxa"/>
          </w:tcPr>
          <w:p w:rsidR="00982853" w:rsidRPr="009F04FF" w:rsidRDefault="00982853" w:rsidP="003B6FAB">
            <w:pPr>
              <w:pStyle w:val="SectionAsubsection"/>
            </w:pPr>
            <w:bookmarkStart w:id="16" w:name="_Toc527475964"/>
            <w:r w:rsidRPr="009F04FF">
              <w:t>Type of submission</w:t>
            </w:r>
            <w:bookmarkEnd w:id="16"/>
          </w:p>
        </w:tc>
        <w:tc>
          <w:tcPr>
            <w:tcW w:w="6052" w:type="dxa"/>
          </w:tcPr>
          <w:p w:rsidR="00982853" w:rsidRPr="009F04FF" w:rsidRDefault="00097BD0" w:rsidP="00097BD0">
            <w:pPr>
              <w:pStyle w:val="Bodycopy"/>
            </w:pPr>
            <w:r>
              <w:t>Accreditation</w:t>
            </w:r>
          </w:p>
        </w:tc>
      </w:tr>
      <w:tr w:rsidR="007E1101" w:rsidRPr="00982853" w:rsidTr="00B060FC">
        <w:trPr>
          <w:jc w:val="center"/>
        </w:trPr>
        <w:tc>
          <w:tcPr>
            <w:tcW w:w="2979" w:type="dxa"/>
          </w:tcPr>
          <w:p w:rsidR="00982853" w:rsidRPr="009F04FF" w:rsidRDefault="00982853" w:rsidP="003B6FAB">
            <w:pPr>
              <w:pStyle w:val="SectionAsubsection"/>
            </w:pPr>
            <w:bookmarkStart w:id="17" w:name="_Toc527475965"/>
            <w:r w:rsidRPr="009F04FF">
              <w:t>Copyright acknowledgement</w:t>
            </w:r>
            <w:bookmarkEnd w:id="17"/>
          </w:p>
        </w:tc>
        <w:tc>
          <w:tcPr>
            <w:tcW w:w="6052" w:type="dxa"/>
          </w:tcPr>
          <w:p w:rsidR="00097BD0" w:rsidRDefault="00097BD0" w:rsidP="00097BD0">
            <w:pPr>
              <w:pStyle w:val="Bodycopy"/>
            </w:pPr>
            <w:r>
              <w:t xml:space="preserve">Copyright of the following units of competency from nationally endorsed training packages is administered by the Commonwealth of Australia and can be accessed from training.gov.au </w:t>
            </w:r>
            <w:r w:rsidR="00A41FC0">
              <w:t xml:space="preserve">available </w:t>
            </w:r>
            <w:hyperlink r:id="rId22" w:history="1">
              <w:r w:rsidR="00A41FC0" w:rsidRPr="00A41FC0">
                <w:rPr>
                  <w:rStyle w:val="Hyperlink"/>
                </w:rPr>
                <w:t>here</w:t>
              </w:r>
            </w:hyperlink>
            <w:r w:rsidR="00A41FC0">
              <w:t>.</w:t>
            </w:r>
          </w:p>
          <w:p w:rsidR="00097BD0" w:rsidRDefault="00097BD0" w:rsidP="001C307B">
            <w:pPr>
              <w:pStyle w:val="Bodycopy"/>
              <w:spacing w:after="240"/>
            </w:pPr>
            <w:r>
              <w:t>© Commonwealth of Australia</w:t>
            </w:r>
          </w:p>
          <w:p w:rsidR="00982853" w:rsidRPr="009F04FF" w:rsidRDefault="00982853" w:rsidP="001C307B">
            <w:pPr>
              <w:pStyle w:val="Bodycopy"/>
              <w:spacing w:before="240"/>
            </w:pPr>
            <w:r w:rsidRPr="009F04FF">
              <w:t>The following unit of competency:</w:t>
            </w:r>
          </w:p>
          <w:p w:rsidR="00097BD0" w:rsidRDefault="00097BD0" w:rsidP="00097BD0">
            <w:pPr>
              <w:pStyle w:val="ListBullet"/>
              <w:spacing w:before="80" w:after="0"/>
            </w:pPr>
            <w:r>
              <w:t>CPCCWHS1001 Prepare to work safely in the construction industry</w:t>
            </w:r>
          </w:p>
          <w:p w:rsidR="00982853" w:rsidRPr="007F0B0F" w:rsidRDefault="00260320" w:rsidP="00A35078">
            <w:pPr>
              <w:pStyle w:val="Bodycopy"/>
            </w:pPr>
            <w:r>
              <w:t>is</w:t>
            </w:r>
            <w:r w:rsidR="008D07A8">
              <w:t xml:space="preserve"> from the</w:t>
            </w:r>
            <w:r w:rsidR="00097BD0" w:rsidRPr="00097BD0">
              <w:rPr>
                <w:rFonts w:ascii="Calibri" w:eastAsiaTheme="minorHAnsi" w:hAnsi="Calibri" w:cstheme="minorBidi"/>
                <w:b/>
                <w:color w:val="000000"/>
                <w:sz w:val="18"/>
                <w:szCs w:val="18"/>
                <w:lang w:eastAsia="en-AU"/>
              </w:rPr>
              <w:t xml:space="preserve"> </w:t>
            </w:r>
            <w:r w:rsidR="00097BD0" w:rsidRPr="00A35078">
              <w:rPr>
                <w:b/>
              </w:rPr>
              <w:t xml:space="preserve">CPC Construction, Plumbing and Services </w:t>
            </w:r>
            <w:r w:rsidR="007F0B0F" w:rsidRPr="00A35078">
              <w:rPr>
                <w:b/>
              </w:rPr>
              <w:t>T</w:t>
            </w:r>
            <w:r w:rsidR="008D07A8" w:rsidRPr="00A35078">
              <w:rPr>
                <w:b/>
              </w:rPr>
              <w:t xml:space="preserve">raining </w:t>
            </w:r>
            <w:r w:rsidR="007F0B0F" w:rsidRPr="00A35078">
              <w:rPr>
                <w:b/>
              </w:rPr>
              <w:t>P</w:t>
            </w:r>
            <w:r w:rsidR="00982853" w:rsidRPr="00A35078">
              <w:rPr>
                <w:b/>
              </w:rPr>
              <w:t>ackage</w:t>
            </w:r>
            <w:r w:rsidR="00097BD0" w:rsidRPr="007F0B0F">
              <w:t>.</w:t>
            </w:r>
          </w:p>
          <w:p w:rsidR="00982853" w:rsidRPr="009F04FF" w:rsidRDefault="00982853" w:rsidP="001C307B">
            <w:pPr>
              <w:pStyle w:val="Bodycopy"/>
              <w:spacing w:before="240"/>
            </w:pPr>
            <w:r w:rsidRPr="009F04FF">
              <w:t>The following units of competency:</w:t>
            </w:r>
          </w:p>
          <w:p w:rsidR="00097BD0" w:rsidRDefault="00097BD0" w:rsidP="00097BD0">
            <w:pPr>
              <w:pStyle w:val="ListBullet"/>
            </w:pPr>
            <w:r>
              <w:t>RIIWHS201D Work safely and follow WHS policies and procedures</w:t>
            </w:r>
          </w:p>
          <w:p w:rsidR="00097BD0" w:rsidRDefault="00097BD0" w:rsidP="00097BD0">
            <w:pPr>
              <w:pStyle w:val="ListBullet"/>
            </w:pPr>
            <w:r>
              <w:t>RIICOM201D Communicate in the workplace</w:t>
            </w:r>
          </w:p>
          <w:p w:rsidR="00097BD0" w:rsidRDefault="00097BD0" w:rsidP="00097BD0">
            <w:pPr>
              <w:pStyle w:val="ListBullet"/>
            </w:pPr>
            <w:r>
              <w:t>RIICCM205E Carry out manual excavation</w:t>
            </w:r>
          </w:p>
          <w:p w:rsidR="00097BD0" w:rsidRDefault="00097BD0" w:rsidP="00097BD0">
            <w:pPr>
              <w:pStyle w:val="ListBullet"/>
            </w:pPr>
            <w:r>
              <w:t>RIICCM202D Identify, locate and protect underground services</w:t>
            </w:r>
          </w:p>
          <w:p w:rsidR="00B451CA" w:rsidRDefault="00B451CA" w:rsidP="00B451CA">
            <w:pPr>
              <w:pStyle w:val="ListBullet"/>
            </w:pPr>
            <w:r w:rsidRPr="00B451CA">
              <w:lastRenderedPageBreak/>
              <w:t>RIIWHS202D</w:t>
            </w:r>
            <w:r>
              <w:t xml:space="preserve"> </w:t>
            </w:r>
            <w:r w:rsidRPr="00B451CA">
              <w:t>Enter and work in confined spaces</w:t>
            </w:r>
          </w:p>
          <w:p w:rsidR="00982853" w:rsidRPr="009F04FF" w:rsidRDefault="00982853" w:rsidP="00097BD0">
            <w:pPr>
              <w:pStyle w:val="Bodycopy"/>
            </w:pPr>
            <w:r w:rsidRPr="009F04FF">
              <w:t>are imported from</w:t>
            </w:r>
            <w:r w:rsidR="00097BD0">
              <w:t xml:space="preserve"> the</w:t>
            </w:r>
            <w:r w:rsidRPr="009F04FF">
              <w:t xml:space="preserve"> </w:t>
            </w:r>
            <w:r w:rsidR="00097BD0" w:rsidRPr="00097BD0">
              <w:rPr>
                <w:b/>
              </w:rPr>
              <w:t>RII Resources and Infrastructure Industry Training Package</w:t>
            </w:r>
            <w:r w:rsidR="00097BD0">
              <w:t>.</w:t>
            </w:r>
          </w:p>
          <w:p w:rsidR="00982853" w:rsidRPr="009F04FF" w:rsidRDefault="00E8584E" w:rsidP="003B6FAB">
            <w:pPr>
              <w:pStyle w:val="Guidingtext"/>
            </w:pPr>
            <w:r>
              <w:rPr>
                <w:noProof/>
                <w:lang w:eastAsia="en-AU"/>
              </w:rPr>
              <w:drawing>
                <wp:inline distT="0" distB="0" distL="0" distR="0" wp14:anchorId="5B0D5C03" wp14:editId="2A8FB6C2">
                  <wp:extent cx="826770" cy="292735"/>
                  <wp:effectExtent l="0" t="0" r="0" b="0"/>
                  <wp:docPr id="1" name="Picture 1"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tribution-NoDerivs 3.0 Australia (CC BY-ND 3.0 AU)"/>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770" cy="292735"/>
                          </a:xfrm>
                          <a:prstGeom prst="rect">
                            <a:avLst/>
                          </a:prstGeom>
                          <a:noFill/>
                          <a:ln>
                            <a:noFill/>
                          </a:ln>
                        </pic:spPr>
                      </pic:pic>
                    </a:graphicData>
                  </a:graphic>
                </wp:inline>
              </w:drawing>
            </w:r>
          </w:p>
        </w:tc>
      </w:tr>
      <w:tr w:rsidR="007E1101" w:rsidRPr="00982853" w:rsidTr="00B060FC">
        <w:trPr>
          <w:jc w:val="center"/>
        </w:trPr>
        <w:tc>
          <w:tcPr>
            <w:tcW w:w="2979" w:type="dxa"/>
          </w:tcPr>
          <w:p w:rsidR="00982853" w:rsidRPr="009F04FF" w:rsidRDefault="00982853" w:rsidP="003B6FAB">
            <w:pPr>
              <w:pStyle w:val="SectionAsubsection"/>
            </w:pPr>
            <w:bookmarkStart w:id="18" w:name="_Toc527475966"/>
            <w:r w:rsidRPr="009F04FF">
              <w:lastRenderedPageBreak/>
              <w:t>Licensing and franchise</w:t>
            </w:r>
            <w:bookmarkEnd w:id="18"/>
          </w:p>
        </w:tc>
        <w:tc>
          <w:tcPr>
            <w:tcW w:w="6052" w:type="dxa"/>
          </w:tcPr>
          <w:p w:rsidR="00260320" w:rsidRDefault="00982853" w:rsidP="00B060FC">
            <w:pPr>
              <w:pStyle w:val="Bodycopy"/>
            </w:pPr>
            <w:r w:rsidRPr="009F04FF">
              <w:t>Copyright of this material is reserved to the Crown in the r</w:t>
            </w:r>
            <w:r w:rsidR="006E66E4" w:rsidRPr="009F04FF">
              <w:t xml:space="preserve">ight of the </w:t>
            </w:r>
            <w:r w:rsidR="006E66E4" w:rsidRPr="00B060FC">
              <w:t>State</w:t>
            </w:r>
            <w:r w:rsidR="006E66E4" w:rsidRPr="009F04FF">
              <w:t xml:space="preserve"> of Victoria. </w:t>
            </w:r>
          </w:p>
          <w:p w:rsidR="00982853" w:rsidRPr="009F04FF" w:rsidRDefault="00982853" w:rsidP="00B060FC">
            <w:pPr>
              <w:pStyle w:val="Bodycopy"/>
            </w:pPr>
            <w:r w:rsidRPr="009F04FF">
              <w:t xml:space="preserve">© State of Victoria (Department of Education and </w:t>
            </w:r>
            <w:r w:rsidR="0006735D">
              <w:t>Training</w:t>
            </w:r>
            <w:r w:rsidRPr="009F04FF">
              <w:t xml:space="preserve">) </w:t>
            </w:r>
            <w:r w:rsidR="00B060FC" w:rsidRPr="00A35078">
              <w:t>2018.</w:t>
            </w:r>
          </w:p>
          <w:p w:rsidR="00B060FC" w:rsidRDefault="00982853" w:rsidP="00B060FC">
            <w:pPr>
              <w:pStyle w:val="Bodycopy"/>
            </w:pPr>
            <w:r w:rsidRPr="009F04FF">
              <w:t>This work is licensed under a Creative Commons Attribution-NoDerivs 3.0 Australia licence (</w:t>
            </w:r>
            <w:r w:rsidR="00A41FC0">
              <w:t xml:space="preserve">more information is available </w:t>
            </w:r>
            <w:hyperlink r:id="rId24" w:history="1">
              <w:r w:rsidR="00A41FC0">
                <w:rPr>
                  <w:rStyle w:val="Hyperlink"/>
                </w:rPr>
                <w:t>here</w:t>
              </w:r>
            </w:hyperlink>
            <w:r w:rsidR="00F21422">
              <w:t>)</w:t>
            </w:r>
            <w:r w:rsidRPr="009F04FF">
              <w:t xml:space="preserve">. </w:t>
            </w:r>
          </w:p>
          <w:p w:rsidR="00982853" w:rsidRDefault="00982853" w:rsidP="00B060FC">
            <w:pPr>
              <w:pStyle w:val="Bodycopy"/>
            </w:pPr>
            <w:r w:rsidRPr="009F04FF">
              <w:t xml:space="preserve">You are free to use, copy and distribute to anyone in its original form as long as you attribute Higher Education and Skills Group, Department of Education and </w:t>
            </w:r>
            <w:r w:rsidR="0006735D">
              <w:t>Training</w:t>
            </w:r>
            <w:r w:rsidR="00B060FC">
              <w:t xml:space="preserve"> (DET)</w:t>
            </w:r>
            <w:r w:rsidR="00085AA4">
              <w:t xml:space="preserve"> </w:t>
            </w:r>
            <w:r w:rsidRPr="009F04FF">
              <w:t xml:space="preserve">as the author and you license any </w:t>
            </w:r>
            <w:r w:rsidR="00085AA4" w:rsidRPr="009F04FF">
              <w:t>derivative</w:t>
            </w:r>
            <w:r w:rsidRPr="009F04FF">
              <w:t xml:space="preserve"> work you make available under the same licence.</w:t>
            </w:r>
          </w:p>
          <w:p w:rsidR="00B060FC" w:rsidRPr="008D643C" w:rsidRDefault="00B060FC" w:rsidP="001C307B">
            <w:pPr>
              <w:spacing w:before="240"/>
              <w:rPr>
                <w:rFonts w:ascii="Arial" w:hAnsi="Arial" w:cs="Arial"/>
                <w:sz w:val="22"/>
                <w:szCs w:val="22"/>
              </w:rPr>
            </w:pPr>
            <w:r w:rsidRPr="008D643C">
              <w:rPr>
                <w:rFonts w:ascii="Arial" w:hAnsi="Arial" w:cs="Arial"/>
                <w:sz w:val="22"/>
                <w:szCs w:val="22"/>
              </w:rPr>
              <w:t>Request for other use should be addressed to:</w:t>
            </w:r>
          </w:p>
          <w:p w:rsidR="00B060FC" w:rsidRPr="008D643C" w:rsidRDefault="00B060FC" w:rsidP="00B060FC">
            <w:pPr>
              <w:spacing w:before="120"/>
              <w:rPr>
                <w:rFonts w:ascii="Arial" w:hAnsi="Arial" w:cs="Arial"/>
                <w:sz w:val="22"/>
                <w:szCs w:val="22"/>
              </w:rPr>
            </w:pPr>
            <w:r w:rsidRPr="008D643C">
              <w:rPr>
                <w:rFonts w:ascii="Arial" w:hAnsi="Arial" w:cs="Arial"/>
                <w:sz w:val="22"/>
                <w:szCs w:val="22"/>
              </w:rPr>
              <w:t>Executive Director</w:t>
            </w:r>
          </w:p>
          <w:p w:rsidR="00B060FC" w:rsidRPr="002448DA" w:rsidRDefault="00B060FC" w:rsidP="00B060FC">
            <w:pPr>
              <w:pStyle w:val="Bodycopy"/>
            </w:pPr>
            <w:r w:rsidRPr="002448DA">
              <w:t>Engagement</w:t>
            </w:r>
            <w:r>
              <w:t>, Participation and Inclusion Division</w:t>
            </w:r>
            <w:r w:rsidRPr="002448DA">
              <w:br/>
              <w:t>Higher Education and Skills Group</w:t>
            </w:r>
            <w:r w:rsidRPr="002448DA">
              <w:br/>
              <w:t>Department of Education and Training (DET)</w:t>
            </w:r>
            <w:r w:rsidRPr="002448DA">
              <w:br/>
              <w:t xml:space="preserve">Email: </w:t>
            </w:r>
            <w:hyperlink r:id="rId25" w:history="1">
              <w:r w:rsidRPr="00B060FC">
                <w:rPr>
                  <w:rStyle w:val="Hyperlink"/>
                </w:rPr>
                <w:t>course.enquiry@edumail.vic.gov.au</w:t>
              </w:r>
            </w:hyperlink>
          </w:p>
          <w:p w:rsidR="00B060FC" w:rsidRPr="00B060FC" w:rsidRDefault="00B060FC" w:rsidP="001C307B">
            <w:pPr>
              <w:spacing w:before="240"/>
              <w:rPr>
                <w:rFonts w:ascii="Arial" w:hAnsi="Arial" w:cs="Arial"/>
                <w:color w:val="0000FF"/>
                <w:sz w:val="22"/>
                <w:szCs w:val="22"/>
                <w:u w:val="single"/>
              </w:rPr>
            </w:pPr>
            <w:r w:rsidRPr="008D643C">
              <w:rPr>
                <w:rFonts w:ascii="Arial" w:hAnsi="Arial" w:cs="Arial"/>
                <w:sz w:val="22"/>
                <w:szCs w:val="22"/>
              </w:rPr>
              <w:t xml:space="preserve">Copies of this publication can be downloaded free of charge from the DET website </w:t>
            </w:r>
            <w:r w:rsidR="00A41FC0">
              <w:rPr>
                <w:rFonts w:ascii="Arial" w:hAnsi="Arial" w:cs="Arial"/>
                <w:sz w:val="22"/>
                <w:szCs w:val="22"/>
              </w:rPr>
              <w:t>available</w:t>
            </w:r>
            <w:r w:rsidRPr="008D643C">
              <w:rPr>
                <w:rFonts w:ascii="Arial" w:hAnsi="Arial" w:cs="Arial"/>
                <w:sz w:val="22"/>
                <w:szCs w:val="22"/>
              </w:rPr>
              <w:t xml:space="preserve"> </w:t>
            </w:r>
            <w:hyperlink r:id="rId26" w:history="1">
              <w:r w:rsidR="00A41FC0" w:rsidRPr="00504EC8">
                <w:rPr>
                  <w:rFonts w:ascii="Arial" w:hAnsi="Arial" w:cs="Arial"/>
                  <w:i/>
                  <w:color w:val="0000FF"/>
                  <w:sz w:val="22"/>
                  <w:szCs w:val="22"/>
                  <w:u w:val="single"/>
                </w:rPr>
                <w:t>here</w:t>
              </w:r>
            </w:hyperlink>
            <w:r w:rsidR="00A41FC0" w:rsidRPr="00504EC8">
              <w:t>.</w:t>
            </w:r>
          </w:p>
          <w:p w:rsidR="00982853" w:rsidRPr="009F04FF" w:rsidRDefault="00E8584E" w:rsidP="001C307B">
            <w:pPr>
              <w:pStyle w:val="Guidingtext"/>
            </w:pPr>
            <w:r>
              <w:rPr>
                <w:noProof/>
                <w:lang w:eastAsia="en-AU"/>
              </w:rPr>
              <w:drawing>
                <wp:inline distT="0" distB="0" distL="0" distR="0" wp14:anchorId="6662F7E2" wp14:editId="7DCC76E9">
                  <wp:extent cx="826770" cy="292735"/>
                  <wp:effectExtent l="0" t="0" r="0" b="0"/>
                  <wp:docPr id="2" name="Picture 2"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ttribution-NoDerivs 3.0 Australia (CC BY-ND 3.0 AU)"/>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770" cy="292735"/>
                          </a:xfrm>
                          <a:prstGeom prst="rect">
                            <a:avLst/>
                          </a:prstGeom>
                          <a:noFill/>
                          <a:ln>
                            <a:noFill/>
                          </a:ln>
                        </pic:spPr>
                      </pic:pic>
                    </a:graphicData>
                  </a:graphic>
                </wp:inline>
              </w:drawing>
            </w:r>
          </w:p>
        </w:tc>
      </w:tr>
      <w:tr w:rsidR="007E1101" w:rsidRPr="00982853" w:rsidTr="00B060FC">
        <w:trPr>
          <w:trHeight w:val="708"/>
          <w:jc w:val="center"/>
        </w:trPr>
        <w:tc>
          <w:tcPr>
            <w:tcW w:w="2979" w:type="dxa"/>
          </w:tcPr>
          <w:p w:rsidR="00982853" w:rsidRPr="009F04FF" w:rsidRDefault="00982853" w:rsidP="003B6FAB">
            <w:pPr>
              <w:pStyle w:val="SectionAsubsection"/>
            </w:pPr>
            <w:bookmarkStart w:id="19" w:name="_Toc527475967"/>
            <w:r w:rsidRPr="009F04FF">
              <w:t>Course accrediting body</w:t>
            </w:r>
            <w:bookmarkEnd w:id="19"/>
          </w:p>
        </w:tc>
        <w:tc>
          <w:tcPr>
            <w:tcW w:w="6052" w:type="dxa"/>
          </w:tcPr>
          <w:p w:rsidR="00982853" w:rsidRPr="00874BC8" w:rsidRDefault="00982853" w:rsidP="00874BC8">
            <w:pPr>
              <w:pStyle w:val="Bodycopy"/>
            </w:pPr>
            <w:r w:rsidRPr="00874BC8">
              <w:t xml:space="preserve">Victorian Registration and Qualifications Authority </w:t>
            </w:r>
          </w:p>
        </w:tc>
      </w:tr>
      <w:tr w:rsidR="007E1101" w:rsidRPr="00982853" w:rsidTr="00B060FC">
        <w:trPr>
          <w:jc w:val="center"/>
        </w:trPr>
        <w:tc>
          <w:tcPr>
            <w:tcW w:w="2979" w:type="dxa"/>
          </w:tcPr>
          <w:p w:rsidR="00982853" w:rsidRPr="009F04FF" w:rsidRDefault="00982853" w:rsidP="003B6FAB">
            <w:pPr>
              <w:pStyle w:val="SectionAsubsection"/>
            </w:pPr>
            <w:bookmarkStart w:id="20" w:name="_Toc527475968"/>
            <w:r w:rsidRPr="009F04FF">
              <w:t>AVETMISS information</w:t>
            </w:r>
            <w:bookmarkEnd w:id="20"/>
          </w:p>
        </w:tc>
        <w:tc>
          <w:tcPr>
            <w:tcW w:w="6052" w:type="dxa"/>
          </w:tcPr>
          <w:p w:rsidR="00982853" w:rsidRPr="009F04FF" w:rsidRDefault="00982853" w:rsidP="001C307B">
            <w:pPr>
              <w:pStyle w:val="Bodycopy"/>
              <w:spacing w:after="100"/>
              <w:rPr>
                <w:szCs w:val="20"/>
                <w:lang w:eastAsia="en-US"/>
              </w:rPr>
            </w:pPr>
            <w:r w:rsidRPr="0006735D">
              <w:rPr>
                <w:rStyle w:val="Strong"/>
              </w:rPr>
              <w:t xml:space="preserve">ANZSCO code </w:t>
            </w:r>
            <w:r w:rsidR="0080699C" w:rsidRPr="0006735D">
              <w:rPr>
                <w:rStyle w:val="Strong"/>
              </w:rPr>
              <w:t>– 6 digit</w:t>
            </w:r>
            <w:r w:rsidR="0080699C">
              <w:rPr>
                <w:szCs w:val="20"/>
                <w:lang w:eastAsia="en-US"/>
              </w:rPr>
              <w:t xml:space="preserve"> </w:t>
            </w:r>
          </w:p>
          <w:p w:rsidR="00DF7ED7" w:rsidRPr="00DF7ED7" w:rsidRDefault="00EB4583" w:rsidP="001C307B">
            <w:pPr>
              <w:pStyle w:val="Guidingtext"/>
              <w:spacing w:after="100"/>
              <w:rPr>
                <w:rStyle w:val="Hyperlink"/>
              </w:rPr>
            </w:pPr>
            <w:hyperlink r:id="rId27" w:history="1">
              <w:r w:rsidR="00DF7ED7" w:rsidRPr="00DF7ED7">
                <w:rPr>
                  <w:rStyle w:val="Hyperlink"/>
                </w:rPr>
                <w:t>Australian and New Zealand Standard Classification of Occupations</w:t>
              </w:r>
            </w:hyperlink>
          </w:p>
          <w:p w:rsidR="00B060FC" w:rsidRPr="00A7107D" w:rsidRDefault="00B060FC" w:rsidP="001C307B">
            <w:pPr>
              <w:pStyle w:val="Bodycopy"/>
              <w:spacing w:after="100"/>
            </w:pPr>
            <w:r>
              <w:t xml:space="preserve">721211- </w:t>
            </w:r>
            <w:r w:rsidRPr="000D3D78">
              <w:t>Earthmoving Plant Operator (General)</w:t>
            </w:r>
          </w:p>
          <w:p w:rsidR="00982853" w:rsidRPr="009F04FF" w:rsidRDefault="00982853" w:rsidP="001C307B">
            <w:pPr>
              <w:pStyle w:val="Guidingtext"/>
              <w:spacing w:before="100" w:after="100"/>
            </w:pPr>
            <w:r w:rsidRPr="009F04FF">
              <w:rPr>
                <w:rStyle w:val="Strong"/>
                <w:i w:val="0"/>
                <w:color w:val="auto"/>
                <w:szCs w:val="20"/>
              </w:rPr>
              <w:t xml:space="preserve">ASCED Code – 4 digit </w:t>
            </w:r>
          </w:p>
          <w:p w:rsidR="00982853" w:rsidRPr="0014084C" w:rsidRDefault="0014084C" w:rsidP="003B6FAB">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fldChar w:fldCharType="separate"/>
            </w:r>
            <w:r w:rsidRPr="0014084C">
              <w:rPr>
                <w:rStyle w:val="Hyperlink"/>
              </w:rPr>
              <w:t>Field of Education</w:t>
            </w:r>
          </w:p>
          <w:p w:rsidR="00B060FC" w:rsidRPr="00A7107D" w:rsidRDefault="0014084C" w:rsidP="001C307B">
            <w:pPr>
              <w:pStyle w:val="Bodycopy"/>
              <w:spacing w:before="100" w:after="100"/>
            </w:pPr>
            <w:r w:rsidRPr="0014084C">
              <w:rPr>
                <w:rStyle w:val="Hyperlink"/>
              </w:rPr>
              <w:fldChar w:fldCharType="end"/>
            </w:r>
            <w:r w:rsidR="00B451CA" w:rsidRPr="00213378">
              <w:t xml:space="preserve">0309 </w:t>
            </w:r>
            <w:r w:rsidR="00B060FC" w:rsidRPr="00213378">
              <w:t xml:space="preserve"> </w:t>
            </w:r>
            <w:r w:rsidR="00B060FC" w:rsidRPr="00213378">
              <w:tab/>
              <w:t>Civil Engineering</w:t>
            </w:r>
          </w:p>
          <w:p w:rsidR="00982853" w:rsidRPr="009F04FF" w:rsidRDefault="00982853" w:rsidP="001C307B">
            <w:pPr>
              <w:pStyle w:val="Bodycopy"/>
              <w:spacing w:before="100" w:after="100"/>
              <w:rPr>
                <w:rStyle w:val="Strong"/>
                <w:szCs w:val="20"/>
                <w:lang w:eastAsia="en-US"/>
              </w:rPr>
            </w:pPr>
            <w:r w:rsidRPr="009F04FF">
              <w:rPr>
                <w:rStyle w:val="Strong"/>
                <w:szCs w:val="20"/>
                <w:lang w:eastAsia="en-US"/>
              </w:rPr>
              <w:t>National course code</w:t>
            </w:r>
          </w:p>
          <w:p w:rsidR="00982853" w:rsidRPr="009F04FF" w:rsidRDefault="00982853" w:rsidP="001C307B">
            <w:pPr>
              <w:pStyle w:val="Bodycopy"/>
              <w:spacing w:before="100" w:after="100"/>
            </w:pPr>
            <w:r w:rsidRPr="009F04FF">
              <w:t>To be provided by the VRQA when the course is accredited</w:t>
            </w:r>
          </w:p>
        </w:tc>
      </w:tr>
      <w:tr w:rsidR="007E1101" w:rsidRPr="00982853" w:rsidTr="00B060FC">
        <w:trPr>
          <w:jc w:val="center"/>
        </w:trPr>
        <w:tc>
          <w:tcPr>
            <w:tcW w:w="2979" w:type="dxa"/>
          </w:tcPr>
          <w:p w:rsidR="00982853" w:rsidRPr="009F04FF" w:rsidRDefault="00982853" w:rsidP="003B6FAB">
            <w:pPr>
              <w:pStyle w:val="SectionAsubsection"/>
            </w:pPr>
            <w:bookmarkStart w:id="21" w:name="_Toc527475969"/>
            <w:r w:rsidRPr="009F04FF">
              <w:t>Period of accreditation</w:t>
            </w:r>
            <w:bookmarkEnd w:id="21"/>
            <w:r w:rsidRPr="009F04FF">
              <w:t xml:space="preserve"> </w:t>
            </w:r>
          </w:p>
        </w:tc>
        <w:tc>
          <w:tcPr>
            <w:tcW w:w="6052" w:type="dxa"/>
          </w:tcPr>
          <w:p w:rsidR="00982853" w:rsidRPr="009F04FF" w:rsidRDefault="0092222E" w:rsidP="001B0ED9">
            <w:pPr>
              <w:pStyle w:val="Bodycopy"/>
            </w:pPr>
            <w:r>
              <w:t xml:space="preserve">1 </w:t>
            </w:r>
            <w:r w:rsidR="001B0ED9">
              <w:t>February</w:t>
            </w:r>
            <w:r w:rsidR="00260320">
              <w:t xml:space="preserve"> </w:t>
            </w:r>
            <w:r w:rsidR="00B451CA">
              <w:t xml:space="preserve">2019 </w:t>
            </w:r>
            <w:r>
              <w:t xml:space="preserve">to 31 </w:t>
            </w:r>
            <w:r w:rsidR="001B0ED9">
              <w:t>January</w:t>
            </w:r>
            <w:r>
              <w:t xml:space="preserve"> 202</w:t>
            </w:r>
            <w:r w:rsidR="001B0ED9">
              <w:t>4</w:t>
            </w:r>
          </w:p>
        </w:tc>
      </w:tr>
    </w:tbl>
    <w:p w:rsidR="00982853" w:rsidRPr="00982853" w:rsidRDefault="00982853" w:rsidP="00982853">
      <w:pPr>
        <w:sectPr w:rsidR="00982853" w:rsidRPr="00982853" w:rsidSect="00085AA4">
          <w:pgSz w:w="11907" w:h="16840" w:code="9"/>
          <w:pgMar w:top="993" w:right="1440" w:bottom="1440" w:left="1440" w:header="709" w:footer="709" w:gutter="0"/>
          <w:cols w:space="708"/>
          <w:titlePg/>
          <w:docGrid w:linePitch="360"/>
        </w:sectPr>
      </w:pPr>
    </w:p>
    <w:p w:rsidR="00982853" w:rsidRPr="00982853" w:rsidRDefault="005E458D" w:rsidP="005E458D">
      <w:pPr>
        <w:pStyle w:val="Heading1"/>
      </w:pPr>
      <w:bookmarkStart w:id="22" w:name="_Toc527475970"/>
      <w:r>
        <w:lastRenderedPageBreak/>
        <w:t>Section B: Course information</w:t>
      </w:r>
      <w:bookmarkEnd w:id="2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rsidTr="007E1101">
        <w:tc>
          <w:tcPr>
            <w:tcW w:w="3119" w:type="dxa"/>
            <w:tcBorders>
              <w:right w:val="nil"/>
            </w:tcBorders>
            <w:shd w:val="clear" w:color="auto" w:fill="DBE5F1"/>
            <w:vAlign w:val="center"/>
          </w:tcPr>
          <w:p w:rsidR="005E458D" w:rsidRPr="009F04FF" w:rsidRDefault="005E458D" w:rsidP="003B6FAB">
            <w:pPr>
              <w:pStyle w:val="SectionBSubsection"/>
            </w:pPr>
            <w:bookmarkStart w:id="23" w:name="_Toc527475971"/>
            <w:r w:rsidRPr="009F04FF">
              <w:t>Nomenclature</w:t>
            </w:r>
            <w:bookmarkEnd w:id="23"/>
          </w:p>
        </w:tc>
        <w:tc>
          <w:tcPr>
            <w:tcW w:w="5953" w:type="dxa"/>
            <w:tcBorders>
              <w:left w:val="nil"/>
            </w:tcBorders>
            <w:shd w:val="clear" w:color="auto" w:fill="DBE5F1"/>
            <w:vAlign w:val="center"/>
          </w:tcPr>
          <w:p w:rsidR="005E458D" w:rsidRPr="009F04FF" w:rsidRDefault="005E458D" w:rsidP="00051F1D">
            <w:pPr>
              <w:pStyle w:val="Standard"/>
            </w:pPr>
            <w:r w:rsidRPr="009F04FF">
              <w:t>Standard 1 AQTF Standards for Accredited Courses</w:t>
            </w:r>
          </w:p>
        </w:tc>
      </w:tr>
      <w:tr w:rsidR="007C30FD" w:rsidRPr="00982853" w:rsidTr="007E1101">
        <w:tc>
          <w:tcPr>
            <w:tcW w:w="3119" w:type="dxa"/>
          </w:tcPr>
          <w:p w:rsidR="00982853" w:rsidRPr="009F04FF" w:rsidDel="00E859AB" w:rsidRDefault="00982853" w:rsidP="003B6FAB">
            <w:pPr>
              <w:pStyle w:val="SectionBSubsection2"/>
            </w:pPr>
            <w:bookmarkStart w:id="24" w:name="_Toc527475972"/>
            <w:r w:rsidRPr="009F04FF">
              <w:t>Name of the qualification</w:t>
            </w:r>
            <w:bookmarkEnd w:id="24"/>
          </w:p>
        </w:tc>
        <w:tc>
          <w:tcPr>
            <w:tcW w:w="5953" w:type="dxa"/>
            <w:vAlign w:val="center"/>
          </w:tcPr>
          <w:p w:rsidR="0014084C" w:rsidRPr="0014084C" w:rsidDel="00E859AB" w:rsidRDefault="005C0BAE" w:rsidP="005A04AF">
            <w:pPr>
              <w:pStyle w:val="Bodycopy"/>
            </w:pPr>
            <w:r>
              <w:t xml:space="preserve">Course in Trenchless </w:t>
            </w:r>
            <w:r w:rsidR="00232352">
              <w:t>T</w:t>
            </w:r>
            <w:r>
              <w:t>echnology Assistance</w:t>
            </w:r>
          </w:p>
        </w:tc>
      </w:tr>
      <w:tr w:rsidR="007E1101" w:rsidRPr="00982853" w:rsidTr="007E1101">
        <w:trPr>
          <w:trHeight w:val="817"/>
        </w:trPr>
        <w:tc>
          <w:tcPr>
            <w:tcW w:w="3119" w:type="dxa"/>
          </w:tcPr>
          <w:p w:rsidR="00982853" w:rsidRPr="009F04FF" w:rsidRDefault="00982853" w:rsidP="003B6FAB">
            <w:pPr>
              <w:pStyle w:val="SectionBSubsection2"/>
            </w:pPr>
            <w:bookmarkStart w:id="25" w:name="_Toc527475973"/>
            <w:r w:rsidRPr="009F04FF">
              <w:t>Nominal duration of the course</w:t>
            </w:r>
            <w:bookmarkEnd w:id="25"/>
            <w:r w:rsidRPr="009F04FF">
              <w:t xml:space="preserve"> </w:t>
            </w:r>
          </w:p>
        </w:tc>
        <w:tc>
          <w:tcPr>
            <w:tcW w:w="5953" w:type="dxa"/>
            <w:tcBorders>
              <w:bottom w:val="single" w:sz="4" w:space="0" w:color="auto"/>
            </w:tcBorders>
          </w:tcPr>
          <w:p w:rsidR="00982853" w:rsidRPr="008C7405" w:rsidRDefault="008C7405" w:rsidP="008C7405">
            <w:pPr>
              <w:pStyle w:val="Bodycopy"/>
              <w:rPr>
                <w:color w:val="FF0000"/>
              </w:rPr>
            </w:pPr>
            <w:r w:rsidRPr="00E43838">
              <w:t>116 – 13</w:t>
            </w:r>
            <w:r w:rsidR="00E43838" w:rsidRPr="00E43838">
              <w:t>8</w:t>
            </w:r>
            <w:r w:rsidRPr="00E43838">
              <w:rPr>
                <w:color w:val="FF0000"/>
              </w:rPr>
              <w:t xml:space="preserve"> </w:t>
            </w:r>
            <w:r w:rsidR="005A04AF" w:rsidRPr="005A04AF">
              <w:t>nominal hours</w:t>
            </w:r>
          </w:p>
        </w:tc>
      </w:tr>
      <w:tr w:rsidR="007E1101" w:rsidRPr="00982853" w:rsidTr="007E1101">
        <w:tc>
          <w:tcPr>
            <w:tcW w:w="3119" w:type="dxa"/>
            <w:tcBorders>
              <w:right w:val="nil"/>
            </w:tcBorders>
            <w:shd w:val="clear" w:color="auto" w:fill="DBE5F1"/>
          </w:tcPr>
          <w:p w:rsidR="007C30FD" w:rsidRPr="009F04FF" w:rsidRDefault="007C30FD" w:rsidP="003B6FAB">
            <w:pPr>
              <w:pStyle w:val="SectionBSubsection"/>
            </w:pPr>
            <w:bookmarkStart w:id="26" w:name="_Toc527475974"/>
            <w:r w:rsidRPr="009F04FF">
              <w:t>Vocational or educational outcomes</w:t>
            </w:r>
            <w:bookmarkEnd w:id="26"/>
          </w:p>
        </w:tc>
        <w:tc>
          <w:tcPr>
            <w:tcW w:w="5953" w:type="dxa"/>
            <w:tcBorders>
              <w:left w:val="nil"/>
            </w:tcBorders>
            <w:shd w:val="clear" w:color="auto" w:fill="DBE5F1"/>
          </w:tcPr>
          <w:p w:rsidR="007C30FD" w:rsidRPr="009F04FF" w:rsidRDefault="007C30FD" w:rsidP="00051F1D">
            <w:pPr>
              <w:pStyle w:val="Standard"/>
            </w:pPr>
            <w:r w:rsidRPr="009F04FF">
              <w:t>Standard 1 AQTF Standards for Accredited Courses</w:t>
            </w:r>
          </w:p>
        </w:tc>
      </w:tr>
      <w:tr w:rsidR="007E1101" w:rsidRPr="00982853" w:rsidTr="007E1101">
        <w:tc>
          <w:tcPr>
            <w:tcW w:w="3119" w:type="dxa"/>
          </w:tcPr>
          <w:p w:rsidR="00982853" w:rsidRPr="009F04FF" w:rsidRDefault="00982853" w:rsidP="003B6FAB">
            <w:pPr>
              <w:pStyle w:val="SectionBSubsection2"/>
            </w:pPr>
            <w:bookmarkStart w:id="27" w:name="_Toc527475975"/>
            <w:r w:rsidRPr="009F04FF">
              <w:t>Purpose of the course</w:t>
            </w:r>
            <w:bookmarkEnd w:id="27"/>
          </w:p>
        </w:tc>
        <w:tc>
          <w:tcPr>
            <w:tcW w:w="5953" w:type="dxa"/>
            <w:tcBorders>
              <w:bottom w:val="single" w:sz="4" w:space="0" w:color="auto"/>
            </w:tcBorders>
          </w:tcPr>
          <w:p w:rsidR="005A04AF" w:rsidRDefault="005A04AF" w:rsidP="005A04AF">
            <w:pPr>
              <w:pStyle w:val="Bodycopy"/>
            </w:pPr>
            <w:r>
              <w:t xml:space="preserve">The </w:t>
            </w:r>
            <w:r w:rsidR="001B0ED9" w:rsidRPr="001B0ED9">
              <w:rPr>
                <w:i/>
              </w:rPr>
              <w:t>22506</w:t>
            </w:r>
            <w:r w:rsidRPr="001B0ED9">
              <w:rPr>
                <w:i/>
              </w:rPr>
              <w:t>VIC</w:t>
            </w:r>
            <w:r w:rsidRPr="001B0ED9">
              <w:t xml:space="preserve"> </w:t>
            </w:r>
            <w:r w:rsidR="005C0BAE" w:rsidRPr="001B0ED9">
              <w:rPr>
                <w:i/>
              </w:rPr>
              <w:t xml:space="preserve">Course in Trenchless </w:t>
            </w:r>
            <w:r w:rsidR="00232352" w:rsidRPr="001B0ED9">
              <w:rPr>
                <w:i/>
              </w:rPr>
              <w:t>T</w:t>
            </w:r>
            <w:r w:rsidR="005C0BAE" w:rsidRPr="001B0ED9">
              <w:rPr>
                <w:i/>
              </w:rPr>
              <w:t>echnology Assistance</w:t>
            </w:r>
            <w:r w:rsidR="00B451CA" w:rsidRPr="001B0ED9">
              <w:rPr>
                <w:i/>
              </w:rPr>
              <w:t xml:space="preserve"> </w:t>
            </w:r>
            <w:r w:rsidRPr="001B0ED9">
              <w:t>provide</w:t>
            </w:r>
            <w:r>
              <w:t xml:space="preserve">s an accredited training program and vocational outcomes for a person to be employed </w:t>
            </w:r>
            <w:r w:rsidR="005F2108">
              <w:t>as an assistant in the inspection and cleaning of conduits within</w:t>
            </w:r>
            <w:r>
              <w:t xml:space="preserve"> the </w:t>
            </w:r>
            <w:r w:rsidR="005F2108">
              <w:t xml:space="preserve">trenchless </w:t>
            </w:r>
            <w:r w:rsidR="005D5220">
              <w:t>technology sector</w:t>
            </w:r>
            <w:r w:rsidR="00232352">
              <w:t>.</w:t>
            </w:r>
          </w:p>
          <w:p w:rsidR="005A04AF" w:rsidRPr="001B0ED9" w:rsidRDefault="005A04AF" w:rsidP="000B03B4">
            <w:pPr>
              <w:pStyle w:val="Bodycopy"/>
              <w:spacing w:before="240"/>
              <w:rPr>
                <w:i/>
              </w:rPr>
            </w:pPr>
            <w:r w:rsidRPr="00E5665A">
              <w:t xml:space="preserve">On completion of the </w:t>
            </w:r>
            <w:r w:rsidR="001B0ED9" w:rsidRPr="001B0ED9">
              <w:rPr>
                <w:i/>
              </w:rPr>
              <w:t>22506</w:t>
            </w:r>
            <w:r w:rsidRPr="001B0ED9">
              <w:rPr>
                <w:i/>
              </w:rPr>
              <w:t>VIC</w:t>
            </w:r>
            <w:r w:rsidR="001B0ED9">
              <w:rPr>
                <w:i/>
              </w:rPr>
              <w:t xml:space="preserve"> </w:t>
            </w:r>
            <w:r w:rsidR="00232352">
              <w:rPr>
                <w:i/>
              </w:rPr>
              <w:t>Course in Trenchless Technology Assistance</w:t>
            </w:r>
            <w:r w:rsidRPr="00E5665A">
              <w:t>, participants will have the</w:t>
            </w:r>
            <w:r w:rsidR="000A385E">
              <w:t xml:space="preserve"> s</w:t>
            </w:r>
            <w:r w:rsidRPr="00A34D47">
              <w:t>kills</w:t>
            </w:r>
            <w:r w:rsidR="00921CFC">
              <w:t xml:space="preserve"> and knowledge</w:t>
            </w:r>
            <w:r w:rsidRPr="00A34D47">
              <w:t xml:space="preserve"> to:</w:t>
            </w:r>
          </w:p>
          <w:p w:rsidR="005A04AF" w:rsidRPr="00A34D47" w:rsidRDefault="00945DBC" w:rsidP="0089754A">
            <w:pPr>
              <w:pStyle w:val="ListBullet"/>
            </w:pPr>
            <w:r>
              <w:t xml:space="preserve">communicate effectively </w:t>
            </w:r>
            <w:r w:rsidR="002F17CA">
              <w:t xml:space="preserve">with colleagues, contractors and the public in a </w:t>
            </w:r>
            <w:r w:rsidR="00E71F74">
              <w:t xml:space="preserve">trenchless </w:t>
            </w:r>
            <w:r w:rsidR="002F17CA">
              <w:t>construction environment</w:t>
            </w:r>
          </w:p>
          <w:p w:rsidR="005A04AF" w:rsidRDefault="002F17CA" w:rsidP="002F17CA">
            <w:pPr>
              <w:pStyle w:val="ListBullet"/>
            </w:pPr>
            <w:r>
              <w:t xml:space="preserve">handle and move </w:t>
            </w:r>
            <w:r w:rsidR="005F2108">
              <w:t xml:space="preserve">industrialised </w:t>
            </w:r>
            <w:r w:rsidR="005A04AF">
              <w:t xml:space="preserve">trenchless technology </w:t>
            </w:r>
            <w:r w:rsidR="005D5220">
              <w:t xml:space="preserve">inspection and </w:t>
            </w:r>
            <w:r w:rsidR="00E71F74">
              <w:t>cleaning</w:t>
            </w:r>
            <w:r w:rsidR="00A02F31">
              <w:t xml:space="preserve"> equipment</w:t>
            </w:r>
            <w:r w:rsidR="00E71F74">
              <w:t xml:space="preserve"> </w:t>
            </w:r>
          </w:p>
          <w:p w:rsidR="005A04AF" w:rsidRDefault="002F17CA" w:rsidP="0089754A">
            <w:pPr>
              <w:pStyle w:val="ListBullet"/>
            </w:pPr>
            <w:r>
              <w:rPr>
                <w:rFonts w:eastAsia="Symbol"/>
              </w:rPr>
              <w:t>support the identification</w:t>
            </w:r>
            <w:r w:rsidR="005A04AF" w:rsidRPr="009009FA">
              <w:rPr>
                <w:rFonts w:eastAsia="Symbol"/>
              </w:rPr>
              <w:t>, locat</w:t>
            </w:r>
            <w:r>
              <w:rPr>
                <w:rFonts w:eastAsia="Symbol"/>
              </w:rPr>
              <w:t>ion</w:t>
            </w:r>
            <w:r w:rsidR="00945DBC">
              <w:rPr>
                <w:rFonts w:eastAsia="Symbol"/>
              </w:rPr>
              <w:t>, excavat</w:t>
            </w:r>
            <w:r>
              <w:rPr>
                <w:rFonts w:eastAsia="Symbol"/>
              </w:rPr>
              <w:t>ion</w:t>
            </w:r>
            <w:r w:rsidR="005A04AF" w:rsidRPr="009009FA">
              <w:rPr>
                <w:rFonts w:eastAsia="Symbol"/>
              </w:rPr>
              <w:t xml:space="preserve"> and protect</w:t>
            </w:r>
            <w:r>
              <w:rPr>
                <w:rFonts w:eastAsia="Symbol"/>
              </w:rPr>
              <w:t>ion of</w:t>
            </w:r>
            <w:r w:rsidR="005A04AF" w:rsidRPr="009009FA">
              <w:rPr>
                <w:rFonts w:eastAsia="Symbol"/>
              </w:rPr>
              <w:t xml:space="preserve"> underground </w:t>
            </w:r>
            <w:r w:rsidR="005D5220">
              <w:rPr>
                <w:rFonts w:eastAsia="Symbol"/>
              </w:rPr>
              <w:t xml:space="preserve">conduit </w:t>
            </w:r>
            <w:r w:rsidR="005A04AF" w:rsidRPr="009009FA">
              <w:rPr>
                <w:rFonts w:eastAsia="Symbol"/>
              </w:rPr>
              <w:t>services</w:t>
            </w:r>
          </w:p>
          <w:p w:rsidR="00982853" w:rsidRPr="009F04FF" w:rsidRDefault="002F17CA" w:rsidP="00945DBC">
            <w:pPr>
              <w:pStyle w:val="ListBullet"/>
            </w:pPr>
            <w:r>
              <w:t>follow WHS</w:t>
            </w:r>
            <w:r w:rsidR="00232352">
              <w:t>/OHS</w:t>
            </w:r>
            <w:r>
              <w:t xml:space="preserve"> procedures to </w:t>
            </w:r>
            <w:r w:rsidR="005A04AF">
              <w:t>work safely</w:t>
            </w:r>
            <w:r w:rsidR="00921CFC">
              <w:t xml:space="preserve"> onsite and in confined spaces</w:t>
            </w:r>
            <w:r w:rsidR="000A385E">
              <w:t>.</w:t>
            </w:r>
          </w:p>
        </w:tc>
      </w:tr>
      <w:tr w:rsidR="007E1101" w:rsidRPr="00982853" w:rsidTr="007E1101">
        <w:tc>
          <w:tcPr>
            <w:tcW w:w="3119" w:type="dxa"/>
            <w:tcBorders>
              <w:right w:val="nil"/>
            </w:tcBorders>
            <w:shd w:val="clear" w:color="auto" w:fill="DBE5F1"/>
          </w:tcPr>
          <w:p w:rsidR="000D7FDC" w:rsidRPr="009F04FF" w:rsidRDefault="000D7FDC" w:rsidP="003B6FAB">
            <w:pPr>
              <w:pStyle w:val="SectionBSubsection"/>
            </w:pPr>
            <w:bookmarkStart w:id="28" w:name="_Toc527475976"/>
            <w:r w:rsidRPr="009F04FF">
              <w:t>Development of the course</w:t>
            </w:r>
            <w:bookmarkEnd w:id="28"/>
          </w:p>
        </w:tc>
        <w:tc>
          <w:tcPr>
            <w:tcW w:w="5953" w:type="dxa"/>
            <w:tcBorders>
              <w:left w:val="nil"/>
            </w:tcBorders>
            <w:shd w:val="clear" w:color="auto" w:fill="DBE5F1"/>
          </w:tcPr>
          <w:p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E1101" w:rsidRPr="00982853" w:rsidTr="008C3B5F">
        <w:trPr>
          <w:trHeight w:val="1408"/>
        </w:trPr>
        <w:tc>
          <w:tcPr>
            <w:tcW w:w="3119" w:type="dxa"/>
          </w:tcPr>
          <w:p w:rsidR="00982853" w:rsidRPr="009F04FF" w:rsidRDefault="00DD7592" w:rsidP="003B6FAB">
            <w:pPr>
              <w:pStyle w:val="SectionBSubsection2"/>
            </w:pPr>
            <w:bookmarkStart w:id="29" w:name="_Toc527475977"/>
            <w:r w:rsidRPr="009F04FF">
              <w:t>Industry/</w:t>
            </w:r>
            <w:r w:rsidR="00982853" w:rsidRPr="009F04FF">
              <w:t xml:space="preserve">enterprise/ </w:t>
            </w:r>
            <w:r w:rsidR="000D7FDC" w:rsidRPr="009F04FF">
              <w:t>community needs</w:t>
            </w:r>
            <w:bookmarkEnd w:id="29"/>
          </w:p>
        </w:tc>
        <w:tc>
          <w:tcPr>
            <w:tcW w:w="5953" w:type="dxa"/>
          </w:tcPr>
          <w:p w:rsidR="00A66712" w:rsidRPr="00A66712" w:rsidRDefault="00A66712" w:rsidP="00A66712">
            <w:pPr>
              <w:pStyle w:val="Bodycopy"/>
              <w:rPr>
                <w:lang w:val="en-US"/>
              </w:rPr>
            </w:pPr>
            <w:r w:rsidRPr="00A66712">
              <w:rPr>
                <w:lang w:val="en-US"/>
              </w:rPr>
              <w:t>Water related conduit networks facilitate societal needs, through the supply of fresh drinking water, removal of sewage and waste water, and redirection of surface water run off (</w:t>
            </w:r>
            <w:r>
              <w:rPr>
                <w:lang w:val="en-US"/>
              </w:rPr>
              <w:t>e.g. from road and rail grids).</w:t>
            </w:r>
          </w:p>
          <w:p w:rsidR="00A66712" w:rsidRPr="00A66712" w:rsidRDefault="00A66712" w:rsidP="00A66712">
            <w:pPr>
              <w:pStyle w:val="Bodycopy"/>
              <w:rPr>
                <w:lang w:val="en-US"/>
              </w:rPr>
            </w:pPr>
            <w:r w:rsidRPr="00A66712">
              <w:rPr>
                <w:lang w:val="en-US"/>
              </w:rPr>
              <w:t>Thousands of kilometers of conduit pipelines exist within Australia, which are subject to cleaning and inspection regimes to determine asset integrity and associated maintenance requirements.</w:t>
            </w:r>
          </w:p>
          <w:p w:rsidR="00A66712" w:rsidRPr="00A66712" w:rsidRDefault="00A66712" w:rsidP="00A66712">
            <w:pPr>
              <w:pStyle w:val="Bodycopy"/>
              <w:rPr>
                <w:lang w:val="en-US"/>
              </w:rPr>
            </w:pPr>
            <w:r w:rsidRPr="00A66712">
              <w:rPr>
                <w:lang w:val="en-US"/>
              </w:rPr>
              <w:t>The nations rising population has increased load pressure on existing conduit networks, necessitating State and Federal capital works to expand capacity, refer Victo</w:t>
            </w:r>
            <w:r w:rsidR="00232352">
              <w:rPr>
                <w:lang w:val="en-US"/>
              </w:rPr>
              <w:t>ria’s Big Build as an example.</w:t>
            </w:r>
            <w:r w:rsidRPr="00A66712">
              <w:rPr>
                <w:lang w:val="en-US"/>
              </w:rPr>
              <w:t>Newly laid pipe within such infrastructure projects is also subject to post installation inspection to confirm</w:t>
            </w:r>
            <w:r w:rsidR="00B144FF">
              <w:rPr>
                <w:lang w:val="en-US"/>
              </w:rPr>
              <w:t xml:space="preserve"> pipe integrity prior to use.</w:t>
            </w:r>
          </w:p>
          <w:p w:rsidR="00A66712" w:rsidRPr="00A66712" w:rsidRDefault="00A66712" w:rsidP="00A66712">
            <w:pPr>
              <w:pStyle w:val="Bodycopy"/>
              <w:rPr>
                <w:lang w:val="en-US"/>
              </w:rPr>
            </w:pPr>
            <w:r w:rsidRPr="00A66712">
              <w:rPr>
                <w:lang w:val="en-US"/>
              </w:rPr>
              <w:lastRenderedPageBreak/>
              <w:t>The use of trenchless renewal methods (TRM) for the renewal, rehabilitation and renovation of existing and new pipes is the industry practice of choice, largely due to the benefits underground work affords, i.e. increased efficiency, minimal ecological disturban</w:t>
            </w:r>
            <w:r w:rsidR="00B144FF">
              <w:rPr>
                <w:lang w:val="en-US"/>
              </w:rPr>
              <w:t>ce and improved worker safety.</w:t>
            </w:r>
          </w:p>
          <w:p w:rsidR="00A66712" w:rsidRPr="00A66712" w:rsidRDefault="00A66712" w:rsidP="00A66712">
            <w:pPr>
              <w:pStyle w:val="Bodycopy"/>
              <w:rPr>
                <w:lang w:val="en-US"/>
              </w:rPr>
            </w:pPr>
            <w:r w:rsidRPr="00A66712">
              <w:rPr>
                <w:lang w:val="en-US"/>
              </w:rPr>
              <w:t>The use of trenchless technology involves new capabilities not previously required in trench work such as knowledge of camera, laser, sonar and electronic scanning technology / software, and remote pipe i</w:t>
            </w:r>
            <w:r w:rsidR="00B144FF">
              <w:rPr>
                <w:lang w:val="en-US"/>
              </w:rPr>
              <w:t>nspection equipment operation.</w:t>
            </w:r>
            <w:r w:rsidRPr="00A66712">
              <w:rPr>
                <w:lang w:val="en-US"/>
              </w:rPr>
              <w:t>The collection of reliable asset condition data is crucial for tender contract completions related to con</w:t>
            </w:r>
            <w:r w:rsidR="00B144FF">
              <w:rPr>
                <w:lang w:val="en-US"/>
              </w:rPr>
              <w:t>duit infrastructure projects.</w:t>
            </w:r>
          </w:p>
          <w:p w:rsidR="00A66712" w:rsidRPr="00A66712" w:rsidRDefault="00A66712" w:rsidP="00A66712">
            <w:pPr>
              <w:pStyle w:val="Bodycopy"/>
              <w:rPr>
                <w:lang w:val="en-US"/>
              </w:rPr>
            </w:pPr>
            <w:r w:rsidRPr="00A66712">
              <w:rPr>
                <w:lang w:val="en-US"/>
              </w:rPr>
              <w:t>Knowledge and skill to support pipe cleaning and integrity assessment is therefore</w:t>
            </w:r>
            <w:r w:rsidR="00B144FF">
              <w:rPr>
                <w:lang w:val="en-US"/>
              </w:rPr>
              <w:t xml:space="preserve"> required within the industry.</w:t>
            </w:r>
          </w:p>
          <w:p w:rsidR="00A66712" w:rsidRDefault="00A66712" w:rsidP="00A66712">
            <w:pPr>
              <w:pStyle w:val="Bodycopy"/>
              <w:rPr>
                <w:lang w:val="en-US"/>
              </w:rPr>
            </w:pPr>
            <w:r w:rsidRPr="00A66712">
              <w:rPr>
                <w:lang w:val="en-US"/>
              </w:rPr>
              <w:t>This course will facilitate the development of these abilities to provide the proficient labour force required to resource major capital project and recurrent initiatives.</w:t>
            </w:r>
          </w:p>
          <w:p w:rsidR="00A66712" w:rsidRDefault="00A66712" w:rsidP="00945DBC">
            <w:pPr>
              <w:pStyle w:val="Bodycopy"/>
              <w:rPr>
                <w:lang w:val="en-US"/>
              </w:rPr>
            </w:pPr>
          </w:p>
          <w:p w:rsidR="00260320" w:rsidRPr="00536A7C" w:rsidRDefault="00260320" w:rsidP="00536A7C">
            <w:pPr>
              <w:pStyle w:val="Bodycopy"/>
              <w:rPr>
                <w:b/>
              </w:rPr>
            </w:pPr>
            <w:r w:rsidRPr="00536A7C">
              <w:rPr>
                <w:b/>
              </w:rPr>
              <w:t>Target group for the course</w:t>
            </w:r>
          </w:p>
          <w:p w:rsidR="00260320" w:rsidRDefault="00260320" w:rsidP="00A02F31">
            <w:pPr>
              <w:pStyle w:val="Bodycopy"/>
            </w:pPr>
            <w:r>
              <w:t xml:space="preserve">Couse participants will </w:t>
            </w:r>
            <w:r w:rsidR="005C0712">
              <w:t xml:space="preserve">include </w:t>
            </w:r>
            <w:r>
              <w:t>new entrants to the civil construction industry</w:t>
            </w:r>
            <w:r w:rsidR="005C0712">
              <w:t>; they may be young people</w:t>
            </w:r>
            <w:r>
              <w:t xml:space="preserve"> with limited or no on-site experience</w:t>
            </w:r>
            <w:r w:rsidR="005C0712">
              <w:t xml:space="preserve">, or workers </w:t>
            </w:r>
            <w:r w:rsidR="005C0BAE">
              <w:t>from other industries wanting to enter the civil construction industry</w:t>
            </w:r>
            <w:r w:rsidR="00B144FF">
              <w:t>.</w:t>
            </w:r>
          </w:p>
          <w:p w:rsidR="005C0712" w:rsidRDefault="005C0712" w:rsidP="00A02F31">
            <w:pPr>
              <w:pStyle w:val="Bodycopy"/>
            </w:pPr>
            <w:r>
              <w:t>Participants are not expected to have knowledge of the civil construction industry prior to enrolling into the course.</w:t>
            </w:r>
          </w:p>
          <w:p w:rsidR="00BB782E" w:rsidRDefault="00BB782E" w:rsidP="00BB782E">
            <w:pPr>
              <w:pStyle w:val="Bodycopy"/>
              <w:rPr>
                <w:rFonts w:eastAsia="Calibri"/>
                <w:b/>
              </w:rPr>
            </w:pPr>
            <w:r w:rsidRPr="00BF198A">
              <w:rPr>
                <w:rFonts w:eastAsia="Calibri"/>
                <w:b/>
              </w:rPr>
              <w:t>Course consultation and validation process</w:t>
            </w:r>
          </w:p>
          <w:p w:rsidR="00E702A7" w:rsidRPr="004F7BB2" w:rsidRDefault="00E702A7" w:rsidP="00E702A7">
            <w:pPr>
              <w:pStyle w:val="Bodycopy"/>
            </w:pPr>
            <w:r w:rsidRPr="00331A30">
              <w:t xml:space="preserve">The </w:t>
            </w:r>
            <w:r>
              <w:t xml:space="preserve">development of the </w:t>
            </w:r>
            <w:r w:rsidR="001B0ED9" w:rsidRPr="001B0ED9">
              <w:rPr>
                <w:i/>
              </w:rPr>
              <w:t>22506</w:t>
            </w:r>
            <w:r w:rsidRPr="001B0ED9">
              <w:rPr>
                <w:i/>
              </w:rPr>
              <w:t xml:space="preserve">VIC </w:t>
            </w:r>
            <w:r w:rsidR="00232352" w:rsidRPr="001B0ED9">
              <w:rPr>
                <w:i/>
              </w:rPr>
              <w:t>Course in Trenchless Technology Assistance</w:t>
            </w:r>
            <w:r w:rsidRPr="001B0ED9">
              <w:rPr>
                <w:i/>
              </w:rPr>
              <w:t xml:space="preserve"> </w:t>
            </w:r>
            <w:r w:rsidRPr="001B0ED9">
              <w:t>was overseen</w:t>
            </w:r>
            <w:r w:rsidRPr="00331A30">
              <w:t xml:space="preserve"> by a </w:t>
            </w:r>
            <w:r w:rsidR="004C23AF">
              <w:t xml:space="preserve">project </w:t>
            </w:r>
            <w:r w:rsidRPr="00331A30">
              <w:t xml:space="preserve">steering committee comprising the following </w:t>
            </w:r>
            <w:r>
              <w:t xml:space="preserve">key </w:t>
            </w:r>
            <w:r w:rsidRPr="00331A30">
              <w:t>industry</w:t>
            </w:r>
            <w:r w:rsidRPr="004F7BB2">
              <w:t xml:space="preserve"> representatives</w:t>
            </w:r>
            <w:r>
              <w:t>:</w:t>
            </w:r>
          </w:p>
          <w:p w:rsidR="00E702A7" w:rsidRPr="0078546D" w:rsidRDefault="00E702A7" w:rsidP="00E702A7">
            <w:pPr>
              <w:pStyle w:val="Bodycopy"/>
              <w:tabs>
                <w:tab w:val="left" w:pos="2305"/>
              </w:tabs>
              <w:spacing w:before="100" w:after="100"/>
              <w:rPr>
                <w:rFonts w:eastAsia="Calibri"/>
              </w:rPr>
            </w:pPr>
            <w:r w:rsidRPr="0078546D">
              <w:rPr>
                <w:rFonts w:eastAsia="Calibri"/>
              </w:rPr>
              <w:t>Chris Frangos</w:t>
            </w:r>
            <w:r w:rsidR="004C23AF">
              <w:rPr>
                <w:rFonts w:eastAsia="Calibri"/>
              </w:rPr>
              <w:t xml:space="preserve"> </w:t>
            </w:r>
            <w:r w:rsidRPr="0078546D">
              <w:rPr>
                <w:rFonts w:eastAsia="Calibri"/>
              </w:rPr>
              <w:t>(Chair)</w:t>
            </w:r>
            <w:r w:rsidRPr="0078546D">
              <w:rPr>
                <w:rFonts w:eastAsia="Calibri"/>
              </w:rPr>
              <w:tab/>
              <w:t xml:space="preserve">Australasian Society for </w:t>
            </w:r>
            <w:r w:rsidRPr="0078546D">
              <w:rPr>
                <w:rFonts w:eastAsia="Calibri"/>
              </w:rPr>
              <w:tab/>
              <w:t xml:space="preserve">Trenchless Technology </w:t>
            </w:r>
            <w:r w:rsidR="004C23AF">
              <w:rPr>
                <w:rFonts w:eastAsia="Calibri"/>
              </w:rPr>
              <w:t xml:space="preserve"> (ASTT)</w:t>
            </w:r>
          </w:p>
          <w:p w:rsidR="00E702A7" w:rsidRPr="0078546D" w:rsidRDefault="00E702A7" w:rsidP="00E702A7">
            <w:pPr>
              <w:pStyle w:val="Bodycopy"/>
              <w:tabs>
                <w:tab w:val="left" w:pos="2305"/>
              </w:tabs>
              <w:spacing w:before="100" w:after="100"/>
              <w:rPr>
                <w:rFonts w:eastAsia="Calibri"/>
              </w:rPr>
            </w:pPr>
            <w:r w:rsidRPr="0078546D">
              <w:rPr>
                <w:rFonts w:eastAsia="Calibri"/>
              </w:rPr>
              <w:t>Mark Tucker</w:t>
            </w:r>
            <w:r w:rsidRPr="0078546D">
              <w:rPr>
                <w:rFonts w:eastAsia="Calibri"/>
              </w:rPr>
              <w:tab/>
              <w:t>M</w:t>
            </w:r>
            <w:r w:rsidR="004C23AF">
              <w:rPr>
                <w:rFonts w:eastAsia="Calibri"/>
              </w:rPr>
              <w:t>.</w:t>
            </w:r>
            <w:r w:rsidRPr="0078546D">
              <w:rPr>
                <w:rFonts w:eastAsia="Calibri"/>
              </w:rPr>
              <w:t xml:space="preserve"> Tucker &amp; Sons</w:t>
            </w:r>
          </w:p>
          <w:p w:rsidR="00E702A7" w:rsidRPr="0078546D" w:rsidRDefault="00E702A7" w:rsidP="00E702A7">
            <w:pPr>
              <w:pStyle w:val="Bodycopy"/>
              <w:tabs>
                <w:tab w:val="left" w:pos="2305"/>
              </w:tabs>
              <w:spacing w:before="100" w:after="100"/>
              <w:ind w:right="-101"/>
              <w:rPr>
                <w:rFonts w:eastAsia="Calibri"/>
              </w:rPr>
            </w:pPr>
            <w:r w:rsidRPr="0078546D">
              <w:rPr>
                <w:rFonts w:eastAsia="Calibri"/>
              </w:rPr>
              <w:t>Eduardo Santos</w:t>
            </w:r>
            <w:r w:rsidRPr="0078546D">
              <w:rPr>
                <w:rFonts w:eastAsia="Calibri"/>
              </w:rPr>
              <w:tab/>
              <w:t>UVS Trenchless Technologies</w:t>
            </w:r>
          </w:p>
          <w:p w:rsidR="00E702A7" w:rsidRPr="0078546D" w:rsidRDefault="00E702A7" w:rsidP="00E702A7">
            <w:pPr>
              <w:pStyle w:val="Bodycopy"/>
              <w:tabs>
                <w:tab w:val="left" w:pos="2305"/>
              </w:tabs>
              <w:spacing w:before="100" w:after="100"/>
              <w:rPr>
                <w:rFonts w:eastAsia="Calibri"/>
              </w:rPr>
            </w:pPr>
            <w:r w:rsidRPr="0078546D">
              <w:rPr>
                <w:rFonts w:eastAsia="Calibri"/>
              </w:rPr>
              <w:t>Marc Peril</w:t>
            </w:r>
            <w:r w:rsidRPr="0078546D">
              <w:rPr>
                <w:rFonts w:eastAsia="Calibri"/>
              </w:rPr>
              <w:tab/>
              <w:t>South East Water</w:t>
            </w:r>
          </w:p>
          <w:p w:rsidR="00E702A7" w:rsidRPr="0078546D" w:rsidRDefault="00E702A7" w:rsidP="00E702A7">
            <w:pPr>
              <w:pStyle w:val="Bodycopy"/>
              <w:tabs>
                <w:tab w:val="left" w:pos="2305"/>
              </w:tabs>
              <w:spacing w:before="100" w:after="100"/>
              <w:rPr>
                <w:rFonts w:eastAsia="Calibri"/>
              </w:rPr>
            </w:pPr>
            <w:r w:rsidRPr="0078546D">
              <w:rPr>
                <w:rFonts w:eastAsia="Calibri"/>
              </w:rPr>
              <w:t>Carl Radford</w:t>
            </w:r>
            <w:r w:rsidRPr="0078546D">
              <w:rPr>
                <w:rFonts w:eastAsia="Calibri"/>
              </w:rPr>
              <w:tab/>
              <w:t xml:space="preserve">Water Services Association of </w:t>
            </w:r>
            <w:r w:rsidRPr="0078546D">
              <w:rPr>
                <w:rFonts w:eastAsia="Calibri"/>
              </w:rPr>
              <w:tab/>
              <w:t>Australia</w:t>
            </w:r>
            <w:r w:rsidR="004C23AF">
              <w:rPr>
                <w:rFonts w:eastAsia="Calibri"/>
              </w:rPr>
              <w:t xml:space="preserve"> (WASA)</w:t>
            </w:r>
          </w:p>
          <w:p w:rsidR="00E702A7" w:rsidRPr="0078546D" w:rsidRDefault="00E702A7" w:rsidP="00E702A7">
            <w:pPr>
              <w:pStyle w:val="Bodycopy"/>
              <w:tabs>
                <w:tab w:val="left" w:pos="2305"/>
              </w:tabs>
              <w:spacing w:before="100" w:after="100"/>
              <w:rPr>
                <w:rFonts w:eastAsia="Calibri"/>
              </w:rPr>
            </w:pPr>
            <w:r w:rsidRPr="0078546D">
              <w:rPr>
                <w:rFonts w:eastAsia="Calibri"/>
              </w:rPr>
              <w:t>Ryan Bickerton</w:t>
            </w:r>
            <w:r w:rsidRPr="0078546D">
              <w:rPr>
                <w:rFonts w:eastAsia="Calibri"/>
              </w:rPr>
              <w:tab/>
              <w:t>Ventia Pty Ltd</w:t>
            </w:r>
          </w:p>
          <w:p w:rsidR="00E702A7" w:rsidRPr="000C3815" w:rsidRDefault="00E702A7" w:rsidP="00E702A7">
            <w:pPr>
              <w:pStyle w:val="Bodycopy"/>
              <w:tabs>
                <w:tab w:val="left" w:pos="2305"/>
              </w:tabs>
              <w:spacing w:before="100" w:after="100"/>
              <w:rPr>
                <w:rFonts w:eastAsia="Calibri"/>
                <w:sz w:val="16"/>
                <w:szCs w:val="16"/>
              </w:rPr>
            </w:pPr>
            <w:r>
              <w:rPr>
                <w:rFonts w:eastAsia="Calibri"/>
              </w:rPr>
              <w:t xml:space="preserve">Rob Garrard </w:t>
            </w:r>
            <w:r w:rsidRPr="00FA6F23">
              <w:rPr>
                <w:rFonts w:eastAsia="Calibri"/>
              </w:rPr>
              <w:tab/>
              <w:t xml:space="preserve">Civil Contractors Federation </w:t>
            </w:r>
            <w:r>
              <w:rPr>
                <w:rFonts w:eastAsia="Calibri"/>
              </w:rPr>
              <w:tab/>
              <w:t>V</w:t>
            </w:r>
            <w:r w:rsidRPr="00FA6F23">
              <w:rPr>
                <w:rFonts w:eastAsia="Calibri"/>
              </w:rPr>
              <w:t>ictoria</w:t>
            </w:r>
            <w:r>
              <w:rPr>
                <w:rFonts w:eastAsia="Calibri"/>
              </w:rPr>
              <w:t xml:space="preserve"> </w:t>
            </w:r>
          </w:p>
          <w:p w:rsidR="00E702A7" w:rsidRPr="00090C3F" w:rsidRDefault="00E702A7" w:rsidP="00E702A7">
            <w:pPr>
              <w:pStyle w:val="Bodycopy"/>
              <w:tabs>
                <w:tab w:val="left" w:pos="2305"/>
              </w:tabs>
              <w:spacing w:before="100" w:after="100"/>
              <w:rPr>
                <w:rFonts w:eastAsia="Calibri"/>
                <w:b/>
              </w:rPr>
            </w:pPr>
            <w:r w:rsidRPr="00090C3F">
              <w:rPr>
                <w:rFonts w:eastAsia="Calibri"/>
                <w:b/>
              </w:rPr>
              <w:t>In attendance:</w:t>
            </w:r>
          </w:p>
          <w:p w:rsidR="00E702A7" w:rsidRDefault="00E702A7" w:rsidP="00E702A7">
            <w:pPr>
              <w:pStyle w:val="Bodycopy"/>
              <w:tabs>
                <w:tab w:val="left" w:pos="2305"/>
              </w:tabs>
              <w:spacing w:before="0" w:after="0"/>
              <w:rPr>
                <w:rFonts w:eastAsia="Calibri"/>
                <w:lang w:val="en-US"/>
              </w:rPr>
            </w:pPr>
            <w:r w:rsidRPr="000F3AC0">
              <w:rPr>
                <w:rFonts w:eastAsia="Calibri"/>
                <w:lang w:val="en-US"/>
              </w:rPr>
              <w:t>Teresa Signorello</w:t>
            </w:r>
            <w:r>
              <w:rPr>
                <w:rFonts w:eastAsia="Calibri"/>
                <w:lang w:val="en-US"/>
              </w:rPr>
              <w:tab/>
            </w:r>
            <w:r>
              <w:t>Curriculum Maintenance Manager</w:t>
            </w:r>
          </w:p>
          <w:p w:rsidR="00E702A7" w:rsidRDefault="00E702A7" w:rsidP="00E702A7">
            <w:pPr>
              <w:pStyle w:val="Bodycopy"/>
              <w:tabs>
                <w:tab w:val="left" w:pos="2305"/>
              </w:tabs>
              <w:spacing w:before="0" w:after="0"/>
              <w:rPr>
                <w:rFonts w:eastAsia="Calibri"/>
                <w:lang w:val="en-US"/>
              </w:rPr>
            </w:pPr>
            <w:r>
              <w:rPr>
                <w:rFonts w:eastAsia="Calibri"/>
                <w:lang w:val="en-US"/>
              </w:rPr>
              <w:tab/>
              <w:t xml:space="preserve">Building </w:t>
            </w:r>
            <w:r w:rsidRPr="00090C3F">
              <w:rPr>
                <w:rFonts w:eastAsia="Calibri"/>
                <w:lang w:val="en-US"/>
              </w:rPr>
              <w:t>Industries</w:t>
            </w:r>
          </w:p>
          <w:p w:rsidR="00E702A7" w:rsidRDefault="00E702A7" w:rsidP="00E702A7">
            <w:pPr>
              <w:pStyle w:val="Bodycopy"/>
              <w:tabs>
                <w:tab w:val="left" w:pos="2305"/>
              </w:tabs>
              <w:spacing w:before="0" w:after="0"/>
              <w:rPr>
                <w:rFonts w:eastAsia="Calibri"/>
                <w:lang w:val="en-US"/>
              </w:rPr>
            </w:pPr>
            <w:r>
              <w:rPr>
                <w:rFonts w:eastAsia="Calibri"/>
                <w:lang w:val="en-US"/>
              </w:rPr>
              <w:tab/>
            </w:r>
            <w:r w:rsidRPr="00090C3F">
              <w:rPr>
                <w:rFonts w:eastAsia="Calibri"/>
                <w:lang w:val="en-US"/>
              </w:rPr>
              <w:t>Holmesglen Institute</w:t>
            </w:r>
          </w:p>
          <w:p w:rsidR="00E702A7" w:rsidRDefault="00E702A7" w:rsidP="00E702A7">
            <w:pPr>
              <w:pStyle w:val="Bodycopy"/>
              <w:tabs>
                <w:tab w:val="left" w:pos="2305"/>
              </w:tabs>
              <w:spacing w:before="100" w:after="100"/>
              <w:rPr>
                <w:rFonts w:eastAsia="Calibri"/>
                <w:lang w:val="en-US"/>
              </w:rPr>
            </w:pPr>
            <w:r>
              <w:rPr>
                <w:rFonts w:eastAsia="Calibri"/>
                <w:lang w:val="en-US"/>
              </w:rPr>
              <w:t>Jenny Lehman</w:t>
            </w:r>
            <w:r>
              <w:rPr>
                <w:rFonts w:eastAsia="Calibri"/>
                <w:lang w:val="en-US"/>
              </w:rPr>
              <w:tab/>
            </w:r>
            <w:r>
              <w:t xml:space="preserve">Curriculum Maintenance </w:t>
            </w:r>
            <w:r>
              <w:lastRenderedPageBreak/>
              <w:tab/>
            </w:r>
            <w:r w:rsidR="00B13895">
              <w:t xml:space="preserve">Support </w:t>
            </w:r>
            <w:r>
              <w:t>Administrator</w:t>
            </w:r>
          </w:p>
          <w:p w:rsidR="00BB782E" w:rsidRPr="00857598" w:rsidRDefault="004C23AF" w:rsidP="00BB782E">
            <w:pPr>
              <w:pStyle w:val="Bodycopy"/>
            </w:pPr>
            <w:r>
              <w:t>T</w:t>
            </w:r>
            <w:r w:rsidR="00BB782E" w:rsidRPr="00D70409">
              <w:t xml:space="preserve">he </w:t>
            </w:r>
            <w:r w:rsidR="004959CC">
              <w:t xml:space="preserve">project </w:t>
            </w:r>
            <w:r w:rsidR="00BB782E" w:rsidRPr="00D70409">
              <w:t>steering committee</w:t>
            </w:r>
            <w:r w:rsidR="004959CC">
              <w:t xml:space="preserve"> (PSC)</w:t>
            </w:r>
            <w:r w:rsidR="00BB782E">
              <w:t xml:space="preserve"> met</w:t>
            </w:r>
            <w:r w:rsidR="00BB782E" w:rsidRPr="00D70409">
              <w:t xml:space="preserve"> formally on three occasions to</w:t>
            </w:r>
            <w:r w:rsidR="00BB782E">
              <w:t xml:space="preserve"> </w:t>
            </w:r>
            <w:r w:rsidR="00BB782E" w:rsidRPr="00D70409">
              <w:t xml:space="preserve">review and confirm the required skills and knowledge </w:t>
            </w:r>
            <w:r w:rsidR="00BB782E">
              <w:t xml:space="preserve">profile, </w:t>
            </w:r>
            <w:r w:rsidR="00BB782E" w:rsidRPr="00D70409">
              <w:t>course structure and final accreditation submission</w:t>
            </w:r>
            <w:r w:rsidR="00B144FF">
              <w:t>.</w:t>
            </w:r>
            <w:r w:rsidR="004959CC">
              <w:t>These outcomes were based on their understanding of current work practices for trenchless technology workers within the civil construction industry.  The members provided technical information throughout the project and were consulted via email and telephone where necessary.</w:t>
            </w:r>
          </w:p>
          <w:p w:rsidR="00BB782E" w:rsidRDefault="00BB782E" w:rsidP="009D7CA8">
            <w:pPr>
              <w:pStyle w:val="Bodycopy"/>
              <w:rPr>
                <w:rFonts w:eastAsia="Calibri"/>
                <w:b/>
              </w:rPr>
            </w:pPr>
            <w:r w:rsidRPr="00BF198A">
              <w:rPr>
                <w:rFonts w:eastAsia="Calibri"/>
              </w:rPr>
              <w:t xml:space="preserve">Desktop reviews of current </w:t>
            </w:r>
            <w:r>
              <w:rPr>
                <w:rFonts w:eastAsia="Calibri"/>
              </w:rPr>
              <w:t>civil construction</w:t>
            </w:r>
            <w:r w:rsidRPr="00BF198A">
              <w:rPr>
                <w:rFonts w:eastAsia="Calibri"/>
              </w:rPr>
              <w:t xml:space="preserve"> industry statistics and related </w:t>
            </w:r>
            <w:r>
              <w:rPr>
                <w:rFonts w:eastAsia="Calibri"/>
              </w:rPr>
              <w:t>trenchless technology</w:t>
            </w:r>
            <w:r w:rsidRPr="00BF198A">
              <w:rPr>
                <w:rFonts w:eastAsia="Calibri"/>
              </w:rPr>
              <w:t xml:space="preserve"> research was also undertaken to support the development of the accredited course.</w:t>
            </w:r>
          </w:p>
          <w:p w:rsidR="00BB782E" w:rsidRPr="000F3AC0" w:rsidRDefault="00BB782E" w:rsidP="009D7CA8">
            <w:pPr>
              <w:pStyle w:val="Bodycopy"/>
              <w:spacing w:before="240"/>
              <w:rPr>
                <w:rFonts w:eastAsia="Calibri"/>
              </w:rPr>
            </w:pPr>
            <w:r w:rsidRPr="000F3AC0">
              <w:rPr>
                <w:rFonts w:eastAsia="Calibri"/>
              </w:rPr>
              <w:t>The outcomes of several national units were carefully considered by the PSC with respect to their potential relevance and application to the course context.</w:t>
            </w:r>
          </w:p>
          <w:p w:rsidR="00982853" w:rsidRPr="009F04FF" w:rsidRDefault="00D86D3A" w:rsidP="009F04FF">
            <w:pPr>
              <w:pStyle w:val="Bodycopy"/>
              <w:rPr>
                <w:szCs w:val="20"/>
                <w:lang w:eastAsia="en-US"/>
              </w:rPr>
            </w:pPr>
            <w:r w:rsidRPr="009F04FF">
              <w:rPr>
                <w:szCs w:val="20"/>
                <w:lang w:eastAsia="en-US"/>
              </w:rPr>
              <w:t>This course</w:t>
            </w:r>
            <w:r w:rsidR="00982853" w:rsidRPr="009F04FF">
              <w:rPr>
                <w:szCs w:val="20"/>
                <w:lang w:eastAsia="en-US"/>
              </w:rPr>
              <w:t>:</w:t>
            </w:r>
          </w:p>
          <w:p w:rsidR="00982853" w:rsidRPr="009F04FF" w:rsidRDefault="00982853" w:rsidP="0089754A">
            <w:pPr>
              <w:pStyle w:val="ListBullet"/>
              <w:rPr>
                <w:lang w:eastAsia="en-US"/>
              </w:rPr>
            </w:pPr>
            <w:r w:rsidRPr="009F04FF">
              <w:rPr>
                <w:lang w:eastAsia="en-US"/>
              </w:rPr>
              <w:t>does not duplicate, by title or coverage, the outcomes of an endorsed training package qualification</w:t>
            </w:r>
          </w:p>
          <w:p w:rsidR="00982853" w:rsidRPr="009F04FF" w:rsidRDefault="00982853" w:rsidP="0089754A">
            <w:pPr>
              <w:pStyle w:val="ListBullet"/>
              <w:rPr>
                <w:lang w:eastAsia="en-US"/>
              </w:rPr>
            </w:pPr>
            <w:r w:rsidRPr="009F04FF">
              <w:rPr>
                <w:lang w:eastAsia="en-US"/>
              </w:rPr>
              <w:t>is not a subset of a single training package qualification that could be recognised through one or more statements of attainment or a skill set</w:t>
            </w:r>
          </w:p>
          <w:p w:rsidR="00982853" w:rsidRPr="009F04FF" w:rsidRDefault="00982853" w:rsidP="0089754A">
            <w:pPr>
              <w:pStyle w:val="ListBullet"/>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rsidR="00982853" w:rsidRPr="009F04FF" w:rsidRDefault="00982853" w:rsidP="0089754A">
            <w:pPr>
              <w:pStyle w:val="ListBullet"/>
              <w:rPr>
                <w:lang w:eastAsia="en-US"/>
              </w:rPr>
            </w:pPr>
            <w:r w:rsidRPr="009F04FF">
              <w:rPr>
                <w:lang w:eastAsia="en-US"/>
              </w:rPr>
              <w:t>does not comprise units that duplicate units of competency of a training package qualification</w:t>
            </w:r>
            <w:r w:rsidR="00D86D3A" w:rsidRPr="009F04FF">
              <w:rPr>
                <w:lang w:eastAsia="en-US"/>
              </w:rPr>
              <w:t>.</w:t>
            </w:r>
          </w:p>
        </w:tc>
      </w:tr>
      <w:tr w:rsidR="007E1101" w:rsidRPr="00982853" w:rsidTr="007E1101">
        <w:tc>
          <w:tcPr>
            <w:tcW w:w="3119" w:type="dxa"/>
          </w:tcPr>
          <w:p w:rsidR="00982853" w:rsidRPr="009F04FF" w:rsidRDefault="00982853" w:rsidP="003B6FAB">
            <w:pPr>
              <w:pStyle w:val="SectionBSubsection2"/>
            </w:pPr>
            <w:bookmarkStart w:id="30" w:name="_Toc527475978"/>
            <w:r w:rsidRPr="009F04FF">
              <w:lastRenderedPageBreak/>
              <w:t>Review for re-accreditation</w:t>
            </w:r>
            <w:bookmarkEnd w:id="30"/>
          </w:p>
        </w:tc>
        <w:tc>
          <w:tcPr>
            <w:tcW w:w="5953" w:type="dxa"/>
            <w:tcBorders>
              <w:bottom w:val="single" w:sz="4" w:space="0" w:color="auto"/>
            </w:tcBorders>
          </w:tcPr>
          <w:p w:rsidR="00982853" w:rsidRPr="009F04FF" w:rsidRDefault="000369DA" w:rsidP="000369DA">
            <w:pPr>
              <w:pStyle w:val="Bodycopy"/>
              <w:rPr>
                <w:rStyle w:val="Strong"/>
              </w:rPr>
            </w:pPr>
            <w:r w:rsidRPr="000369DA">
              <w:t>Not applicable, this is a course accreditation.</w:t>
            </w:r>
          </w:p>
        </w:tc>
      </w:tr>
      <w:tr w:rsidR="007E1101" w:rsidRPr="00982853" w:rsidTr="007E1101">
        <w:tc>
          <w:tcPr>
            <w:tcW w:w="3119" w:type="dxa"/>
            <w:tcBorders>
              <w:right w:val="nil"/>
            </w:tcBorders>
            <w:shd w:val="clear" w:color="auto" w:fill="DBE5F1"/>
          </w:tcPr>
          <w:p w:rsidR="000D7FDC" w:rsidRPr="009F04FF" w:rsidRDefault="000D7FDC" w:rsidP="003B6FAB">
            <w:pPr>
              <w:pStyle w:val="SectionBSubsection"/>
            </w:pPr>
            <w:bookmarkStart w:id="31" w:name="_Toc527475979"/>
            <w:r w:rsidRPr="009F04FF">
              <w:t>Course outcomes</w:t>
            </w:r>
            <w:bookmarkEnd w:id="31"/>
          </w:p>
        </w:tc>
        <w:tc>
          <w:tcPr>
            <w:tcW w:w="5953" w:type="dxa"/>
            <w:tcBorders>
              <w:left w:val="nil"/>
            </w:tcBorders>
            <w:shd w:val="clear" w:color="auto" w:fill="DBE5F1"/>
          </w:tcPr>
          <w:p w:rsidR="000D7FDC" w:rsidRPr="009F04FF" w:rsidRDefault="000D7FDC" w:rsidP="00051F1D">
            <w:pPr>
              <w:pStyle w:val="Standard"/>
            </w:pPr>
            <w:r w:rsidRPr="009F04FF">
              <w:t>Standards 1, 2, 3 and 4 AQTF Standards for Accredited Courses</w:t>
            </w:r>
          </w:p>
        </w:tc>
      </w:tr>
      <w:tr w:rsidR="007E1101" w:rsidRPr="00982853" w:rsidTr="007E1101">
        <w:tc>
          <w:tcPr>
            <w:tcW w:w="3119" w:type="dxa"/>
          </w:tcPr>
          <w:p w:rsidR="00982853" w:rsidRPr="009F04FF" w:rsidRDefault="00982853" w:rsidP="003B6FAB">
            <w:pPr>
              <w:pStyle w:val="SectionBSubsection2"/>
            </w:pPr>
            <w:bookmarkStart w:id="32" w:name="_Toc527475980"/>
            <w:r w:rsidRPr="009F04FF">
              <w:t>Qualification level</w:t>
            </w:r>
            <w:bookmarkEnd w:id="32"/>
          </w:p>
        </w:tc>
        <w:tc>
          <w:tcPr>
            <w:tcW w:w="5953" w:type="dxa"/>
          </w:tcPr>
          <w:p w:rsidR="00982853" w:rsidRPr="009F04FF" w:rsidRDefault="001B0ED9" w:rsidP="00897A68">
            <w:pPr>
              <w:pStyle w:val="Bodycopy"/>
            </w:pPr>
            <w:r w:rsidRPr="001B0ED9">
              <w:rPr>
                <w:i/>
              </w:rPr>
              <w:t>22506</w:t>
            </w:r>
            <w:r w:rsidR="000369DA" w:rsidRPr="001B0ED9">
              <w:rPr>
                <w:i/>
              </w:rPr>
              <w:t>VIC</w:t>
            </w:r>
            <w:r w:rsidR="000369DA" w:rsidRPr="00A77D11">
              <w:rPr>
                <w:i/>
              </w:rPr>
              <w:t xml:space="preserve"> </w:t>
            </w:r>
            <w:r w:rsidR="00232352">
              <w:rPr>
                <w:i/>
              </w:rPr>
              <w:t>Course in Trenchless Technology Assistance</w:t>
            </w:r>
            <w:r w:rsidR="00B451CA">
              <w:rPr>
                <w:i/>
              </w:rPr>
              <w:t xml:space="preserve"> </w:t>
            </w:r>
            <w:r w:rsidR="000369DA" w:rsidRPr="00C34237">
              <w:t>meets an identified industry need</w:t>
            </w:r>
            <w:r w:rsidR="000369DA">
              <w:t>,</w:t>
            </w:r>
            <w:r w:rsidR="000369DA" w:rsidRPr="00C34237">
              <w:t xml:space="preserve"> but does </w:t>
            </w:r>
            <w:r w:rsidR="00982853" w:rsidRPr="009F04FF">
              <w:t>not have the breadth, depth or volume of learning of a qualification.</w:t>
            </w:r>
          </w:p>
        </w:tc>
      </w:tr>
      <w:tr w:rsidR="007E1101" w:rsidRPr="00982853" w:rsidTr="007E1101">
        <w:tc>
          <w:tcPr>
            <w:tcW w:w="3119" w:type="dxa"/>
          </w:tcPr>
          <w:p w:rsidR="00982853" w:rsidRPr="009F04FF" w:rsidRDefault="00811DE7" w:rsidP="003B6FAB">
            <w:pPr>
              <w:pStyle w:val="SectionBSubsection2"/>
            </w:pPr>
            <w:bookmarkStart w:id="33" w:name="_Toc527475981"/>
            <w:r w:rsidRPr="009F04FF">
              <w:t>Employability skills</w:t>
            </w:r>
            <w:bookmarkEnd w:id="33"/>
          </w:p>
        </w:tc>
        <w:tc>
          <w:tcPr>
            <w:tcW w:w="5953" w:type="dxa"/>
          </w:tcPr>
          <w:p w:rsidR="00031A76" w:rsidRPr="009F04FF" w:rsidRDefault="008F2546" w:rsidP="008F2546">
            <w:pPr>
              <w:pStyle w:val="Bodycopy"/>
            </w:pPr>
            <w:r w:rsidRPr="008F2546">
              <w:t>Not applicable</w:t>
            </w:r>
            <w:r>
              <w:t>.</w:t>
            </w:r>
          </w:p>
        </w:tc>
      </w:tr>
      <w:tr w:rsidR="007E1101" w:rsidRPr="00982853" w:rsidTr="007E1101">
        <w:tc>
          <w:tcPr>
            <w:tcW w:w="3119" w:type="dxa"/>
          </w:tcPr>
          <w:p w:rsidR="00D6649A" w:rsidRPr="009F04FF" w:rsidRDefault="00982853" w:rsidP="003B6FAB">
            <w:pPr>
              <w:pStyle w:val="SectionBSubsection2"/>
            </w:pPr>
            <w:bookmarkStart w:id="34" w:name="_Toc527475982"/>
            <w:r w:rsidRPr="009F04FF">
              <w:t>Recognition given to the course</w:t>
            </w:r>
            <w:bookmarkEnd w:id="34"/>
          </w:p>
          <w:p w:rsidR="00982853" w:rsidRPr="00D6649A" w:rsidRDefault="00D6649A" w:rsidP="00D6649A">
            <w:pPr>
              <w:rPr>
                <w:rStyle w:val="Strong"/>
              </w:rPr>
            </w:pPr>
            <w:r>
              <w:rPr>
                <w:rStyle w:val="Strong"/>
              </w:rPr>
              <w:tab/>
            </w:r>
            <w:r w:rsidR="00982853" w:rsidRPr="00D6649A">
              <w:rPr>
                <w:rStyle w:val="Strong"/>
              </w:rPr>
              <w:t xml:space="preserve">(if applicable) </w:t>
            </w:r>
          </w:p>
        </w:tc>
        <w:tc>
          <w:tcPr>
            <w:tcW w:w="5953" w:type="dxa"/>
          </w:tcPr>
          <w:p w:rsidR="00982853" w:rsidRPr="009F04FF" w:rsidRDefault="008F2546" w:rsidP="008F2546">
            <w:pPr>
              <w:pStyle w:val="Bodycopy"/>
            </w:pPr>
            <w:r>
              <w:t>Not applicable.</w:t>
            </w:r>
          </w:p>
        </w:tc>
      </w:tr>
      <w:tr w:rsidR="007E1101" w:rsidRPr="00982853" w:rsidTr="00515FC8">
        <w:tc>
          <w:tcPr>
            <w:tcW w:w="3119" w:type="dxa"/>
          </w:tcPr>
          <w:p w:rsidR="00D6649A" w:rsidRPr="009F04FF" w:rsidRDefault="00982853" w:rsidP="003B6FAB">
            <w:pPr>
              <w:pStyle w:val="SectionBSubsection2"/>
            </w:pPr>
            <w:bookmarkStart w:id="35" w:name="_Toc527475983"/>
            <w:r w:rsidRPr="009F04FF">
              <w:t>Licensing/ regulatory requirements</w:t>
            </w:r>
            <w:bookmarkEnd w:id="35"/>
            <w:r w:rsidRPr="009F04FF">
              <w:t xml:space="preserve"> </w:t>
            </w:r>
          </w:p>
          <w:p w:rsidR="00982853" w:rsidRPr="00D6649A" w:rsidRDefault="00D6649A" w:rsidP="00D6649A">
            <w:pPr>
              <w:rPr>
                <w:rStyle w:val="Strong"/>
              </w:rPr>
            </w:pPr>
            <w:r>
              <w:rPr>
                <w:rStyle w:val="Strong"/>
              </w:rPr>
              <w:lastRenderedPageBreak/>
              <w:tab/>
            </w:r>
            <w:r w:rsidR="00982853" w:rsidRPr="00D6649A">
              <w:rPr>
                <w:rStyle w:val="Strong"/>
              </w:rPr>
              <w:t xml:space="preserve">(if applicable) </w:t>
            </w:r>
          </w:p>
        </w:tc>
        <w:tc>
          <w:tcPr>
            <w:tcW w:w="5953" w:type="dxa"/>
            <w:tcBorders>
              <w:bottom w:val="single" w:sz="4" w:space="0" w:color="auto"/>
            </w:tcBorders>
          </w:tcPr>
          <w:p w:rsidR="004A45CF" w:rsidRDefault="004A45CF" w:rsidP="004A45CF">
            <w:pPr>
              <w:pStyle w:val="Bodycopy"/>
            </w:pPr>
            <w:r w:rsidRPr="00DF60E2">
              <w:lastRenderedPageBreak/>
              <w:t>There are no licensing requirements for this course.</w:t>
            </w:r>
          </w:p>
          <w:p w:rsidR="004A45CF" w:rsidRPr="00DF60E2" w:rsidRDefault="004A45CF" w:rsidP="004A45CF">
            <w:pPr>
              <w:pStyle w:val="Bodycopy"/>
            </w:pPr>
            <w:r w:rsidRPr="00DF60E2">
              <w:t xml:space="preserve">Participants who visit a construction site will require a Construction Induction Card (CIC) issued by Work Safe </w:t>
            </w:r>
            <w:r w:rsidRPr="00DF60E2">
              <w:lastRenderedPageBreak/>
              <w:t>Victoria</w:t>
            </w:r>
            <w:r>
              <w:t xml:space="preserve">, which can be achieved through the completion of the unit CPCCWHS1001 Prepare to work safely in the construction industry. </w:t>
            </w:r>
            <w:r w:rsidRPr="005D654D">
              <w:t xml:space="preserve">Further information is available </w:t>
            </w:r>
            <w:r>
              <w:t>on the worksafe website.</w:t>
            </w:r>
          </w:p>
          <w:p w:rsidR="00982853" w:rsidRPr="004A45CF" w:rsidRDefault="004A45CF" w:rsidP="00897A68">
            <w:pPr>
              <w:pStyle w:val="Bodycopy"/>
              <w:spacing w:after="400"/>
              <w:rPr>
                <w:rFonts w:eastAsia="Symbol" w:cs="Arial"/>
                <w:szCs w:val="22"/>
              </w:rPr>
            </w:pPr>
            <w:r w:rsidRPr="00555213">
              <w:t>Licensing, legislative, regulatory and certification</w:t>
            </w:r>
            <w:r>
              <w:t xml:space="preserve"> requirements that apply to the imported</w:t>
            </w:r>
            <w:r w:rsidRPr="00555213">
              <w:t xml:space="preserve"> unit</w:t>
            </w:r>
            <w:r>
              <w:t>s below</w:t>
            </w:r>
            <w:r w:rsidRPr="00555213">
              <w:t xml:space="preserve"> can vary between states, territories, and </w:t>
            </w:r>
            <w:r w:rsidR="00CC3B5A">
              <w:t>i</w:t>
            </w:r>
            <w:r w:rsidRPr="00555213">
              <w:t>ndustry sectors.</w:t>
            </w:r>
          </w:p>
        </w:tc>
      </w:tr>
      <w:tr w:rsidR="007E1101" w:rsidRPr="00982853" w:rsidTr="00515FC8">
        <w:tc>
          <w:tcPr>
            <w:tcW w:w="3119" w:type="dxa"/>
            <w:tcBorders>
              <w:right w:val="nil"/>
            </w:tcBorders>
            <w:shd w:val="clear" w:color="auto" w:fill="DBE5F1"/>
          </w:tcPr>
          <w:p w:rsidR="000D7FDC" w:rsidRPr="009F04FF" w:rsidRDefault="000D7FDC" w:rsidP="003B6FAB">
            <w:pPr>
              <w:pStyle w:val="SectionBSubsection"/>
            </w:pPr>
            <w:bookmarkStart w:id="36" w:name="_Toc527475984"/>
            <w:r w:rsidRPr="009F04FF">
              <w:lastRenderedPageBreak/>
              <w:t>Course rules</w:t>
            </w:r>
            <w:bookmarkEnd w:id="36"/>
          </w:p>
        </w:tc>
        <w:tc>
          <w:tcPr>
            <w:tcW w:w="5953" w:type="dxa"/>
            <w:tcBorders>
              <w:left w:val="nil"/>
            </w:tcBorders>
            <w:shd w:val="clear" w:color="auto" w:fill="DBE5F1"/>
          </w:tcPr>
          <w:p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rsidTr="00982853">
        <w:tc>
          <w:tcPr>
            <w:tcW w:w="9072" w:type="dxa"/>
            <w:gridSpan w:val="2"/>
            <w:shd w:val="clear" w:color="auto" w:fill="auto"/>
          </w:tcPr>
          <w:p w:rsidR="00982853" w:rsidRPr="009F04FF" w:rsidRDefault="00982853" w:rsidP="003B6FAB">
            <w:pPr>
              <w:pStyle w:val="SectionBSubsection2"/>
            </w:pPr>
            <w:bookmarkStart w:id="37" w:name="_Toc527475985"/>
            <w:r w:rsidRPr="009F04FF">
              <w:t>Course structure</w:t>
            </w:r>
            <w:bookmarkEnd w:id="37"/>
            <w:r w:rsidRPr="009F04FF">
              <w:t xml:space="preserve"> </w:t>
            </w:r>
          </w:p>
          <w:p w:rsidR="00490819" w:rsidRPr="00DC02BE" w:rsidRDefault="00490819" w:rsidP="00490819">
            <w:pPr>
              <w:pStyle w:val="Bodycopy"/>
              <w:rPr>
                <w:rFonts w:eastAsia="Arial"/>
              </w:rPr>
            </w:pPr>
            <w:r>
              <w:rPr>
                <w:rFonts w:eastAsia="Arial"/>
              </w:rPr>
              <w:t xml:space="preserve">To be awarded the </w:t>
            </w:r>
            <w:r w:rsidR="001B0ED9" w:rsidRPr="001B0ED9">
              <w:rPr>
                <w:rFonts w:eastAsia="Arial"/>
              </w:rPr>
              <w:t>22506</w:t>
            </w:r>
            <w:r w:rsidRPr="001B0ED9">
              <w:rPr>
                <w:rFonts w:eastAsia="Arial"/>
              </w:rPr>
              <w:t>VIC</w:t>
            </w:r>
            <w:r w:rsidRPr="00DC02BE">
              <w:rPr>
                <w:rFonts w:eastAsia="Arial"/>
              </w:rPr>
              <w:t xml:space="preserve"> </w:t>
            </w:r>
            <w:r w:rsidR="00232352">
              <w:rPr>
                <w:rFonts w:eastAsia="Arial"/>
                <w:i/>
              </w:rPr>
              <w:t>Course in Trenchless Technology Assistance</w:t>
            </w:r>
            <w:r w:rsidRPr="00DC02BE">
              <w:rPr>
                <w:rFonts w:eastAsia="Arial"/>
              </w:rPr>
              <w:t xml:space="preserve">, </w:t>
            </w:r>
            <w:r w:rsidR="0008441B" w:rsidRPr="0008441B">
              <w:rPr>
                <w:rFonts w:eastAsia="Arial"/>
              </w:rPr>
              <w:t>8</w:t>
            </w:r>
            <w:r w:rsidRPr="00DC02BE">
              <w:rPr>
                <w:rFonts w:eastAsia="Arial"/>
              </w:rPr>
              <w:t xml:space="preserve"> units of competency must be completed</w:t>
            </w:r>
            <w:r>
              <w:rPr>
                <w:rFonts w:eastAsia="Arial"/>
              </w:rPr>
              <w:t>:</w:t>
            </w:r>
          </w:p>
          <w:p w:rsidR="00490819" w:rsidRPr="00DC02BE" w:rsidRDefault="0008441B" w:rsidP="00490819">
            <w:pPr>
              <w:pStyle w:val="ListBullet1sectionB"/>
            </w:pPr>
            <w:r>
              <w:t>6</w:t>
            </w:r>
            <w:r w:rsidR="00490819" w:rsidRPr="00DC02BE">
              <w:t xml:space="preserve"> core units</w:t>
            </w:r>
          </w:p>
          <w:p w:rsidR="00490819" w:rsidRDefault="00490819" w:rsidP="00490819">
            <w:pPr>
              <w:pStyle w:val="ListBullet1sectionB"/>
            </w:pPr>
            <w:r>
              <w:t>2 electives units</w:t>
            </w:r>
            <w:r w:rsidR="00B144FF">
              <w:t xml:space="preserve"> chosen from the elective list</w:t>
            </w:r>
            <w:r w:rsidR="00D83EF5">
              <w:t>.</w:t>
            </w:r>
          </w:p>
          <w:p w:rsidR="00490819" w:rsidRPr="00827A9D" w:rsidRDefault="00490819" w:rsidP="00490819">
            <w:pPr>
              <w:pStyle w:val="Bodycopy"/>
              <w:rPr>
                <w:shd w:val="clear" w:color="auto" w:fill="FFFFFF"/>
              </w:rPr>
            </w:pPr>
            <w:r w:rsidRPr="009D140E">
              <w:rPr>
                <w:shd w:val="clear" w:color="auto" w:fill="FFFFFF"/>
              </w:rPr>
              <w:t>All electives chosen must contribute to a valid, industry-supported vocational outcome</w:t>
            </w:r>
            <w:r>
              <w:rPr>
                <w:shd w:val="clear" w:color="auto" w:fill="FFFFFF"/>
              </w:rPr>
              <w:t>.</w:t>
            </w:r>
          </w:p>
          <w:p w:rsidR="00982853" w:rsidRPr="009F04FF" w:rsidRDefault="00987502" w:rsidP="00536A7C">
            <w:pPr>
              <w:pStyle w:val="Bodycopy"/>
            </w:pPr>
            <w:r>
              <w:t xml:space="preserve">Where the </w:t>
            </w:r>
            <w:r w:rsidR="00CC3B5A">
              <w:t xml:space="preserve">full </w:t>
            </w:r>
            <w:r>
              <w:t>course is not</w:t>
            </w:r>
            <w:r w:rsidR="00536A7C">
              <w:t xml:space="preserve"> </w:t>
            </w:r>
            <w:r w:rsidR="00CC3B5A">
              <w:t>completed</w:t>
            </w:r>
            <w:r>
              <w:t xml:space="preserve">, a Statement of Attainment will be issued for </w:t>
            </w:r>
            <w:r w:rsidR="00CC3B5A">
              <w:t xml:space="preserve">any </w:t>
            </w:r>
            <w:r>
              <w:t>units</w:t>
            </w:r>
            <w:r w:rsidR="00536A7C">
              <w:t xml:space="preserve"> </w:t>
            </w:r>
            <w:r w:rsidR="00CC3B5A">
              <w:t>completed</w:t>
            </w:r>
            <w:r>
              <w:t>.</w:t>
            </w:r>
          </w:p>
        </w:tc>
      </w:tr>
    </w:tbl>
    <w:p w:rsidR="00982853" w:rsidRDefault="00982853"/>
    <w:tbl>
      <w:tblPr>
        <w:tblW w:w="9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62"/>
        <w:gridCol w:w="2983"/>
        <w:gridCol w:w="1277"/>
        <w:gridCol w:w="1417"/>
      </w:tblGrid>
      <w:tr w:rsidR="00BB5DEC" w:rsidRPr="00811DE7" w:rsidTr="00897A68">
        <w:trPr>
          <w:cantSplit/>
          <w:trHeight w:val="1149"/>
        </w:trPr>
        <w:tc>
          <w:tcPr>
            <w:tcW w:w="1015" w:type="pct"/>
            <w:tcBorders>
              <w:bottom w:val="single" w:sz="4" w:space="0" w:color="auto"/>
            </w:tcBorders>
            <w:shd w:val="clear" w:color="auto" w:fill="B4C6E7"/>
            <w:vAlign w:val="center"/>
          </w:tcPr>
          <w:p w:rsidR="00982853" w:rsidRPr="00811DE7" w:rsidRDefault="00982853" w:rsidP="00A102EC">
            <w:pPr>
              <w:rPr>
                <w:rStyle w:val="Strong"/>
              </w:rPr>
            </w:pPr>
            <w:r w:rsidRPr="00811DE7">
              <w:rPr>
                <w:rStyle w:val="Strong"/>
              </w:rPr>
              <w:t>Unit of competency code</w:t>
            </w:r>
          </w:p>
        </w:tc>
        <w:tc>
          <w:tcPr>
            <w:tcW w:w="860" w:type="pct"/>
            <w:tcBorders>
              <w:bottom w:val="single" w:sz="4" w:space="0" w:color="auto"/>
            </w:tcBorders>
            <w:shd w:val="clear" w:color="auto" w:fill="B4C6E7"/>
            <w:vAlign w:val="center"/>
          </w:tcPr>
          <w:p w:rsidR="00982853" w:rsidRPr="00811DE7" w:rsidRDefault="00982853" w:rsidP="00A102EC">
            <w:pPr>
              <w:rPr>
                <w:rStyle w:val="Strong"/>
              </w:rPr>
            </w:pPr>
            <w:r w:rsidRPr="00811DE7">
              <w:rPr>
                <w:rStyle w:val="Strong"/>
              </w:rPr>
              <w:t>Field of Education code (six-digit)</w:t>
            </w:r>
          </w:p>
        </w:tc>
        <w:tc>
          <w:tcPr>
            <w:tcW w:w="1642" w:type="pct"/>
            <w:tcBorders>
              <w:bottom w:val="single" w:sz="4" w:space="0" w:color="auto"/>
            </w:tcBorders>
            <w:shd w:val="clear" w:color="auto" w:fill="B4C6E7"/>
            <w:vAlign w:val="center"/>
          </w:tcPr>
          <w:p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703" w:type="pct"/>
            <w:tcBorders>
              <w:bottom w:val="single" w:sz="4" w:space="0" w:color="auto"/>
            </w:tcBorders>
            <w:shd w:val="clear" w:color="auto" w:fill="B4C6E7"/>
            <w:vAlign w:val="center"/>
          </w:tcPr>
          <w:p w:rsidR="00982853" w:rsidRPr="00811DE7" w:rsidRDefault="00982853" w:rsidP="00A102EC">
            <w:pPr>
              <w:rPr>
                <w:rStyle w:val="Strong"/>
              </w:rPr>
            </w:pPr>
            <w:r w:rsidRPr="00811DE7">
              <w:rPr>
                <w:rStyle w:val="Strong"/>
              </w:rPr>
              <w:t>Pre-requisite</w:t>
            </w:r>
          </w:p>
        </w:tc>
        <w:tc>
          <w:tcPr>
            <w:tcW w:w="780" w:type="pct"/>
            <w:tcBorders>
              <w:bottom w:val="single" w:sz="4" w:space="0" w:color="auto"/>
            </w:tcBorders>
            <w:shd w:val="clear" w:color="auto" w:fill="B4C6E7"/>
            <w:vAlign w:val="center"/>
          </w:tcPr>
          <w:p w:rsidR="00982853" w:rsidRPr="00811DE7" w:rsidRDefault="00982853" w:rsidP="00A102EC">
            <w:pPr>
              <w:rPr>
                <w:rStyle w:val="Strong"/>
              </w:rPr>
            </w:pPr>
            <w:r w:rsidRPr="00811DE7">
              <w:rPr>
                <w:rStyle w:val="Strong"/>
              </w:rPr>
              <w:t>Nominal hours</w:t>
            </w:r>
          </w:p>
        </w:tc>
      </w:tr>
      <w:tr w:rsidR="00F6471F" w:rsidRPr="00982853" w:rsidTr="00897A68">
        <w:trPr>
          <w:trHeight w:val="119"/>
        </w:trPr>
        <w:tc>
          <w:tcPr>
            <w:tcW w:w="5000" w:type="pct"/>
            <w:gridSpan w:val="5"/>
          </w:tcPr>
          <w:p w:rsidR="00F6471F" w:rsidRPr="00F6471F" w:rsidRDefault="00F6471F" w:rsidP="00897A68">
            <w:pPr>
              <w:spacing w:before="40" w:after="40"/>
              <w:rPr>
                <w:rStyle w:val="Strong"/>
              </w:rPr>
            </w:pPr>
            <w:r w:rsidRPr="00F6471F">
              <w:rPr>
                <w:rStyle w:val="Strong"/>
              </w:rPr>
              <w:t>Core units</w:t>
            </w:r>
          </w:p>
        </w:tc>
      </w:tr>
      <w:tr w:rsidR="00987502" w:rsidRPr="00982853" w:rsidTr="00897A68">
        <w:trPr>
          <w:trHeight w:val="493"/>
        </w:trPr>
        <w:tc>
          <w:tcPr>
            <w:tcW w:w="1015" w:type="pct"/>
            <w:tcBorders>
              <w:bottom w:val="single" w:sz="4" w:space="0" w:color="auto"/>
            </w:tcBorders>
          </w:tcPr>
          <w:p w:rsidR="00987502" w:rsidRPr="00C56762" w:rsidRDefault="00987502" w:rsidP="00897A68">
            <w:pPr>
              <w:pStyle w:val="Bodycopy"/>
              <w:spacing w:before="40" w:after="40"/>
            </w:pPr>
            <w:r w:rsidRPr="00C56762">
              <w:t>XXXXXX1</w:t>
            </w:r>
          </w:p>
        </w:tc>
        <w:tc>
          <w:tcPr>
            <w:tcW w:w="860" w:type="pct"/>
            <w:tcBorders>
              <w:bottom w:val="single" w:sz="4" w:space="0" w:color="auto"/>
            </w:tcBorders>
          </w:tcPr>
          <w:p w:rsidR="00987502" w:rsidRPr="00C56762" w:rsidRDefault="00357D51" w:rsidP="00897A68">
            <w:pPr>
              <w:pStyle w:val="Bodycopy"/>
              <w:spacing w:before="40" w:after="40"/>
            </w:pPr>
            <w:r w:rsidRPr="00D054E5">
              <w:rPr>
                <w:rFonts w:eastAsia="Arial" w:cs="Arial"/>
                <w:spacing w:val="2"/>
                <w:szCs w:val="22"/>
              </w:rPr>
              <w:t>120505</w:t>
            </w:r>
          </w:p>
        </w:tc>
        <w:tc>
          <w:tcPr>
            <w:tcW w:w="1642" w:type="pct"/>
            <w:tcBorders>
              <w:bottom w:val="single" w:sz="4" w:space="0" w:color="auto"/>
            </w:tcBorders>
          </w:tcPr>
          <w:p w:rsidR="00987502" w:rsidRPr="00C56762" w:rsidRDefault="00987502" w:rsidP="00536A7C">
            <w:pPr>
              <w:pStyle w:val="Bodycopy"/>
              <w:spacing w:before="40" w:after="40"/>
            </w:pPr>
            <w:r>
              <w:t xml:space="preserve">Work effectively in trenchless construction </w:t>
            </w:r>
          </w:p>
        </w:tc>
        <w:tc>
          <w:tcPr>
            <w:tcW w:w="703" w:type="pct"/>
            <w:tcBorders>
              <w:bottom w:val="single" w:sz="4" w:space="0" w:color="auto"/>
            </w:tcBorders>
          </w:tcPr>
          <w:p w:rsidR="00987502" w:rsidRPr="00C56762" w:rsidRDefault="00357D51" w:rsidP="00897A68">
            <w:pPr>
              <w:pStyle w:val="Bodycopy"/>
              <w:spacing w:before="40" w:after="40"/>
            </w:pPr>
            <w:r>
              <w:t>Nil</w:t>
            </w:r>
          </w:p>
        </w:tc>
        <w:tc>
          <w:tcPr>
            <w:tcW w:w="780" w:type="pct"/>
            <w:tcBorders>
              <w:bottom w:val="single" w:sz="4" w:space="0" w:color="auto"/>
            </w:tcBorders>
          </w:tcPr>
          <w:p w:rsidR="00987502" w:rsidRPr="00C56762" w:rsidRDefault="008C7405" w:rsidP="00897A68">
            <w:pPr>
              <w:pStyle w:val="Bodycopy"/>
              <w:spacing w:before="40" w:after="40"/>
            </w:pPr>
            <w:r>
              <w:t>16</w:t>
            </w:r>
          </w:p>
        </w:tc>
      </w:tr>
      <w:tr w:rsidR="00987502" w:rsidRPr="00982853" w:rsidTr="00897A68">
        <w:trPr>
          <w:trHeight w:val="493"/>
        </w:trPr>
        <w:tc>
          <w:tcPr>
            <w:tcW w:w="1015" w:type="pct"/>
            <w:tcBorders>
              <w:bottom w:val="single" w:sz="4" w:space="0" w:color="auto"/>
            </w:tcBorders>
          </w:tcPr>
          <w:p w:rsidR="00987502" w:rsidRPr="00C56762" w:rsidRDefault="00987502" w:rsidP="00897A68">
            <w:pPr>
              <w:pStyle w:val="Bodycopy"/>
              <w:spacing w:before="40" w:after="40"/>
            </w:pPr>
            <w:r w:rsidRPr="009009FA">
              <w:rPr>
                <w:rFonts w:eastAsia="Symbol"/>
              </w:rPr>
              <w:t>RIIWHS201D</w:t>
            </w:r>
          </w:p>
        </w:tc>
        <w:tc>
          <w:tcPr>
            <w:tcW w:w="860" w:type="pct"/>
            <w:tcBorders>
              <w:bottom w:val="single" w:sz="4" w:space="0" w:color="auto"/>
            </w:tcBorders>
          </w:tcPr>
          <w:p w:rsidR="00987502" w:rsidRPr="00C56762" w:rsidRDefault="00357D51" w:rsidP="00897A68">
            <w:pPr>
              <w:pStyle w:val="Bodycopy"/>
              <w:spacing w:before="40" w:after="40"/>
            </w:pPr>
            <w:r>
              <w:t>061301</w:t>
            </w:r>
          </w:p>
        </w:tc>
        <w:tc>
          <w:tcPr>
            <w:tcW w:w="1642" w:type="pct"/>
            <w:tcBorders>
              <w:bottom w:val="single" w:sz="4" w:space="0" w:color="auto"/>
            </w:tcBorders>
          </w:tcPr>
          <w:p w:rsidR="00987502" w:rsidRPr="00C56762" w:rsidRDefault="00987502" w:rsidP="00897A68">
            <w:pPr>
              <w:pStyle w:val="Bodycopy"/>
              <w:spacing w:before="40" w:after="40"/>
            </w:pPr>
            <w:r w:rsidRPr="00804A3A">
              <w:t>Work safely and follow WHS policies and procedures</w:t>
            </w:r>
          </w:p>
        </w:tc>
        <w:tc>
          <w:tcPr>
            <w:tcW w:w="703" w:type="pct"/>
            <w:tcBorders>
              <w:bottom w:val="single" w:sz="4" w:space="0" w:color="auto"/>
            </w:tcBorders>
          </w:tcPr>
          <w:p w:rsidR="00987502" w:rsidRPr="00C56762" w:rsidRDefault="00357D51" w:rsidP="00897A68">
            <w:pPr>
              <w:pStyle w:val="Bodycopy"/>
              <w:spacing w:before="40" w:after="40"/>
            </w:pPr>
            <w:r>
              <w:t>Nil</w:t>
            </w:r>
          </w:p>
        </w:tc>
        <w:tc>
          <w:tcPr>
            <w:tcW w:w="780" w:type="pct"/>
            <w:tcBorders>
              <w:bottom w:val="single" w:sz="4" w:space="0" w:color="auto"/>
            </w:tcBorders>
          </w:tcPr>
          <w:p w:rsidR="00987502" w:rsidRPr="00C56762" w:rsidRDefault="00987502" w:rsidP="00897A68">
            <w:pPr>
              <w:pStyle w:val="Bodycopy"/>
              <w:spacing w:before="40" w:after="40"/>
            </w:pPr>
            <w:r>
              <w:t>20</w:t>
            </w:r>
          </w:p>
        </w:tc>
      </w:tr>
      <w:tr w:rsidR="00987502" w:rsidRPr="00982853" w:rsidTr="00897A68">
        <w:trPr>
          <w:trHeight w:val="493"/>
        </w:trPr>
        <w:tc>
          <w:tcPr>
            <w:tcW w:w="1015" w:type="pct"/>
            <w:tcBorders>
              <w:bottom w:val="single" w:sz="4" w:space="0" w:color="auto"/>
            </w:tcBorders>
          </w:tcPr>
          <w:p w:rsidR="00987502" w:rsidRPr="00536A7C" w:rsidRDefault="00EB4583" w:rsidP="00897A68">
            <w:pPr>
              <w:pStyle w:val="Bodycopy"/>
              <w:spacing w:before="40" w:after="40"/>
              <w:rPr>
                <w:rFonts w:eastAsia="Symbol"/>
                <w:i/>
              </w:rPr>
            </w:pPr>
            <w:hyperlink r:id="rId28" w:history="1">
              <w:r w:rsidR="00987502" w:rsidRPr="00536A7C">
                <w:rPr>
                  <w:rFonts w:eastAsia="Symbol"/>
                </w:rPr>
                <w:t>C</w:t>
              </w:r>
              <w:r w:rsidR="00987502" w:rsidRPr="00987502">
                <w:rPr>
                  <w:rFonts w:eastAsia="Symbol"/>
                </w:rPr>
                <w:t>PCCWHS1001</w:t>
              </w:r>
            </w:hyperlink>
          </w:p>
        </w:tc>
        <w:tc>
          <w:tcPr>
            <w:tcW w:w="860" w:type="pct"/>
            <w:tcBorders>
              <w:bottom w:val="single" w:sz="4" w:space="0" w:color="auto"/>
            </w:tcBorders>
          </w:tcPr>
          <w:p w:rsidR="00987502" w:rsidRPr="00536A7C" w:rsidRDefault="00357D51" w:rsidP="00897A68">
            <w:pPr>
              <w:pStyle w:val="Bodycopy"/>
              <w:spacing w:before="40" w:after="40"/>
              <w:rPr>
                <w:rFonts w:eastAsia="Symbol"/>
              </w:rPr>
            </w:pPr>
            <w:r w:rsidRPr="00536A7C">
              <w:rPr>
                <w:rFonts w:eastAsia="Symbol"/>
              </w:rPr>
              <w:t>061301</w:t>
            </w:r>
          </w:p>
        </w:tc>
        <w:tc>
          <w:tcPr>
            <w:tcW w:w="1642" w:type="pct"/>
            <w:tcBorders>
              <w:bottom w:val="single" w:sz="4" w:space="0" w:color="auto"/>
            </w:tcBorders>
          </w:tcPr>
          <w:p w:rsidR="00987502" w:rsidRPr="00536A7C" w:rsidRDefault="00987502" w:rsidP="00897A68">
            <w:pPr>
              <w:pStyle w:val="Bodycopy"/>
              <w:spacing w:before="40" w:after="40"/>
              <w:rPr>
                <w:rFonts w:eastAsia="Symbol"/>
              </w:rPr>
            </w:pPr>
            <w:r w:rsidRPr="00536A7C">
              <w:rPr>
                <w:rFonts w:eastAsia="Symbol"/>
              </w:rPr>
              <w:t>Prepare to work safely in the construction industry</w:t>
            </w:r>
          </w:p>
        </w:tc>
        <w:tc>
          <w:tcPr>
            <w:tcW w:w="703" w:type="pct"/>
            <w:tcBorders>
              <w:bottom w:val="single" w:sz="4" w:space="0" w:color="auto"/>
            </w:tcBorders>
          </w:tcPr>
          <w:p w:rsidR="00987502" w:rsidRPr="00536A7C" w:rsidRDefault="00357D51" w:rsidP="00536A7C">
            <w:pPr>
              <w:pStyle w:val="Bodycopy"/>
              <w:spacing w:before="40" w:after="40"/>
              <w:rPr>
                <w:rFonts w:eastAsia="Symbol"/>
                <w:i/>
              </w:rPr>
            </w:pPr>
            <w:r w:rsidRPr="00536A7C">
              <w:rPr>
                <w:rFonts w:eastAsia="Symbol"/>
              </w:rPr>
              <w:t>Nil</w:t>
            </w:r>
          </w:p>
        </w:tc>
        <w:tc>
          <w:tcPr>
            <w:tcW w:w="780" w:type="pct"/>
            <w:tcBorders>
              <w:bottom w:val="single" w:sz="4" w:space="0" w:color="auto"/>
            </w:tcBorders>
          </w:tcPr>
          <w:p w:rsidR="00987502" w:rsidRPr="00536A7C" w:rsidRDefault="00987502" w:rsidP="00897A68">
            <w:pPr>
              <w:pStyle w:val="Bodycopy"/>
              <w:spacing w:before="40" w:after="40"/>
              <w:rPr>
                <w:rFonts w:eastAsia="Symbol"/>
              </w:rPr>
            </w:pPr>
            <w:r w:rsidRPr="00536A7C">
              <w:rPr>
                <w:rFonts w:eastAsia="Symbol"/>
              </w:rPr>
              <w:t>6</w:t>
            </w:r>
          </w:p>
        </w:tc>
      </w:tr>
      <w:tr w:rsidR="00987502" w:rsidRPr="00982853" w:rsidTr="00897A68">
        <w:trPr>
          <w:trHeight w:val="493"/>
        </w:trPr>
        <w:tc>
          <w:tcPr>
            <w:tcW w:w="1015" w:type="pct"/>
            <w:tcBorders>
              <w:bottom w:val="single" w:sz="4" w:space="0" w:color="auto"/>
            </w:tcBorders>
          </w:tcPr>
          <w:p w:rsidR="00987502" w:rsidRPr="00C56762" w:rsidRDefault="00987502" w:rsidP="00897A68">
            <w:pPr>
              <w:pStyle w:val="Bodycopy"/>
              <w:spacing w:before="40" w:after="40"/>
            </w:pPr>
            <w:r w:rsidRPr="009009FA">
              <w:rPr>
                <w:rFonts w:eastAsia="Symbol"/>
              </w:rPr>
              <w:t>RIICOM201D</w:t>
            </w:r>
          </w:p>
        </w:tc>
        <w:tc>
          <w:tcPr>
            <w:tcW w:w="860" w:type="pct"/>
            <w:tcBorders>
              <w:bottom w:val="single" w:sz="4" w:space="0" w:color="auto"/>
            </w:tcBorders>
          </w:tcPr>
          <w:p w:rsidR="00987502" w:rsidRPr="00C56762" w:rsidRDefault="00357D51" w:rsidP="00897A68">
            <w:pPr>
              <w:pStyle w:val="Bodycopy"/>
              <w:spacing w:before="40" w:after="40"/>
            </w:pPr>
            <w:r w:rsidRPr="00D054E5">
              <w:rPr>
                <w:rFonts w:eastAsia="Arial" w:cs="Arial"/>
                <w:spacing w:val="2"/>
                <w:szCs w:val="22"/>
              </w:rPr>
              <w:t>120505</w:t>
            </w:r>
          </w:p>
        </w:tc>
        <w:tc>
          <w:tcPr>
            <w:tcW w:w="1642" w:type="pct"/>
            <w:tcBorders>
              <w:bottom w:val="single" w:sz="4" w:space="0" w:color="auto"/>
            </w:tcBorders>
          </w:tcPr>
          <w:p w:rsidR="00987502" w:rsidRPr="00C56762" w:rsidRDefault="00987502" w:rsidP="00897A68">
            <w:pPr>
              <w:pStyle w:val="Bodycopy"/>
              <w:spacing w:before="40" w:after="40"/>
            </w:pPr>
            <w:r w:rsidRPr="009009FA">
              <w:rPr>
                <w:rFonts w:eastAsia="Symbol"/>
              </w:rPr>
              <w:t>Communicate in the workplace</w:t>
            </w:r>
          </w:p>
        </w:tc>
        <w:tc>
          <w:tcPr>
            <w:tcW w:w="703" w:type="pct"/>
            <w:tcBorders>
              <w:bottom w:val="single" w:sz="4" w:space="0" w:color="auto"/>
            </w:tcBorders>
          </w:tcPr>
          <w:p w:rsidR="00987502" w:rsidRPr="00C56762" w:rsidRDefault="00357D51" w:rsidP="00897A68">
            <w:pPr>
              <w:pStyle w:val="Bodycopy"/>
              <w:spacing w:before="40" w:after="40"/>
            </w:pPr>
            <w:r>
              <w:t>Nil</w:t>
            </w:r>
          </w:p>
        </w:tc>
        <w:tc>
          <w:tcPr>
            <w:tcW w:w="780" w:type="pct"/>
            <w:tcBorders>
              <w:bottom w:val="single" w:sz="4" w:space="0" w:color="auto"/>
            </w:tcBorders>
          </w:tcPr>
          <w:p w:rsidR="00987502" w:rsidRPr="00982853" w:rsidRDefault="00987502" w:rsidP="00897A68">
            <w:pPr>
              <w:pStyle w:val="Bodycopy"/>
              <w:spacing w:before="40" w:after="40"/>
            </w:pPr>
            <w:r>
              <w:t>20</w:t>
            </w:r>
          </w:p>
        </w:tc>
      </w:tr>
      <w:tr w:rsidR="00987502" w:rsidRPr="00982853" w:rsidTr="00897A68">
        <w:trPr>
          <w:trHeight w:val="493"/>
        </w:trPr>
        <w:tc>
          <w:tcPr>
            <w:tcW w:w="1015" w:type="pct"/>
            <w:tcBorders>
              <w:bottom w:val="single" w:sz="4" w:space="0" w:color="auto"/>
            </w:tcBorders>
          </w:tcPr>
          <w:p w:rsidR="00987502" w:rsidRPr="00246A99" w:rsidRDefault="00987502" w:rsidP="00897A68">
            <w:pPr>
              <w:pStyle w:val="Bodycopy"/>
              <w:spacing w:before="40" w:after="40"/>
            </w:pPr>
            <w:r w:rsidRPr="009009FA">
              <w:rPr>
                <w:rFonts w:eastAsia="Symbol"/>
              </w:rPr>
              <w:t>RIICCM205E</w:t>
            </w:r>
          </w:p>
        </w:tc>
        <w:tc>
          <w:tcPr>
            <w:tcW w:w="860" w:type="pct"/>
            <w:tcBorders>
              <w:bottom w:val="single" w:sz="4" w:space="0" w:color="auto"/>
            </w:tcBorders>
          </w:tcPr>
          <w:p w:rsidR="00987502" w:rsidRPr="00246A99" w:rsidRDefault="00357D51" w:rsidP="00897A68">
            <w:pPr>
              <w:pStyle w:val="Bodycopy"/>
              <w:spacing w:before="40" w:after="40"/>
            </w:pPr>
            <w:r w:rsidRPr="00357D51">
              <w:t>030901</w:t>
            </w:r>
          </w:p>
        </w:tc>
        <w:tc>
          <w:tcPr>
            <w:tcW w:w="1642" w:type="pct"/>
            <w:tcBorders>
              <w:bottom w:val="single" w:sz="4" w:space="0" w:color="auto"/>
            </w:tcBorders>
          </w:tcPr>
          <w:p w:rsidR="00987502" w:rsidRPr="00246A99" w:rsidRDefault="00987502" w:rsidP="00897A68">
            <w:pPr>
              <w:pStyle w:val="Bodycopy"/>
              <w:spacing w:before="40" w:after="40"/>
            </w:pPr>
            <w:r w:rsidRPr="009009FA">
              <w:rPr>
                <w:rFonts w:eastAsia="Symbol"/>
              </w:rPr>
              <w:t>Carry out manual excavation</w:t>
            </w:r>
          </w:p>
        </w:tc>
        <w:tc>
          <w:tcPr>
            <w:tcW w:w="703" w:type="pct"/>
            <w:tcBorders>
              <w:bottom w:val="single" w:sz="4" w:space="0" w:color="auto"/>
            </w:tcBorders>
          </w:tcPr>
          <w:p w:rsidR="00987502" w:rsidRPr="00246A99" w:rsidRDefault="00357D51" w:rsidP="00897A68">
            <w:pPr>
              <w:pStyle w:val="Bodycopy"/>
              <w:spacing w:before="40" w:after="40"/>
            </w:pPr>
            <w:r>
              <w:t>Nil</w:t>
            </w:r>
          </w:p>
        </w:tc>
        <w:tc>
          <w:tcPr>
            <w:tcW w:w="780" w:type="pct"/>
            <w:tcBorders>
              <w:bottom w:val="single" w:sz="4" w:space="0" w:color="auto"/>
            </w:tcBorders>
          </w:tcPr>
          <w:p w:rsidR="00987502" w:rsidRPr="00982853" w:rsidRDefault="00987502" w:rsidP="00897A68">
            <w:pPr>
              <w:pStyle w:val="Bodycopy"/>
              <w:spacing w:before="40" w:after="40"/>
            </w:pPr>
            <w:r>
              <w:t>8</w:t>
            </w:r>
          </w:p>
        </w:tc>
      </w:tr>
      <w:tr w:rsidR="00987502" w:rsidRPr="00982853" w:rsidTr="00897A68">
        <w:trPr>
          <w:trHeight w:val="493"/>
        </w:trPr>
        <w:tc>
          <w:tcPr>
            <w:tcW w:w="1015" w:type="pct"/>
            <w:tcBorders>
              <w:bottom w:val="single" w:sz="4" w:space="0" w:color="auto"/>
            </w:tcBorders>
          </w:tcPr>
          <w:p w:rsidR="00987502" w:rsidRPr="00246A99" w:rsidRDefault="00987502" w:rsidP="00897A68">
            <w:pPr>
              <w:pStyle w:val="Bodycopy"/>
              <w:spacing w:before="40" w:after="40"/>
            </w:pPr>
            <w:r w:rsidRPr="009009FA">
              <w:rPr>
                <w:rFonts w:eastAsia="Symbol"/>
              </w:rPr>
              <w:t>RIICCM202D</w:t>
            </w:r>
          </w:p>
        </w:tc>
        <w:tc>
          <w:tcPr>
            <w:tcW w:w="860" w:type="pct"/>
            <w:tcBorders>
              <w:bottom w:val="single" w:sz="4" w:space="0" w:color="auto"/>
            </w:tcBorders>
          </w:tcPr>
          <w:p w:rsidR="00987502" w:rsidRPr="00246A99" w:rsidRDefault="00BF1BB4" w:rsidP="00897A68">
            <w:pPr>
              <w:pStyle w:val="Bodycopy"/>
              <w:spacing w:before="40" w:after="40"/>
            </w:pPr>
            <w:r w:rsidRPr="00BF1BB4">
              <w:t>030905</w:t>
            </w:r>
          </w:p>
        </w:tc>
        <w:tc>
          <w:tcPr>
            <w:tcW w:w="1642" w:type="pct"/>
            <w:tcBorders>
              <w:bottom w:val="single" w:sz="4" w:space="0" w:color="auto"/>
            </w:tcBorders>
          </w:tcPr>
          <w:p w:rsidR="00987502" w:rsidRPr="00246A99" w:rsidRDefault="00987502" w:rsidP="00897A68">
            <w:pPr>
              <w:pStyle w:val="Bodycopy"/>
              <w:spacing w:before="40" w:after="40"/>
            </w:pPr>
            <w:r w:rsidRPr="009009FA">
              <w:rPr>
                <w:rFonts w:eastAsia="Symbol"/>
              </w:rPr>
              <w:t>Identify, locate and protect underground services</w:t>
            </w:r>
          </w:p>
        </w:tc>
        <w:tc>
          <w:tcPr>
            <w:tcW w:w="703" w:type="pct"/>
            <w:tcBorders>
              <w:bottom w:val="single" w:sz="4" w:space="0" w:color="auto"/>
            </w:tcBorders>
          </w:tcPr>
          <w:p w:rsidR="00987502" w:rsidRPr="00246A99" w:rsidRDefault="00357D51" w:rsidP="00897A68">
            <w:pPr>
              <w:pStyle w:val="Bodycopy"/>
              <w:spacing w:before="40" w:after="40"/>
            </w:pPr>
            <w:r>
              <w:t>Nil</w:t>
            </w:r>
          </w:p>
        </w:tc>
        <w:tc>
          <w:tcPr>
            <w:tcW w:w="780" w:type="pct"/>
            <w:tcBorders>
              <w:bottom w:val="single" w:sz="4" w:space="0" w:color="auto"/>
            </w:tcBorders>
          </w:tcPr>
          <w:p w:rsidR="00987502" w:rsidRPr="00982853" w:rsidRDefault="00987502" w:rsidP="00897A68">
            <w:pPr>
              <w:pStyle w:val="Bodycopy"/>
              <w:spacing w:before="40" w:after="40"/>
            </w:pPr>
            <w:r>
              <w:t>30</w:t>
            </w:r>
          </w:p>
        </w:tc>
      </w:tr>
      <w:tr w:rsidR="00987502" w:rsidRPr="00982853" w:rsidTr="00897A68">
        <w:trPr>
          <w:trHeight w:val="241"/>
        </w:trPr>
        <w:tc>
          <w:tcPr>
            <w:tcW w:w="5000" w:type="pct"/>
            <w:gridSpan w:val="5"/>
            <w:vAlign w:val="bottom"/>
          </w:tcPr>
          <w:p w:rsidR="00987502" w:rsidRPr="009F04FF" w:rsidRDefault="00987502" w:rsidP="00897A68">
            <w:pPr>
              <w:pStyle w:val="Bodycopy"/>
              <w:spacing w:before="40" w:after="40"/>
              <w:rPr>
                <w:rStyle w:val="Strong"/>
                <w:szCs w:val="20"/>
                <w:lang w:eastAsia="en-US"/>
              </w:rPr>
            </w:pPr>
            <w:r w:rsidRPr="009F04FF">
              <w:rPr>
                <w:rStyle w:val="Strong"/>
                <w:szCs w:val="20"/>
                <w:lang w:eastAsia="en-US"/>
              </w:rPr>
              <w:t>Elective units</w:t>
            </w:r>
          </w:p>
        </w:tc>
      </w:tr>
      <w:tr w:rsidR="00987502" w:rsidRPr="00982853" w:rsidTr="00897A68">
        <w:trPr>
          <w:trHeight w:val="493"/>
        </w:trPr>
        <w:tc>
          <w:tcPr>
            <w:tcW w:w="1015" w:type="pct"/>
            <w:tcBorders>
              <w:bottom w:val="single" w:sz="4" w:space="0" w:color="auto"/>
            </w:tcBorders>
          </w:tcPr>
          <w:p w:rsidR="00987502" w:rsidRPr="00C56762" w:rsidRDefault="00987502" w:rsidP="00897A68">
            <w:pPr>
              <w:pStyle w:val="Bodycopy"/>
              <w:spacing w:before="40" w:after="40"/>
            </w:pPr>
            <w:r>
              <w:t>XXXXXX2</w:t>
            </w:r>
          </w:p>
        </w:tc>
        <w:tc>
          <w:tcPr>
            <w:tcW w:w="860" w:type="pct"/>
            <w:tcBorders>
              <w:bottom w:val="single" w:sz="4" w:space="0" w:color="auto"/>
            </w:tcBorders>
          </w:tcPr>
          <w:p w:rsidR="00987502" w:rsidRPr="00C56762" w:rsidRDefault="00BF1BB4" w:rsidP="00897A68">
            <w:pPr>
              <w:pStyle w:val="Bodycopy"/>
              <w:spacing w:before="40" w:after="40"/>
            </w:pPr>
            <w:r>
              <w:t>0</w:t>
            </w:r>
            <w:r w:rsidRPr="00BF1BB4">
              <w:t>30907</w:t>
            </w:r>
          </w:p>
        </w:tc>
        <w:tc>
          <w:tcPr>
            <w:tcW w:w="1642" w:type="pct"/>
            <w:tcBorders>
              <w:bottom w:val="single" w:sz="4" w:space="0" w:color="auto"/>
            </w:tcBorders>
          </w:tcPr>
          <w:p w:rsidR="00987502" w:rsidRPr="00C56762" w:rsidRDefault="00987502" w:rsidP="00897A68">
            <w:pPr>
              <w:pStyle w:val="Bodycopy"/>
              <w:spacing w:before="40" w:after="40"/>
            </w:pPr>
            <w:r>
              <w:t>Identify and handle industrial conduit cleaning equipment</w:t>
            </w:r>
          </w:p>
        </w:tc>
        <w:tc>
          <w:tcPr>
            <w:tcW w:w="703" w:type="pct"/>
            <w:tcBorders>
              <w:bottom w:val="single" w:sz="4" w:space="0" w:color="auto"/>
            </w:tcBorders>
          </w:tcPr>
          <w:p w:rsidR="00987502" w:rsidRPr="00C56762" w:rsidRDefault="00357D51" w:rsidP="00897A68">
            <w:pPr>
              <w:pStyle w:val="Bodycopy"/>
              <w:spacing w:before="40" w:after="40"/>
            </w:pPr>
            <w:r>
              <w:t>Nil</w:t>
            </w:r>
          </w:p>
        </w:tc>
        <w:tc>
          <w:tcPr>
            <w:tcW w:w="780" w:type="pct"/>
            <w:tcBorders>
              <w:bottom w:val="single" w:sz="4" w:space="0" w:color="auto"/>
            </w:tcBorders>
          </w:tcPr>
          <w:p w:rsidR="00987502" w:rsidRDefault="008C7405" w:rsidP="00897A68">
            <w:pPr>
              <w:pStyle w:val="Bodycopy"/>
              <w:spacing w:before="40" w:after="40"/>
            </w:pPr>
            <w:r>
              <w:t>8</w:t>
            </w:r>
          </w:p>
        </w:tc>
      </w:tr>
      <w:tr w:rsidR="00987502" w:rsidRPr="00982853" w:rsidTr="00897A68">
        <w:trPr>
          <w:trHeight w:val="493"/>
        </w:trPr>
        <w:tc>
          <w:tcPr>
            <w:tcW w:w="1015" w:type="pct"/>
            <w:tcBorders>
              <w:bottom w:val="single" w:sz="4" w:space="0" w:color="auto"/>
            </w:tcBorders>
          </w:tcPr>
          <w:p w:rsidR="00987502" w:rsidRPr="00C56762" w:rsidRDefault="00987502" w:rsidP="00897A68">
            <w:pPr>
              <w:pStyle w:val="Bodycopy"/>
              <w:spacing w:before="40" w:after="40"/>
            </w:pPr>
            <w:r>
              <w:t>XXXXXX3</w:t>
            </w:r>
          </w:p>
        </w:tc>
        <w:tc>
          <w:tcPr>
            <w:tcW w:w="860" w:type="pct"/>
            <w:tcBorders>
              <w:bottom w:val="single" w:sz="4" w:space="0" w:color="auto"/>
            </w:tcBorders>
          </w:tcPr>
          <w:p w:rsidR="00987502" w:rsidRPr="00C56762" w:rsidRDefault="00BF1BB4" w:rsidP="00897A68">
            <w:pPr>
              <w:pStyle w:val="Bodycopy"/>
              <w:spacing w:before="40" w:after="40"/>
            </w:pPr>
            <w:r>
              <w:t>030907</w:t>
            </w:r>
          </w:p>
        </w:tc>
        <w:tc>
          <w:tcPr>
            <w:tcW w:w="1642" w:type="pct"/>
            <w:tcBorders>
              <w:bottom w:val="single" w:sz="4" w:space="0" w:color="auto"/>
            </w:tcBorders>
          </w:tcPr>
          <w:p w:rsidR="00987502" w:rsidRPr="00C56762" w:rsidRDefault="00987502" w:rsidP="00897A68">
            <w:pPr>
              <w:pStyle w:val="Bodycopy"/>
              <w:spacing w:before="40" w:after="40"/>
            </w:pPr>
            <w:r>
              <w:t>Identify and handle conduit inspection equipment</w:t>
            </w:r>
          </w:p>
        </w:tc>
        <w:tc>
          <w:tcPr>
            <w:tcW w:w="703" w:type="pct"/>
            <w:tcBorders>
              <w:bottom w:val="single" w:sz="4" w:space="0" w:color="auto"/>
            </w:tcBorders>
          </w:tcPr>
          <w:p w:rsidR="00987502" w:rsidRPr="00C56762" w:rsidRDefault="00357D51" w:rsidP="00897A68">
            <w:pPr>
              <w:pStyle w:val="Bodycopy"/>
              <w:spacing w:before="40" w:after="40"/>
            </w:pPr>
            <w:r>
              <w:t xml:space="preserve">Nil </w:t>
            </w:r>
          </w:p>
        </w:tc>
        <w:tc>
          <w:tcPr>
            <w:tcW w:w="780" w:type="pct"/>
            <w:tcBorders>
              <w:bottom w:val="single" w:sz="4" w:space="0" w:color="auto"/>
            </w:tcBorders>
          </w:tcPr>
          <w:p w:rsidR="00987502" w:rsidRDefault="008C7405" w:rsidP="00897A68">
            <w:pPr>
              <w:pStyle w:val="Bodycopy"/>
              <w:spacing w:before="40" w:after="40"/>
            </w:pPr>
            <w:r>
              <w:t>8</w:t>
            </w:r>
          </w:p>
        </w:tc>
      </w:tr>
      <w:tr w:rsidR="008C7405" w:rsidRPr="00982853" w:rsidTr="00897A68">
        <w:trPr>
          <w:trHeight w:val="493"/>
        </w:trPr>
        <w:tc>
          <w:tcPr>
            <w:tcW w:w="1015" w:type="pct"/>
            <w:tcBorders>
              <w:bottom w:val="single" w:sz="4" w:space="0" w:color="auto"/>
            </w:tcBorders>
          </w:tcPr>
          <w:p w:rsidR="008C7405" w:rsidRDefault="008C7405" w:rsidP="00897A68">
            <w:pPr>
              <w:pStyle w:val="Bodycopy"/>
              <w:spacing w:before="40" w:after="40"/>
            </w:pPr>
            <w:r w:rsidRPr="008C7405">
              <w:t>RIIWHS202D</w:t>
            </w:r>
          </w:p>
        </w:tc>
        <w:tc>
          <w:tcPr>
            <w:tcW w:w="860" w:type="pct"/>
            <w:tcBorders>
              <w:bottom w:val="single" w:sz="4" w:space="0" w:color="auto"/>
            </w:tcBorders>
          </w:tcPr>
          <w:p w:rsidR="008C7405" w:rsidRPr="00C56762" w:rsidRDefault="00BF1BB4" w:rsidP="00897A68">
            <w:pPr>
              <w:pStyle w:val="Bodycopy"/>
              <w:spacing w:before="40" w:after="40"/>
            </w:pPr>
            <w:r w:rsidRPr="00BF1BB4">
              <w:t>061301</w:t>
            </w:r>
          </w:p>
        </w:tc>
        <w:tc>
          <w:tcPr>
            <w:tcW w:w="1642" w:type="pct"/>
            <w:tcBorders>
              <w:bottom w:val="single" w:sz="4" w:space="0" w:color="auto"/>
            </w:tcBorders>
          </w:tcPr>
          <w:p w:rsidR="008C7405" w:rsidRDefault="008C7405" w:rsidP="00897A68">
            <w:pPr>
              <w:pStyle w:val="Bodycopy"/>
              <w:spacing w:before="40" w:after="40"/>
            </w:pPr>
            <w:r w:rsidRPr="008C7405">
              <w:t xml:space="preserve">Enter and work in confined </w:t>
            </w:r>
            <w:r w:rsidRPr="008C7405">
              <w:lastRenderedPageBreak/>
              <w:t>spaces</w:t>
            </w:r>
          </w:p>
        </w:tc>
        <w:tc>
          <w:tcPr>
            <w:tcW w:w="703" w:type="pct"/>
            <w:tcBorders>
              <w:bottom w:val="single" w:sz="4" w:space="0" w:color="auto"/>
            </w:tcBorders>
          </w:tcPr>
          <w:p w:rsidR="008C7405" w:rsidRDefault="00357D51" w:rsidP="00897A68">
            <w:pPr>
              <w:pStyle w:val="Bodycopy"/>
              <w:spacing w:before="40" w:after="40"/>
            </w:pPr>
            <w:r>
              <w:lastRenderedPageBreak/>
              <w:t>Nil</w:t>
            </w:r>
          </w:p>
        </w:tc>
        <w:tc>
          <w:tcPr>
            <w:tcW w:w="780" w:type="pct"/>
            <w:tcBorders>
              <w:bottom w:val="single" w:sz="4" w:space="0" w:color="auto"/>
            </w:tcBorders>
          </w:tcPr>
          <w:p w:rsidR="008C7405" w:rsidRDefault="008C7405" w:rsidP="00897A68">
            <w:pPr>
              <w:pStyle w:val="Bodycopy"/>
              <w:spacing w:before="40" w:after="40"/>
            </w:pPr>
            <w:r>
              <w:t>30</w:t>
            </w:r>
          </w:p>
        </w:tc>
      </w:tr>
      <w:tr w:rsidR="00987502" w:rsidRPr="00982853" w:rsidTr="00897A68">
        <w:trPr>
          <w:trHeight w:val="758"/>
        </w:trPr>
        <w:tc>
          <w:tcPr>
            <w:tcW w:w="4220" w:type="pct"/>
            <w:gridSpan w:val="4"/>
            <w:shd w:val="clear" w:color="auto" w:fill="B4C6E7"/>
            <w:vAlign w:val="center"/>
          </w:tcPr>
          <w:p w:rsidR="00987502" w:rsidRPr="00811DE7" w:rsidRDefault="00987502" w:rsidP="00897A68">
            <w:pPr>
              <w:spacing w:before="40" w:after="40"/>
              <w:jc w:val="right"/>
              <w:rPr>
                <w:rStyle w:val="Strong"/>
              </w:rPr>
            </w:pPr>
            <w:r w:rsidRPr="00811DE7">
              <w:rPr>
                <w:rStyle w:val="Strong"/>
              </w:rPr>
              <w:t>Total nominal hours</w:t>
            </w:r>
          </w:p>
        </w:tc>
        <w:tc>
          <w:tcPr>
            <w:tcW w:w="780" w:type="pct"/>
            <w:shd w:val="clear" w:color="auto" w:fill="B4C6E7"/>
            <w:vAlign w:val="center"/>
          </w:tcPr>
          <w:p w:rsidR="00987502" w:rsidRPr="008C7405" w:rsidRDefault="00E43838" w:rsidP="00897A68">
            <w:pPr>
              <w:spacing w:before="40" w:after="40"/>
              <w:rPr>
                <w:rStyle w:val="Strong"/>
                <w:color w:val="FF0000"/>
              </w:rPr>
            </w:pPr>
            <w:r w:rsidRPr="00213378">
              <w:rPr>
                <w:rStyle w:val="Strong"/>
              </w:rPr>
              <w:t>116</w:t>
            </w:r>
            <w:r w:rsidR="008C7405" w:rsidRPr="00213378">
              <w:rPr>
                <w:rStyle w:val="Strong"/>
              </w:rPr>
              <w:t xml:space="preserve"> - 13</w:t>
            </w:r>
            <w:r w:rsidRPr="00213378">
              <w:rPr>
                <w:rStyle w:val="Strong"/>
              </w:rPr>
              <w:t>8</w:t>
            </w:r>
          </w:p>
        </w:tc>
      </w:tr>
    </w:tbl>
    <w:p w:rsidR="0019763E" w:rsidRDefault="0019763E">
      <w:r>
        <w:rPr>
          <w:b/>
        </w:rPr>
        <w:br w:type="page"/>
      </w:r>
    </w:p>
    <w:tbl>
      <w:tblPr>
        <w:tblW w:w="9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1"/>
        <w:gridCol w:w="24"/>
        <w:gridCol w:w="5671"/>
      </w:tblGrid>
      <w:tr w:rsidR="00982853" w:rsidRPr="00982853" w:rsidTr="0019763E">
        <w:tc>
          <w:tcPr>
            <w:tcW w:w="1863" w:type="pct"/>
          </w:tcPr>
          <w:p w:rsidR="00982853" w:rsidRPr="009F04FF" w:rsidRDefault="00982853" w:rsidP="003B6FAB">
            <w:pPr>
              <w:pStyle w:val="SectionBSubsection2"/>
            </w:pPr>
            <w:bookmarkStart w:id="38" w:name="_Toc527475986"/>
            <w:r w:rsidRPr="009F04FF">
              <w:lastRenderedPageBreak/>
              <w:t>Entry requirements</w:t>
            </w:r>
            <w:bookmarkEnd w:id="38"/>
            <w:r w:rsidRPr="009F04FF">
              <w:t xml:space="preserve"> </w:t>
            </w:r>
          </w:p>
        </w:tc>
        <w:tc>
          <w:tcPr>
            <w:tcW w:w="3137" w:type="pct"/>
            <w:gridSpan w:val="2"/>
          </w:tcPr>
          <w:p w:rsidR="004E5D92" w:rsidRDefault="004E5D92" w:rsidP="004E5D92">
            <w:pPr>
              <w:pStyle w:val="Bodycopy"/>
            </w:pPr>
            <w:r>
              <w:t xml:space="preserve">There are no entry requirements for </w:t>
            </w:r>
            <w:r w:rsidRPr="001B0ED9">
              <w:t xml:space="preserve">the </w:t>
            </w:r>
            <w:r w:rsidR="001B0ED9" w:rsidRPr="001B0ED9">
              <w:rPr>
                <w:i/>
              </w:rPr>
              <w:t>22506</w:t>
            </w:r>
            <w:r w:rsidRPr="001B0ED9">
              <w:rPr>
                <w:i/>
              </w:rPr>
              <w:t>VIC</w:t>
            </w:r>
            <w:r w:rsidRPr="00816FBF">
              <w:rPr>
                <w:i/>
              </w:rPr>
              <w:t xml:space="preserve"> </w:t>
            </w:r>
            <w:r w:rsidR="00232352">
              <w:rPr>
                <w:i/>
              </w:rPr>
              <w:t>Course in Trenchless Technology Assistance</w:t>
            </w:r>
            <w:r>
              <w:t xml:space="preserve">. </w:t>
            </w:r>
          </w:p>
          <w:p w:rsidR="004A45CF" w:rsidRPr="00DF60E2" w:rsidRDefault="004A45CF" w:rsidP="004A45CF">
            <w:pPr>
              <w:pStyle w:val="Bodycopy"/>
              <w:rPr>
                <w:u w:val="single"/>
              </w:rPr>
            </w:pPr>
            <w:r>
              <w:t>Learners enrolling in the</w:t>
            </w:r>
            <w:r w:rsidRPr="00DF60E2">
              <w:t xml:space="preserve"> </w:t>
            </w:r>
            <w:r w:rsidR="001B0ED9">
              <w:rPr>
                <w:i/>
              </w:rPr>
              <w:t>22506</w:t>
            </w:r>
            <w:r w:rsidR="009C4F5F" w:rsidRPr="00536A7C">
              <w:rPr>
                <w:i/>
              </w:rPr>
              <w:t xml:space="preserve">VIC </w:t>
            </w:r>
            <w:r w:rsidR="00232352" w:rsidRPr="001B0ED9">
              <w:rPr>
                <w:i/>
              </w:rPr>
              <w:t>Course in Trenchless Technology Assistance</w:t>
            </w:r>
            <w:r w:rsidRPr="001B0ED9">
              <w:rPr>
                <w:i/>
              </w:rPr>
              <w:t xml:space="preserve"> </w:t>
            </w:r>
            <w:r w:rsidRPr="001B0ED9">
              <w:t>ar</w:t>
            </w:r>
            <w:r w:rsidRPr="00DF60E2">
              <w:t>e best equipped to successfully undertake the course if they have as a minimum, language, literacy and numeracy skills that align to Level 2 of the Australian Core Skills Framework (ACSF)</w:t>
            </w:r>
            <w:r>
              <w:t>. The ACSF can be accessed from the education department</w:t>
            </w:r>
            <w:r w:rsidR="009C4F5F">
              <w:t>’</w:t>
            </w:r>
            <w:r>
              <w:t>s website</w:t>
            </w:r>
            <w:r w:rsidR="004C3555">
              <w:t xml:space="preserve"> available</w:t>
            </w:r>
            <w:r>
              <w:t xml:space="preserve"> </w:t>
            </w:r>
            <w:hyperlink r:id="rId29" w:history="1">
              <w:r w:rsidR="004C3555">
                <w:rPr>
                  <w:rStyle w:val="Hyperlink"/>
                </w:rPr>
                <w:t>here</w:t>
              </w:r>
            </w:hyperlink>
            <w:r>
              <w:t>.</w:t>
            </w:r>
          </w:p>
          <w:p w:rsidR="00982853" w:rsidRPr="009F04FF" w:rsidRDefault="004E5D92" w:rsidP="004E5D92">
            <w:pPr>
              <w:pStyle w:val="Bodycopy"/>
              <w:spacing w:before="240"/>
            </w:pPr>
            <w:r w:rsidRPr="00C40B3D">
              <w:t>Learners with language, literacy and numeracy skills at a lower level than suggested will require additional support to successfully undertake the ‘course in’.</w:t>
            </w:r>
          </w:p>
        </w:tc>
      </w:tr>
      <w:tr w:rsidR="000D7FDC" w:rsidRPr="00982853" w:rsidTr="0019763E">
        <w:tc>
          <w:tcPr>
            <w:tcW w:w="1876" w:type="pct"/>
            <w:gridSpan w:val="2"/>
            <w:shd w:val="clear" w:color="auto" w:fill="DBE5F1"/>
          </w:tcPr>
          <w:p w:rsidR="000D7FDC" w:rsidRPr="009F04FF" w:rsidRDefault="000D7FDC" w:rsidP="003B6FAB">
            <w:pPr>
              <w:pStyle w:val="SectionBSubsection"/>
            </w:pPr>
            <w:bookmarkStart w:id="39" w:name="_Toc527475987"/>
            <w:r w:rsidRPr="009F04FF">
              <w:t>Assessment</w:t>
            </w:r>
            <w:bookmarkEnd w:id="39"/>
          </w:p>
        </w:tc>
        <w:tc>
          <w:tcPr>
            <w:tcW w:w="3124" w:type="pct"/>
            <w:shd w:val="clear" w:color="auto" w:fill="DBE5F1"/>
          </w:tcPr>
          <w:p w:rsidR="000D7FDC" w:rsidRPr="009F04FF" w:rsidRDefault="000D7FDC" w:rsidP="00051F1D">
            <w:pPr>
              <w:pStyle w:val="Standard"/>
            </w:pPr>
            <w:r w:rsidRPr="009F04FF">
              <w:t>Standards 10 and 12 AQTF Standards for Accredited Courses</w:t>
            </w:r>
          </w:p>
        </w:tc>
      </w:tr>
      <w:tr w:rsidR="00982853" w:rsidRPr="00982853" w:rsidTr="0019763E">
        <w:tc>
          <w:tcPr>
            <w:tcW w:w="1863" w:type="pct"/>
          </w:tcPr>
          <w:p w:rsidR="00982853" w:rsidRPr="009F04FF" w:rsidRDefault="00982853" w:rsidP="003B6FAB">
            <w:pPr>
              <w:pStyle w:val="SectionBSubsection2"/>
            </w:pPr>
            <w:bookmarkStart w:id="40" w:name="_Toc527475988"/>
            <w:r w:rsidRPr="009F04FF">
              <w:t>Assessment strategy</w:t>
            </w:r>
            <w:bookmarkEnd w:id="40"/>
            <w:r w:rsidRPr="009F04FF">
              <w:t xml:space="preserve"> </w:t>
            </w:r>
          </w:p>
        </w:tc>
        <w:tc>
          <w:tcPr>
            <w:tcW w:w="3137" w:type="pct"/>
            <w:gridSpan w:val="2"/>
          </w:tcPr>
          <w:p w:rsidR="0089754A" w:rsidRPr="009F04FF" w:rsidRDefault="0089754A" w:rsidP="0089754A">
            <w:pPr>
              <w:pStyle w:val="Bodycopy"/>
              <w:rPr>
                <w:lang w:eastAsia="en-US"/>
              </w:rPr>
            </w:pPr>
            <w:r w:rsidRPr="009F04FF">
              <w:rPr>
                <w:lang w:eastAsia="en-US"/>
              </w:rPr>
              <w:t>All assessment, including Recognition of Prior Learning (RPL), must be compliant with the requirements of:</w:t>
            </w:r>
          </w:p>
          <w:p w:rsidR="0089754A" w:rsidRPr="00DB3F37" w:rsidRDefault="0089754A" w:rsidP="0089754A">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rsidR="0089754A" w:rsidRPr="009F04FF" w:rsidRDefault="0089754A" w:rsidP="0089754A">
            <w:pPr>
              <w:pStyle w:val="Bodycopy"/>
              <w:rPr>
                <w:lang w:eastAsia="en-US"/>
              </w:rPr>
            </w:pPr>
            <w:r w:rsidRPr="009F04FF">
              <w:rPr>
                <w:lang w:eastAsia="en-US"/>
              </w:rPr>
              <w:t>or</w:t>
            </w:r>
          </w:p>
          <w:p w:rsidR="0089754A" w:rsidRPr="00DB3F37" w:rsidRDefault="0089754A" w:rsidP="0089754A">
            <w:pPr>
              <w:pStyle w:val="ListBullet"/>
            </w:pPr>
            <w:r w:rsidRPr="00DB3F37">
              <w:t>the Standards for Registered Training Organisations 2015 (SRTOs),</w:t>
            </w:r>
          </w:p>
          <w:p w:rsidR="0089754A" w:rsidRDefault="0089754A" w:rsidP="0089754A">
            <w:pPr>
              <w:pStyle w:val="Bodycopy"/>
            </w:pPr>
            <w:r>
              <w:t>or</w:t>
            </w:r>
          </w:p>
          <w:p w:rsidR="0089754A" w:rsidRDefault="0089754A" w:rsidP="0089754A">
            <w:pPr>
              <w:pStyle w:val="Bodycopy"/>
            </w:pPr>
            <w:r w:rsidRPr="00DB3F37">
              <w:t xml:space="preserve">the relevant standards </w:t>
            </w:r>
            <w:r>
              <w:t xml:space="preserve">and Guidelines </w:t>
            </w:r>
            <w:r w:rsidRPr="00DB3F37">
              <w:t>for RTOs at the time of assessment.</w:t>
            </w:r>
          </w:p>
          <w:p w:rsidR="00276785" w:rsidRDefault="004A45CF" w:rsidP="004A45CF">
            <w:pPr>
              <w:pStyle w:val="Bodycopy"/>
            </w:pPr>
            <w:r w:rsidRPr="00AD07A6">
              <w:t>Assessment strategies for the course should</w:t>
            </w:r>
            <w:r w:rsidR="00276785">
              <w:t xml:space="preserve"> reflect the practical nature of the work undertaken; It is recommended that assessment include:</w:t>
            </w:r>
          </w:p>
          <w:p w:rsidR="00276785" w:rsidRDefault="002467AC" w:rsidP="00536A7C">
            <w:pPr>
              <w:pStyle w:val="Bodycopy"/>
              <w:numPr>
                <w:ilvl w:val="0"/>
                <w:numId w:val="43"/>
              </w:numPr>
            </w:pPr>
            <w:r>
              <w:t>o</w:t>
            </w:r>
            <w:r w:rsidR="00276785">
              <w:t>ral and written questioning related to underpinning knowledge</w:t>
            </w:r>
          </w:p>
          <w:p w:rsidR="00276785" w:rsidRDefault="002467AC" w:rsidP="00536A7C">
            <w:pPr>
              <w:pStyle w:val="Bodycopy"/>
              <w:numPr>
                <w:ilvl w:val="0"/>
                <w:numId w:val="43"/>
              </w:numPr>
            </w:pPr>
            <w:r>
              <w:t>p</w:t>
            </w:r>
            <w:r w:rsidR="00276785">
              <w:t>ractical demonstration of activites which combine a number of learning outcomes to provide depth and context to the training</w:t>
            </w:r>
          </w:p>
          <w:p w:rsidR="004A45CF" w:rsidRPr="00AD07A6" w:rsidRDefault="002467AC" w:rsidP="00536A7C">
            <w:pPr>
              <w:pStyle w:val="Bodycopy"/>
              <w:numPr>
                <w:ilvl w:val="0"/>
                <w:numId w:val="43"/>
              </w:numPr>
            </w:pPr>
            <w:r>
              <w:t>h</w:t>
            </w:r>
            <w:r w:rsidR="00276785">
              <w:t>olistic assessment that reflects realistic job tasks.</w:t>
            </w:r>
          </w:p>
          <w:p w:rsidR="001738D2" w:rsidRPr="0089754A" w:rsidRDefault="00F31F61" w:rsidP="0089754A">
            <w:pPr>
              <w:pStyle w:val="Bodycopy"/>
              <w:rPr>
                <w:rFonts w:eastAsia="Calibri" w:cs="Arial"/>
                <w:szCs w:val="22"/>
                <w:lang w:eastAsia="en-US"/>
              </w:rPr>
            </w:pPr>
            <w:r w:rsidRPr="00AD07A6">
              <w:t xml:space="preserve">Assessment of </w:t>
            </w:r>
            <w:r w:rsidR="00276785">
              <w:t xml:space="preserve">imported </w:t>
            </w:r>
            <w:r w:rsidRPr="00AD07A6">
              <w:t>units of competency from nationally endorsed training packages must comply with the assessment requirements detailed in the source training product.</w:t>
            </w:r>
          </w:p>
        </w:tc>
      </w:tr>
      <w:tr w:rsidR="00982853" w:rsidRPr="00982853" w:rsidTr="0019763E">
        <w:trPr>
          <w:trHeight w:val="983"/>
        </w:trPr>
        <w:tc>
          <w:tcPr>
            <w:tcW w:w="1863" w:type="pct"/>
          </w:tcPr>
          <w:p w:rsidR="00982853" w:rsidRPr="009F04FF" w:rsidRDefault="00982853" w:rsidP="003B6FAB">
            <w:pPr>
              <w:pStyle w:val="SectionBSubsection2"/>
            </w:pPr>
            <w:bookmarkStart w:id="41" w:name="_Toc527475989"/>
            <w:r w:rsidRPr="009F04FF">
              <w:t>Assessor competencies</w:t>
            </w:r>
            <w:bookmarkEnd w:id="41"/>
            <w:r w:rsidRPr="009F04FF">
              <w:t xml:space="preserve"> </w:t>
            </w:r>
          </w:p>
        </w:tc>
        <w:tc>
          <w:tcPr>
            <w:tcW w:w="3137" w:type="pct"/>
            <w:gridSpan w:val="2"/>
          </w:tcPr>
          <w:p w:rsidR="005B5F4E" w:rsidRPr="009F04FF" w:rsidRDefault="005B5F4E" w:rsidP="009F04FF">
            <w:pPr>
              <w:pStyle w:val="Bodycopy"/>
              <w:rPr>
                <w:szCs w:val="20"/>
                <w:lang w:eastAsia="en-US"/>
              </w:rPr>
            </w:pPr>
            <w:r w:rsidRPr="009F04FF">
              <w:rPr>
                <w:szCs w:val="20"/>
                <w:lang w:eastAsia="en-US"/>
              </w:rPr>
              <w:t>Assessment must be undertaken by a person or persons in accordance with:</w:t>
            </w:r>
          </w:p>
          <w:p w:rsidR="005B5F4E" w:rsidRPr="00DB3F37" w:rsidRDefault="005B5F4E" w:rsidP="0014084C">
            <w:pPr>
              <w:pStyle w:val="ListBullet"/>
            </w:pPr>
            <w:r w:rsidRPr="00DB3F37">
              <w:t xml:space="preserve">Standard 1.4 of the AQTF: Essential Conditions and Standards for </w:t>
            </w:r>
            <w:r w:rsidR="0095219D">
              <w:t>Initial/</w:t>
            </w:r>
            <w:r w:rsidRPr="00DB3F37">
              <w:t>Continuing Registration</w:t>
            </w:r>
            <w:r w:rsidR="00DA41B1">
              <w:t xml:space="preserve"> </w:t>
            </w:r>
            <w:r w:rsidR="00DA41B1">
              <w:lastRenderedPageBreak/>
              <w:t>and Guidelines 3</w:t>
            </w:r>
            <w:r w:rsidR="0095219D">
              <w:t xml:space="preserve"> of the VRQA Guidelines for VET Providers</w:t>
            </w:r>
            <w:r w:rsidRPr="00DB3F37">
              <w:t xml:space="preserve">, </w:t>
            </w:r>
          </w:p>
          <w:p w:rsidR="005B5F4E" w:rsidRPr="009F04FF" w:rsidRDefault="005B5F4E" w:rsidP="009F04FF">
            <w:pPr>
              <w:pStyle w:val="Bodycopy"/>
              <w:rPr>
                <w:szCs w:val="20"/>
                <w:lang w:eastAsia="en-US"/>
              </w:rPr>
            </w:pPr>
            <w:r w:rsidRPr="009F04FF">
              <w:rPr>
                <w:szCs w:val="20"/>
                <w:lang w:eastAsia="en-US"/>
              </w:rPr>
              <w:t xml:space="preserve">or </w:t>
            </w:r>
          </w:p>
          <w:p w:rsidR="005B5F4E" w:rsidRPr="00DB3F37" w:rsidRDefault="005B5F4E" w:rsidP="0014084C">
            <w:pPr>
              <w:pStyle w:val="ListBullet"/>
            </w:pPr>
            <w:r w:rsidRPr="00DB3F37">
              <w:t xml:space="preserve">the </w:t>
            </w:r>
            <w:r w:rsidRPr="004E76B8">
              <w:t xml:space="preserve">Standards for Registered Training Organisations 2015 </w:t>
            </w:r>
            <w:r w:rsidRPr="00DB3F37">
              <w:t>(SRTOs)</w:t>
            </w:r>
            <w:r w:rsidR="00781217" w:rsidRPr="00DB3F37">
              <w:t>,</w:t>
            </w:r>
          </w:p>
          <w:p w:rsidR="001738D2" w:rsidRPr="001738D2" w:rsidRDefault="001738D2" w:rsidP="0006735D">
            <w:pPr>
              <w:pStyle w:val="Bodycopy"/>
            </w:pPr>
            <w:r w:rsidRPr="001738D2">
              <w:t>or</w:t>
            </w:r>
          </w:p>
          <w:p w:rsidR="00982853" w:rsidRDefault="00E60E9C" w:rsidP="0089754A">
            <w:pPr>
              <w:pStyle w:val="ListBullet"/>
            </w:pPr>
            <w:r w:rsidRPr="00DB3F37">
              <w:t xml:space="preserve">the relevant standards </w:t>
            </w:r>
            <w:r w:rsidR="0095219D">
              <w:t xml:space="preserve">and Guidelines </w:t>
            </w:r>
            <w:r w:rsidRPr="00DB3F37">
              <w:t>for RTOs at the time of assessment.</w:t>
            </w:r>
          </w:p>
          <w:p w:rsidR="00F31F61" w:rsidRPr="009F04FF" w:rsidRDefault="00F31F61" w:rsidP="00F31F61">
            <w:pPr>
              <w:pStyle w:val="ListBullet"/>
              <w:numPr>
                <w:ilvl w:val="0"/>
                <w:numId w:val="0"/>
              </w:numPr>
              <w:ind w:left="360"/>
            </w:pPr>
            <w:r w:rsidRPr="00AD07A6">
              <w:t xml:space="preserve">All assessment of units imported from Training Packages must reflect the requirements for assessors specified in the relevant </w:t>
            </w:r>
            <w:r w:rsidR="00A65974">
              <w:t xml:space="preserve">source </w:t>
            </w:r>
            <w:r w:rsidRPr="00AD07A6">
              <w:t>training p</w:t>
            </w:r>
            <w:r w:rsidR="00A65974">
              <w:t>roduct</w:t>
            </w:r>
            <w:r w:rsidRPr="00AD07A6">
              <w:t xml:space="preserve">.  </w:t>
            </w:r>
          </w:p>
        </w:tc>
      </w:tr>
      <w:tr w:rsidR="000D7FDC" w:rsidRPr="00982853" w:rsidTr="0019763E">
        <w:tc>
          <w:tcPr>
            <w:tcW w:w="1876" w:type="pct"/>
            <w:gridSpan w:val="2"/>
            <w:tcBorders>
              <w:right w:val="nil"/>
            </w:tcBorders>
            <w:shd w:val="clear" w:color="auto" w:fill="DBE5F1"/>
          </w:tcPr>
          <w:p w:rsidR="000D7FDC" w:rsidRPr="009F04FF" w:rsidRDefault="000D7FDC" w:rsidP="003B6FAB">
            <w:pPr>
              <w:pStyle w:val="SectionBSubsection"/>
            </w:pPr>
            <w:bookmarkStart w:id="42" w:name="_Toc527475990"/>
            <w:r w:rsidRPr="009F04FF">
              <w:lastRenderedPageBreak/>
              <w:t>Delivery</w:t>
            </w:r>
            <w:bookmarkEnd w:id="42"/>
          </w:p>
        </w:tc>
        <w:tc>
          <w:tcPr>
            <w:tcW w:w="3124" w:type="pct"/>
            <w:tcBorders>
              <w:left w:val="nil"/>
            </w:tcBorders>
            <w:shd w:val="clear" w:color="auto" w:fill="DBE5F1"/>
          </w:tcPr>
          <w:p w:rsidR="000D7FDC" w:rsidRPr="009F04FF" w:rsidRDefault="000D7FDC" w:rsidP="00051F1D">
            <w:pPr>
              <w:pStyle w:val="Standard"/>
            </w:pPr>
            <w:r w:rsidRPr="009F04FF">
              <w:t>Standards 11 and 12 AQTF Standards for Accredited Courses</w:t>
            </w:r>
          </w:p>
        </w:tc>
      </w:tr>
      <w:tr w:rsidR="00982853" w:rsidRPr="00982853" w:rsidTr="0019763E">
        <w:tc>
          <w:tcPr>
            <w:tcW w:w="1863" w:type="pct"/>
          </w:tcPr>
          <w:p w:rsidR="00982853" w:rsidRPr="009F04FF" w:rsidRDefault="00982853" w:rsidP="003B6FAB">
            <w:pPr>
              <w:pStyle w:val="SectionBSubsection2"/>
            </w:pPr>
            <w:bookmarkStart w:id="43" w:name="_Toc527475991"/>
            <w:r w:rsidRPr="009F04FF">
              <w:t>Delivery modes</w:t>
            </w:r>
            <w:bookmarkEnd w:id="43"/>
            <w:r w:rsidRPr="009F04FF">
              <w:t xml:space="preserve"> </w:t>
            </w:r>
          </w:p>
        </w:tc>
        <w:tc>
          <w:tcPr>
            <w:tcW w:w="3137" w:type="pct"/>
            <w:gridSpan w:val="2"/>
          </w:tcPr>
          <w:p w:rsidR="00262780" w:rsidRDefault="00262780" w:rsidP="00262780">
            <w:pPr>
              <w:pStyle w:val="Bodycopy"/>
            </w:pPr>
            <w:r>
              <w:t xml:space="preserve">The course aims to develop practical competencies within an industry setting. Practical demonstrations and opportunity for application are considered to provide the most suitable strategy to reflect the objectives of the course. Some areas of content may be common to more than one element or more than one unit, therefore integration may be appropriate. </w:t>
            </w:r>
          </w:p>
          <w:p w:rsidR="00262780" w:rsidRDefault="00262780" w:rsidP="00262780">
            <w:pPr>
              <w:pStyle w:val="Bodycopy"/>
            </w:pPr>
            <w:r>
              <w:t xml:space="preserve">Delivery options, including grouping of learners and learning activities, should recognise the varying learning needs, educational backgrounds, preferred learning styles and constraints of the individual learner and the specific requirements of each unit. The units may be delivered singularly, or they may be integrated holistically with a number of units. </w:t>
            </w:r>
          </w:p>
          <w:p w:rsidR="00262780" w:rsidRDefault="00262780" w:rsidP="00262780">
            <w:pPr>
              <w:pStyle w:val="Bodycopy"/>
            </w:pPr>
            <w:r>
              <w:t>As the role involves practical skill development, the practical skill component of the course must be delivered in a:</w:t>
            </w:r>
          </w:p>
          <w:p w:rsidR="00262780" w:rsidRDefault="00262780" w:rsidP="00262780">
            <w:pPr>
              <w:pStyle w:val="ListBullet"/>
            </w:pPr>
            <w:r>
              <w:t>workplace,</w:t>
            </w:r>
          </w:p>
          <w:p w:rsidR="00262780" w:rsidRDefault="00262780" w:rsidP="0019763E">
            <w:pPr>
              <w:pStyle w:val="ListBullet"/>
              <w:numPr>
                <w:ilvl w:val="0"/>
                <w:numId w:val="0"/>
              </w:numPr>
            </w:pPr>
            <w:r>
              <w:t>or</w:t>
            </w:r>
          </w:p>
          <w:p w:rsidR="00262780" w:rsidRDefault="00262780" w:rsidP="00262780">
            <w:pPr>
              <w:pStyle w:val="ListBullet"/>
            </w:pPr>
            <w:r>
              <w:t>simulated workplace that accurately reflects workplace conditions. Practical exercises may take the form of realistic, holistic projects to provide the learner with a ‘real work’ experience.</w:t>
            </w:r>
          </w:p>
          <w:p w:rsidR="00982853" w:rsidRPr="009F04FF" w:rsidRDefault="00262780" w:rsidP="00262780">
            <w:pPr>
              <w:pStyle w:val="Bodycopy"/>
            </w:pPr>
            <w:r>
              <w:t>The knowledge components of the course may be delivered using face-to-face, online or blended modes.</w:t>
            </w:r>
          </w:p>
        </w:tc>
      </w:tr>
      <w:tr w:rsidR="00982853" w:rsidRPr="00982853" w:rsidTr="0019763E">
        <w:tc>
          <w:tcPr>
            <w:tcW w:w="1863" w:type="pct"/>
          </w:tcPr>
          <w:p w:rsidR="00982853" w:rsidRPr="009F04FF" w:rsidRDefault="00982853" w:rsidP="003B6FAB">
            <w:pPr>
              <w:pStyle w:val="SectionBSubsection2"/>
            </w:pPr>
            <w:bookmarkStart w:id="44" w:name="_Toc527475992"/>
            <w:r w:rsidRPr="009F04FF">
              <w:t>Resources</w:t>
            </w:r>
            <w:bookmarkEnd w:id="44"/>
            <w:r w:rsidRPr="009F04FF">
              <w:t xml:space="preserve"> </w:t>
            </w:r>
          </w:p>
        </w:tc>
        <w:tc>
          <w:tcPr>
            <w:tcW w:w="3137" w:type="pct"/>
            <w:gridSpan w:val="2"/>
            <w:tcBorders>
              <w:bottom w:val="single" w:sz="4" w:space="0" w:color="auto"/>
            </w:tcBorders>
          </w:tcPr>
          <w:p w:rsidR="00935E76" w:rsidRPr="009F04FF" w:rsidRDefault="00935E76" w:rsidP="00935E76">
            <w:pPr>
              <w:pStyle w:val="Bodycopy"/>
              <w:rPr>
                <w:szCs w:val="20"/>
                <w:lang w:eastAsia="en-US"/>
              </w:rPr>
            </w:pPr>
            <w:r w:rsidRPr="009F04FF">
              <w:rPr>
                <w:szCs w:val="20"/>
                <w:lang w:eastAsia="en-US"/>
              </w:rPr>
              <w:t>Training must be undertaken by a person or persons in accordance with:</w:t>
            </w:r>
          </w:p>
          <w:p w:rsidR="00935E76" w:rsidRPr="00DB3F37" w:rsidRDefault="00935E76" w:rsidP="00935E76">
            <w:pPr>
              <w:pStyle w:val="ListBullet"/>
              <w:ind w:left="284" w:hanging="284"/>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rsidR="00935E76" w:rsidRPr="009F04FF" w:rsidRDefault="00935E76" w:rsidP="00935E76">
            <w:pPr>
              <w:pStyle w:val="Bodycopy"/>
              <w:rPr>
                <w:szCs w:val="20"/>
                <w:lang w:eastAsia="en-US"/>
              </w:rPr>
            </w:pPr>
            <w:r w:rsidRPr="009F04FF">
              <w:rPr>
                <w:szCs w:val="20"/>
                <w:lang w:eastAsia="en-US"/>
              </w:rPr>
              <w:lastRenderedPageBreak/>
              <w:t xml:space="preserve">or </w:t>
            </w:r>
          </w:p>
          <w:p w:rsidR="00935E76" w:rsidRPr="00DB3F37" w:rsidRDefault="00935E76" w:rsidP="00935E76">
            <w:pPr>
              <w:pStyle w:val="ListBullet"/>
              <w:ind w:left="284" w:hanging="284"/>
            </w:pPr>
            <w:r w:rsidRPr="00DB3F37">
              <w:t xml:space="preserve">the </w:t>
            </w:r>
            <w:r w:rsidRPr="00DB3F37">
              <w:rPr>
                <w:i/>
              </w:rPr>
              <w:t>Standards for Registered Training Organisations 2015</w:t>
            </w:r>
            <w:r w:rsidRPr="00DB3F37">
              <w:t xml:space="preserve"> (SRTOs),</w:t>
            </w:r>
          </w:p>
          <w:p w:rsidR="00935E76" w:rsidRPr="00DB3F37" w:rsidRDefault="00935E76" w:rsidP="00935E76">
            <w:pPr>
              <w:pStyle w:val="Bodycopy"/>
            </w:pPr>
            <w:r w:rsidRPr="00DB3F37">
              <w:t>or</w:t>
            </w:r>
          </w:p>
          <w:p w:rsidR="00935E76" w:rsidRPr="00DB3F37" w:rsidRDefault="00935E76" w:rsidP="00935E76">
            <w:pPr>
              <w:pStyle w:val="ListBullet"/>
              <w:ind w:left="284" w:hanging="284"/>
            </w:pPr>
            <w:r w:rsidRPr="00DB3F37">
              <w:t xml:space="preserve">the relevant standards </w:t>
            </w:r>
            <w:r>
              <w:t xml:space="preserve">and Guidelines </w:t>
            </w:r>
            <w:r w:rsidRPr="00DB3F37">
              <w:t>for RTOs at the time of assessment.</w:t>
            </w:r>
          </w:p>
          <w:p w:rsidR="00935E76" w:rsidRDefault="00935E76" w:rsidP="00935E76">
            <w:pPr>
              <w:pStyle w:val="Bodycopy"/>
            </w:pPr>
            <w:r w:rsidRPr="00AD07A6">
              <w:t xml:space="preserve">Delivery and assessment materials should reflect the local work environment as far as possible. </w:t>
            </w:r>
          </w:p>
          <w:p w:rsidR="00935E76" w:rsidRPr="00AD07A6" w:rsidRDefault="00935E76" w:rsidP="00935E76">
            <w:pPr>
              <w:pStyle w:val="Bodycopy"/>
            </w:pPr>
            <w:r w:rsidRPr="0019763E">
              <w:rPr>
                <w:szCs w:val="20"/>
                <w:lang w:eastAsia="en-US"/>
              </w:rPr>
              <w:t>Refer to the individual units for specific tool and equipment requirements</w:t>
            </w:r>
          </w:p>
          <w:p w:rsidR="00982853" w:rsidRPr="009F04FF" w:rsidRDefault="00935E76" w:rsidP="00CD41BA">
            <w:pPr>
              <w:pStyle w:val="Bodycopy"/>
              <w:rPr>
                <w:lang w:eastAsia="en-US"/>
              </w:rPr>
            </w:pPr>
            <w:r w:rsidRPr="00935E76">
              <w:rPr>
                <w:lang w:eastAsia="en-US"/>
              </w:rPr>
              <w:t>Trainers of nationally endorsed units of competency must meet any additional requirements specified in the relevant training product</w:t>
            </w:r>
            <w:r w:rsidRPr="00AD07A6">
              <w:t>.</w:t>
            </w:r>
          </w:p>
        </w:tc>
      </w:tr>
      <w:tr w:rsidR="00982853" w:rsidRPr="00982853" w:rsidTr="0019763E">
        <w:tc>
          <w:tcPr>
            <w:tcW w:w="1863" w:type="pct"/>
            <w:tcBorders>
              <w:right w:val="nil"/>
            </w:tcBorders>
            <w:shd w:val="clear" w:color="auto" w:fill="D9E2F3"/>
          </w:tcPr>
          <w:p w:rsidR="00982853" w:rsidRPr="009F04FF" w:rsidRDefault="00982853" w:rsidP="003B6FAB">
            <w:pPr>
              <w:pStyle w:val="SectionBSubsection"/>
            </w:pPr>
            <w:bookmarkStart w:id="45" w:name="_Toc527475993"/>
            <w:r w:rsidRPr="009F04FF">
              <w:lastRenderedPageBreak/>
              <w:t>Pathways and articulation</w:t>
            </w:r>
            <w:bookmarkEnd w:id="45"/>
            <w:r w:rsidRPr="009F04FF">
              <w:t xml:space="preserve"> </w:t>
            </w:r>
          </w:p>
        </w:tc>
        <w:tc>
          <w:tcPr>
            <w:tcW w:w="3137" w:type="pct"/>
            <w:gridSpan w:val="2"/>
            <w:tcBorders>
              <w:left w:val="nil"/>
            </w:tcBorders>
            <w:shd w:val="clear" w:color="auto" w:fill="D9E2F3"/>
          </w:tcPr>
          <w:p w:rsidR="00982853" w:rsidRPr="009F04FF" w:rsidRDefault="00982853" w:rsidP="00051F1D">
            <w:pPr>
              <w:pStyle w:val="Standard"/>
            </w:pPr>
            <w:r w:rsidRPr="009F04FF">
              <w:t>Standard 8</w:t>
            </w:r>
            <w:r w:rsidR="000D7FDC" w:rsidRPr="009F04FF">
              <w:t xml:space="preserve"> AQTF Standards for </w:t>
            </w:r>
            <w:r w:rsidRPr="009F04FF">
              <w:t xml:space="preserve">Accredited Courses </w:t>
            </w:r>
          </w:p>
        </w:tc>
      </w:tr>
      <w:tr w:rsidR="00440E33" w:rsidRPr="00982853" w:rsidTr="0019763E">
        <w:tc>
          <w:tcPr>
            <w:tcW w:w="1863" w:type="pct"/>
          </w:tcPr>
          <w:p w:rsidR="00440E33" w:rsidRPr="00440E33" w:rsidRDefault="00440E33" w:rsidP="00440E33"/>
        </w:tc>
        <w:tc>
          <w:tcPr>
            <w:tcW w:w="3137" w:type="pct"/>
            <w:gridSpan w:val="2"/>
            <w:tcBorders>
              <w:bottom w:val="single" w:sz="4" w:space="0" w:color="auto"/>
            </w:tcBorders>
          </w:tcPr>
          <w:p w:rsidR="00CD41BA" w:rsidRPr="00B00597" w:rsidRDefault="00CD41BA" w:rsidP="00CD41BA">
            <w:pPr>
              <w:pStyle w:val="Bodycopy"/>
            </w:pPr>
            <w:r w:rsidRPr="00B00597">
              <w:t>There are no formal articulation arrangements in place.</w:t>
            </w:r>
          </w:p>
          <w:p w:rsidR="009B11C3" w:rsidRDefault="009B11C3" w:rsidP="00CD41BA">
            <w:pPr>
              <w:pStyle w:val="Bodycopy"/>
            </w:pPr>
            <w:r w:rsidRPr="009B11C3">
              <w:t>Completion of imported units of competency provides credit into a range of vocational qualifications from nationally endorsed training packages</w:t>
            </w:r>
            <w:r>
              <w:t>.</w:t>
            </w:r>
          </w:p>
          <w:p w:rsidR="0035433B" w:rsidRPr="00B144FF" w:rsidRDefault="009B11C3" w:rsidP="00CD41BA">
            <w:pPr>
              <w:pStyle w:val="Bodycopy"/>
              <w:rPr>
                <w:rStyle w:val="Hyperlink"/>
                <w:i w:val="0"/>
                <w:color w:val="auto"/>
                <w:u w:val="none"/>
              </w:rPr>
            </w:pPr>
            <w:r>
              <w:t>Relevant vocational pathway for those who undertake this course is RII31615 Certificate III in Trenchless Technology.</w:t>
            </w:r>
          </w:p>
        </w:tc>
      </w:tr>
      <w:tr w:rsidR="00440E33" w:rsidRPr="00982853" w:rsidTr="0019763E">
        <w:tc>
          <w:tcPr>
            <w:tcW w:w="1863" w:type="pct"/>
            <w:tcBorders>
              <w:right w:val="nil"/>
            </w:tcBorders>
            <w:shd w:val="clear" w:color="auto" w:fill="D9E2F3"/>
          </w:tcPr>
          <w:p w:rsidR="00440E33" w:rsidRPr="009F04FF" w:rsidRDefault="00440E33" w:rsidP="003B6FAB">
            <w:pPr>
              <w:pStyle w:val="SectionBSubsection"/>
            </w:pPr>
            <w:bookmarkStart w:id="46" w:name="_Toc527475994"/>
            <w:r w:rsidRPr="009F04FF">
              <w:t>Ongoing monitoring and evaluation</w:t>
            </w:r>
            <w:bookmarkEnd w:id="46"/>
          </w:p>
        </w:tc>
        <w:tc>
          <w:tcPr>
            <w:tcW w:w="3137" w:type="pct"/>
            <w:gridSpan w:val="2"/>
            <w:tcBorders>
              <w:left w:val="nil"/>
            </w:tcBorders>
            <w:shd w:val="clear" w:color="auto" w:fill="D9E2F3"/>
          </w:tcPr>
          <w:p w:rsidR="00440E33" w:rsidRPr="009F04FF" w:rsidRDefault="00440E33" w:rsidP="00051F1D">
            <w:pPr>
              <w:pStyle w:val="Standard"/>
            </w:pPr>
            <w:r w:rsidRPr="009F04FF">
              <w:t xml:space="preserve">Standard 13 AQTF Standards for Accredited Courses </w:t>
            </w:r>
          </w:p>
        </w:tc>
      </w:tr>
      <w:tr w:rsidR="00982853" w:rsidRPr="00982853" w:rsidTr="0019763E">
        <w:tc>
          <w:tcPr>
            <w:tcW w:w="1863" w:type="pct"/>
          </w:tcPr>
          <w:p w:rsidR="00982853" w:rsidRPr="00440E33" w:rsidRDefault="00982853" w:rsidP="00440E33"/>
        </w:tc>
        <w:tc>
          <w:tcPr>
            <w:tcW w:w="3137" w:type="pct"/>
            <w:gridSpan w:val="2"/>
          </w:tcPr>
          <w:p w:rsidR="00BC2856" w:rsidRPr="00816153" w:rsidRDefault="00BC2856" w:rsidP="00BC2856">
            <w:pPr>
              <w:pStyle w:val="Bodycopy"/>
            </w:pPr>
            <w:r w:rsidRPr="00816153">
              <w:t xml:space="preserve">The Curriculum Maintenance Manager for Building Industries is responsible for the ongoing monitoring and evaluation of the </w:t>
            </w:r>
            <w:r w:rsidR="001B0ED9" w:rsidRPr="001B0ED9">
              <w:rPr>
                <w:i/>
              </w:rPr>
              <w:t>22506</w:t>
            </w:r>
            <w:r w:rsidR="00911A5A" w:rsidRPr="001B0ED9">
              <w:rPr>
                <w:i/>
              </w:rPr>
              <w:t xml:space="preserve">VIC </w:t>
            </w:r>
            <w:r w:rsidR="00232352" w:rsidRPr="001B0ED9">
              <w:rPr>
                <w:i/>
              </w:rPr>
              <w:t>Course in Trenchless Technology Assistance</w:t>
            </w:r>
            <w:r w:rsidRPr="001B0ED9">
              <w:rPr>
                <w:i/>
              </w:rPr>
              <w:t>.</w:t>
            </w:r>
          </w:p>
          <w:p w:rsidR="00BC2856" w:rsidRPr="00816153" w:rsidRDefault="00BC2856" w:rsidP="00BC2856">
            <w:pPr>
              <w:pStyle w:val="Bodycopy"/>
            </w:pPr>
            <w:r w:rsidRPr="00816153">
              <w:t xml:space="preserve">Formal course evaluations will be undertaken halfway through the accreditation period and will be based on student and teacher evaluation surveys and industry stakeholder surveys/consultations. </w:t>
            </w:r>
          </w:p>
          <w:p w:rsidR="00982853" w:rsidRPr="009F04FF" w:rsidRDefault="00BC2856" w:rsidP="00BC2856">
            <w:pPr>
              <w:pStyle w:val="Bodycopy"/>
            </w:pPr>
            <w:r w:rsidRPr="00F913E2">
              <w:rPr>
                <w:rFonts w:cs="Arial"/>
                <w:szCs w:val="22"/>
              </w:rPr>
              <w:t>The Victorian Registration and Qualifications Authority (VRQA) will be notified of any changes to the course.</w:t>
            </w:r>
          </w:p>
        </w:tc>
      </w:tr>
    </w:tbl>
    <w:p w:rsidR="00982853" w:rsidRPr="00982853" w:rsidRDefault="00982853" w:rsidP="00982853"/>
    <w:p w:rsidR="00C22645" w:rsidRDefault="00C22645" w:rsidP="0091296F">
      <w:pPr>
        <w:pStyle w:val="Heading1"/>
        <w:sectPr w:rsidR="00C22645" w:rsidSect="00CC4B32">
          <w:headerReference w:type="even" r:id="rId30"/>
          <w:headerReference w:type="default" r:id="rId31"/>
          <w:footerReference w:type="default" r:id="rId32"/>
          <w:headerReference w:type="first" r:id="rId33"/>
          <w:pgSz w:w="11906" w:h="16838" w:code="9"/>
          <w:pgMar w:top="1440" w:right="1440" w:bottom="1440" w:left="1440" w:header="709" w:footer="567" w:gutter="0"/>
          <w:cols w:space="708"/>
          <w:docGrid w:linePitch="360"/>
        </w:sectPr>
      </w:pPr>
    </w:p>
    <w:p w:rsidR="00982853" w:rsidRPr="00982853" w:rsidRDefault="00982853" w:rsidP="0091296F">
      <w:pPr>
        <w:pStyle w:val="Heading1"/>
      </w:pPr>
      <w:bookmarkStart w:id="47" w:name="_Toc527475995"/>
      <w:r w:rsidRPr="00982853">
        <w:lastRenderedPageBreak/>
        <w:t>Section C—Units of competency</w:t>
      </w:r>
      <w:bookmarkEnd w:id="47"/>
      <w:r w:rsidRPr="00982853">
        <w:t xml:space="preserve"> </w:t>
      </w:r>
    </w:p>
    <w:p w:rsidR="005D2063" w:rsidRPr="005D2063" w:rsidRDefault="005D2063" w:rsidP="005D2063">
      <w:pPr>
        <w:pStyle w:val="Bodycopy"/>
      </w:pPr>
      <w:r w:rsidRPr="005D2063">
        <w:t>The following is a list of imported units of competency for the course, which can be downloaded from the National Register (</w:t>
      </w:r>
      <w:r w:rsidR="004C3555">
        <w:t xml:space="preserve">more information is available </w:t>
      </w:r>
      <w:hyperlink r:id="rId34" w:history="1">
        <w:r w:rsidR="004C3555">
          <w:rPr>
            <w:i/>
            <w:color w:val="0000FF"/>
            <w:u w:val="single"/>
          </w:rPr>
          <w:t>here</w:t>
        </w:r>
      </w:hyperlink>
      <w:r w:rsidRPr="005D2063">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81"/>
      </w:tblGrid>
      <w:tr w:rsidR="005D2063" w:rsidRPr="005D2063" w:rsidTr="005D2063">
        <w:tc>
          <w:tcPr>
            <w:tcW w:w="2350" w:type="dxa"/>
            <w:shd w:val="clear" w:color="auto" w:fill="auto"/>
          </w:tcPr>
          <w:p w:rsidR="005D2063" w:rsidRPr="005D2063" w:rsidRDefault="005D2063" w:rsidP="005D2063">
            <w:pPr>
              <w:pStyle w:val="Bodycopy"/>
              <w:rPr>
                <w:lang w:val="en-GB"/>
              </w:rPr>
            </w:pPr>
            <w:r w:rsidRPr="009009FA">
              <w:rPr>
                <w:rFonts w:eastAsia="Symbol"/>
              </w:rPr>
              <w:t>RIIWHS201D</w:t>
            </w:r>
          </w:p>
        </w:tc>
        <w:tc>
          <w:tcPr>
            <w:tcW w:w="6581" w:type="dxa"/>
            <w:shd w:val="clear" w:color="auto" w:fill="auto"/>
          </w:tcPr>
          <w:p w:rsidR="005D2063" w:rsidRPr="005D2063" w:rsidRDefault="005D2063" w:rsidP="005D2063">
            <w:pPr>
              <w:pStyle w:val="Bodycopy"/>
            </w:pPr>
            <w:r w:rsidRPr="00804A3A">
              <w:t>Work safely and follow WHS policies and procedures</w:t>
            </w:r>
          </w:p>
        </w:tc>
      </w:tr>
      <w:tr w:rsidR="005D2063" w:rsidRPr="005D2063" w:rsidTr="005D2063">
        <w:tc>
          <w:tcPr>
            <w:tcW w:w="2350" w:type="dxa"/>
            <w:shd w:val="clear" w:color="auto" w:fill="auto"/>
          </w:tcPr>
          <w:p w:rsidR="005D2063" w:rsidRPr="005D2063" w:rsidRDefault="00EB4583" w:rsidP="005D2063">
            <w:pPr>
              <w:pStyle w:val="Bodycopy"/>
              <w:rPr>
                <w:lang w:val="en-GB"/>
              </w:rPr>
            </w:pPr>
            <w:hyperlink r:id="rId35" w:history="1">
              <w:r w:rsidR="005D2063" w:rsidRPr="00536A7C">
                <w:rPr>
                  <w:rFonts w:eastAsia="Symbol"/>
                </w:rPr>
                <w:t>C</w:t>
              </w:r>
              <w:r w:rsidR="005D2063" w:rsidRPr="00987502">
                <w:rPr>
                  <w:rFonts w:eastAsia="Symbol"/>
                </w:rPr>
                <w:t>PCCWHS1001</w:t>
              </w:r>
            </w:hyperlink>
          </w:p>
        </w:tc>
        <w:tc>
          <w:tcPr>
            <w:tcW w:w="6581" w:type="dxa"/>
            <w:shd w:val="clear" w:color="auto" w:fill="auto"/>
          </w:tcPr>
          <w:p w:rsidR="005D2063" w:rsidRPr="005D2063" w:rsidRDefault="005D2063" w:rsidP="005D2063">
            <w:pPr>
              <w:pStyle w:val="Bodycopy"/>
            </w:pPr>
            <w:r w:rsidRPr="00186E45">
              <w:t xml:space="preserve">Prepare to work safely in the construction </w:t>
            </w:r>
            <w:r>
              <w:t>i</w:t>
            </w:r>
            <w:r w:rsidRPr="00186E45">
              <w:t>ndustry</w:t>
            </w:r>
          </w:p>
        </w:tc>
      </w:tr>
      <w:tr w:rsidR="005D2063" w:rsidRPr="005D2063" w:rsidTr="005D2063">
        <w:tc>
          <w:tcPr>
            <w:tcW w:w="2350" w:type="dxa"/>
            <w:shd w:val="clear" w:color="auto" w:fill="auto"/>
          </w:tcPr>
          <w:p w:rsidR="005D2063" w:rsidRPr="005D2063" w:rsidRDefault="005D2063" w:rsidP="005D2063">
            <w:pPr>
              <w:pStyle w:val="Bodycopy"/>
              <w:rPr>
                <w:lang w:val="en-GB"/>
              </w:rPr>
            </w:pPr>
            <w:r w:rsidRPr="009009FA">
              <w:rPr>
                <w:rFonts w:eastAsia="Symbol"/>
              </w:rPr>
              <w:t>RIICOM201D</w:t>
            </w:r>
          </w:p>
        </w:tc>
        <w:tc>
          <w:tcPr>
            <w:tcW w:w="6581" w:type="dxa"/>
            <w:shd w:val="clear" w:color="auto" w:fill="auto"/>
          </w:tcPr>
          <w:p w:rsidR="005D2063" w:rsidRPr="005D2063" w:rsidRDefault="005D2063" w:rsidP="005D2063">
            <w:pPr>
              <w:pStyle w:val="Bodycopy"/>
            </w:pPr>
            <w:r w:rsidRPr="009009FA">
              <w:rPr>
                <w:rFonts w:eastAsia="Symbol"/>
              </w:rPr>
              <w:t>Communicate in the workplace</w:t>
            </w:r>
          </w:p>
        </w:tc>
      </w:tr>
      <w:tr w:rsidR="005D2063" w:rsidRPr="005D2063" w:rsidTr="005D2063">
        <w:tc>
          <w:tcPr>
            <w:tcW w:w="2350" w:type="dxa"/>
            <w:shd w:val="clear" w:color="auto" w:fill="auto"/>
          </w:tcPr>
          <w:p w:rsidR="005D2063" w:rsidRPr="005D2063" w:rsidRDefault="005D2063" w:rsidP="005D2063">
            <w:pPr>
              <w:pStyle w:val="Bodycopy"/>
              <w:rPr>
                <w:lang w:val="en-GB"/>
              </w:rPr>
            </w:pPr>
            <w:r w:rsidRPr="009009FA">
              <w:rPr>
                <w:rFonts w:eastAsia="Symbol"/>
              </w:rPr>
              <w:t>RIICCM205E</w:t>
            </w:r>
          </w:p>
        </w:tc>
        <w:tc>
          <w:tcPr>
            <w:tcW w:w="6581" w:type="dxa"/>
            <w:shd w:val="clear" w:color="auto" w:fill="auto"/>
          </w:tcPr>
          <w:p w:rsidR="005D2063" w:rsidRPr="005D2063" w:rsidRDefault="005D2063" w:rsidP="005D2063">
            <w:pPr>
              <w:pStyle w:val="Bodycopy"/>
            </w:pPr>
            <w:r w:rsidRPr="009009FA">
              <w:rPr>
                <w:rFonts w:eastAsia="Symbol"/>
              </w:rPr>
              <w:t>Carry out manual excavation</w:t>
            </w:r>
          </w:p>
        </w:tc>
      </w:tr>
      <w:tr w:rsidR="005D2063" w:rsidRPr="005D2063" w:rsidTr="005D2063">
        <w:tc>
          <w:tcPr>
            <w:tcW w:w="2350" w:type="dxa"/>
            <w:shd w:val="clear" w:color="auto" w:fill="auto"/>
          </w:tcPr>
          <w:p w:rsidR="005D2063" w:rsidRPr="005D2063" w:rsidRDefault="005D2063" w:rsidP="005D2063">
            <w:pPr>
              <w:pStyle w:val="Bodycopy"/>
              <w:rPr>
                <w:lang w:val="en-GB"/>
              </w:rPr>
            </w:pPr>
            <w:r w:rsidRPr="009009FA">
              <w:rPr>
                <w:rFonts w:eastAsia="Symbol"/>
              </w:rPr>
              <w:t>RIICCM202D</w:t>
            </w:r>
          </w:p>
        </w:tc>
        <w:tc>
          <w:tcPr>
            <w:tcW w:w="6581" w:type="dxa"/>
            <w:shd w:val="clear" w:color="auto" w:fill="auto"/>
          </w:tcPr>
          <w:p w:rsidR="005D2063" w:rsidRPr="005D2063" w:rsidRDefault="005D2063" w:rsidP="005D2063">
            <w:pPr>
              <w:pStyle w:val="Bodycopy"/>
            </w:pPr>
            <w:r w:rsidRPr="009009FA">
              <w:rPr>
                <w:rFonts w:eastAsia="Symbol"/>
              </w:rPr>
              <w:t>Identify, locate and protect underground services</w:t>
            </w:r>
          </w:p>
        </w:tc>
      </w:tr>
      <w:tr w:rsidR="005D2063" w:rsidRPr="005D2063" w:rsidTr="005D2063">
        <w:tc>
          <w:tcPr>
            <w:tcW w:w="2350" w:type="dxa"/>
            <w:shd w:val="clear" w:color="auto" w:fill="auto"/>
          </w:tcPr>
          <w:p w:rsidR="005D2063" w:rsidRPr="005D2063" w:rsidRDefault="005D2063" w:rsidP="005D2063">
            <w:pPr>
              <w:pStyle w:val="Bodycopy"/>
              <w:rPr>
                <w:lang w:val="en-GB"/>
              </w:rPr>
            </w:pPr>
            <w:r w:rsidRPr="008C7405">
              <w:t>RIIWHS202D</w:t>
            </w:r>
          </w:p>
        </w:tc>
        <w:tc>
          <w:tcPr>
            <w:tcW w:w="6581" w:type="dxa"/>
            <w:shd w:val="clear" w:color="auto" w:fill="auto"/>
          </w:tcPr>
          <w:p w:rsidR="005D2063" w:rsidRPr="005D2063" w:rsidRDefault="005D2063" w:rsidP="005D2063">
            <w:pPr>
              <w:pStyle w:val="Bodycopy"/>
            </w:pPr>
            <w:r w:rsidRPr="008C7405">
              <w:t>Enter and work in confined spaces</w:t>
            </w:r>
          </w:p>
        </w:tc>
      </w:tr>
    </w:tbl>
    <w:p w:rsidR="005D2063" w:rsidRPr="005D2063" w:rsidRDefault="005D2063" w:rsidP="005D2063">
      <w:pPr>
        <w:spacing w:before="120"/>
        <w:contextualSpacing/>
        <w:rPr>
          <w:rFonts w:ascii="Arial" w:hAnsi="Arial"/>
          <w:sz w:val="22"/>
          <w:lang w:val="en-GB"/>
        </w:rPr>
      </w:pPr>
    </w:p>
    <w:p w:rsidR="006A0244" w:rsidRDefault="005D2063" w:rsidP="006A0244">
      <w:pPr>
        <w:spacing w:before="120" w:after="240"/>
        <w:contextualSpacing/>
        <w:rPr>
          <w:rFonts w:ascii="Arial" w:hAnsi="Arial"/>
          <w:sz w:val="22"/>
          <w:lang w:val="en-GB"/>
        </w:rPr>
      </w:pPr>
      <w:r w:rsidRPr="005D2063">
        <w:rPr>
          <w:rFonts w:ascii="Arial" w:hAnsi="Arial"/>
          <w:sz w:val="22"/>
          <w:lang w:val="en-GB"/>
        </w:rPr>
        <w:t>The following is a list of the units of competency developed for the course that complies with the current requirements from the Training Package Development Handbook and is detailed in this section of the course document:</w:t>
      </w:r>
    </w:p>
    <w:p w:rsidR="006A0244" w:rsidRPr="005D2063" w:rsidRDefault="006A0244" w:rsidP="006A0244">
      <w:pPr>
        <w:spacing w:before="120" w:after="240"/>
        <w:contextualSpacing/>
        <w:rPr>
          <w:rFonts w:ascii="Arial" w:hAnsi="Arial"/>
          <w:sz w:val="22"/>
          <w:lang w:val="en-G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50"/>
      </w:tblGrid>
      <w:tr w:rsidR="005D2063" w:rsidRPr="005D2063" w:rsidTr="005D2063">
        <w:trPr>
          <w:trHeight w:val="480"/>
        </w:trPr>
        <w:tc>
          <w:tcPr>
            <w:tcW w:w="2381" w:type="dxa"/>
            <w:shd w:val="clear" w:color="auto" w:fill="auto"/>
          </w:tcPr>
          <w:p w:rsidR="005D2063" w:rsidRPr="005D2063" w:rsidRDefault="00751127" w:rsidP="005D2063">
            <w:pPr>
              <w:spacing w:before="120" w:after="120"/>
              <w:ind w:left="284" w:hanging="284"/>
              <w:rPr>
                <w:rFonts w:ascii="Arial" w:hAnsi="Arial"/>
                <w:sz w:val="22"/>
                <w:lang w:val="en-GB"/>
              </w:rPr>
            </w:pPr>
            <w:r>
              <w:rPr>
                <w:rFonts w:ascii="Arial" w:hAnsi="Arial"/>
                <w:sz w:val="22"/>
              </w:rPr>
              <w:t>VU22718</w:t>
            </w:r>
          </w:p>
        </w:tc>
        <w:tc>
          <w:tcPr>
            <w:tcW w:w="6550" w:type="dxa"/>
            <w:shd w:val="clear" w:color="auto" w:fill="auto"/>
          </w:tcPr>
          <w:p w:rsidR="005D2063" w:rsidRPr="005D2063" w:rsidRDefault="005D2063" w:rsidP="005D2063">
            <w:pPr>
              <w:pStyle w:val="Bodycopy"/>
              <w:rPr>
                <w:lang w:val="en-GB"/>
              </w:rPr>
            </w:pPr>
            <w:r>
              <w:t xml:space="preserve">Work effectively in trenchless construction </w:t>
            </w:r>
          </w:p>
        </w:tc>
      </w:tr>
      <w:tr w:rsidR="005D2063" w:rsidRPr="005D2063" w:rsidTr="005D2063">
        <w:trPr>
          <w:trHeight w:val="480"/>
        </w:trPr>
        <w:tc>
          <w:tcPr>
            <w:tcW w:w="2381" w:type="dxa"/>
            <w:shd w:val="clear" w:color="auto" w:fill="auto"/>
          </w:tcPr>
          <w:p w:rsidR="005D2063" w:rsidRPr="005D2063" w:rsidRDefault="00751127" w:rsidP="005D2063">
            <w:pPr>
              <w:spacing w:before="120" w:after="120"/>
              <w:ind w:left="284" w:hanging="284"/>
              <w:rPr>
                <w:rFonts w:ascii="Arial" w:hAnsi="Arial"/>
                <w:sz w:val="22"/>
                <w:lang w:val="en-GB"/>
              </w:rPr>
            </w:pPr>
            <w:r>
              <w:rPr>
                <w:rFonts w:ascii="Arial" w:hAnsi="Arial"/>
                <w:sz w:val="22"/>
              </w:rPr>
              <w:t>VU22719</w:t>
            </w:r>
          </w:p>
        </w:tc>
        <w:tc>
          <w:tcPr>
            <w:tcW w:w="6550" w:type="dxa"/>
            <w:shd w:val="clear" w:color="auto" w:fill="auto"/>
          </w:tcPr>
          <w:p w:rsidR="005D2063" w:rsidRPr="005D2063" w:rsidRDefault="005D2063" w:rsidP="005D2063">
            <w:pPr>
              <w:pStyle w:val="Bodycopy"/>
            </w:pPr>
            <w:r>
              <w:t>Identify and handle industrial conduit cleaning equipment</w:t>
            </w:r>
          </w:p>
        </w:tc>
      </w:tr>
      <w:tr w:rsidR="005D2063" w:rsidRPr="005D2063" w:rsidTr="005D2063">
        <w:trPr>
          <w:trHeight w:val="480"/>
        </w:trPr>
        <w:tc>
          <w:tcPr>
            <w:tcW w:w="2381" w:type="dxa"/>
            <w:shd w:val="clear" w:color="auto" w:fill="auto"/>
          </w:tcPr>
          <w:p w:rsidR="005D2063" w:rsidRPr="005D2063" w:rsidRDefault="00751127" w:rsidP="005D2063">
            <w:pPr>
              <w:spacing w:before="120" w:after="120"/>
              <w:ind w:left="284" w:hanging="284"/>
              <w:rPr>
                <w:rFonts w:ascii="Arial" w:hAnsi="Arial"/>
                <w:sz w:val="22"/>
                <w:lang w:val="en-GB"/>
              </w:rPr>
            </w:pPr>
            <w:r>
              <w:rPr>
                <w:rFonts w:ascii="Arial" w:hAnsi="Arial"/>
                <w:sz w:val="22"/>
              </w:rPr>
              <w:t>VU22720</w:t>
            </w:r>
          </w:p>
        </w:tc>
        <w:tc>
          <w:tcPr>
            <w:tcW w:w="6550" w:type="dxa"/>
            <w:shd w:val="clear" w:color="auto" w:fill="auto"/>
          </w:tcPr>
          <w:p w:rsidR="005D2063" w:rsidRPr="005D2063" w:rsidRDefault="005D2063" w:rsidP="005D2063">
            <w:pPr>
              <w:pStyle w:val="Bodycopy"/>
            </w:pPr>
            <w:r>
              <w:t>Identify and handle conduit inspection equipment</w:t>
            </w:r>
          </w:p>
        </w:tc>
      </w:tr>
    </w:tbl>
    <w:p w:rsidR="005D2063" w:rsidRDefault="005D2063" w:rsidP="005D2063">
      <w:pPr>
        <w:pStyle w:val="Header"/>
        <w:sectPr w:rsidR="005D2063" w:rsidSect="00CC4B32">
          <w:pgSz w:w="11906" w:h="16838" w:code="9"/>
          <w:pgMar w:top="1440" w:right="1440" w:bottom="1440" w:left="1440" w:header="709" w:footer="567" w:gutter="0"/>
          <w:cols w:space="708"/>
          <w:docGrid w:linePitch="360"/>
        </w:sectPr>
      </w:pPr>
    </w:p>
    <w:p w:rsidR="005D2063" w:rsidRDefault="005D2063" w:rsidP="005D2063">
      <w:pPr>
        <w:pStyle w:val="Heade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D2063" w:rsidRPr="00982853" w:rsidTr="005D2063">
        <w:trPr>
          <w:trHeight w:val="1021"/>
        </w:trPr>
        <w:tc>
          <w:tcPr>
            <w:tcW w:w="2977" w:type="dxa"/>
            <w:gridSpan w:val="2"/>
          </w:tcPr>
          <w:p w:rsidR="005D2063" w:rsidRPr="009F04FF" w:rsidRDefault="005D2063" w:rsidP="005D2063">
            <w:pPr>
              <w:pStyle w:val="SectionCsubsection"/>
            </w:pPr>
            <w:r w:rsidRPr="009F04FF">
              <w:t>Unit code</w:t>
            </w:r>
          </w:p>
        </w:tc>
        <w:tc>
          <w:tcPr>
            <w:tcW w:w="6095" w:type="dxa"/>
            <w:gridSpan w:val="2"/>
          </w:tcPr>
          <w:p w:rsidR="005D2063" w:rsidRPr="009F04FF" w:rsidRDefault="00751127" w:rsidP="005D2063">
            <w:pPr>
              <w:pStyle w:val="Bodycopy"/>
            </w:pPr>
            <w:r>
              <w:t>VU22718</w:t>
            </w:r>
          </w:p>
        </w:tc>
      </w:tr>
      <w:tr w:rsidR="005D2063" w:rsidRPr="00982853" w:rsidTr="005D2063">
        <w:trPr>
          <w:trHeight w:val="1021"/>
        </w:trPr>
        <w:tc>
          <w:tcPr>
            <w:tcW w:w="2977" w:type="dxa"/>
            <w:gridSpan w:val="2"/>
          </w:tcPr>
          <w:p w:rsidR="005D2063" w:rsidRPr="009F04FF" w:rsidRDefault="005D2063" w:rsidP="005D2063">
            <w:pPr>
              <w:pStyle w:val="SectionCsubsection"/>
            </w:pPr>
            <w:r w:rsidRPr="00051F1D">
              <w:t>Unit</w:t>
            </w:r>
            <w:r w:rsidRPr="009F04FF">
              <w:t xml:space="preserve"> title</w:t>
            </w:r>
          </w:p>
        </w:tc>
        <w:tc>
          <w:tcPr>
            <w:tcW w:w="6095" w:type="dxa"/>
            <w:gridSpan w:val="2"/>
          </w:tcPr>
          <w:p w:rsidR="005D2063" w:rsidRPr="009F04FF" w:rsidRDefault="005D2063" w:rsidP="005D2063">
            <w:pPr>
              <w:pStyle w:val="Bodycopy"/>
            </w:pPr>
            <w:r w:rsidRPr="001C0C8B">
              <w:t>Work effectively in trenchless construction</w:t>
            </w:r>
          </w:p>
        </w:tc>
      </w:tr>
      <w:tr w:rsidR="005D2063" w:rsidRPr="00982853" w:rsidTr="005D2063">
        <w:tc>
          <w:tcPr>
            <w:tcW w:w="2977" w:type="dxa"/>
            <w:gridSpan w:val="2"/>
          </w:tcPr>
          <w:p w:rsidR="005D2063" w:rsidRPr="009F04FF" w:rsidRDefault="005D2063" w:rsidP="005D2063">
            <w:pPr>
              <w:pStyle w:val="SectionCsubsection"/>
            </w:pPr>
            <w:r w:rsidRPr="009F04FF">
              <w:t>Unit Descriptor</w:t>
            </w:r>
          </w:p>
        </w:tc>
        <w:tc>
          <w:tcPr>
            <w:tcW w:w="6095" w:type="dxa"/>
            <w:gridSpan w:val="2"/>
          </w:tcPr>
          <w:p w:rsidR="005D2063" w:rsidRDefault="005D2063" w:rsidP="005D2063">
            <w:pPr>
              <w:pStyle w:val="Bodycopy"/>
            </w:pPr>
            <w:r>
              <w:t>This unit describes the performance outcomes, skills and knowledge required to work effectively within the trenchless construction sector of the civil construction industry.</w:t>
            </w:r>
          </w:p>
          <w:p w:rsidR="005D2063" w:rsidRDefault="005D2063" w:rsidP="005D2063">
            <w:pPr>
              <w:pStyle w:val="Bodycopy"/>
            </w:pPr>
            <w:r>
              <w:t>It includes the ability to develop and apply knowledge o</w:t>
            </w:r>
            <w:r w:rsidR="006B2445">
              <w:t>f</w:t>
            </w:r>
            <w:r>
              <w:t xml:space="preserve"> trenchless construction technologies and methods, work within workplace and industry standards and legislative requirements</w:t>
            </w:r>
            <w:r w:rsidR="00F36C02">
              <w:t xml:space="preserve"> and maintain effective working relationships</w:t>
            </w:r>
            <w:r>
              <w:t xml:space="preserve">. </w:t>
            </w:r>
          </w:p>
          <w:p w:rsidR="005D2063" w:rsidRPr="009F04FF" w:rsidRDefault="005D2063" w:rsidP="005D2063">
            <w:pPr>
              <w:pStyle w:val="Bodycopy"/>
            </w:pPr>
            <w:r>
              <w:t>No licensing, legislative, regulatory or certification requirements apply to this unit at the time of publication.</w:t>
            </w:r>
          </w:p>
        </w:tc>
      </w:tr>
      <w:tr w:rsidR="005D2063" w:rsidRPr="00982853" w:rsidTr="005D2063">
        <w:tc>
          <w:tcPr>
            <w:tcW w:w="2977" w:type="dxa"/>
            <w:gridSpan w:val="2"/>
          </w:tcPr>
          <w:p w:rsidR="005D2063" w:rsidRPr="009F04FF" w:rsidRDefault="005D2063" w:rsidP="005D2063">
            <w:pPr>
              <w:pStyle w:val="SectionCsubsection"/>
            </w:pPr>
            <w:r w:rsidRPr="009F04FF">
              <w:t>Employability Skills</w:t>
            </w:r>
          </w:p>
        </w:tc>
        <w:tc>
          <w:tcPr>
            <w:tcW w:w="6095" w:type="dxa"/>
            <w:gridSpan w:val="2"/>
          </w:tcPr>
          <w:p w:rsidR="005D2063" w:rsidRPr="00982853" w:rsidRDefault="005D2063" w:rsidP="005D2063">
            <w:pPr>
              <w:pStyle w:val="Bodycopy"/>
            </w:pPr>
            <w:bookmarkStart w:id="48" w:name="OLE_LINK2"/>
            <w:r w:rsidRPr="00982853">
              <w:t>This unit contains Employability Skills.</w:t>
            </w:r>
            <w:bookmarkEnd w:id="48"/>
          </w:p>
        </w:tc>
      </w:tr>
      <w:tr w:rsidR="005D2063" w:rsidRPr="00982853" w:rsidTr="005D2063">
        <w:tc>
          <w:tcPr>
            <w:tcW w:w="2977" w:type="dxa"/>
            <w:gridSpan w:val="2"/>
          </w:tcPr>
          <w:p w:rsidR="005D2063" w:rsidRPr="009F04FF" w:rsidRDefault="005D2063" w:rsidP="005D2063">
            <w:pPr>
              <w:pStyle w:val="SectionCsubsection"/>
            </w:pPr>
            <w:r w:rsidRPr="009F04FF">
              <w:t>Application of the Unit</w:t>
            </w:r>
          </w:p>
        </w:tc>
        <w:tc>
          <w:tcPr>
            <w:tcW w:w="6095" w:type="dxa"/>
            <w:gridSpan w:val="2"/>
          </w:tcPr>
          <w:p w:rsidR="005D2063" w:rsidRPr="009F04FF" w:rsidRDefault="005D2063" w:rsidP="002C7F79">
            <w:pPr>
              <w:pStyle w:val="Bodycopy"/>
            </w:pPr>
            <w:r w:rsidRPr="001C0C8B">
              <w:t xml:space="preserve">This unit applies to </w:t>
            </w:r>
            <w:r w:rsidR="002C7F79">
              <w:t>individuals</w:t>
            </w:r>
            <w:r w:rsidRPr="001C0C8B">
              <w:t xml:space="preserve"> who work in trenchless construction within the civil construction industry and apply knowledge of trenchless technologies and methods, industry standards, codes of practice, legislative and safe work practices to their own work processes.</w:t>
            </w:r>
          </w:p>
        </w:tc>
      </w:tr>
      <w:tr w:rsidR="005D2063" w:rsidRPr="00982853" w:rsidTr="005D2063">
        <w:tc>
          <w:tcPr>
            <w:tcW w:w="2977" w:type="dxa"/>
            <w:gridSpan w:val="2"/>
          </w:tcPr>
          <w:p w:rsidR="005D2063" w:rsidRPr="009F04FF" w:rsidRDefault="005D2063" w:rsidP="005D2063">
            <w:pPr>
              <w:pStyle w:val="SectionCsubsection"/>
            </w:pPr>
            <w:r w:rsidRPr="009F04FF">
              <w:t>ELEMENT</w:t>
            </w:r>
          </w:p>
        </w:tc>
        <w:tc>
          <w:tcPr>
            <w:tcW w:w="6095" w:type="dxa"/>
            <w:gridSpan w:val="2"/>
          </w:tcPr>
          <w:p w:rsidR="005D2063" w:rsidRPr="009F04FF" w:rsidRDefault="005D2063" w:rsidP="005D2063">
            <w:pPr>
              <w:pStyle w:val="SectionCsubsection"/>
            </w:pPr>
            <w:r w:rsidRPr="009F04FF">
              <w:t>PERFORMANCE CRITERIA</w:t>
            </w:r>
          </w:p>
        </w:tc>
      </w:tr>
      <w:tr w:rsidR="005D2063" w:rsidRPr="00982853" w:rsidTr="005D2063">
        <w:tc>
          <w:tcPr>
            <w:tcW w:w="2977" w:type="dxa"/>
            <w:gridSpan w:val="2"/>
          </w:tcPr>
          <w:p w:rsidR="005D2063" w:rsidRPr="009F04FF" w:rsidRDefault="005D2063" w:rsidP="005D2063">
            <w:pPr>
              <w:pStyle w:val="Unitexplanatorytext"/>
            </w:pPr>
            <w:r w:rsidRPr="009F04FF">
              <w:t>Elements describe the essential outcomes of a unit of competency.</w:t>
            </w:r>
          </w:p>
        </w:tc>
        <w:tc>
          <w:tcPr>
            <w:tcW w:w="6095" w:type="dxa"/>
            <w:gridSpan w:val="2"/>
          </w:tcPr>
          <w:p w:rsidR="005D2063" w:rsidRPr="009F04FF" w:rsidRDefault="005D2063" w:rsidP="005D206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D2063" w:rsidRPr="00982853" w:rsidTr="005D2063">
        <w:tc>
          <w:tcPr>
            <w:tcW w:w="460" w:type="dxa"/>
          </w:tcPr>
          <w:p w:rsidR="005D2063" w:rsidRPr="00982853" w:rsidRDefault="005D2063" w:rsidP="005D2063">
            <w:pPr>
              <w:pStyle w:val="Bodycopy"/>
            </w:pPr>
            <w:r w:rsidRPr="00982853">
              <w:t>1</w:t>
            </w:r>
            <w:r w:rsidR="006B2445">
              <w:t>.</w:t>
            </w:r>
          </w:p>
        </w:tc>
        <w:tc>
          <w:tcPr>
            <w:tcW w:w="2517" w:type="dxa"/>
          </w:tcPr>
          <w:p w:rsidR="005D2063" w:rsidRPr="002237C2" w:rsidRDefault="009B11C3" w:rsidP="005D2063">
            <w:pPr>
              <w:pStyle w:val="Bodycopy"/>
              <w:rPr>
                <w:rStyle w:val="Emphasis"/>
                <w:i w:val="0"/>
                <w:iCs w:val="0"/>
                <w:sz w:val="22"/>
              </w:rPr>
            </w:pPr>
            <w:r>
              <w:rPr>
                <w:rStyle w:val="Emphasis"/>
                <w:i w:val="0"/>
                <w:iCs w:val="0"/>
                <w:sz w:val="22"/>
              </w:rPr>
              <w:t>Investigate and a</w:t>
            </w:r>
            <w:r w:rsidR="005D2063" w:rsidRPr="002237C2">
              <w:rPr>
                <w:rStyle w:val="Emphasis"/>
                <w:i w:val="0"/>
                <w:iCs w:val="0"/>
                <w:sz w:val="22"/>
              </w:rPr>
              <w:t>pply trenchless construction technologies and principles</w:t>
            </w:r>
            <w:r w:rsidR="00612548">
              <w:rPr>
                <w:rStyle w:val="Emphasis"/>
                <w:i w:val="0"/>
                <w:iCs w:val="0"/>
                <w:sz w:val="22"/>
              </w:rPr>
              <w:t xml:space="preserve"> to work processes</w:t>
            </w:r>
          </w:p>
        </w:tc>
        <w:tc>
          <w:tcPr>
            <w:tcW w:w="567" w:type="dxa"/>
          </w:tcPr>
          <w:p w:rsidR="005D2063" w:rsidRPr="00982853" w:rsidRDefault="005D2063" w:rsidP="005D2063">
            <w:pPr>
              <w:pStyle w:val="Bodycopy"/>
            </w:pPr>
            <w:r w:rsidRPr="00982853">
              <w:t>1.1</w:t>
            </w:r>
          </w:p>
        </w:tc>
        <w:tc>
          <w:tcPr>
            <w:tcW w:w="5528" w:type="dxa"/>
          </w:tcPr>
          <w:p w:rsidR="005D2063" w:rsidRPr="00B0160A" w:rsidRDefault="005D2063" w:rsidP="002C7F79">
            <w:pPr>
              <w:pStyle w:val="Bodycopy"/>
            </w:pPr>
            <w:r w:rsidRPr="00B0160A">
              <w:t>Source information on new and emerging</w:t>
            </w:r>
            <w:r w:rsidRPr="00B0160A">
              <w:rPr>
                <w:b/>
                <w:i/>
              </w:rPr>
              <w:t xml:space="preserve"> trenchless construction techn</w:t>
            </w:r>
            <w:r w:rsidR="002C7F79">
              <w:rPr>
                <w:b/>
                <w:i/>
              </w:rPr>
              <w:t>iques</w:t>
            </w:r>
            <w:r w:rsidR="006B2445">
              <w:rPr>
                <w:b/>
                <w:i/>
              </w:rPr>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rFonts w:cs="Arial"/>
                <w:color w:val="0070C0"/>
                <w:szCs w:val="20"/>
                <w:lang w:eastAsia="en-US"/>
              </w:rPr>
            </w:pPr>
          </w:p>
        </w:tc>
        <w:tc>
          <w:tcPr>
            <w:tcW w:w="567" w:type="dxa"/>
          </w:tcPr>
          <w:p w:rsidR="005D2063" w:rsidRPr="009F04FF" w:rsidRDefault="005D2063" w:rsidP="005D2063">
            <w:pPr>
              <w:pStyle w:val="Bodycopy"/>
              <w:rPr>
                <w:szCs w:val="20"/>
                <w:lang w:eastAsia="en-US"/>
              </w:rPr>
            </w:pPr>
            <w:r w:rsidRPr="009F04FF">
              <w:rPr>
                <w:szCs w:val="20"/>
                <w:lang w:eastAsia="en-US"/>
              </w:rPr>
              <w:t>1.2</w:t>
            </w:r>
          </w:p>
        </w:tc>
        <w:tc>
          <w:tcPr>
            <w:tcW w:w="5528" w:type="dxa"/>
          </w:tcPr>
          <w:p w:rsidR="005D2063" w:rsidRPr="00B0160A" w:rsidRDefault="005D2063" w:rsidP="005D2063">
            <w:pPr>
              <w:pStyle w:val="Bodycopy"/>
            </w:pPr>
            <w:r w:rsidRPr="00B0160A">
              <w:t>Identify equipment types</w:t>
            </w:r>
            <w:r w:rsidRPr="00B0160A">
              <w:rPr>
                <w:b/>
                <w:i/>
              </w:rPr>
              <w:t xml:space="preserve"> </w:t>
            </w:r>
            <w:r w:rsidRPr="00B0160A">
              <w:t>and attachments used in the trenchless construction industry and their application to given tasks</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szCs w:val="20"/>
                <w:lang w:eastAsia="en-US"/>
              </w:rPr>
            </w:pPr>
          </w:p>
        </w:tc>
        <w:tc>
          <w:tcPr>
            <w:tcW w:w="567" w:type="dxa"/>
          </w:tcPr>
          <w:p w:rsidR="005D2063" w:rsidRPr="009F04FF" w:rsidRDefault="005D2063" w:rsidP="005D2063">
            <w:pPr>
              <w:pStyle w:val="Bodycopy"/>
              <w:rPr>
                <w:szCs w:val="20"/>
                <w:lang w:eastAsia="en-US"/>
              </w:rPr>
            </w:pPr>
            <w:r w:rsidRPr="009F04FF">
              <w:rPr>
                <w:szCs w:val="20"/>
                <w:lang w:eastAsia="en-US"/>
              </w:rPr>
              <w:t>1.3</w:t>
            </w:r>
          </w:p>
        </w:tc>
        <w:tc>
          <w:tcPr>
            <w:tcW w:w="5528" w:type="dxa"/>
          </w:tcPr>
          <w:p w:rsidR="005D2063" w:rsidRPr="00B0160A" w:rsidRDefault="005D2063" w:rsidP="005D2063">
            <w:pPr>
              <w:pStyle w:val="Bodycopy"/>
            </w:pPr>
            <w:r w:rsidRPr="00B0160A">
              <w:t xml:space="preserve">Analyse the impacts of </w:t>
            </w:r>
            <w:r w:rsidRPr="00574C23">
              <w:rPr>
                <w:rStyle w:val="BoldandItalics"/>
                <w:b w:val="0"/>
                <w:i w:val="0"/>
              </w:rPr>
              <w:t>trenchless construction</w:t>
            </w:r>
            <w:r w:rsidR="00B144FF">
              <w:t xml:space="preserve"> on efficiency, </w:t>
            </w:r>
            <w:r w:rsidRPr="00B0160A">
              <w:t>precision and productivity</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szCs w:val="20"/>
                <w:lang w:eastAsia="en-US"/>
              </w:rPr>
            </w:pPr>
          </w:p>
        </w:tc>
        <w:tc>
          <w:tcPr>
            <w:tcW w:w="567" w:type="dxa"/>
          </w:tcPr>
          <w:p w:rsidR="005D2063" w:rsidRPr="009F04FF" w:rsidRDefault="005D2063" w:rsidP="005D2063">
            <w:pPr>
              <w:pStyle w:val="Bodycopy"/>
              <w:rPr>
                <w:szCs w:val="20"/>
                <w:lang w:eastAsia="en-US"/>
              </w:rPr>
            </w:pPr>
            <w:r>
              <w:rPr>
                <w:szCs w:val="20"/>
                <w:lang w:eastAsia="en-US"/>
              </w:rPr>
              <w:t>1</w:t>
            </w:r>
            <w:r w:rsidRPr="009F04FF">
              <w:rPr>
                <w:szCs w:val="20"/>
                <w:lang w:eastAsia="en-US"/>
              </w:rPr>
              <w:t>.</w:t>
            </w:r>
            <w:r>
              <w:rPr>
                <w:szCs w:val="20"/>
                <w:lang w:eastAsia="en-US"/>
              </w:rPr>
              <w:t>4</w:t>
            </w:r>
          </w:p>
        </w:tc>
        <w:tc>
          <w:tcPr>
            <w:tcW w:w="5528" w:type="dxa"/>
          </w:tcPr>
          <w:p w:rsidR="005D2063" w:rsidRPr="00B0160A" w:rsidRDefault="005D2063" w:rsidP="005D2063">
            <w:pPr>
              <w:pStyle w:val="Bodycopy"/>
            </w:pPr>
            <w:r w:rsidRPr="00B0160A">
              <w:t>Investigate benefits of trenchless construction in reducing cost, time, waste and energy</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szCs w:val="20"/>
                <w:lang w:eastAsia="en-US"/>
              </w:rPr>
            </w:pPr>
          </w:p>
        </w:tc>
        <w:tc>
          <w:tcPr>
            <w:tcW w:w="567" w:type="dxa"/>
          </w:tcPr>
          <w:p w:rsidR="005D2063" w:rsidRPr="009F04FF" w:rsidRDefault="005D2063" w:rsidP="005D2063">
            <w:pPr>
              <w:pStyle w:val="Bodycopy"/>
              <w:rPr>
                <w:szCs w:val="20"/>
                <w:lang w:eastAsia="en-US"/>
              </w:rPr>
            </w:pPr>
            <w:r>
              <w:rPr>
                <w:szCs w:val="20"/>
                <w:lang w:eastAsia="en-US"/>
              </w:rPr>
              <w:t>1</w:t>
            </w:r>
            <w:r w:rsidRPr="009F04FF">
              <w:rPr>
                <w:szCs w:val="20"/>
                <w:lang w:eastAsia="en-US"/>
              </w:rPr>
              <w:t>.</w:t>
            </w:r>
            <w:r>
              <w:rPr>
                <w:szCs w:val="20"/>
                <w:lang w:eastAsia="en-US"/>
              </w:rPr>
              <w:t>5</w:t>
            </w:r>
          </w:p>
        </w:tc>
        <w:tc>
          <w:tcPr>
            <w:tcW w:w="5528" w:type="dxa"/>
          </w:tcPr>
          <w:p w:rsidR="005D2063" w:rsidRPr="00B0160A" w:rsidRDefault="005D2063" w:rsidP="005D2063">
            <w:pPr>
              <w:pStyle w:val="Bodycopy"/>
            </w:pPr>
            <w:r w:rsidRPr="00B0160A">
              <w:t>Investigate the relationship between trenchless and traditional open cut construction methods</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szCs w:val="20"/>
                <w:lang w:eastAsia="en-US"/>
              </w:rPr>
            </w:pPr>
          </w:p>
        </w:tc>
        <w:tc>
          <w:tcPr>
            <w:tcW w:w="567" w:type="dxa"/>
          </w:tcPr>
          <w:p w:rsidR="005D2063" w:rsidRPr="009F04FF" w:rsidRDefault="005D2063" w:rsidP="005D2063">
            <w:pPr>
              <w:pStyle w:val="Bodycopy"/>
              <w:rPr>
                <w:szCs w:val="20"/>
                <w:lang w:eastAsia="en-US"/>
              </w:rPr>
            </w:pPr>
            <w:r>
              <w:rPr>
                <w:szCs w:val="20"/>
                <w:lang w:eastAsia="en-US"/>
              </w:rPr>
              <w:t>1</w:t>
            </w:r>
            <w:r w:rsidRPr="009F04FF">
              <w:rPr>
                <w:szCs w:val="20"/>
                <w:lang w:eastAsia="en-US"/>
              </w:rPr>
              <w:t>.</w:t>
            </w:r>
            <w:r>
              <w:rPr>
                <w:szCs w:val="20"/>
                <w:lang w:eastAsia="en-US"/>
              </w:rPr>
              <w:t>6</w:t>
            </w:r>
          </w:p>
        </w:tc>
        <w:tc>
          <w:tcPr>
            <w:tcW w:w="5528" w:type="dxa"/>
          </w:tcPr>
          <w:p w:rsidR="005D2063" w:rsidRPr="00B0160A" w:rsidRDefault="005D2063" w:rsidP="005D2063">
            <w:pPr>
              <w:pStyle w:val="Bodycopy"/>
            </w:pPr>
            <w:r w:rsidRPr="00B0160A">
              <w:t>Apply knowledge of trenchless construction technologies and methods to own work processes</w:t>
            </w:r>
            <w:r w:rsidR="006B2445">
              <w:t>.</w:t>
            </w:r>
          </w:p>
        </w:tc>
      </w:tr>
      <w:tr w:rsidR="005D2063" w:rsidRPr="00982853" w:rsidTr="005D2063">
        <w:tc>
          <w:tcPr>
            <w:tcW w:w="460" w:type="dxa"/>
          </w:tcPr>
          <w:p w:rsidR="005D2063" w:rsidRPr="009F04FF" w:rsidRDefault="005D2063" w:rsidP="005D2063">
            <w:pPr>
              <w:pStyle w:val="Bodycopy"/>
              <w:rPr>
                <w:szCs w:val="20"/>
                <w:lang w:eastAsia="en-US"/>
              </w:rPr>
            </w:pPr>
            <w:r>
              <w:rPr>
                <w:szCs w:val="20"/>
                <w:lang w:eastAsia="en-US"/>
              </w:rPr>
              <w:t>2</w:t>
            </w:r>
            <w:r w:rsidR="006B2445">
              <w:rPr>
                <w:szCs w:val="20"/>
                <w:lang w:eastAsia="en-US"/>
              </w:rPr>
              <w:t>.</w:t>
            </w:r>
          </w:p>
        </w:tc>
        <w:tc>
          <w:tcPr>
            <w:tcW w:w="2517" w:type="dxa"/>
          </w:tcPr>
          <w:p w:rsidR="005D2063" w:rsidRPr="009F04FF" w:rsidRDefault="005D2063" w:rsidP="005D2063">
            <w:pPr>
              <w:pStyle w:val="Bodycopy"/>
              <w:rPr>
                <w:szCs w:val="20"/>
                <w:lang w:eastAsia="en-US"/>
              </w:rPr>
            </w:pPr>
            <w:r w:rsidRPr="002237C2">
              <w:rPr>
                <w:szCs w:val="20"/>
                <w:lang w:eastAsia="en-US"/>
              </w:rPr>
              <w:t>Work within industry and workplace requirements</w:t>
            </w:r>
          </w:p>
        </w:tc>
        <w:tc>
          <w:tcPr>
            <w:tcW w:w="567" w:type="dxa"/>
          </w:tcPr>
          <w:p w:rsidR="005D2063" w:rsidRPr="009F04FF" w:rsidRDefault="005D2063" w:rsidP="005D2063">
            <w:pPr>
              <w:pStyle w:val="Bodycopy"/>
              <w:rPr>
                <w:szCs w:val="20"/>
                <w:lang w:eastAsia="en-US"/>
              </w:rPr>
            </w:pPr>
            <w:r>
              <w:rPr>
                <w:szCs w:val="20"/>
                <w:lang w:eastAsia="en-US"/>
              </w:rPr>
              <w:t>2</w:t>
            </w:r>
            <w:r w:rsidRPr="009F04FF">
              <w:rPr>
                <w:szCs w:val="20"/>
                <w:lang w:eastAsia="en-US"/>
              </w:rPr>
              <w:t>.1</w:t>
            </w:r>
          </w:p>
        </w:tc>
        <w:tc>
          <w:tcPr>
            <w:tcW w:w="5528" w:type="dxa"/>
          </w:tcPr>
          <w:p w:rsidR="005D2063" w:rsidRPr="00B0160A" w:rsidRDefault="005D2063" w:rsidP="005D2063">
            <w:pPr>
              <w:pStyle w:val="Bodycopy"/>
            </w:pPr>
            <w:r w:rsidRPr="00B0160A">
              <w:t>Identify responsibilities and duties of trenchless construction roles according to industry codes and practices</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szCs w:val="20"/>
                <w:lang w:eastAsia="en-US"/>
              </w:rPr>
            </w:pPr>
          </w:p>
        </w:tc>
        <w:tc>
          <w:tcPr>
            <w:tcW w:w="567" w:type="dxa"/>
          </w:tcPr>
          <w:p w:rsidR="005D2063" w:rsidRPr="009F04FF" w:rsidRDefault="005D2063" w:rsidP="005D2063">
            <w:pPr>
              <w:pStyle w:val="Bodycopy"/>
              <w:rPr>
                <w:szCs w:val="20"/>
                <w:lang w:eastAsia="en-US"/>
              </w:rPr>
            </w:pPr>
            <w:r>
              <w:rPr>
                <w:szCs w:val="20"/>
                <w:lang w:eastAsia="en-US"/>
              </w:rPr>
              <w:t>2</w:t>
            </w:r>
            <w:r w:rsidRPr="009F04FF">
              <w:rPr>
                <w:szCs w:val="20"/>
                <w:lang w:eastAsia="en-US"/>
              </w:rPr>
              <w:t>.2</w:t>
            </w:r>
          </w:p>
        </w:tc>
        <w:tc>
          <w:tcPr>
            <w:tcW w:w="5528" w:type="dxa"/>
          </w:tcPr>
          <w:p w:rsidR="005D2063" w:rsidRPr="00B0160A" w:rsidRDefault="005D2063" w:rsidP="005D2063">
            <w:pPr>
              <w:pStyle w:val="Bodycopy"/>
            </w:pPr>
            <w:r w:rsidRPr="00B0160A">
              <w:t xml:space="preserve">Identify and apply </w:t>
            </w:r>
            <w:r w:rsidRPr="00B0160A">
              <w:rPr>
                <w:rStyle w:val="BoldandItalics"/>
              </w:rPr>
              <w:t>relevant industry standards and codes</w:t>
            </w:r>
            <w:r w:rsidRPr="00B0160A">
              <w:t xml:space="preserve"> for trenchless construction</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2</w:t>
            </w:r>
            <w:r w:rsidRPr="009F04FF">
              <w:rPr>
                <w:szCs w:val="20"/>
                <w:lang w:eastAsia="en-US"/>
              </w:rPr>
              <w:t>.3</w:t>
            </w:r>
          </w:p>
        </w:tc>
        <w:tc>
          <w:tcPr>
            <w:tcW w:w="5528" w:type="dxa"/>
          </w:tcPr>
          <w:p w:rsidR="005D2063" w:rsidRPr="00B0160A" w:rsidRDefault="005D2063" w:rsidP="005D2063">
            <w:pPr>
              <w:pStyle w:val="Bodycopy"/>
            </w:pPr>
            <w:r w:rsidRPr="00B0160A">
              <w:t xml:space="preserve">Select and wear </w:t>
            </w:r>
            <w:r w:rsidRPr="00B0160A">
              <w:rPr>
                <w:b/>
                <w:i/>
              </w:rPr>
              <w:t>personal protective equipment</w:t>
            </w:r>
            <w:r>
              <w:rPr>
                <w:b/>
                <w:i/>
              </w:rPr>
              <w:t xml:space="preserve"> (PPE)</w:t>
            </w:r>
            <w:r w:rsidRPr="00B0160A">
              <w:t xml:space="preserve"> appropriate for work activities</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2.4</w:t>
            </w:r>
          </w:p>
        </w:tc>
        <w:tc>
          <w:tcPr>
            <w:tcW w:w="5528" w:type="dxa"/>
          </w:tcPr>
          <w:p w:rsidR="005D2063" w:rsidRPr="00B0160A" w:rsidRDefault="005D2063" w:rsidP="005D2063">
            <w:pPr>
              <w:pStyle w:val="Bodycopy"/>
              <w:rPr>
                <w:szCs w:val="20"/>
              </w:rPr>
            </w:pPr>
            <w:r w:rsidRPr="00B0160A">
              <w:t>Identify and apply safe work methods and practices to meet Australian government and state and territory health and safety legislative requirements.</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2.5</w:t>
            </w:r>
          </w:p>
        </w:tc>
        <w:tc>
          <w:tcPr>
            <w:tcW w:w="5528" w:type="dxa"/>
          </w:tcPr>
          <w:p w:rsidR="005D2063" w:rsidRPr="00B0160A" w:rsidRDefault="005D2063" w:rsidP="005D2063">
            <w:pPr>
              <w:pStyle w:val="Bodycopy"/>
            </w:pPr>
            <w:r w:rsidRPr="00B0160A">
              <w:t>Work within scope of role and recognise when trenchless construction work requires licenced tradespersons</w:t>
            </w:r>
            <w:r w:rsidR="006B2445">
              <w:t>.</w:t>
            </w:r>
          </w:p>
        </w:tc>
      </w:tr>
      <w:tr w:rsidR="005D2063" w:rsidRPr="00982853" w:rsidTr="005D2063">
        <w:tc>
          <w:tcPr>
            <w:tcW w:w="460" w:type="dxa"/>
          </w:tcPr>
          <w:p w:rsidR="005D2063" w:rsidRPr="009F04FF" w:rsidRDefault="005D2063" w:rsidP="005D2063">
            <w:pPr>
              <w:pStyle w:val="Bodycopy"/>
              <w:rPr>
                <w:szCs w:val="20"/>
                <w:lang w:eastAsia="en-US"/>
              </w:rPr>
            </w:pPr>
            <w:r>
              <w:rPr>
                <w:szCs w:val="20"/>
                <w:lang w:eastAsia="en-US"/>
              </w:rPr>
              <w:t>3</w:t>
            </w:r>
            <w:r w:rsidR="006B2445">
              <w:rPr>
                <w:szCs w:val="20"/>
                <w:lang w:eastAsia="en-US"/>
              </w:rPr>
              <w:t>.</w:t>
            </w:r>
          </w:p>
        </w:tc>
        <w:tc>
          <w:tcPr>
            <w:tcW w:w="2517" w:type="dxa"/>
          </w:tcPr>
          <w:p w:rsidR="005D2063" w:rsidRPr="009F04FF" w:rsidRDefault="005D2063" w:rsidP="005D2063">
            <w:pPr>
              <w:pStyle w:val="Bodycopy"/>
            </w:pPr>
            <w:r w:rsidRPr="002237C2">
              <w:t>Develop and maintain effective working relationships</w:t>
            </w:r>
          </w:p>
        </w:tc>
        <w:tc>
          <w:tcPr>
            <w:tcW w:w="567" w:type="dxa"/>
          </w:tcPr>
          <w:p w:rsidR="005D2063" w:rsidRPr="009F04FF" w:rsidRDefault="005D2063" w:rsidP="005D2063">
            <w:pPr>
              <w:pStyle w:val="Bodycopy"/>
              <w:rPr>
                <w:szCs w:val="20"/>
                <w:lang w:eastAsia="en-US"/>
              </w:rPr>
            </w:pPr>
            <w:r>
              <w:rPr>
                <w:szCs w:val="20"/>
                <w:lang w:eastAsia="en-US"/>
              </w:rPr>
              <w:t>3.1</w:t>
            </w:r>
          </w:p>
        </w:tc>
        <w:tc>
          <w:tcPr>
            <w:tcW w:w="5528" w:type="dxa"/>
          </w:tcPr>
          <w:p w:rsidR="005D2063" w:rsidRPr="00B0160A" w:rsidRDefault="005D2063" w:rsidP="005D2063">
            <w:pPr>
              <w:pStyle w:val="Bodycopy"/>
            </w:pPr>
            <w:r w:rsidRPr="00B0160A">
              <w:t xml:space="preserve">Identify </w:t>
            </w:r>
            <w:r w:rsidRPr="00B0160A">
              <w:rPr>
                <w:b/>
                <w:i/>
              </w:rPr>
              <w:t>industry stakeholders</w:t>
            </w:r>
            <w:r w:rsidRPr="00B0160A">
              <w:t xml:space="preserve"> and maintain a working relationship within the scope of your role</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3.2</w:t>
            </w:r>
          </w:p>
        </w:tc>
        <w:tc>
          <w:tcPr>
            <w:tcW w:w="5528" w:type="dxa"/>
          </w:tcPr>
          <w:p w:rsidR="005D2063" w:rsidRPr="00B0160A" w:rsidRDefault="005D2063" w:rsidP="005D2063">
            <w:pPr>
              <w:pStyle w:val="Bodycopy"/>
            </w:pPr>
            <w:r w:rsidRPr="00B0160A">
              <w:t>Develop rapport with team members, contractor, service users(customers), service providers and suppliers of the trenchless construction project</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3.3</w:t>
            </w:r>
          </w:p>
        </w:tc>
        <w:tc>
          <w:tcPr>
            <w:tcW w:w="5528" w:type="dxa"/>
          </w:tcPr>
          <w:p w:rsidR="005D2063" w:rsidRPr="00B0160A" w:rsidRDefault="005D2063" w:rsidP="005D2063">
            <w:pPr>
              <w:pStyle w:val="Bodycopy"/>
            </w:pPr>
            <w:r w:rsidRPr="00B0160A">
              <w:t>Seek input of team members and relevant persons into planning and operational tasks against job requirements and specifications</w:t>
            </w:r>
            <w:r w:rsidR="006B2445">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3.4</w:t>
            </w:r>
          </w:p>
        </w:tc>
        <w:tc>
          <w:tcPr>
            <w:tcW w:w="5528" w:type="dxa"/>
          </w:tcPr>
          <w:p w:rsidR="005D2063" w:rsidRPr="00B0160A" w:rsidRDefault="005D2063" w:rsidP="005D2063">
            <w:pPr>
              <w:pStyle w:val="Bodycopy"/>
            </w:pPr>
            <w:r w:rsidRPr="00B0160A">
              <w:t xml:space="preserve">Communicate </w:t>
            </w:r>
            <w:r w:rsidR="00612548">
              <w:t xml:space="preserve">effectively </w:t>
            </w:r>
            <w:r w:rsidRPr="00B0160A">
              <w:t>with others in a courteous and sensitive manner</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pPr>
          </w:p>
        </w:tc>
        <w:tc>
          <w:tcPr>
            <w:tcW w:w="567" w:type="dxa"/>
          </w:tcPr>
          <w:p w:rsidR="005D2063" w:rsidRPr="009F04FF" w:rsidRDefault="005D2063" w:rsidP="005D2063">
            <w:pPr>
              <w:pStyle w:val="Bodycopy"/>
              <w:rPr>
                <w:szCs w:val="20"/>
                <w:lang w:eastAsia="en-US"/>
              </w:rPr>
            </w:pPr>
            <w:r>
              <w:rPr>
                <w:szCs w:val="20"/>
                <w:lang w:eastAsia="en-US"/>
              </w:rPr>
              <w:t>3.5</w:t>
            </w:r>
          </w:p>
        </w:tc>
        <w:tc>
          <w:tcPr>
            <w:tcW w:w="5528" w:type="dxa"/>
          </w:tcPr>
          <w:p w:rsidR="005D2063" w:rsidRPr="00B0160A" w:rsidRDefault="005D2063" w:rsidP="005D2063">
            <w:pPr>
              <w:pStyle w:val="Bodycopy"/>
            </w:pPr>
            <w:r w:rsidRPr="00B0160A">
              <w:t>Recognise and discuss issues which may lead to, or involve conflict, and refer to supervisor as required</w:t>
            </w:r>
          </w:p>
        </w:tc>
      </w:tr>
    </w:tbl>
    <w:p w:rsidR="005D2063" w:rsidRDefault="005D2063" w:rsidP="005D2063"/>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D2063" w:rsidRPr="001214B1" w:rsidTr="005D2063">
        <w:tc>
          <w:tcPr>
            <w:tcW w:w="9072" w:type="dxa"/>
            <w:shd w:val="clear" w:color="auto" w:fill="auto"/>
          </w:tcPr>
          <w:p w:rsidR="005D2063" w:rsidRPr="009F04FF" w:rsidRDefault="005D2063" w:rsidP="005D2063">
            <w:pPr>
              <w:pStyle w:val="SectionCsubsection"/>
            </w:pPr>
            <w:r w:rsidRPr="009F04FF">
              <w:t>REQUIRED SKILLS AND KNOWLEDGE</w:t>
            </w:r>
          </w:p>
        </w:tc>
      </w:tr>
      <w:tr w:rsidR="005D2063" w:rsidRPr="001214B1" w:rsidTr="005D2063">
        <w:tc>
          <w:tcPr>
            <w:tcW w:w="9072" w:type="dxa"/>
            <w:shd w:val="clear" w:color="auto" w:fill="auto"/>
          </w:tcPr>
          <w:p w:rsidR="005D2063" w:rsidRPr="009F04FF" w:rsidRDefault="005D2063" w:rsidP="005D2063">
            <w:pPr>
              <w:pStyle w:val="Unitexplanatorytext"/>
            </w:pPr>
            <w:r w:rsidRPr="009F04FF">
              <w:t>This describes the essential skills and knowledge and their level, required for this unit.</w:t>
            </w:r>
          </w:p>
        </w:tc>
      </w:tr>
      <w:tr w:rsidR="005D2063" w:rsidRPr="001214B1" w:rsidTr="005D2063">
        <w:tc>
          <w:tcPr>
            <w:tcW w:w="9072" w:type="dxa"/>
            <w:shd w:val="clear" w:color="auto" w:fill="auto"/>
          </w:tcPr>
          <w:p w:rsidR="005D2063" w:rsidRDefault="005D2063" w:rsidP="005D2063">
            <w:pPr>
              <w:spacing w:before="120" w:after="120"/>
              <w:rPr>
                <w:rStyle w:val="Strong"/>
              </w:rPr>
            </w:pPr>
            <w:r w:rsidRPr="00246B69">
              <w:rPr>
                <w:rStyle w:val="Strong"/>
              </w:rPr>
              <w:t>Required skills:</w:t>
            </w:r>
          </w:p>
          <w:p w:rsidR="00612548" w:rsidRDefault="00612548" w:rsidP="005D2063">
            <w:pPr>
              <w:pStyle w:val="ListBullet"/>
            </w:pPr>
            <w:r>
              <w:t>Effective verbal and non-verbal communication techniques</w:t>
            </w:r>
          </w:p>
          <w:p w:rsidR="005D2063" w:rsidRPr="00E760B4" w:rsidRDefault="005D2063" w:rsidP="005D2063">
            <w:pPr>
              <w:pStyle w:val="ListBullet"/>
            </w:pPr>
            <w:r w:rsidRPr="00E760B4">
              <w:t xml:space="preserve">reading skills to interpret </w:t>
            </w:r>
            <w:r w:rsidR="00905A7F">
              <w:t xml:space="preserve">a range of essential workplace documentation, including </w:t>
            </w:r>
            <w:r w:rsidRPr="00E760B4">
              <w:t xml:space="preserve">information </w:t>
            </w:r>
            <w:r w:rsidR="00905A7F" w:rsidRPr="00B0160A">
              <w:t>on new and emerging</w:t>
            </w:r>
            <w:r w:rsidR="00905A7F" w:rsidRPr="00B0160A">
              <w:rPr>
                <w:b/>
                <w:i/>
              </w:rPr>
              <w:t xml:space="preserve"> </w:t>
            </w:r>
            <w:r w:rsidR="00905A7F" w:rsidRPr="00905A7F">
              <w:t>trenchless construction techniques</w:t>
            </w:r>
            <w:r w:rsidR="00905A7F" w:rsidRPr="00E760B4">
              <w:t xml:space="preserve"> </w:t>
            </w:r>
          </w:p>
          <w:p w:rsidR="005D2063" w:rsidRPr="00E760B4" w:rsidRDefault="005D2063" w:rsidP="005D2063">
            <w:pPr>
              <w:pStyle w:val="ListBullet"/>
            </w:pPr>
            <w:r w:rsidRPr="00E760B4">
              <w:t>oral communication skills to</w:t>
            </w:r>
            <w:r>
              <w:t>:</w:t>
            </w:r>
          </w:p>
          <w:p w:rsidR="005D2063" w:rsidRPr="00E760B4" w:rsidRDefault="002A0B9C" w:rsidP="0027190A">
            <w:pPr>
              <w:pStyle w:val="ListBullet2sectionB"/>
              <w:numPr>
                <w:ilvl w:val="0"/>
                <w:numId w:val="39"/>
              </w:numPr>
            </w:pPr>
            <w:r>
              <w:t>develop</w:t>
            </w:r>
            <w:r w:rsidR="00905A7F">
              <w:t xml:space="preserve"> effective working relationships</w:t>
            </w:r>
            <w:r>
              <w:t>, interact with team members and other personnel</w:t>
            </w:r>
          </w:p>
          <w:p w:rsidR="00905A7F" w:rsidRDefault="00905A7F" w:rsidP="0027190A">
            <w:pPr>
              <w:pStyle w:val="ListBullet2sectionB"/>
              <w:numPr>
                <w:ilvl w:val="0"/>
                <w:numId w:val="39"/>
              </w:numPr>
            </w:pPr>
            <w:r>
              <w:lastRenderedPageBreak/>
              <w:t>discuss</w:t>
            </w:r>
            <w:r w:rsidR="005D2063" w:rsidRPr="00E760B4">
              <w:t xml:space="preserve"> issues</w:t>
            </w:r>
            <w:r w:rsidR="004C3555">
              <w:t>.</w:t>
            </w:r>
            <w:r w:rsidR="005D2063" w:rsidRPr="00E760B4">
              <w:t xml:space="preserve"> </w:t>
            </w:r>
          </w:p>
          <w:p w:rsidR="00905A7F" w:rsidRDefault="005D2063" w:rsidP="00905A7F">
            <w:pPr>
              <w:pStyle w:val="ListBullet"/>
            </w:pPr>
            <w:r>
              <w:t>problems solving skills to</w:t>
            </w:r>
            <w:r w:rsidR="00905A7F">
              <w:t>:</w:t>
            </w:r>
          </w:p>
          <w:p w:rsidR="00905A7F" w:rsidRDefault="005D2063" w:rsidP="0027190A">
            <w:pPr>
              <w:pStyle w:val="ListBullet"/>
              <w:numPr>
                <w:ilvl w:val="0"/>
                <w:numId w:val="40"/>
              </w:numPr>
            </w:pPr>
            <w:r>
              <w:t>identif</w:t>
            </w:r>
            <w:r w:rsidR="00905A7F">
              <w:t>y</w:t>
            </w:r>
            <w:r>
              <w:t xml:space="preserve"> issues</w:t>
            </w:r>
            <w:r w:rsidR="00905A7F">
              <w:t xml:space="preserve"> that may lead to conflict</w:t>
            </w:r>
          </w:p>
          <w:p w:rsidR="00905A7F" w:rsidRDefault="002A0B9C" w:rsidP="0027190A">
            <w:pPr>
              <w:pStyle w:val="ListBullet"/>
              <w:numPr>
                <w:ilvl w:val="0"/>
                <w:numId w:val="40"/>
              </w:numPr>
            </w:pPr>
            <w:r>
              <w:t>a</w:t>
            </w:r>
            <w:r w:rsidR="00905A7F">
              <w:t>pply trenchless technology and methods to work process</w:t>
            </w:r>
          </w:p>
          <w:p w:rsidR="005D2063" w:rsidRDefault="002A0B9C" w:rsidP="0027190A">
            <w:pPr>
              <w:pStyle w:val="ListBullet"/>
              <w:numPr>
                <w:ilvl w:val="0"/>
                <w:numId w:val="40"/>
              </w:numPr>
            </w:pPr>
            <w:r>
              <w:t>w</w:t>
            </w:r>
            <w:r w:rsidR="00905A7F">
              <w:t>ork within scope of role</w:t>
            </w:r>
            <w:r w:rsidR="004C3555">
              <w:t>.</w:t>
            </w:r>
          </w:p>
          <w:p w:rsidR="005D2063" w:rsidRDefault="005D2063" w:rsidP="005D2063">
            <w:pPr>
              <w:pStyle w:val="ListBullet"/>
            </w:pPr>
            <w:r>
              <w:t xml:space="preserve">learning skills to actively seek new and unfamiliar situations and learning opportunities </w:t>
            </w:r>
          </w:p>
          <w:p w:rsidR="005D2063" w:rsidRDefault="005D2063" w:rsidP="005D2063">
            <w:pPr>
              <w:pStyle w:val="ListBullet"/>
            </w:pPr>
            <w:r>
              <w:t>teamwork skills to ensure a safe working environment</w:t>
            </w:r>
          </w:p>
          <w:p w:rsidR="005D2063" w:rsidRDefault="005D2063" w:rsidP="005D2063">
            <w:pPr>
              <w:pStyle w:val="ListBullet"/>
            </w:pPr>
            <w:r>
              <w:t xml:space="preserve">initiative and enterprise skills to keep up to date with knowledge on trenchless technology inspection equipment and cleaning equipment, types of laser control equipment, types of equipment thrust and rotation applications, industry standards and codes of practice within own area of responsibility </w:t>
            </w:r>
          </w:p>
          <w:p w:rsidR="005D2063" w:rsidRPr="009F04FF" w:rsidRDefault="005D2063" w:rsidP="005D2063">
            <w:pPr>
              <w:pStyle w:val="ListBullet"/>
            </w:pPr>
            <w:r>
              <w:t>technology skills to use information technology to source information on trenchless technology methods and practices for new installs and rehabilitation methods.</w:t>
            </w:r>
          </w:p>
        </w:tc>
      </w:tr>
      <w:tr w:rsidR="005D2063" w:rsidRPr="001214B1" w:rsidTr="005D2063">
        <w:tc>
          <w:tcPr>
            <w:tcW w:w="9072" w:type="dxa"/>
            <w:shd w:val="clear" w:color="auto" w:fill="auto"/>
          </w:tcPr>
          <w:p w:rsidR="005D2063" w:rsidRPr="00246B69" w:rsidRDefault="005D2063" w:rsidP="005D2063">
            <w:pPr>
              <w:spacing w:before="120" w:after="120"/>
              <w:rPr>
                <w:rStyle w:val="Strong"/>
              </w:rPr>
            </w:pPr>
            <w:r w:rsidRPr="00246B69">
              <w:rPr>
                <w:rStyle w:val="Strong"/>
              </w:rPr>
              <w:lastRenderedPageBreak/>
              <w:t>Required knowledge:</w:t>
            </w:r>
          </w:p>
          <w:p w:rsidR="00186F72" w:rsidRDefault="00186F72" w:rsidP="005D2063">
            <w:pPr>
              <w:pStyle w:val="ListBullet"/>
            </w:pPr>
            <w:r>
              <w:t>different styles and techniques of communication skills relevant to working effectively</w:t>
            </w:r>
          </w:p>
          <w:p w:rsidR="00E43838" w:rsidRDefault="005D2063" w:rsidP="005D2063">
            <w:pPr>
              <w:pStyle w:val="ListBullet"/>
            </w:pPr>
            <w:r>
              <w:t xml:space="preserve">fundamentals of the range of </w:t>
            </w:r>
            <w:r w:rsidRPr="00E760B4">
              <w:t xml:space="preserve">trenchless </w:t>
            </w:r>
            <w:r>
              <w:t>technologies, including which technologies are applicable for a range of circumstances.</w:t>
            </w:r>
          </w:p>
          <w:p w:rsidR="00E43838" w:rsidRPr="00E760B4" w:rsidRDefault="0077605D" w:rsidP="00E43838">
            <w:pPr>
              <w:pStyle w:val="ListBullet"/>
            </w:pPr>
            <w:r>
              <w:t>trenchless</w:t>
            </w:r>
            <w:r w:rsidRPr="00E760B4">
              <w:t xml:space="preserve"> </w:t>
            </w:r>
            <w:r w:rsidR="00E43838" w:rsidRPr="00E760B4">
              <w:t>installation methods and technologi</w:t>
            </w:r>
            <w:r w:rsidR="00E43838">
              <w:t>es including</w:t>
            </w:r>
            <w:r w:rsidR="00E43838" w:rsidRPr="00E760B4">
              <w:t>:</w:t>
            </w:r>
          </w:p>
          <w:p w:rsidR="00E43838" w:rsidRPr="002237C2" w:rsidRDefault="00E43838" w:rsidP="0027190A">
            <w:pPr>
              <w:pStyle w:val="ListBullet2sectionB"/>
              <w:numPr>
                <w:ilvl w:val="0"/>
                <w:numId w:val="31"/>
              </w:numPr>
            </w:pPr>
            <w:r w:rsidRPr="002237C2">
              <w:t xml:space="preserve">horizontal </w:t>
            </w:r>
            <w:r>
              <w:t>directional drilling</w:t>
            </w:r>
            <w:r w:rsidRPr="002237C2">
              <w:t xml:space="preserve"> </w:t>
            </w:r>
          </w:p>
          <w:p w:rsidR="00E43838" w:rsidRPr="002237C2" w:rsidRDefault="00E43838" w:rsidP="0027190A">
            <w:pPr>
              <w:pStyle w:val="ListBullet2sectionB"/>
              <w:numPr>
                <w:ilvl w:val="0"/>
                <w:numId w:val="31"/>
              </w:numPr>
            </w:pPr>
            <w:r w:rsidRPr="002237C2">
              <w:t xml:space="preserve">micro tunnelling and pipe </w:t>
            </w:r>
            <w:r>
              <w:t>jacking</w:t>
            </w:r>
            <w:r w:rsidRPr="002237C2">
              <w:t xml:space="preserve"> </w:t>
            </w:r>
          </w:p>
          <w:p w:rsidR="00E43838" w:rsidRPr="002237C2" w:rsidRDefault="00E43838" w:rsidP="0027190A">
            <w:pPr>
              <w:pStyle w:val="ListBullet2sectionB"/>
              <w:numPr>
                <w:ilvl w:val="0"/>
                <w:numId w:val="31"/>
              </w:numPr>
            </w:pPr>
            <w:r w:rsidRPr="002237C2">
              <w:t>auger boring, impact moling</w:t>
            </w:r>
          </w:p>
          <w:p w:rsidR="00E43838" w:rsidRPr="002237C2" w:rsidRDefault="00E43838" w:rsidP="0027190A">
            <w:pPr>
              <w:pStyle w:val="ListBullet2sectionB"/>
              <w:numPr>
                <w:ilvl w:val="0"/>
                <w:numId w:val="31"/>
              </w:numPr>
            </w:pPr>
            <w:r w:rsidRPr="002237C2">
              <w:t>vacuum excavation potholing.</w:t>
            </w:r>
          </w:p>
          <w:p w:rsidR="00E43838" w:rsidRDefault="0077605D" w:rsidP="00E43838">
            <w:pPr>
              <w:pStyle w:val="ListBullet"/>
            </w:pPr>
            <w:r>
              <w:t>t</w:t>
            </w:r>
            <w:r w:rsidRPr="002237C2">
              <w:t xml:space="preserve">renchless </w:t>
            </w:r>
            <w:r w:rsidR="00E43838" w:rsidRPr="002237C2">
              <w:t>rehabilitation methods and technologies including:</w:t>
            </w:r>
          </w:p>
          <w:p w:rsidR="00E43838" w:rsidRDefault="0077605D" w:rsidP="0027190A">
            <w:pPr>
              <w:pStyle w:val="ListBullet2sectionB"/>
              <w:numPr>
                <w:ilvl w:val="0"/>
                <w:numId w:val="32"/>
              </w:numPr>
            </w:pPr>
            <w:r>
              <w:t>renovation</w:t>
            </w:r>
            <w:r w:rsidR="00E43838">
              <w:t>:</w:t>
            </w:r>
          </w:p>
          <w:p w:rsidR="00E43838" w:rsidRDefault="00E43838" w:rsidP="0027190A">
            <w:pPr>
              <w:pStyle w:val="ListBullet3"/>
              <w:numPr>
                <w:ilvl w:val="0"/>
                <w:numId w:val="33"/>
              </w:numPr>
            </w:pPr>
            <w:r>
              <w:t>cured-in-place pipelining</w:t>
            </w:r>
          </w:p>
          <w:p w:rsidR="00E43838" w:rsidRDefault="00E43838" w:rsidP="0027190A">
            <w:pPr>
              <w:pStyle w:val="ListBullet3"/>
              <w:numPr>
                <w:ilvl w:val="0"/>
                <w:numId w:val="33"/>
              </w:numPr>
            </w:pPr>
            <w:r>
              <w:t>spiral wound pipe</w:t>
            </w:r>
          </w:p>
          <w:p w:rsidR="00E43838" w:rsidRDefault="00E43838" w:rsidP="0027190A">
            <w:pPr>
              <w:pStyle w:val="ListBullet3"/>
              <w:numPr>
                <w:ilvl w:val="0"/>
                <w:numId w:val="33"/>
              </w:numPr>
            </w:pPr>
            <w:r>
              <w:t>slip lining</w:t>
            </w:r>
          </w:p>
          <w:p w:rsidR="00E43838" w:rsidRDefault="00E43838" w:rsidP="0027190A">
            <w:pPr>
              <w:pStyle w:val="ListBullet3"/>
              <w:numPr>
                <w:ilvl w:val="0"/>
                <w:numId w:val="33"/>
              </w:numPr>
            </w:pPr>
            <w:r>
              <w:t>fold and form</w:t>
            </w:r>
          </w:p>
          <w:p w:rsidR="00E43838" w:rsidRDefault="00E43838" w:rsidP="0027190A">
            <w:pPr>
              <w:pStyle w:val="ListBullet3"/>
              <w:numPr>
                <w:ilvl w:val="0"/>
                <w:numId w:val="33"/>
              </w:numPr>
            </w:pPr>
            <w:r>
              <w:t>spray lining</w:t>
            </w:r>
          </w:p>
          <w:p w:rsidR="00E43838" w:rsidRDefault="00E43838" w:rsidP="0027190A">
            <w:pPr>
              <w:pStyle w:val="ListBullet3"/>
              <w:numPr>
                <w:ilvl w:val="0"/>
                <w:numId w:val="33"/>
              </w:numPr>
            </w:pPr>
            <w:r>
              <w:t>close-fit lining</w:t>
            </w:r>
          </w:p>
          <w:p w:rsidR="00E43838" w:rsidRDefault="00E43838" w:rsidP="0027190A">
            <w:pPr>
              <w:pStyle w:val="ListBullet3"/>
              <w:numPr>
                <w:ilvl w:val="0"/>
                <w:numId w:val="33"/>
              </w:numPr>
            </w:pPr>
            <w:r>
              <w:t>flood grouting.</w:t>
            </w:r>
          </w:p>
          <w:p w:rsidR="00E43838" w:rsidRDefault="0077605D" w:rsidP="0027190A">
            <w:pPr>
              <w:pStyle w:val="ListBullet2sectionB"/>
              <w:numPr>
                <w:ilvl w:val="0"/>
                <w:numId w:val="32"/>
              </w:numPr>
            </w:pPr>
            <w:r>
              <w:t>r</w:t>
            </w:r>
            <w:r w:rsidRPr="002237C2">
              <w:t>eplacement</w:t>
            </w:r>
            <w:r w:rsidR="00E43838" w:rsidRPr="002237C2">
              <w:t>:</w:t>
            </w:r>
          </w:p>
          <w:p w:rsidR="00E43838" w:rsidRDefault="00E43838" w:rsidP="00CA7867">
            <w:pPr>
              <w:pStyle w:val="ListBullet3"/>
              <w:numPr>
                <w:ilvl w:val="0"/>
                <w:numId w:val="12"/>
              </w:numPr>
            </w:pPr>
            <w:r w:rsidRPr="002237C2">
              <w:t xml:space="preserve">Online replacement </w:t>
            </w:r>
            <w:r>
              <w:t>(i.e. reaming, eating extraction and</w:t>
            </w:r>
            <w:r w:rsidRPr="002237C2">
              <w:t xml:space="preserve"> pipe bursting</w:t>
            </w:r>
            <w:r>
              <w:t>).</w:t>
            </w:r>
          </w:p>
          <w:p w:rsidR="005D2063" w:rsidRPr="00E760B4" w:rsidRDefault="005D2063" w:rsidP="005D2063">
            <w:pPr>
              <w:pStyle w:val="ListBullet"/>
            </w:pPr>
            <w:r w:rsidRPr="00E760B4">
              <w:t>trenchless construction industry terminology</w:t>
            </w:r>
          </w:p>
          <w:p w:rsidR="005D2063" w:rsidRDefault="005D2063" w:rsidP="005D2063">
            <w:pPr>
              <w:pStyle w:val="ListBullet"/>
            </w:pPr>
            <w:r w:rsidRPr="00E760B4">
              <w:t>stakeholders in the trenchless construction industry</w:t>
            </w:r>
          </w:p>
          <w:p w:rsidR="002A0B9C" w:rsidRDefault="002A0B9C" w:rsidP="005D2063">
            <w:pPr>
              <w:pStyle w:val="ListBullet"/>
            </w:pPr>
            <w:r>
              <w:t>role,responsibilities and communication requirements for industry stakeholders,  including authorities, service providers and suppliers relevant to trenchless construction</w:t>
            </w:r>
          </w:p>
          <w:p w:rsidR="002A0B9C" w:rsidRDefault="002A0B9C" w:rsidP="005D2063">
            <w:pPr>
              <w:pStyle w:val="ListBullet"/>
            </w:pPr>
            <w:r>
              <w:lastRenderedPageBreak/>
              <w:t>team behaviour:</w:t>
            </w:r>
          </w:p>
          <w:p w:rsidR="002A0B9C" w:rsidRDefault="002A0B9C" w:rsidP="0027190A">
            <w:pPr>
              <w:pStyle w:val="ListBullet"/>
              <w:numPr>
                <w:ilvl w:val="0"/>
                <w:numId w:val="32"/>
              </w:numPr>
            </w:pPr>
            <w:r>
              <w:t>role and function of workplace teams</w:t>
            </w:r>
          </w:p>
          <w:p w:rsidR="002A0B9C" w:rsidRPr="00E760B4" w:rsidRDefault="002A0B9C" w:rsidP="0027190A">
            <w:pPr>
              <w:pStyle w:val="ListBullet"/>
              <w:numPr>
                <w:ilvl w:val="0"/>
                <w:numId w:val="32"/>
              </w:numPr>
            </w:pPr>
            <w:r>
              <w:t>team dynamics</w:t>
            </w:r>
            <w:r w:rsidR="004C3555">
              <w:t>.</w:t>
            </w:r>
          </w:p>
          <w:p w:rsidR="005D2063" w:rsidRPr="00E760B4" w:rsidRDefault="005D2063" w:rsidP="005D2063">
            <w:pPr>
              <w:pStyle w:val="ListBullet"/>
            </w:pPr>
            <w:r w:rsidRPr="00E760B4">
              <w:t>trenchless technology future trends</w:t>
            </w:r>
          </w:p>
          <w:p w:rsidR="005D2063" w:rsidRDefault="005D2063" w:rsidP="005D2063">
            <w:pPr>
              <w:pStyle w:val="ListBullet"/>
            </w:pPr>
            <w:r>
              <w:t>workplace policies and procedures relating to work practices</w:t>
            </w:r>
          </w:p>
          <w:p w:rsidR="005D2063" w:rsidRDefault="005D2063" w:rsidP="005D2063">
            <w:pPr>
              <w:pStyle w:val="ListBullet"/>
            </w:pPr>
            <w:r>
              <w:t>relevant state or territory legislation relating to employment rights including workplace safety requirements</w:t>
            </w:r>
          </w:p>
          <w:p w:rsidR="005D2063" w:rsidRDefault="005D2063" w:rsidP="005D2063">
            <w:pPr>
              <w:pStyle w:val="ListBullet"/>
            </w:pPr>
            <w:r>
              <w:t xml:space="preserve">sources of information on employment rights and responsibilities including employment related laws covering rights and responsibilities of employees and employers </w:t>
            </w:r>
          </w:p>
          <w:p w:rsidR="005D2063" w:rsidRPr="002237C2" w:rsidRDefault="005D2063" w:rsidP="005D2063">
            <w:pPr>
              <w:pStyle w:val="ListBullet"/>
            </w:pPr>
            <w:r>
              <w:t>relevant Australian Standards and codes in relation to trenchless construction.</w:t>
            </w:r>
          </w:p>
        </w:tc>
      </w:tr>
    </w:tbl>
    <w:p w:rsidR="00E43838" w:rsidRDefault="00E43838" w:rsidP="005D2063"/>
    <w:p w:rsidR="005D2063" w:rsidRPr="00982853" w:rsidRDefault="00E43838" w:rsidP="005D206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6"/>
        <w:gridCol w:w="5466"/>
      </w:tblGrid>
      <w:tr w:rsidR="005D2063" w:rsidRPr="00982853" w:rsidTr="005D2063">
        <w:tc>
          <w:tcPr>
            <w:tcW w:w="5000" w:type="pct"/>
            <w:gridSpan w:val="2"/>
          </w:tcPr>
          <w:p w:rsidR="005D2063" w:rsidRPr="009F04FF" w:rsidRDefault="005D2063" w:rsidP="005D2063">
            <w:pPr>
              <w:pStyle w:val="SectionCsubsection"/>
            </w:pPr>
            <w:r w:rsidRPr="009F04FF">
              <w:lastRenderedPageBreak/>
              <w:t>RANGE STATEMENT</w:t>
            </w:r>
          </w:p>
        </w:tc>
      </w:tr>
      <w:tr w:rsidR="005D2063" w:rsidRPr="00982853" w:rsidTr="005D2063">
        <w:tc>
          <w:tcPr>
            <w:tcW w:w="5000" w:type="pct"/>
            <w:gridSpan w:val="2"/>
          </w:tcPr>
          <w:p w:rsidR="005D2063" w:rsidRPr="009F04FF" w:rsidRDefault="005D2063" w:rsidP="005D2063">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D2063" w:rsidRPr="00982853" w:rsidTr="005D2063">
        <w:tc>
          <w:tcPr>
            <w:tcW w:w="2043" w:type="pct"/>
          </w:tcPr>
          <w:p w:rsidR="005D2063" w:rsidRDefault="005D2063" w:rsidP="005D2063">
            <w:pPr>
              <w:pStyle w:val="Bodycopy"/>
            </w:pPr>
            <w:r w:rsidRPr="002237C2">
              <w:rPr>
                <w:b/>
                <w:i/>
              </w:rPr>
              <w:t>Trenchless construction techniques</w:t>
            </w:r>
            <w:r w:rsidRPr="00AA1789">
              <w:t xml:space="preserve"> </w:t>
            </w:r>
            <w:r w:rsidRPr="0092749D">
              <w:t>may include:</w:t>
            </w:r>
          </w:p>
          <w:p w:rsidR="005D2063" w:rsidRPr="003847EE" w:rsidRDefault="005D2063" w:rsidP="005D2063">
            <w:pPr>
              <w:pStyle w:val="Bodycopy"/>
            </w:pPr>
          </w:p>
        </w:tc>
        <w:tc>
          <w:tcPr>
            <w:tcW w:w="2957" w:type="pct"/>
          </w:tcPr>
          <w:p w:rsidR="005D2063" w:rsidRDefault="005D2063" w:rsidP="005D2063">
            <w:pPr>
              <w:pStyle w:val="ListBullet"/>
            </w:pPr>
            <w:r>
              <w:t>t</w:t>
            </w:r>
            <w:r w:rsidRPr="002E50D2">
              <w:t>renchless</w:t>
            </w:r>
            <w:r>
              <w:t xml:space="preserve"> </w:t>
            </w:r>
            <w:r w:rsidRPr="00CE113D">
              <w:t xml:space="preserve">installation </w:t>
            </w:r>
            <w:r>
              <w:t xml:space="preserve">techniques </w:t>
            </w:r>
            <w:r w:rsidRPr="00CE113D">
              <w:t xml:space="preserve">and technologies </w:t>
            </w:r>
            <w:r>
              <w:t>such as:</w:t>
            </w:r>
          </w:p>
          <w:p w:rsidR="005D2063" w:rsidRDefault="00460D69" w:rsidP="0027190A">
            <w:pPr>
              <w:pStyle w:val="ListBullet2sectionB"/>
              <w:numPr>
                <w:ilvl w:val="0"/>
                <w:numId w:val="34"/>
              </w:numPr>
            </w:pPr>
            <w:r>
              <w:t>horizontal d</w:t>
            </w:r>
            <w:r w:rsidR="005D2063">
              <w:t xml:space="preserve">irectional drilling </w:t>
            </w:r>
          </w:p>
          <w:p w:rsidR="005D2063" w:rsidRDefault="005D2063" w:rsidP="0027190A">
            <w:pPr>
              <w:pStyle w:val="ListBullet2sectionB"/>
              <w:numPr>
                <w:ilvl w:val="0"/>
                <w:numId w:val="34"/>
              </w:numPr>
            </w:pPr>
            <w:r>
              <w:t xml:space="preserve">micro tunnelling and </w:t>
            </w:r>
            <w:r w:rsidRPr="00D93A43">
              <w:t>pipe jacking</w:t>
            </w:r>
          </w:p>
          <w:p w:rsidR="005D2063" w:rsidRDefault="005D2063" w:rsidP="0027190A">
            <w:pPr>
              <w:pStyle w:val="ListBullet2sectionB"/>
              <w:numPr>
                <w:ilvl w:val="0"/>
                <w:numId w:val="34"/>
              </w:numPr>
            </w:pPr>
            <w:r>
              <w:t xml:space="preserve">pilot tube </w:t>
            </w:r>
          </w:p>
          <w:p w:rsidR="005D2063" w:rsidRDefault="005D2063" w:rsidP="0027190A">
            <w:pPr>
              <w:pStyle w:val="ListBullet2sectionB"/>
              <w:numPr>
                <w:ilvl w:val="0"/>
                <w:numId w:val="34"/>
              </w:numPr>
            </w:pPr>
            <w:r>
              <w:t xml:space="preserve">auger boring / thrust boring </w:t>
            </w:r>
          </w:p>
          <w:p w:rsidR="005D2063" w:rsidRDefault="005D2063" w:rsidP="0027190A">
            <w:pPr>
              <w:pStyle w:val="ListBullet2sectionB"/>
              <w:numPr>
                <w:ilvl w:val="0"/>
                <w:numId w:val="34"/>
              </w:numPr>
            </w:pPr>
            <w:r>
              <w:t>pipe ramming</w:t>
            </w:r>
          </w:p>
          <w:p w:rsidR="005D2063" w:rsidRDefault="005D2063" w:rsidP="0027190A">
            <w:pPr>
              <w:pStyle w:val="ListBullet2sectionB"/>
              <w:numPr>
                <w:ilvl w:val="0"/>
                <w:numId w:val="34"/>
              </w:numPr>
            </w:pPr>
            <w:r>
              <w:t>impact moling.</w:t>
            </w:r>
          </w:p>
          <w:p w:rsidR="00D01FE3" w:rsidRDefault="00D01FE3" w:rsidP="00D01FE3">
            <w:pPr>
              <w:pStyle w:val="ListBullet"/>
            </w:pPr>
            <w:r>
              <w:t>trenchless r</w:t>
            </w:r>
            <w:r w:rsidRPr="00CE113D">
              <w:t xml:space="preserve">ehabilitation </w:t>
            </w:r>
            <w:r w:rsidRPr="00AA1789">
              <w:t>techniques</w:t>
            </w:r>
            <w:r w:rsidRPr="00AA1789" w:rsidDel="00AA1789">
              <w:t xml:space="preserve"> </w:t>
            </w:r>
            <w:r w:rsidRPr="00CE113D">
              <w:t>meth</w:t>
            </w:r>
            <w:r>
              <w:t>ods and technologies such as:</w:t>
            </w:r>
          </w:p>
          <w:p w:rsidR="00D01FE3" w:rsidRPr="002E50D2" w:rsidRDefault="00D01FE3" w:rsidP="0027190A">
            <w:pPr>
              <w:pStyle w:val="ListBullet2sectionB"/>
              <w:numPr>
                <w:ilvl w:val="0"/>
                <w:numId w:val="35"/>
              </w:numPr>
            </w:pPr>
            <w:r w:rsidRPr="002E50D2">
              <w:t>renovation</w:t>
            </w:r>
          </w:p>
          <w:p w:rsidR="00D01FE3" w:rsidRPr="002E50D2" w:rsidRDefault="00D01FE3" w:rsidP="0027190A">
            <w:pPr>
              <w:pStyle w:val="ListBullet2sectionB"/>
              <w:numPr>
                <w:ilvl w:val="0"/>
                <w:numId w:val="35"/>
              </w:numPr>
            </w:pPr>
            <w:r w:rsidRPr="002E50D2">
              <w:t>cured-in-place pipelining</w:t>
            </w:r>
          </w:p>
          <w:p w:rsidR="00D01FE3" w:rsidRPr="002E50D2" w:rsidRDefault="00D01FE3" w:rsidP="0027190A">
            <w:pPr>
              <w:pStyle w:val="ListBullet2sectionB"/>
              <w:numPr>
                <w:ilvl w:val="0"/>
                <w:numId w:val="35"/>
              </w:numPr>
            </w:pPr>
            <w:r w:rsidRPr="002E50D2">
              <w:t>spiral wound pipe</w:t>
            </w:r>
          </w:p>
          <w:p w:rsidR="00D01FE3" w:rsidRPr="002E50D2" w:rsidRDefault="00D01FE3" w:rsidP="0027190A">
            <w:pPr>
              <w:pStyle w:val="ListBullet2sectionB"/>
              <w:numPr>
                <w:ilvl w:val="0"/>
                <w:numId w:val="35"/>
              </w:numPr>
            </w:pPr>
            <w:r w:rsidRPr="002E50D2">
              <w:t>slip lining</w:t>
            </w:r>
          </w:p>
          <w:p w:rsidR="00D01FE3" w:rsidRPr="002E50D2" w:rsidRDefault="00D01FE3" w:rsidP="0027190A">
            <w:pPr>
              <w:pStyle w:val="ListBullet2sectionB"/>
              <w:numPr>
                <w:ilvl w:val="0"/>
                <w:numId w:val="35"/>
              </w:numPr>
            </w:pPr>
            <w:r w:rsidRPr="002E50D2">
              <w:t>fold and form</w:t>
            </w:r>
          </w:p>
          <w:p w:rsidR="00D01FE3" w:rsidRPr="002E50D2" w:rsidRDefault="00D01FE3" w:rsidP="0027190A">
            <w:pPr>
              <w:pStyle w:val="ListBullet2sectionB"/>
              <w:numPr>
                <w:ilvl w:val="0"/>
                <w:numId w:val="35"/>
              </w:numPr>
            </w:pPr>
            <w:r w:rsidRPr="002E50D2">
              <w:t>spray lining</w:t>
            </w:r>
          </w:p>
          <w:p w:rsidR="00D01FE3" w:rsidRPr="002E50D2" w:rsidRDefault="00D01FE3" w:rsidP="0027190A">
            <w:pPr>
              <w:pStyle w:val="ListBullet2sectionB"/>
              <w:numPr>
                <w:ilvl w:val="0"/>
                <w:numId w:val="35"/>
              </w:numPr>
            </w:pPr>
            <w:r>
              <w:t>c</w:t>
            </w:r>
            <w:r w:rsidRPr="002E50D2">
              <w:t>lose-fit lining</w:t>
            </w:r>
          </w:p>
          <w:p w:rsidR="00D01FE3" w:rsidRPr="002E50D2" w:rsidRDefault="00D01FE3" w:rsidP="0027190A">
            <w:pPr>
              <w:pStyle w:val="ListBullet2sectionB"/>
              <w:numPr>
                <w:ilvl w:val="0"/>
                <w:numId w:val="35"/>
              </w:numPr>
            </w:pPr>
            <w:r w:rsidRPr="002E50D2">
              <w:t>flood grouting</w:t>
            </w:r>
          </w:p>
          <w:p w:rsidR="00D01FE3" w:rsidRPr="002E50D2" w:rsidRDefault="00D01FE3" w:rsidP="0027190A">
            <w:pPr>
              <w:pStyle w:val="ListBullet2sectionB"/>
              <w:numPr>
                <w:ilvl w:val="0"/>
                <w:numId w:val="35"/>
              </w:numPr>
            </w:pPr>
            <w:r w:rsidRPr="002E50D2">
              <w:t xml:space="preserve">replacement </w:t>
            </w:r>
          </w:p>
          <w:p w:rsidR="00D01FE3" w:rsidRPr="002E50D2" w:rsidRDefault="00D01FE3" w:rsidP="0027190A">
            <w:pPr>
              <w:pStyle w:val="ListBullet2sectionB"/>
              <w:numPr>
                <w:ilvl w:val="0"/>
                <w:numId w:val="35"/>
              </w:numPr>
            </w:pPr>
            <w:r w:rsidRPr="002E50D2">
              <w:t>online replacement i.e. reaming, eating extraction.</w:t>
            </w:r>
          </w:p>
          <w:p w:rsidR="00D01FE3" w:rsidRDefault="00D01FE3" w:rsidP="00D01FE3">
            <w:pPr>
              <w:pStyle w:val="ListBullet"/>
            </w:pPr>
            <w:r>
              <w:t>c</w:t>
            </w:r>
            <w:r w:rsidRPr="00CE113D">
              <w:t xml:space="preserve">leaning methods and technologies </w:t>
            </w:r>
            <w:r>
              <w:t>such as:</w:t>
            </w:r>
          </w:p>
          <w:p w:rsidR="00D01FE3" w:rsidRDefault="00D01FE3" w:rsidP="0027190A">
            <w:pPr>
              <w:pStyle w:val="ListBullet2sectionB"/>
              <w:numPr>
                <w:ilvl w:val="0"/>
                <w:numId w:val="36"/>
              </w:numPr>
            </w:pPr>
            <w:r>
              <w:t>water jetting</w:t>
            </w:r>
          </w:p>
          <w:p w:rsidR="00D01FE3" w:rsidRDefault="00D01FE3" w:rsidP="0027190A">
            <w:pPr>
              <w:pStyle w:val="ListBullet2sectionB"/>
              <w:numPr>
                <w:ilvl w:val="0"/>
                <w:numId w:val="36"/>
              </w:numPr>
            </w:pPr>
            <w:r>
              <w:t>drag scraping</w:t>
            </w:r>
          </w:p>
          <w:p w:rsidR="00D01FE3" w:rsidRDefault="00D01FE3" w:rsidP="0027190A">
            <w:pPr>
              <w:pStyle w:val="ListBullet2sectionB"/>
              <w:numPr>
                <w:ilvl w:val="0"/>
                <w:numId w:val="36"/>
              </w:numPr>
            </w:pPr>
            <w:r>
              <w:t>pigging</w:t>
            </w:r>
          </w:p>
          <w:p w:rsidR="00D01FE3" w:rsidRDefault="00D01FE3" w:rsidP="0027190A">
            <w:pPr>
              <w:pStyle w:val="ListBullet2sectionB"/>
              <w:numPr>
                <w:ilvl w:val="0"/>
                <w:numId w:val="36"/>
              </w:numPr>
            </w:pPr>
            <w:r>
              <w:t>abrasive cleaning</w:t>
            </w:r>
          </w:p>
          <w:p w:rsidR="00D01FE3" w:rsidRDefault="00D01FE3" w:rsidP="0027190A">
            <w:pPr>
              <w:pStyle w:val="ListBullet2sectionB"/>
              <w:numPr>
                <w:ilvl w:val="0"/>
                <w:numId w:val="36"/>
              </w:numPr>
            </w:pPr>
            <w:r>
              <w:t>air scouring</w:t>
            </w:r>
          </w:p>
          <w:p w:rsidR="00D01FE3" w:rsidRPr="00CE113D" w:rsidRDefault="00D01FE3" w:rsidP="0027190A">
            <w:pPr>
              <w:pStyle w:val="ListBullet2sectionB"/>
              <w:numPr>
                <w:ilvl w:val="0"/>
                <w:numId w:val="36"/>
              </w:numPr>
            </w:pPr>
            <w:r w:rsidRPr="00CE113D">
              <w:t xml:space="preserve">rack </w:t>
            </w:r>
            <w:r>
              <w:t>feed</w:t>
            </w:r>
            <w:r w:rsidRPr="00CE113D">
              <w:t xml:space="preserve"> boring</w:t>
            </w:r>
            <w:r>
              <w:t>.</w:t>
            </w:r>
          </w:p>
          <w:p w:rsidR="00D01FE3" w:rsidRDefault="00D01FE3" w:rsidP="00D01FE3">
            <w:pPr>
              <w:pStyle w:val="ListBullet"/>
            </w:pPr>
            <w:r>
              <w:t>i</w:t>
            </w:r>
            <w:r w:rsidRPr="00CE113D">
              <w:t xml:space="preserve">nspection equipment methods and technologies </w:t>
            </w:r>
            <w:r>
              <w:t>such as:</w:t>
            </w:r>
          </w:p>
          <w:p w:rsidR="00D01FE3" w:rsidRDefault="00D01FE3" w:rsidP="0027190A">
            <w:pPr>
              <w:pStyle w:val="ListBullet2sectionB"/>
              <w:numPr>
                <w:ilvl w:val="0"/>
                <w:numId w:val="37"/>
              </w:numPr>
            </w:pPr>
            <w:r>
              <w:t>CCTV</w:t>
            </w:r>
          </w:p>
          <w:p w:rsidR="00D01FE3" w:rsidRDefault="00D01FE3" w:rsidP="0027190A">
            <w:pPr>
              <w:pStyle w:val="ListBullet2sectionB"/>
              <w:numPr>
                <w:ilvl w:val="0"/>
                <w:numId w:val="37"/>
              </w:numPr>
            </w:pPr>
            <w:r>
              <w:t>laser</w:t>
            </w:r>
          </w:p>
          <w:p w:rsidR="00D01FE3" w:rsidRDefault="00D01FE3" w:rsidP="0027190A">
            <w:pPr>
              <w:pStyle w:val="ListBullet2sectionB"/>
              <w:numPr>
                <w:ilvl w:val="0"/>
                <w:numId w:val="37"/>
              </w:numPr>
            </w:pPr>
            <w:r>
              <w:t>sonar</w:t>
            </w:r>
          </w:p>
          <w:p w:rsidR="00D01FE3" w:rsidRDefault="00D01FE3" w:rsidP="0027190A">
            <w:pPr>
              <w:pStyle w:val="ListBullet2sectionB"/>
              <w:numPr>
                <w:ilvl w:val="0"/>
                <w:numId w:val="37"/>
              </w:numPr>
            </w:pPr>
            <w:r>
              <w:lastRenderedPageBreak/>
              <w:t>p</w:t>
            </w:r>
            <w:r w:rsidRPr="00CE113D">
              <w:t>otholing</w:t>
            </w:r>
          </w:p>
          <w:p w:rsidR="00D01FE3" w:rsidRPr="00CE113D" w:rsidRDefault="00D01FE3" w:rsidP="0027190A">
            <w:pPr>
              <w:pStyle w:val="ListBullet2sectionB"/>
              <w:numPr>
                <w:ilvl w:val="0"/>
                <w:numId w:val="37"/>
              </w:numPr>
            </w:pPr>
            <w:r>
              <w:t>electric current.</w:t>
            </w:r>
          </w:p>
          <w:p w:rsidR="00D01FE3" w:rsidRPr="00CE113D" w:rsidRDefault="00D01FE3" w:rsidP="00D01FE3">
            <w:pPr>
              <w:pStyle w:val="ListBullet"/>
            </w:pPr>
            <w:r>
              <w:t>s</w:t>
            </w:r>
            <w:r w:rsidRPr="00CE113D">
              <w:t xml:space="preserve">oil </w:t>
            </w:r>
            <w:r>
              <w:t>d</w:t>
            </w:r>
            <w:r w:rsidRPr="00CE113D">
              <w:t xml:space="preserve">isplacement </w:t>
            </w:r>
            <w:r>
              <w:t>h</w:t>
            </w:r>
            <w:r w:rsidRPr="00CE113D">
              <w:t>ammers</w:t>
            </w:r>
          </w:p>
          <w:p w:rsidR="00D01FE3" w:rsidRPr="00CE113D" w:rsidRDefault="00D01FE3" w:rsidP="00D01FE3">
            <w:pPr>
              <w:pStyle w:val="ListBullet"/>
            </w:pPr>
            <w:r>
              <w:t>v</w:t>
            </w:r>
            <w:r w:rsidRPr="00CE113D">
              <w:t xml:space="preserve">acuum </w:t>
            </w:r>
            <w:r>
              <w:t>e</w:t>
            </w:r>
            <w:r w:rsidRPr="00CE113D">
              <w:t>xcavators</w:t>
            </w:r>
          </w:p>
          <w:p w:rsidR="00D01FE3" w:rsidRPr="00CE113D" w:rsidRDefault="00D01FE3" w:rsidP="00D01FE3">
            <w:pPr>
              <w:pStyle w:val="ListBullet"/>
            </w:pPr>
            <w:r w:rsidRPr="00CE113D">
              <w:t xml:space="preserve">HDD </w:t>
            </w:r>
            <w:r>
              <w:t>t</w:t>
            </w:r>
            <w:r w:rsidRPr="00CE113D">
              <w:t>ooling</w:t>
            </w:r>
          </w:p>
          <w:p w:rsidR="00D01FE3" w:rsidRPr="00104D34" w:rsidRDefault="00D01FE3" w:rsidP="0027190A">
            <w:pPr>
              <w:pStyle w:val="ListBullet2sectionB"/>
              <w:numPr>
                <w:ilvl w:val="0"/>
                <w:numId w:val="38"/>
              </w:numPr>
            </w:pPr>
            <w:r>
              <w:t>p</w:t>
            </w:r>
            <w:r w:rsidRPr="00CE113D">
              <w:t xml:space="preserve">ilot </w:t>
            </w:r>
            <w:r>
              <w:t>t</w:t>
            </w:r>
            <w:r w:rsidRPr="00CE113D">
              <w:t xml:space="preserve">ube </w:t>
            </w:r>
            <w:r>
              <w:t>m</w:t>
            </w:r>
            <w:r w:rsidRPr="00CE113D">
              <w:t>ic</w:t>
            </w:r>
            <w:r>
              <w:t>r</w:t>
            </w:r>
            <w:r w:rsidRPr="00CE113D">
              <w:t>o</w:t>
            </w:r>
            <w:r>
              <w:t xml:space="preserve"> </w:t>
            </w:r>
            <w:r w:rsidRPr="00CE113D">
              <w:t xml:space="preserve">tunnelling </w:t>
            </w:r>
            <w:r>
              <w:t>s</w:t>
            </w:r>
            <w:r w:rsidRPr="00CE113D">
              <w:t>ystems</w:t>
            </w:r>
            <w:r>
              <w:t>.</w:t>
            </w:r>
          </w:p>
        </w:tc>
      </w:tr>
      <w:tr w:rsidR="005D2063" w:rsidRPr="00982853" w:rsidTr="005D2063">
        <w:tc>
          <w:tcPr>
            <w:tcW w:w="2043" w:type="pct"/>
          </w:tcPr>
          <w:p w:rsidR="005D2063" w:rsidRPr="001D6CFB" w:rsidRDefault="005D2063" w:rsidP="005D2063">
            <w:pPr>
              <w:pStyle w:val="Bodycopy"/>
              <w:rPr>
                <w:b/>
                <w:i/>
              </w:rPr>
            </w:pPr>
            <w:r w:rsidRPr="001D6CFB">
              <w:rPr>
                <w:rStyle w:val="BoldandItalics"/>
              </w:rPr>
              <w:lastRenderedPageBreak/>
              <w:t>Relevant industry standards</w:t>
            </w:r>
            <w:r>
              <w:rPr>
                <w:rStyle w:val="BoldandItalics"/>
              </w:rPr>
              <w:t>, guidelines</w:t>
            </w:r>
            <w:r w:rsidRPr="001D6CFB">
              <w:rPr>
                <w:rStyle w:val="BoldandItalics"/>
              </w:rPr>
              <w:t xml:space="preserve"> and codes </w:t>
            </w:r>
            <w:r w:rsidRPr="00E43838">
              <w:rPr>
                <w:rStyle w:val="BoldandItalics"/>
                <w:b w:val="0"/>
                <w:i w:val="0"/>
              </w:rPr>
              <w:t>may include:</w:t>
            </w:r>
          </w:p>
        </w:tc>
        <w:tc>
          <w:tcPr>
            <w:tcW w:w="2957" w:type="pct"/>
          </w:tcPr>
          <w:p w:rsidR="005D2063" w:rsidRPr="00D923C7" w:rsidRDefault="005D2063" w:rsidP="005D2063">
            <w:pPr>
              <w:pStyle w:val="ListBullet"/>
            </w:pPr>
            <w:r w:rsidRPr="00D923C7">
              <w:t xml:space="preserve">Plumbing </w:t>
            </w:r>
            <w:r>
              <w:t xml:space="preserve">Code of Australia (PCA) </w:t>
            </w:r>
            <w:r w:rsidRPr="00D923C7">
              <w:t>codes</w:t>
            </w:r>
          </w:p>
          <w:p w:rsidR="005D2063" w:rsidRDefault="005D2063" w:rsidP="005D2063">
            <w:pPr>
              <w:pStyle w:val="ListBullet"/>
            </w:pPr>
            <w:r w:rsidRPr="00D923C7">
              <w:t>Building</w:t>
            </w:r>
            <w:r>
              <w:t xml:space="preserve"> Code of Australia</w:t>
            </w:r>
            <w:r w:rsidRPr="00D923C7">
              <w:t xml:space="preserve"> </w:t>
            </w:r>
            <w:r>
              <w:t xml:space="preserve">(BCA) </w:t>
            </w:r>
            <w:r w:rsidRPr="00D923C7">
              <w:t>codes</w:t>
            </w:r>
          </w:p>
          <w:p w:rsidR="005D2063" w:rsidRPr="00D923C7" w:rsidRDefault="005D2063" w:rsidP="005D2063">
            <w:pPr>
              <w:pStyle w:val="ListBullet"/>
            </w:pPr>
            <w:r>
              <w:t>c</w:t>
            </w:r>
            <w:r w:rsidRPr="00D923C7">
              <w:t>onstruction code of practice</w:t>
            </w:r>
          </w:p>
          <w:p w:rsidR="005D2063" w:rsidRDefault="00612548" w:rsidP="005D2063">
            <w:pPr>
              <w:pStyle w:val="ListBullet"/>
            </w:pPr>
            <w:r>
              <w:t>Work/</w:t>
            </w:r>
            <w:r w:rsidR="005D2063">
              <w:t>h</w:t>
            </w:r>
            <w:r w:rsidR="005D2063" w:rsidRPr="00D923C7">
              <w:t>ealth and safety standards</w:t>
            </w:r>
            <w:r>
              <w:t xml:space="preserve"> (WHS/OHS)</w:t>
            </w:r>
          </w:p>
          <w:p w:rsidR="005D2063" w:rsidRPr="00D923C7" w:rsidRDefault="00574C23" w:rsidP="00574C23">
            <w:pPr>
              <w:pStyle w:val="ListBullet"/>
            </w:pPr>
            <w:r w:rsidRPr="00574C23">
              <w:t>Australian Pipelines and Gas Association</w:t>
            </w:r>
            <w:r>
              <w:t xml:space="preserve"> (</w:t>
            </w:r>
            <w:r w:rsidR="005D2063" w:rsidRPr="00D923C7">
              <w:t>APGA</w:t>
            </w:r>
            <w:r>
              <w:t>)</w:t>
            </w:r>
            <w:r w:rsidR="005D2063" w:rsidRPr="00D923C7">
              <w:t xml:space="preserve"> code of practice upstream polyethylene gathering networks- CSG industry</w:t>
            </w:r>
          </w:p>
          <w:p w:rsidR="005D2063" w:rsidRPr="00D923C7" w:rsidRDefault="00EB70D4" w:rsidP="00EB70D4">
            <w:pPr>
              <w:pStyle w:val="ListBullet"/>
            </w:pPr>
            <w:r w:rsidRPr="00EB70D4">
              <w:t xml:space="preserve">Water Services Association of Australia </w:t>
            </w:r>
            <w:r>
              <w:t>(</w:t>
            </w:r>
            <w:r w:rsidR="005D2063">
              <w:t>WSAA</w:t>
            </w:r>
            <w:r>
              <w:t>)</w:t>
            </w:r>
            <w:r w:rsidR="005D2063">
              <w:t xml:space="preserve"> codes and other technical documents</w:t>
            </w:r>
          </w:p>
          <w:p w:rsidR="005D2063" w:rsidRPr="00D923C7" w:rsidRDefault="005D2063" w:rsidP="005D2063">
            <w:pPr>
              <w:pStyle w:val="ListBullet"/>
            </w:pPr>
            <w:r>
              <w:t>u</w:t>
            </w:r>
            <w:r w:rsidRPr="00D923C7">
              <w:t>tility providers code of practice</w:t>
            </w:r>
          </w:p>
          <w:p w:rsidR="00574C23" w:rsidRDefault="00574C23" w:rsidP="005D2063">
            <w:pPr>
              <w:pStyle w:val="ListBullet"/>
            </w:pPr>
            <w:r w:rsidRPr="00D923C7">
              <w:t>Aus</w:t>
            </w:r>
            <w:r>
              <w:t>tralian Society for Trenchless T</w:t>
            </w:r>
            <w:r w:rsidRPr="00D923C7">
              <w:t xml:space="preserve">echnology </w:t>
            </w:r>
            <w:r>
              <w:t>(</w:t>
            </w:r>
            <w:r w:rsidR="005D2063" w:rsidRPr="00D923C7">
              <w:t>ASTT</w:t>
            </w:r>
            <w:r>
              <w:t>)</w:t>
            </w:r>
            <w:r w:rsidR="005D2063" w:rsidRPr="00D923C7">
              <w:t xml:space="preserve"> </w:t>
            </w:r>
            <w:r w:rsidR="005D2063">
              <w:t>guidelines</w:t>
            </w:r>
            <w:r w:rsidR="005D2063" w:rsidRPr="00D923C7">
              <w:t xml:space="preserve"> for</w:t>
            </w:r>
            <w:r>
              <w:t>:</w:t>
            </w:r>
          </w:p>
          <w:p w:rsidR="00574C23" w:rsidRDefault="005D2063" w:rsidP="0027190A">
            <w:pPr>
              <w:pStyle w:val="ListBullet"/>
              <w:numPr>
                <w:ilvl w:val="0"/>
                <w:numId w:val="29"/>
              </w:numPr>
            </w:pPr>
            <w:r w:rsidRPr="00D923C7">
              <w:t>Horizontal Directional Drilling</w:t>
            </w:r>
          </w:p>
          <w:p w:rsidR="005D2063" w:rsidRDefault="005D2063" w:rsidP="0027190A">
            <w:pPr>
              <w:pStyle w:val="ListBullet"/>
              <w:numPr>
                <w:ilvl w:val="0"/>
                <w:numId w:val="29"/>
              </w:numPr>
            </w:pPr>
            <w:r>
              <w:t xml:space="preserve"> </w:t>
            </w:r>
            <w:r w:rsidR="00574C23" w:rsidRPr="00D923C7">
              <w:t>Pipe Bursting</w:t>
            </w:r>
          </w:p>
          <w:p w:rsidR="005D2063" w:rsidRDefault="00574C23" w:rsidP="0027190A">
            <w:pPr>
              <w:pStyle w:val="ListBullet"/>
              <w:numPr>
                <w:ilvl w:val="0"/>
                <w:numId w:val="29"/>
              </w:numPr>
            </w:pPr>
            <w:r w:rsidRPr="001D6CFB">
              <w:t>Micro tunnelling &amp; Pipe Jacking</w:t>
            </w:r>
          </w:p>
        </w:tc>
      </w:tr>
      <w:tr w:rsidR="005D2063" w:rsidRPr="00982853" w:rsidTr="005D2063">
        <w:tc>
          <w:tcPr>
            <w:tcW w:w="2043" w:type="pct"/>
          </w:tcPr>
          <w:p w:rsidR="005D2063" w:rsidRPr="001D6CFB" w:rsidRDefault="005D2063" w:rsidP="005D2063">
            <w:pPr>
              <w:pStyle w:val="Bodycopy"/>
              <w:rPr>
                <w:rStyle w:val="BoldandItalics"/>
              </w:rPr>
            </w:pPr>
            <w:r w:rsidRPr="002C1A7B">
              <w:rPr>
                <w:rFonts w:cs="Arial"/>
                <w:b/>
                <w:i/>
                <w:szCs w:val="22"/>
              </w:rPr>
              <w:t xml:space="preserve">Personal protective equipment </w:t>
            </w:r>
            <w:r>
              <w:rPr>
                <w:rFonts w:cs="Arial"/>
                <w:b/>
                <w:i/>
                <w:szCs w:val="22"/>
              </w:rPr>
              <w:t xml:space="preserve">(PPE) </w:t>
            </w:r>
            <w:r w:rsidRPr="002C1A7B">
              <w:rPr>
                <w:rFonts w:cs="Arial"/>
                <w:szCs w:val="22"/>
              </w:rPr>
              <w:t>may include:</w:t>
            </w:r>
          </w:p>
        </w:tc>
        <w:tc>
          <w:tcPr>
            <w:tcW w:w="2957" w:type="pct"/>
          </w:tcPr>
          <w:p w:rsidR="005D2063" w:rsidRDefault="005D2063" w:rsidP="005D2063">
            <w:pPr>
              <w:pStyle w:val="ListBullet"/>
            </w:pPr>
            <w:r>
              <w:t>gloves</w:t>
            </w:r>
          </w:p>
          <w:p w:rsidR="005D2063" w:rsidRDefault="005D2063" w:rsidP="005D2063">
            <w:pPr>
              <w:pStyle w:val="ListBullet"/>
            </w:pPr>
            <w:r>
              <w:t>work boots</w:t>
            </w:r>
          </w:p>
          <w:p w:rsidR="005D2063" w:rsidRDefault="005D2063" w:rsidP="005D2063">
            <w:pPr>
              <w:pStyle w:val="ListBullet"/>
            </w:pPr>
            <w:r>
              <w:t>eye protection</w:t>
            </w:r>
          </w:p>
          <w:p w:rsidR="005D2063" w:rsidRDefault="005D2063" w:rsidP="005D2063">
            <w:pPr>
              <w:pStyle w:val="ListBullet"/>
            </w:pPr>
            <w:r>
              <w:t>earplugs and muffs</w:t>
            </w:r>
          </w:p>
          <w:p w:rsidR="005D2063" w:rsidRDefault="005D2063" w:rsidP="005D2063">
            <w:pPr>
              <w:pStyle w:val="ListBullet"/>
            </w:pPr>
            <w:r>
              <w:t xml:space="preserve">hard hats </w:t>
            </w:r>
          </w:p>
          <w:p w:rsidR="005D2063" w:rsidRDefault="005D2063" w:rsidP="005D2063">
            <w:pPr>
              <w:pStyle w:val="ListBullet"/>
            </w:pPr>
            <w:r>
              <w:t>full body suits</w:t>
            </w:r>
          </w:p>
          <w:p w:rsidR="005D2063" w:rsidRPr="00D923C7" w:rsidRDefault="005D2063" w:rsidP="005D2063">
            <w:pPr>
              <w:pStyle w:val="ListBullet"/>
            </w:pPr>
            <w:r>
              <w:t>hi- vis work wear clothing</w:t>
            </w:r>
          </w:p>
        </w:tc>
      </w:tr>
      <w:tr w:rsidR="005D2063" w:rsidRPr="00982853" w:rsidTr="005D2063">
        <w:tc>
          <w:tcPr>
            <w:tcW w:w="2043" w:type="pct"/>
          </w:tcPr>
          <w:p w:rsidR="005D2063" w:rsidRPr="002C1A7B" w:rsidRDefault="005D2063" w:rsidP="005D2063">
            <w:pPr>
              <w:pStyle w:val="Bodycopy"/>
              <w:rPr>
                <w:rFonts w:cs="Arial"/>
                <w:b/>
                <w:i/>
                <w:szCs w:val="22"/>
              </w:rPr>
            </w:pPr>
            <w:r w:rsidRPr="0030682D">
              <w:rPr>
                <w:rFonts w:cs="Arial"/>
                <w:b/>
                <w:i/>
                <w:szCs w:val="22"/>
              </w:rPr>
              <w:t xml:space="preserve">Industry stakeholders </w:t>
            </w:r>
            <w:r w:rsidRPr="0030682D">
              <w:rPr>
                <w:rFonts w:cs="Arial"/>
                <w:szCs w:val="22"/>
              </w:rPr>
              <w:t>may include</w:t>
            </w:r>
            <w:r>
              <w:rPr>
                <w:rFonts w:cs="Arial"/>
                <w:szCs w:val="22"/>
              </w:rPr>
              <w:t>, but are not limited to</w:t>
            </w:r>
            <w:r w:rsidRPr="0030682D">
              <w:rPr>
                <w:rFonts w:cs="Arial"/>
                <w:szCs w:val="22"/>
              </w:rPr>
              <w:t>:</w:t>
            </w:r>
          </w:p>
        </w:tc>
        <w:tc>
          <w:tcPr>
            <w:tcW w:w="2957" w:type="pct"/>
          </w:tcPr>
          <w:p w:rsidR="005D2063" w:rsidRDefault="005D2063" w:rsidP="005D2063">
            <w:pPr>
              <w:pStyle w:val="ListBullet"/>
            </w:pPr>
            <w:r>
              <w:t>owners of lots affected by the works including absentee owners</w:t>
            </w:r>
          </w:p>
          <w:p w:rsidR="005D2063" w:rsidRDefault="005D2063" w:rsidP="005D2063">
            <w:pPr>
              <w:pStyle w:val="ListBullet"/>
            </w:pPr>
            <w:r>
              <w:t>tenants</w:t>
            </w:r>
          </w:p>
          <w:p w:rsidR="005D2063" w:rsidRDefault="005D2063" w:rsidP="005D2063">
            <w:pPr>
              <w:pStyle w:val="ListBullet"/>
            </w:pPr>
            <w:r>
              <w:t>indigenous people groups</w:t>
            </w:r>
          </w:p>
          <w:p w:rsidR="005D2063" w:rsidRDefault="005D2063" w:rsidP="005D2063">
            <w:pPr>
              <w:pStyle w:val="ListBullet"/>
            </w:pPr>
            <w:r>
              <w:t>municipal councils, federal, state and/or territory governments</w:t>
            </w:r>
          </w:p>
          <w:p w:rsidR="005D2063" w:rsidRDefault="005D2063" w:rsidP="005D2063">
            <w:pPr>
              <w:pStyle w:val="ListBullet"/>
            </w:pPr>
            <w:r>
              <w:t>water and other utility agencies including water way managers</w:t>
            </w:r>
          </w:p>
          <w:p w:rsidR="005D2063" w:rsidRDefault="005D2063" w:rsidP="005D2063">
            <w:pPr>
              <w:pStyle w:val="ListBullet"/>
            </w:pPr>
            <w:r>
              <w:lastRenderedPageBreak/>
              <w:t>road, rail and tram authorities</w:t>
            </w:r>
          </w:p>
          <w:p w:rsidR="005D2063" w:rsidRDefault="005D2063" w:rsidP="005D2063">
            <w:pPr>
              <w:pStyle w:val="ListBullet"/>
            </w:pPr>
            <w:r>
              <w:t>planning authorities</w:t>
            </w:r>
          </w:p>
          <w:p w:rsidR="005D2063" w:rsidRDefault="005D2063" w:rsidP="005D2063">
            <w:pPr>
              <w:pStyle w:val="ListBullet"/>
            </w:pPr>
            <w:r>
              <w:t>developers of adjacent works</w:t>
            </w:r>
          </w:p>
          <w:p w:rsidR="005D2063" w:rsidRDefault="005D2063" w:rsidP="005D2063">
            <w:pPr>
              <w:pStyle w:val="ListBullet"/>
            </w:pPr>
            <w:r>
              <w:t>environmental, cultural, heritage and community groups.</w:t>
            </w:r>
          </w:p>
        </w:tc>
      </w:tr>
    </w:tbl>
    <w:p w:rsidR="005D2063" w:rsidRDefault="005D2063" w:rsidP="005D2063"/>
    <w:p w:rsidR="005D2063" w:rsidRDefault="005D2063" w:rsidP="005D206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6196"/>
      </w:tblGrid>
      <w:tr w:rsidR="005D2063" w:rsidRPr="00982853" w:rsidTr="005D2063">
        <w:trPr>
          <w:jc w:val="center"/>
        </w:trPr>
        <w:tc>
          <w:tcPr>
            <w:tcW w:w="5000" w:type="pct"/>
            <w:gridSpan w:val="2"/>
          </w:tcPr>
          <w:p w:rsidR="005D2063" w:rsidRPr="009F04FF" w:rsidRDefault="005D2063" w:rsidP="005D2063">
            <w:pPr>
              <w:pStyle w:val="SectionCsubsection"/>
            </w:pPr>
            <w:r w:rsidRPr="009F04FF">
              <w:rPr>
                <w:rFonts w:eastAsia="Calibri"/>
              </w:rPr>
              <w:t>EVIDENCE GUIDE</w:t>
            </w:r>
          </w:p>
        </w:tc>
      </w:tr>
      <w:tr w:rsidR="005D2063" w:rsidRPr="00982853" w:rsidTr="005D2063">
        <w:trPr>
          <w:trHeight w:val="898"/>
          <w:jc w:val="center"/>
        </w:trPr>
        <w:tc>
          <w:tcPr>
            <w:tcW w:w="5000" w:type="pct"/>
            <w:gridSpan w:val="2"/>
          </w:tcPr>
          <w:p w:rsidR="005D2063" w:rsidRPr="009F04FF" w:rsidRDefault="005D2063" w:rsidP="005D2063">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5D2063" w:rsidRPr="00982853" w:rsidTr="005D2063">
        <w:trPr>
          <w:jc w:val="center"/>
        </w:trPr>
        <w:tc>
          <w:tcPr>
            <w:tcW w:w="1648" w:type="pct"/>
          </w:tcPr>
          <w:p w:rsidR="005D2063" w:rsidRPr="009F04FF" w:rsidRDefault="005D2063" w:rsidP="005D2063">
            <w:pPr>
              <w:pStyle w:val="SectionCsubsection"/>
            </w:pPr>
            <w:r w:rsidRPr="009F04FF">
              <w:t>Critical aspects for assessment and evidence required to demonstrate competency in this unit</w:t>
            </w:r>
          </w:p>
        </w:tc>
        <w:tc>
          <w:tcPr>
            <w:tcW w:w="3352" w:type="pct"/>
          </w:tcPr>
          <w:p w:rsidR="00176550" w:rsidRPr="00DE525B" w:rsidRDefault="00176550" w:rsidP="00176550">
            <w:pPr>
              <w:pStyle w:val="Bodycopy"/>
            </w:pPr>
            <w:r w:rsidRPr="00DE525B">
              <w:t>A person who demonstrates competency in this unit must be able to provide evidence of the ability to:</w:t>
            </w:r>
          </w:p>
          <w:p w:rsidR="005D2063" w:rsidRDefault="00612548" w:rsidP="005D2063">
            <w:pPr>
              <w:pStyle w:val="ListBullet"/>
            </w:pPr>
            <w:r>
              <w:t xml:space="preserve">investigate and </w:t>
            </w:r>
            <w:r w:rsidR="005D2063">
              <w:t>appl</w:t>
            </w:r>
            <w:r w:rsidR="00176550">
              <w:t>y</w:t>
            </w:r>
            <w:r w:rsidR="005D2063">
              <w:t xml:space="preserve"> methods and principles of trenchless construction to work processes</w:t>
            </w:r>
          </w:p>
          <w:p w:rsidR="005D2063" w:rsidRDefault="005D2063" w:rsidP="005D2063">
            <w:pPr>
              <w:pStyle w:val="ListBullet"/>
            </w:pPr>
            <w:r>
              <w:t>appl</w:t>
            </w:r>
            <w:r w:rsidR="00176550">
              <w:t>y</w:t>
            </w:r>
            <w:r>
              <w:t xml:space="preserve"> relevant industry standards and codes of practice</w:t>
            </w:r>
          </w:p>
          <w:p w:rsidR="005D2063" w:rsidRDefault="005D2063" w:rsidP="005D2063">
            <w:pPr>
              <w:pStyle w:val="ListBullet"/>
            </w:pPr>
            <w:r>
              <w:t>use safe work practices</w:t>
            </w:r>
          </w:p>
          <w:p w:rsidR="005D2063" w:rsidRPr="009F04FF" w:rsidRDefault="00EB70D4" w:rsidP="00EB70D4">
            <w:pPr>
              <w:pStyle w:val="ListBullet"/>
            </w:pPr>
            <w:r>
              <w:t>work effectively with stakeholders and team members</w:t>
            </w:r>
            <w:r w:rsidR="00317D4E">
              <w:t>.</w:t>
            </w:r>
          </w:p>
        </w:tc>
      </w:tr>
      <w:tr w:rsidR="005D2063" w:rsidRPr="00982853" w:rsidTr="005D2063">
        <w:trPr>
          <w:jc w:val="center"/>
        </w:trPr>
        <w:tc>
          <w:tcPr>
            <w:tcW w:w="1648" w:type="pct"/>
          </w:tcPr>
          <w:p w:rsidR="005D2063" w:rsidRPr="009F04FF" w:rsidRDefault="005D2063" w:rsidP="005D2063">
            <w:pPr>
              <w:pStyle w:val="SectionCsubsection"/>
            </w:pPr>
            <w:r w:rsidRPr="009F04FF">
              <w:t>Context of and specific resources for assessment</w:t>
            </w:r>
          </w:p>
        </w:tc>
        <w:tc>
          <w:tcPr>
            <w:tcW w:w="3352" w:type="pct"/>
          </w:tcPr>
          <w:p w:rsidR="00A02F31" w:rsidRDefault="00A02F31" w:rsidP="005D2063">
            <w:pPr>
              <w:pStyle w:val="Bodycopy"/>
            </w:pPr>
            <w:r w:rsidRPr="00A02F31">
              <w:t>The application of competency is to be assessed in the workplace or close simulated environment, provided that simulated or project-based assessment techniques replicate civil construction conditions, materials, activities, responsibilities and procedures.</w:t>
            </w:r>
          </w:p>
          <w:p w:rsidR="005D2063" w:rsidRDefault="005D2063" w:rsidP="005D2063">
            <w:pPr>
              <w:pStyle w:val="Bodycopy"/>
            </w:pPr>
            <w:r>
              <w:t>Assessment is to comply with relevant legislation and regulatory frameworks.</w:t>
            </w:r>
          </w:p>
          <w:p w:rsidR="005D2063" w:rsidRDefault="005D2063" w:rsidP="005D2063">
            <w:pPr>
              <w:pStyle w:val="Bodycopy"/>
            </w:pPr>
          </w:p>
          <w:p w:rsidR="005D2063" w:rsidRDefault="005D2063" w:rsidP="005D2063">
            <w:pPr>
              <w:pStyle w:val="Bodycopy"/>
            </w:pPr>
            <w:r>
              <w:t>Assessment must ensure access to:</w:t>
            </w:r>
          </w:p>
          <w:p w:rsidR="005D2063" w:rsidRDefault="005D2063" w:rsidP="005D2063">
            <w:pPr>
              <w:pStyle w:val="ListBullet"/>
            </w:pPr>
            <w:r>
              <w:t>sources of information on trenchless construction methods and principles and employment related laws</w:t>
            </w:r>
          </w:p>
          <w:p w:rsidR="005D2063" w:rsidRDefault="005D2063" w:rsidP="005D2063">
            <w:pPr>
              <w:pStyle w:val="ListBullet"/>
            </w:pPr>
            <w:r>
              <w:t>relevant workplace policies and procedures which cover industry standards, codes and regulations</w:t>
            </w:r>
          </w:p>
          <w:p w:rsidR="005D2063" w:rsidRPr="009F04FF" w:rsidRDefault="005D2063" w:rsidP="005D2063">
            <w:pPr>
              <w:pStyle w:val="ListBullet"/>
            </w:pPr>
            <w:r>
              <w:t>PPE and other workplace health and safety equipment.</w:t>
            </w:r>
          </w:p>
        </w:tc>
      </w:tr>
      <w:tr w:rsidR="005D2063" w:rsidRPr="00982853" w:rsidTr="005D2063">
        <w:trPr>
          <w:jc w:val="center"/>
        </w:trPr>
        <w:tc>
          <w:tcPr>
            <w:tcW w:w="1648" w:type="pct"/>
          </w:tcPr>
          <w:p w:rsidR="005D2063" w:rsidRPr="009F04FF" w:rsidRDefault="005D2063" w:rsidP="005D2063">
            <w:pPr>
              <w:pStyle w:val="SectionCsubsection"/>
            </w:pPr>
            <w:r w:rsidRPr="009F04FF">
              <w:t>Method of assessment</w:t>
            </w:r>
          </w:p>
        </w:tc>
        <w:tc>
          <w:tcPr>
            <w:tcW w:w="3352" w:type="pct"/>
          </w:tcPr>
          <w:p w:rsidR="005D2063" w:rsidRPr="002E50D2" w:rsidRDefault="005D2063" w:rsidP="005D2063">
            <w:pPr>
              <w:pStyle w:val="Bodycopy"/>
              <w:rPr>
                <w:lang w:val="en-US"/>
              </w:rPr>
            </w:pPr>
            <w:r w:rsidRPr="002E50D2">
              <w:rPr>
                <w:lang w:val="en-US"/>
              </w:rPr>
              <w:t>A range of assessment methods should be used to assess practical skills and knowledge. The following examples are appropriate for this unit:</w:t>
            </w:r>
          </w:p>
          <w:p w:rsidR="005D2063" w:rsidRPr="002E50D2" w:rsidRDefault="005D2063" w:rsidP="005D2063">
            <w:pPr>
              <w:pStyle w:val="ListBullet"/>
              <w:rPr>
                <w:lang w:val="en-US"/>
              </w:rPr>
            </w:pPr>
            <w:r w:rsidRPr="002E50D2">
              <w:rPr>
                <w:lang w:val="en-US"/>
              </w:rPr>
              <w:t xml:space="preserve">written and/or oral questioning to assess underpinning knowledge and its application </w:t>
            </w:r>
          </w:p>
          <w:p w:rsidR="005D2063" w:rsidRPr="002E50D2" w:rsidRDefault="005D2063" w:rsidP="005D2063">
            <w:pPr>
              <w:pStyle w:val="ListBullet"/>
              <w:rPr>
                <w:lang w:val="en-US"/>
              </w:rPr>
            </w:pPr>
            <w:r w:rsidRPr="002E50D2">
              <w:rPr>
                <w:lang w:val="en-US"/>
              </w:rPr>
              <w:t xml:space="preserve">observations of tasks in a real or simulated work </w:t>
            </w:r>
            <w:r w:rsidRPr="002E50D2">
              <w:rPr>
                <w:lang w:val="en-US"/>
              </w:rPr>
              <w:lastRenderedPageBreak/>
              <w:t>environment</w:t>
            </w:r>
          </w:p>
          <w:p w:rsidR="005D2063" w:rsidRPr="002E50D2" w:rsidRDefault="005D2063" w:rsidP="005D2063">
            <w:pPr>
              <w:pStyle w:val="ListBullet"/>
              <w:rPr>
                <w:lang w:val="en-US"/>
              </w:rPr>
            </w:pPr>
            <w:r w:rsidRPr="002E50D2">
              <w:rPr>
                <w:lang w:val="en-US"/>
              </w:rPr>
              <w:t>project activities, case studies and role plays that allow the candidate to demonstrate the application of knowledge and skills</w:t>
            </w:r>
          </w:p>
          <w:p w:rsidR="005D2063" w:rsidRPr="002E50D2" w:rsidRDefault="005D2063" w:rsidP="005D2063">
            <w:pPr>
              <w:pStyle w:val="ListBullet"/>
              <w:rPr>
                <w:lang w:val="en-US"/>
              </w:rPr>
            </w:pPr>
            <w:r w:rsidRPr="002E50D2">
              <w:rPr>
                <w:lang w:val="en-US"/>
              </w:rPr>
              <w:t>portfolio of evidence of demonstrated performance</w:t>
            </w:r>
          </w:p>
          <w:p w:rsidR="005D2063" w:rsidRPr="009F04FF" w:rsidRDefault="005D2063" w:rsidP="005D2063">
            <w:pPr>
              <w:pStyle w:val="ListBullet"/>
              <w:rPr>
                <w:lang w:val="en-US"/>
              </w:rPr>
            </w:pPr>
            <w:r w:rsidRPr="002E50D2">
              <w:rPr>
                <w:lang w:val="en-US"/>
              </w:rPr>
              <w:t>third party reports that confirm performance has been completed to the level required and the evidence is based on real performance.</w:t>
            </w:r>
          </w:p>
        </w:tc>
      </w:tr>
    </w:tbl>
    <w:p w:rsidR="005D2063" w:rsidRDefault="005D2063" w:rsidP="00982853">
      <w:pPr>
        <w:sectPr w:rsidR="005D2063" w:rsidSect="00CC4B32">
          <w:headerReference w:type="even" r:id="rId36"/>
          <w:headerReference w:type="default" r:id="rId37"/>
          <w:headerReference w:type="first" r:id="rId38"/>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D2063" w:rsidRPr="00982853" w:rsidTr="005D2063">
        <w:trPr>
          <w:trHeight w:val="1021"/>
        </w:trPr>
        <w:tc>
          <w:tcPr>
            <w:tcW w:w="2977" w:type="dxa"/>
            <w:gridSpan w:val="2"/>
          </w:tcPr>
          <w:p w:rsidR="005D2063" w:rsidRPr="009F04FF" w:rsidRDefault="005D2063" w:rsidP="005D2063">
            <w:pPr>
              <w:pStyle w:val="SectionCsubsection"/>
            </w:pPr>
            <w:r w:rsidRPr="009F04FF">
              <w:lastRenderedPageBreak/>
              <w:t>Unit code</w:t>
            </w:r>
          </w:p>
        </w:tc>
        <w:tc>
          <w:tcPr>
            <w:tcW w:w="6095" w:type="dxa"/>
            <w:gridSpan w:val="2"/>
          </w:tcPr>
          <w:p w:rsidR="005D2063" w:rsidRPr="009F04FF" w:rsidRDefault="00751127" w:rsidP="005D2063">
            <w:pPr>
              <w:pStyle w:val="Bodycopy"/>
            </w:pPr>
            <w:r>
              <w:t>VU22719</w:t>
            </w:r>
          </w:p>
        </w:tc>
      </w:tr>
      <w:tr w:rsidR="005D2063" w:rsidRPr="00982853" w:rsidTr="005D2063">
        <w:trPr>
          <w:trHeight w:val="1021"/>
        </w:trPr>
        <w:tc>
          <w:tcPr>
            <w:tcW w:w="2977" w:type="dxa"/>
            <w:gridSpan w:val="2"/>
          </w:tcPr>
          <w:p w:rsidR="005D2063" w:rsidRPr="009F04FF" w:rsidRDefault="005D2063" w:rsidP="005D2063">
            <w:pPr>
              <w:pStyle w:val="SectionCsubsection"/>
            </w:pPr>
            <w:r w:rsidRPr="00051F1D">
              <w:t>Unit</w:t>
            </w:r>
            <w:r w:rsidRPr="009F04FF">
              <w:t xml:space="preserve"> title</w:t>
            </w:r>
          </w:p>
        </w:tc>
        <w:tc>
          <w:tcPr>
            <w:tcW w:w="6095" w:type="dxa"/>
            <w:gridSpan w:val="2"/>
          </w:tcPr>
          <w:p w:rsidR="005D2063" w:rsidRPr="009F04FF" w:rsidRDefault="005D2063" w:rsidP="005D2063">
            <w:pPr>
              <w:pStyle w:val="Bodycopy"/>
            </w:pPr>
            <w:r w:rsidRPr="00D7695A">
              <w:t>Identify and handle industrial conduit cleaning equipment</w:t>
            </w:r>
          </w:p>
        </w:tc>
      </w:tr>
      <w:tr w:rsidR="005D2063" w:rsidRPr="00982853" w:rsidTr="005D2063">
        <w:tc>
          <w:tcPr>
            <w:tcW w:w="2977" w:type="dxa"/>
            <w:gridSpan w:val="2"/>
          </w:tcPr>
          <w:p w:rsidR="005D2063" w:rsidRPr="009F04FF" w:rsidRDefault="005D2063" w:rsidP="005D2063">
            <w:pPr>
              <w:pStyle w:val="SectionCsubsection"/>
            </w:pPr>
            <w:r w:rsidRPr="009F04FF">
              <w:t>Unit Descriptor</w:t>
            </w:r>
          </w:p>
        </w:tc>
        <w:tc>
          <w:tcPr>
            <w:tcW w:w="6095" w:type="dxa"/>
            <w:gridSpan w:val="2"/>
          </w:tcPr>
          <w:p w:rsidR="005D2063" w:rsidRDefault="005D2063" w:rsidP="005D2063">
            <w:pPr>
              <w:pStyle w:val="Bodycopy"/>
            </w:pPr>
            <w:r>
              <w:t xml:space="preserve">This unit of competency specifies the outcomes required to identify </w:t>
            </w:r>
            <w:r w:rsidR="00144656">
              <w:t xml:space="preserve">and safely handle </w:t>
            </w:r>
            <w:r>
              <w:t>industrial conduit cleaning equipment and remote pressure cleaning equipment and attachments</w:t>
            </w:r>
            <w:r w:rsidR="00144656">
              <w:t xml:space="preserve"> for trenchless contruction</w:t>
            </w:r>
            <w:r w:rsidR="00317D4E">
              <w:t>.</w:t>
            </w:r>
          </w:p>
          <w:p w:rsidR="005D2063" w:rsidRDefault="005D2063" w:rsidP="005D2063">
            <w:pPr>
              <w:pStyle w:val="Bodycopy"/>
            </w:pPr>
            <w:r>
              <w:t>It includes the ability to plan for, prepare and handle equipment, clean up after use, and report on faulty equipment.</w:t>
            </w:r>
          </w:p>
          <w:p w:rsidR="005D2063" w:rsidRPr="009F04FF" w:rsidRDefault="005D2063" w:rsidP="005D2063">
            <w:pPr>
              <w:pStyle w:val="Bodycopy"/>
            </w:pPr>
            <w:r>
              <w:t xml:space="preserve">No licensing, legislative, regulatory or certification requirements apply to this unit at the time of </w:t>
            </w:r>
            <w:r w:rsidRPr="009F04FF">
              <w:t>publication.</w:t>
            </w:r>
          </w:p>
        </w:tc>
      </w:tr>
      <w:tr w:rsidR="005D2063" w:rsidRPr="00982853" w:rsidTr="005D2063">
        <w:tc>
          <w:tcPr>
            <w:tcW w:w="2977" w:type="dxa"/>
            <w:gridSpan w:val="2"/>
          </w:tcPr>
          <w:p w:rsidR="005D2063" w:rsidRPr="009F04FF" w:rsidRDefault="005D2063" w:rsidP="005D2063">
            <w:pPr>
              <w:pStyle w:val="SectionCsubsection"/>
            </w:pPr>
            <w:r w:rsidRPr="009F04FF">
              <w:t>Employability Skills</w:t>
            </w:r>
          </w:p>
        </w:tc>
        <w:tc>
          <w:tcPr>
            <w:tcW w:w="6095" w:type="dxa"/>
            <w:gridSpan w:val="2"/>
          </w:tcPr>
          <w:p w:rsidR="005D2063" w:rsidRPr="00982853" w:rsidRDefault="005D2063" w:rsidP="005D2063">
            <w:pPr>
              <w:pStyle w:val="Bodycopy"/>
            </w:pPr>
            <w:r w:rsidRPr="00982853">
              <w:t>This unit contains Employability Skills.</w:t>
            </w:r>
          </w:p>
        </w:tc>
      </w:tr>
      <w:tr w:rsidR="005D2063" w:rsidRPr="00982853" w:rsidTr="005D2063">
        <w:tc>
          <w:tcPr>
            <w:tcW w:w="2977" w:type="dxa"/>
            <w:gridSpan w:val="2"/>
          </w:tcPr>
          <w:p w:rsidR="005D2063" w:rsidRPr="009F04FF" w:rsidRDefault="005D2063" w:rsidP="005D2063">
            <w:pPr>
              <w:pStyle w:val="SectionCsubsection"/>
            </w:pPr>
            <w:r w:rsidRPr="009F04FF">
              <w:t>Application of the Unit</w:t>
            </w:r>
          </w:p>
        </w:tc>
        <w:tc>
          <w:tcPr>
            <w:tcW w:w="6095" w:type="dxa"/>
            <w:gridSpan w:val="2"/>
          </w:tcPr>
          <w:p w:rsidR="005D2063" w:rsidRPr="009F04FF" w:rsidRDefault="005D2063" w:rsidP="005D2063">
            <w:pPr>
              <w:pStyle w:val="Bodycopy"/>
            </w:pPr>
            <w:r>
              <w:t xml:space="preserve">This unit applies to entry level workers </w:t>
            </w:r>
            <w:r w:rsidR="00144656">
              <w:t xml:space="preserve">who work under supervison as part of a team </w:t>
            </w:r>
            <w:r>
              <w:t xml:space="preserve">in trenchless construction assisting in the cleaning of operational gravity sewers and stormwater conduits and new or rehabilitated sewers or stormwater conduits. </w:t>
            </w:r>
            <w:r w:rsidR="00DE7990">
              <w:t>Their w</w:t>
            </w:r>
            <w:r>
              <w:t>ork parameters are well established and responsibility for the quality of work outputs is expected.</w:t>
            </w:r>
          </w:p>
        </w:tc>
      </w:tr>
      <w:tr w:rsidR="005D2063" w:rsidRPr="00982853" w:rsidTr="005D2063">
        <w:tc>
          <w:tcPr>
            <w:tcW w:w="2977" w:type="dxa"/>
            <w:gridSpan w:val="2"/>
          </w:tcPr>
          <w:p w:rsidR="005D2063" w:rsidRPr="009F04FF" w:rsidRDefault="005D2063" w:rsidP="005D2063">
            <w:pPr>
              <w:pStyle w:val="SectionCsubsection"/>
            </w:pPr>
            <w:r w:rsidRPr="009F04FF">
              <w:t>ELEMENT</w:t>
            </w:r>
          </w:p>
        </w:tc>
        <w:tc>
          <w:tcPr>
            <w:tcW w:w="6095" w:type="dxa"/>
            <w:gridSpan w:val="2"/>
          </w:tcPr>
          <w:p w:rsidR="005D2063" w:rsidRPr="009F04FF" w:rsidRDefault="005D2063" w:rsidP="005D2063">
            <w:pPr>
              <w:pStyle w:val="SectionCsubsection"/>
            </w:pPr>
            <w:r w:rsidRPr="009F04FF">
              <w:t>PERFORMANCE CRITERIA</w:t>
            </w:r>
          </w:p>
        </w:tc>
      </w:tr>
      <w:tr w:rsidR="005D2063" w:rsidRPr="00982853" w:rsidTr="005D2063">
        <w:tc>
          <w:tcPr>
            <w:tcW w:w="2977" w:type="dxa"/>
            <w:gridSpan w:val="2"/>
          </w:tcPr>
          <w:p w:rsidR="005D2063" w:rsidRPr="009F04FF" w:rsidRDefault="005D2063" w:rsidP="005D2063">
            <w:pPr>
              <w:pStyle w:val="Unitexplanatorytext"/>
            </w:pPr>
            <w:r w:rsidRPr="009F04FF">
              <w:t>Elements describe the essential outcomes of a unit of competency.</w:t>
            </w:r>
          </w:p>
        </w:tc>
        <w:tc>
          <w:tcPr>
            <w:tcW w:w="6095" w:type="dxa"/>
            <w:gridSpan w:val="2"/>
          </w:tcPr>
          <w:p w:rsidR="005D2063" w:rsidRPr="009F04FF" w:rsidRDefault="005D2063" w:rsidP="005D206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D2063" w:rsidRPr="00982853" w:rsidTr="005D2063">
        <w:tc>
          <w:tcPr>
            <w:tcW w:w="460" w:type="dxa"/>
          </w:tcPr>
          <w:p w:rsidR="005D2063" w:rsidRPr="00982853" w:rsidRDefault="005D2063" w:rsidP="005D2063">
            <w:pPr>
              <w:pStyle w:val="Bodycopy"/>
            </w:pPr>
            <w:r w:rsidRPr="00982853">
              <w:t>1</w:t>
            </w:r>
            <w:r w:rsidR="00746A62">
              <w:t>.</w:t>
            </w:r>
          </w:p>
        </w:tc>
        <w:tc>
          <w:tcPr>
            <w:tcW w:w="2517" w:type="dxa"/>
          </w:tcPr>
          <w:p w:rsidR="005D2063" w:rsidRPr="004D3AD8" w:rsidRDefault="005D2063" w:rsidP="005D2063">
            <w:pPr>
              <w:pStyle w:val="Bodycopy"/>
              <w:rPr>
                <w:rStyle w:val="Emphasis"/>
                <w:i w:val="0"/>
                <w:iCs w:val="0"/>
                <w:sz w:val="22"/>
              </w:rPr>
            </w:pPr>
            <w:r w:rsidRPr="00D7695A">
              <w:rPr>
                <w:rStyle w:val="Emphasis"/>
                <w:i w:val="0"/>
                <w:iCs w:val="0"/>
                <w:sz w:val="22"/>
              </w:rPr>
              <w:t>Plan to handle industrial cleaning equipment</w:t>
            </w:r>
          </w:p>
        </w:tc>
        <w:tc>
          <w:tcPr>
            <w:tcW w:w="567" w:type="dxa"/>
          </w:tcPr>
          <w:p w:rsidR="005D2063" w:rsidRPr="00982853" w:rsidRDefault="005D2063" w:rsidP="005D2063">
            <w:pPr>
              <w:pStyle w:val="Bodycopy"/>
            </w:pPr>
            <w:r w:rsidRPr="00982853">
              <w:t>1.1</w:t>
            </w:r>
          </w:p>
        </w:tc>
        <w:tc>
          <w:tcPr>
            <w:tcW w:w="5528" w:type="dxa"/>
          </w:tcPr>
          <w:p w:rsidR="005D2063" w:rsidRPr="009F04FF" w:rsidRDefault="005D2063" w:rsidP="005D2063">
            <w:pPr>
              <w:pStyle w:val="Bodycopy"/>
            </w:pPr>
            <w:r w:rsidRPr="00B07CFE">
              <w:t>Review supervisor’s instructions</w:t>
            </w:r>
            <w:r>
              <w:t xml:space="preserve">/job sheet </w:t>
            </w:r>
            <w:r w:rsidRPr="00B07CFE">
              <w:t xml:space="preserve"> </w:t>
            </w:r>
            <w:r>
              <w:t xml:space="preserve">and </w:t>
            </w:r>
            <w:r w:rsidRPr="002E7D5A">
              <w:rPr>
                <w:b/>
                <w:i/>
              </w:rPr>
              <w:t xml:space="preserve">specifications </w:t>
            </w:r>
            <w:r w:rsidRPr="00B07CFE">
              <w:t xml:space="preserve">for preparing and handling </w:t>
            </w:r>
            <w:r>
              <w:t>remote pressure cleaning</w:t>
            </w:r>
            <w:r w:rsidRPr="00B07CFE">
              <w:t xml:space="preserve"> equipment</w:t>
            </w:r>
            <w:r>
              <w:t xml:space="preserve"> and attachments</w:t>
            </w:r>
            <w:r w:rsidRPr="00B07CFE">
              <w:t xml:space="preserve"> for specific tasks</w:t>
            </w:r>
            <w:r w:rsidR="00746A62">
              <w:t>.</w:t>
            </w:r>
          </w:p>
        </w:tc>
      </w:tr>
      <w:tr w:rsidR="005D2063" w:rsidRPr="00982853" w:rsidTr="005D2063">
        <w:tc>
          <w:tcPr>
            <w:tcW w:w="460" w:type="dxa"/>
          </w:tcPr>
          <w:p w:rsidR="005D2063" w:rsidRPr="009F04FF" w:rsidRDefault="005D2063" w:rsidP="005D2063">
            <w:pPr>
              <w:pStyle w:val="Bodycopy"/>
              <w:rPr>
                <w:szCs w:val="20"/>
                <w:lang w:eastAsia="en-US"/>
              </w:rPr>
            </w:pPr>
          </w:p>
        </w:tc>
        <w:tc>
          <w:tcPr>
            <w:tcW w:w="2517" w:type="dxa"/>
          </w:tcPr>
          <w:p w:rsidR="005D2063" w:rsidRPr="009F04FF" w:rsidRDefault="005D2063" w:rsidP="005D2063">
            <w:pPr>
              <w:pStyle w:val="Bodycopy"/>
              <w:rPr>
                <w:rFonts w:cs="Arial"/>
                <w:color w:val="0070C0"/>
                <w:szCs w:val="20"/>
                <w:lang w:eastAsia="en-US"/>
              </w:rPr>
            </w:pPr>
          </w:p>
        </w:tc>
        <w:tc>
          <w:tcPr>
            <w:tcW w:w="567" w:type="dxa"/>
          </w:tcPr>
          <w:p w:rsidR="005D2063" w:rsidRPr="009F04FF" w:rsidRDefault="005D2063" w:rsidP="005D2063">
            <w:pPr>
              <w:pStyle w:val="Bodycopy"/>
              <w:rPr>
                <w:szCs w:val="20"/>
                <w:lang w:eastAsia="en-US"/>
              </w:rPr>
            </w:pPr>
            <w:r w:rsidRPr="009F04FF">
              <w:rPr>
                <w:szCs w:val="20"/>
                <w:lang w:eastAsia="en-US"/>
              </w:rPr>
              <w:t>1.2</w:t>
            </w:r>
          </w:p>
        </w:tc>
        <w:tc>
          <w:tcPr>
            <w:tcW w:w="5528" w:type="dxa"/>
          </w:tcPr>
          <w:p w:rsidR="005D2063" w:rsidRPr="009F04FF" w:rsidRDefault="005D2063" w:rsidP="005D2063">
            <w:pPr>
              <w:pStyle w:val="Bodycopy"/>
              <w:rPr>
                <w:lang w:eastAsia="en-US"/>
              </w:rPr>
            </w:pPr>
            <w:r w:rsidRPr="00B07CFE">
              <w:rPr>
                <w:lang w:eastAsia="en-US"/>
              </w:rPr>
              <w:t xml:space="preserve">Identify the </w:t>
            </w:r>
            <w:r w:rsidRPr="002E7D5A">
              <w:rPr>
                <w:b/>
                <w:i/>
                <w:lang w:eastAsia="en-US"/>
              </w:rPr>
              <w:t>Occupational Health and Safety</w:t>
            </w:r>
            <w:r w:rsidRPr="00B07CFE">
              <w:rPr>
                <w:lang w:eastAsia="en-US"/>
              </w:rPr>
              <w:t xml:space="preserve"> </w:t>
            </w:r>
            <w:r w:rsidRPr="002E7D5A">
              <w:rPr>
                <w:b/>
                <w:i/>
                <w:lang w:eastAsia="en-US"/>
              </w:rPr>
              <w:t>(OHS)</w:t>
            </w:r>
            <w:r>
              <w:rPr>
                <w:b/>
                <w:i/>
                <w:lang w:eastAsia="en-US"/>
              </w:rPr>
              <w:t>/Work Health and safety (WHS)</w:t>
            </w:r>
            <w:r w:rsidRPr="00B07CFE">
              <w:rPr>
                <w:lang w:eastAsia="en-US"/>
              </w:rPr>
              <w:t xml:space="preserve"> requirements for preparing and handling </w:t>
            </w:r>
            <w:r>
              <w:t>remote pressure</w:t>
            </w:r>
            <w:r>
              <w:rPr>
                <w:lang w:eastAsia="en-US"/>
              </w:rPr>
              <w:t xml:space="preserve"> cleaning equipment</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rFonts w:cs="Arial"/>
                <w:color w:val="0070C0"/>
                <w:szCs w:val="20"/>
                <w:lang w:eastAsia="en-US"/>
              </w:rPr>
            </w:pPr>
          </w:p>
        </w:tc>
        <w:tc>
          <w:tcPr>
            <w:tcW w:w="567" w:type="dxa"/>
          </w:tcPr>
          <w:p w:rsidR="00635B69" w:rsidRPr="009F04FF" w:rsidRDefault="00635B69" w:rsidP="005D2063">
            <w:pPr>
              <w:pStyle w:val="Bodycopy"/>
              <w:rPr>
                <w:szCs w:val="20"/>
                <w:lang w:eastAsia="en-US"/>
              </w:rPr>
            </w:pPr>
            <w:r>
              <w:rPr>
                <w:szCs w:val="20"/>
                <w:lang w:eastAsia="en-US"/>
              </w:rPr>
              <w:t>1.3</w:t>
            </w:r>
          </w:p>
        </w:tc>
        <w:tc>
          <w:tcPr>
            <w:tcW w:w="5528" w:type="dxa"/>
          </w:tcPr>
          <w:p w:rsidR="00635B69" w:rsidRPr="00B07CFE" w:rsidRDefault="00635B69" w:rsidP="00635B69">
            <w:pPr>
              <w:pStyle w:val="Bodycopy"/>
              <w:rPr>
                <w:lang w:eastAsia="en-US"/>
              </w:rPr>
            </w:pPr>
            <w:r w:rsidRPr="007C16F3">
              <w:t xml:space="preserve">Identify and use </w:t>
            </w:r>
            <w:r>
              <w:t xml:space="preserve">the correct </w:t>
            </w:r>
            <w:r w:rsidRPr="00830595">
              <w:t xml:space="preserve">terminology </w:t>
            </w:r>
            <w:r>
              <w:t>when using cleaning</w:t>
            </w:r>
            <w:r w:rsidRPr="007C16F3">
              <w:t xml:space="preserve"> equipment</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szCs w:val="20"/>
                <w:lang w:eastAsia="en-US"/>
              </w:rPr>
            </w:pPr>
          </w:p>
        </w:tc>
        <w:tc>
          <w:tcPr>
            <w:tcW w:w="567" w:type="dxa"/>
          </w:tcPr>
          <w:p w:rsidR="00635B69" w:rsidRPr="009F04FF" w:rsidRDefault="00635B69" w:rsidP="005D2063">
            <w:pPr>
              <w:pStyle w:val="Bodycopy"/>
              <w:rPr>
                <w:szCs w:val="20"/>
                <w:lang w:eastAsia="en-US"/>
              </w:rPr>
            </w:pPr>
            <w:r w:rsidRPr="009F04FF">
              <w:rPr>
                <w:szCs w:val="20"/>
                <w:lang w:eastAsia="en-US"/>
              </w:rPr>
              <w:t>1.</w:t>
            </w:r>
            <w:r>
              <w:rPr>
                <w:szCs w:val="20"/>
                <w:lang w:eastAsia="en-US"/>
              </w:rPr>
              <w:t>4</w:t>
            </w:r>
          </w:p>
        </w:tc>
        <w:tc>
          <w:tcPr>
            <w:tcW w:w="5528" w:type="dxa"/>
          </w:tcPr>
          <w:p w:rsidR="00635B69" w:rsidRPr="00B07CFE" w:rsidRDefault="00635B69" w:rsidP="005D2063">
            <w:pPr>
              <w:pStyle w:val="Bodycopy"/>
              <w:rPr>
                <w:lang w:eastAsia="en-US"/>
              </w:rPr>
            </w:pPr>
            <w:r>
              <w:rPr>
                <w:lang w:eastAsia="en-US"/>
              </w:rPr>
              <w:t xml:space="preserve">Identify </w:t>
            </w:r>
            <w:r w:rsidRPr="002E7D5A">
              <w:rPr>
                <w:b/>
                <w:i/>
                <w:lang w:eastAsia="en-US"/>
              </w:rPr>
              <w:t>pipe material</w:t>
            </w:r>
            <w:r>
              <w:rPr>
                <w:lang w:eastAsia="en-US"/>
              </w:rPr>
              <w:t xml:space="preserve"> and condition of pipes for industrial cleaning task</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szCs w:val="20"/>
                <w:lang w:eastAsia="en-US"/>
              </w:rPr>
            </w:pPr>
          </w:p>
        </w:tc>
        <w:tc>
          <w:tcPr>
            <w:tcW w:w="567" w:type="dxa"/>
          </w:tcPr>
          <w:p w:rsidR="00635B69" w:rsidRPr="009F04FF" w:rsidRDefault="00635B69" w:rsidP="005D2063">
            <w:pPr>
              <w:pStyle w:val="Bodycopy"/>
              <w:rPr>
                <w:szCs w:val="20"/>
                <w:lang w:eastAsia="en-US"/>
              </w:rPr>
            </w:pPr>
            <w:r>
              <w:rPr>
                <w:szCs w:val="20"/>
                <w:lang w:eastAsia="en-US"/>
              </w:rPr>
              <w:t>1.5</w:t>
            </w:r>
          </w:p>
        </w:tc>
        <w:tc>
          <w:tcPr>
            <w:tcW w:w="5528" w:type="dxa"/>
          </w:tcPr>
          <w:p w:rsidR="00635B69" w:rsidRDefault="00635B69" w:rsidP="005D2063">
            <w:pPr>
              <w:pStyle w:val="Bodycopy"/>
              <w:rPr>
                <w:lang w:eastAsia="en-US"/>
              </w:rPr>
            </w:pPr>
            <w:r>
              <w:rPr>
                <w:lang w:eastAsia="en-US"/>
              </w:rPr>
              <w:t xml:space="preserve">Identify surface, soil condition and </w:t>
            </w:r>
            <w:r w:rsidRPr="00D16559">
              <w:rPr>
                <w:b/>
                <w:i/>
                <w:lang w:eastAsia="en-US"/>
              </w:rPr>
              <w:t>soil</w:t>
            </w:r>
            <w:r w:rsidRPr="00D16559">
              <w:rPr>
                <w:i/>
                <w:lang w:eastAsia="en-US"/>
              </w:rPr>
              <w:t xml:space="preserve"> </w:t>
            </w:r>
            <w:r w:rsidRPr="00D16559">
              <w:rPr>
                <w:b/>
                <w:i/>
                <w:lang w:eastAsia="en-US"/>
              </w:rPr>
              <w:t>type</w:t>
            </w:r>
            <w:r>
              <w:rPr>
                <w:lang w:eastAsia="en-US"/>
              </w:rPr>
              <w:t xml:space="preserve"> for suitability of pressure washing</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szCs w:val="20"/>
                <w:lang w:eastAsia="en-US"/>
              </w:rPr>
            </w:pPr>
          </w:p>
        </w:tc>
        <w:tc>
          <w:tcPr>
            <w:tcW w:w="567" w:type="dxa"/>
          </w:tcPr>
          <w:p w:rsidR="00635B69" w:rsidRPr="009F04FF" w:rsidRDefault="00635B69" w:rsidP="005D2063">
            <w:pPr>
              <w:pStyle w:val="Bodycopy"/>
              <w:rPr>
                <w:szCs w:val="20"/>
                <w:lang w:eastAsia="en-US"/>
              </w:rPr>
            </w:pPr>
            <w:r>
              <w:rPr>
                <w:szCs w:val="20"/>
                <w:lang w:eastAsia="en-US"/>
              </w:rPr>
              <w:t>1.6</w:t>
            </w:r>
          </w:p>
        </w:tc>
        <w:tc>
          <w:tcPr>
            <w:tcW w:w="5528" w:type="dxa"/>
          </w:tcPr>
          <w:p w:rsidR="00635B69" w:rsidRPr="009F04FF" w:rsidRDefault="00635B69" w:rsidP="005D2063">
            <w:pPr>
              <w:pStyle w:val="Bodycopy"/>
              <w:rPr>
                <w:lang w:eastAsia="en-US"/>
              </w:rPr>
            </w:pPr>
            <w:r w:rsidRPr="00B01EAF">
              <w:rPr>
                <w:lang w:eastAsia="en-US"/>
              </w:rPr>
              <w:t xml:space="preserve">Identify the </w:t>
            </w:r>
            <w:r>
              <w:rPr>
                <w:lang w:eastAsia="en-US"/>
              </w:rPr>
              <w:t xml:space="preserve">conduit to be pressure washed and review </w:t>
            </w:r>
            <w:r w:rsidR="00317D4E">
              <w:rPr>
                <w:lang w:eastAsia="en-US"/>
              </w:rPr>
              <w:t xml:space="preserve">instructions/job sheet </w:t>
            </w:r>
            <w:r w:rsidRPr="00C97475">
              <w:rPr>
                <w:lang w:eastAsia="en-US"/>
              </w:rPr>
              <w:t>and specifications</w:t>
            </w:r>
            <w:r w:rsidRPr="00C97475" w:rsidDel="00C97475">
              <w:rPr>
                <w:lang w:eastAsia="en-US"/>
              </w:rPr>
              <w:t xml:space="preserve"> </w:t>
            </w:r>
            <w:r>
              <w:rPr>
                <w:lang w:eastAsia="en-US"/>
              </w:rPr>
              <w:t>and clarify any issues</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szCs w:val="20"/>
                <w:lang w:eastAsia="en-US"/>
              </w:rPr>
            </w:pPr>
          </w:p>
        </w:tc>
        <w:tc>
          <w:tcPr>
            <w:tcW w:w="567" w:type="dxa"/>
          </w:tcPr>
          <w:p w:rsidR="00635B69" w:rsidRPr="009F04FF" w:rsidRDefault="00635B69" w:rsidP="005D2063">
            <w:pPr>
              <w:pStyle w:val="Bodycopy"/>
              <w:rPr>
                <w:szCs w:val="20"/>
                <w:lang w:eastAsia="en-US"/>
              </w:rPr>
            </w:pPr>
            <w:r>
              <w:rPr>
                <w:szCs w:val="20"/>
                <w:lang w:eastAsia="en-US"/>
              </w:rPr>
              <w:t>1.7</w:t>
            </w:r>
          </w:p>
        </w:tc>
        <w:tc>
          <w:tcPr>
            <w:tcW w:w="5528" w:type="dxa"/>
          </w:tcPr>
          <w:p w:rsidR="00635B69" w:rsidRPr="00D527FD" w:rsidRDefault="00635B69" w:rsidP="005D2063">
            <w:pPr>
              <w:pStyle w:val="Bodycopy"/>
              <w:rPr>
                <w:lang w:eastAsia="en-US"/>
              </w:rPr>
            </w:pPr>
            <w:r w:rsidRPr="00D527FD">
              <w:rPr>
                <w:lang w:eastAsia="en-US"/>
              </w:rPr>
              <w:t xml:space="preserve">Identify and apply principles of sustainability in the use of </w:t>
            </w:r>
            <w:r w:rsidRPr="00D527FD">
              <w:t>remote pressure</w:t>
            </w:r>
            <w:r w:rsidRPr="00D527FD">
              <w:rPr>
                <w:lang w:eastAsia="en-US"/>
              </w:rPr>
              <w:t xml:space="preserve"> cleaning equipment and attachments for a specific task</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rPr>
                <w:szCs w:val="20"/>
                <w:lang w:eastAsia="en-US"/>
              </w:rPr>
            </w:pPr>
          </w:p>
        </w:tc>
        <w:tc>
          <w:tcPr>
            <w:tcW w:w="567" w:type="dxa"/>
          </w:tcPr>
          <w:p w:rsidR="00635B69" w:rsidRPr="009F04FF" w:rsidRDefault="00635B69" w:rsidP="005D2063">
            <w:pPr>
              <w:pStyle w:val="Bodycopy"/>
              <w:rPr>
                <w:szCs w:val="20"/>
                <w:lang w:eastAsia="en-US"/>
              </w:rPr>
            </w:pPr>
            <w:r>
              <w:rPr>
                <w:szCs w:val="20"/>
                <w:lang w:eastAsia="en-US"/>
              </w:rPr>
              <w:t>1.8</w:t>
            </w:r>
          </w:p>
        </w:tc>
        <w:tc>
          <w:tcPr>
            <w:tcW w:w="5528" w:type="dxa"/>
          </w:tcPr>
          <w:p w:rsidR="00635B69" w:rsidRDefault="00635B69" w:rsidP="005D2063">
            <w:pPr>
              <w:pStyle w:val="Bodycopy"/>
              <w:rPr>
                <w:lang w:eastAsia="en-US"/>
              </w:rPr>
            </w:pPr>
            <w:r w:rsidRPr="002E6FEB">
              <w:rPr>
                <w:lang w:eastAsia="en-US"/>
              </w:rPr>
              <w:t xml:space="preserve">Assess the effectiveness and suitability of a pressure wash in accordance with </w:t>
            </w:r>
            <w:r>
              <w:rPr>
                <w:lang w:eastAsia="en-US"/>
              </w:rPr>
              <w:t>instructions/job sheet</w:t>
            </w:r>
            <w:r w:rsidR="00317D4E">
              <w:rPr>
                <w:lang w:eastAsia="en-US"/>
              </w:rPr>
              <w:t xml:space="preserve"> and environmental, legislative</w:t>
            </w:r>
            <w:r w:rsidRPr="002E6FEB">
              <w:rPr>
                <w:lang w:eastAsia="en-US"/>
              </w:rPr>
              <w:t xml:space="preserve">, </w:t>
            </w:r>
            <w:r w:rsidR="00612548">
              <w:rPr>
                <w:lang w:eastAsia="en-US"/>
              </w:rPr>
              <w:t>WHS/</w:t>
            </w:r>
            <w:r w:rsidR="00317D4E">
              <w:rPr>
                <w:lang w:eastAsia="en-US"/>
              </w:rPr>
              <w:t xml:space="preserve">OHS </w:t>
            </w:r>
            <w:r w:rsidRPr="002E6FEB">
              <w:rPr>
                <w:lang w:eastAsia="en-US"/>
              </w:rPr>
              <w:t>and company requirements</w:t>
            </w:r>
            <w:r w:rsidR="00746A62">
              <w:rPr>
                <w:lang w:eastAsia="en-US"/>
              </w:rPr>
              <w:t>.</w:t>
            </w:r>
          </w:p>
        </w:tc>
      </w:tr>
      <w:tr w:rsidR="00635B69" w:rsidRPr="00982853" w:rsidTr="005D2063">
        <w:tc>
          <w:tcPr>
            <w:tcW w:w="460" w:type="dxa"/>
          </w:tcPr>
          <w:p w:rsidR="00635B69" w:rsidRPr="009F04FF" w:rsidRDefault="00635B69" w:rsidP="005D2063">
            <w:pPr>
              <w:pStyle w:val="Bodycopy"/>
              <w:rPr>
                <w:szCs w:val="20"/>
                <w:lang w:eastAsia="en-US"/>
              </w:rPr>
            </w:pPr>
            <w:r>
              <w:rPr>
                <w:szCs w:val="20"/>
                <w:lang w:eastAsia="en-US"/>
              </w:rPr>
              <w:t>2</w:t>
            </w:r>
            <w:r w:rsidR="00746A62">
              <w:rPr>
                <w:szCs w:val="20"/>
                <w:lang w:eastAsia="en-US"/>
              </w:rPr>
              <w:t>.</w:t>
            </w:r>
          </w:p>
        </w:tc>
        <w:tc>
          <w:tcPr>
            <w:tcW w:w="2517" w:type="dxa"/>
          </w:tcPr>
          <w:p w:rsidR="00635B69" w:rsidRPr="009F04FF" w:rsidRDefault="00635B69" w:rsidP="005D2063">
            <w:pPr>
              <w:pStyle w:val="Bodycopy"/>
              <w:rPr>
                <w:szCs w:val="20"/>
                <w:lang w:eastAsia="en-US"/>
              </w:rPr>
            </w:pPr>
            <w:r w:rsidRPr="00D7695A">
              <w:rPr>
                <w:szCs w:val="20"/>
                <w:lang w:eastAsia="en-US"/>
              </w:rPr>
              <w:t>Identify and prepare equipment</w:t>
            </w:r>
          </w:p>
        </w:tc>
        <w:tc>
          <w:tcPr>
            <w:tcW w:w="567" w:type="dxa"/>
          </w:tcPr>
          <w:p w:rsidR="00635B69" w:rsidRPr="009F04FF" w:rsidRDefault="00635B69" w:rsidP="005D2063">
            <w:pPr>
              <w:pStyle w:val="Bodycopy"/>
              <w:rPr>
                <w:szCs w:val="20"/>
                <w:lang w:eastAsia="en-US"/>
              </w:rPr>
            </w:pPr>
            <w:r>
              <w:rPr>
                <w:szCs w:val="20"/>
                <w:lang w:eastAsia="en-US"/>
              </w:rPr>
              <w:t>2.1</w:t>
            </w:r>
          </w:p>
        </w:tc>
        <w:tc>
          <w:tcPr>
            <w:tcW w:w="5528" w:type="dxa"/>
          </w:tcPr>
          <w:p w:rsidR="00635B69" w:rsidRDefault="00635B69" w:rsidP="005D2063">
            <w:pPr>
              <w:pStyle w:val="Bodycopy"/>
              <w:rPr>
                <w:lang w:eastAsia="en-US"/>
              </w:rPr>
            </w:pPr>
            <w:r w:rsidRPr="001178E5">
              <w:t xml:space="preserve">Identify the functions and applications of </w:t>
            </w:r>
            <w:r>
              <w:rPr>
                <w:b/>
                <w:i/>
              </w:rPr>
              <w:t>industrial</w:t>
            </w:r>
            <w:r w:rsidRPr="0000752F">
              <w:rPr>
                <w:b/>
                <w:i/>
              </w:rPr>
              <w:t xml:space="preserve"> cleaning equipment</w:t>
            </w:r>
            <w:r w:rsidR="00746A62">
              <w:rPr>
                <w:b/>
                <w:i/>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2</w:t>
            </w:r>
            <w:r w:rsidRPr="009F04FF">
              <w:rPr>
                <w:szCs w:val="20"/>
                <w:lang w:eastAsia="en-US"/>
              </w:rPr>
              <w:t>.</w:t>
            </w:r>
            <w:r>
              <w:rPr>
                <w:szCs w:val="20"/>
                <w:lang w:eastAsia="en-US"/>
              </w:rPr>
              <w:t>2</w:t>
            </w:r>
          </w:p>
        </w:tc>
        <w:tc>
          <w:tcPr>
            <w:tcW w:w="5528" w:type="dxa"/>
          </w:tcPr>
          <w:p w:rsidR="00635B69" w:rsidRPr="001178E5" w:rsidRDefault="00635B69" w:rsidP="005D2063">
            <w:pPr>
              <w:pStyle w:val="Bodycopy"/>
              <w:rPr>
                <w:iCs/>
                <w:szCs w:val="20"/>
              </w:rPr>
            </w:pPr>
            <w:r w:rsidRPr="001178E5">
              <w:t xml:space="preserve">Select and use the appropriate </w:t>
            </w:r>
            <w:r w:rsidRPr="002E7D5A">
              <w:rPr>
                <w:b/>
                <w:i/>
              </w:rPr>
              <w:t>personal protective equipment (PPE)</w:t>
            </w:r>
            <w:r w:rsidRPr="001178E5">
              <w:rPr>
                <w:b/>
                <w:i/>
              </w:rPr>
              <w:t xml:space="preserve"> </w:t>
            </w:r>
            <w:r w:rsidRPr="001178E5">
              <w:t>for specific equipment</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2.3</w:t>
            </w:r>
          </w:p>
        </w:tc>
        <w:tc>
          <w:tcPr>
            <w:tcW w:w="5528" w:type="dxa"/>
          </w:tcPr>
          <w:p w:rsidR="00635B69" w:rsidRPr="001178E5" w:rsidRDefault="00635B69" w:rsidP="005D2063">
            <w:pPr>
              <w:pStyle w:val="Bodycopy"/>
            </w:pPr>
            <w:r w:rsidRPr="001178E5">
              <w:t xml:space="preserve">Select, sign out and prepare the required </w:t>
            </w:r>
            <w:r w:rsidRPr="00DB2CF1">
              <w:t>equipment and materials</w:t>
            </w:r>
            <w:r w:rsidRPr="001178E5">
              <w:t xml:space="preserve"> appropriate for the tasks</w:t>
            </w:r>
            <w:r w:rsidRPr="001178E5">
              <w:rPr>
                <w:b/>
                <w:i/>
              </w:rPr>
              <w:t xml:space="preserve"> </w:t>
            </w:r>
            <w:r w:rsidRPr="001178E5">
              <w:t>according to supervisor’s</w:t>
            </w:r>
            <w:r w:rsidRPr="001178E5">
              <w:rPr>
                <w:spacing w:val="-5"/>
              </w:rPr>
              <w:t xml:space="preserve"> </w:t>
            </w:r>
            <w:r w:rsidRPr="001178E5">
              <w:t>instr</w:t>
            </w:r>
            <w:r w:rsidRPr="001178E5">
              <w:rPr>
                <w:spacing w:val="-1"/>
              </w:rPr>
              <w:t>uc</w:t>
            </w:r>
            <w:r w:rsidRPr="001178E5">
              <w:t>tions</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2.4</w:t>
            </w:r>
          </w:p>
        </w:tc>
        <w:tc>
          <w:tcPr>
            <w:tcW w:w="5528" w:type="dxa"/>
          </w:tcPr>
          <w:p w:rsidR="00635B69" w:rsidRPr="001178E5" w:rsidRDefault="00635B69" w:rsidP="005D2063">
            <w:pPr>
              <w:pStyle w:val="Bodycopy"/>
            </w:pPr>
            <w:r w:rsidRPr="001178E5">
              <w:t>Complete pre-operational checks according to supervisor’s instructions</w:t>
            </w:r>
            <w:r w:rsidR="00746A62">
              <w:t>.</w:t>
            </w:r>
            <w:r w:rsidRPr="001178E5">
              <w:t xml:space="preserve"> </w:t>
            </w:r>
          </w:p>
        </w:tc>
      </w:tr>
      <w:tr w:rsidR="00635B69" w:rsidRPr="00982853" w:rsidTr="005D2063">
        <w:tc>
          <w:tcPr>
            <w:tcW w:w="460" w:type="dxa"/>
          </w:tcPr>
          <w:p w:rsidR="00635B69" w:rsidRPr="009F04FF" w:rsidRDefault="00635B69" w:rsidP="005D2063">
            <w:pPr>
              <w:pStyle w:val="Bodycopy"/>
              <w:rPr>
                <w:szCs w:val="20"/>
                <w:lang w:eastAsia="en-US"/>
              </w:rPr>
            </w:pPr>
            <w:r>
              <w:rPr>
                <w:szCs w:val="20"/>
                <w:lang w:eastAsia="en-US"/>
              </w:rPr>
              <w:t>3</w:t>
            </w:r>
            <w:r w:rsidR="00746A62">
              <w:rPr>
                <w:szCs w:val="20"/>
                <w:lang w:eastAsia="en-US"/>
              </w:rPr>
              <w:t>.</w:t>
            </w:r>
          </w:p>
        </w:tc>
        <w:tc>
          <w:tcPr>
            <w:tcW w:w="2517" w:type="dxa"/>
          </w:tcPr>
          <w:p w:rsidR="00635B69" w:rsidRPr="009F04FF" w:rsidRDefault="00635B69" w:rsidP="005D2063">
            <w:pPr>
              <w:pStyle w:val="Bodycopy"/>
            </w:pPr>
            <w:r w:rsidRPr="00D7695A">
              <w:t>Select and use equipment and attachments</w:t>
            </w:r>
          </w:p>
        </w:tc>
        <w:tc>
          <w:tcPr>
            <w:tcW w:w="567" w:type="dxa"/>
          </w:tcPr>
          <w:p w:rsidR="00635B69" w:rsidRPr="009F04FF" w:rsidRDefault="00635B69" w:rsidP="005D2063">
            <w:pPr>
              <w:pStyle w:val="Bodycopy"/>
              <w:rPr>
                <w:szCs w:val="20"/>
                <w:lang w:eastAsia="en-US"/>
              </w:rPr>
            </w:pPr>
            <w:r>
              <w:rPr>
                <w:szCs w:val="20"/>
                <w:lang w:eastAsia="en-US"/>
              </w:rPr>
              <w:t>3.1</w:t>
            </w:r>
          </w:p>
        </w:tc>
        <w:tc>
          <w:tcPr>
            <w:tcW w:w="5528" w:type="dxa"/>
          </w:tcPr>
          <w:p w:rsidR="00635B69" w:rsidRPr="001178E5" w:rsidRDefault="00635B69" w:rsidP="005D2063">
            <w:pPr>
              <w:pStyle w:val="Bodycopy"/>
            </w:pPr>
            <w:r w:rsidRPr="001178E5">
              <w:t xml:space="preserve">Identify the functions, applications and operating methods of </w:t>
            </w:r>
            <w:r>
              <w:t>industrial</w:t>
            </w:r>
            <w:r w:rsidRPr="002E7D5A">
              <w:t xml:space="preserve"> cleaning</w:t>
            </w:r>
            <w:r w:rsidRPr="001178E5">
              <w:rPr>
                <w:b/>
                <w:i/>
              </w:rPr>
              <w:t xml:space="preserve"> </w:t>
            </w:r>
            <w:r w:rsidRPr="001178E5">
              <w:t>equipment</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3.2</w:t>
            </w:r>
          </w:p>
        </w:tc>
        <w:tc>
          <w:tcPr>
            <w:tcW w:w="5528" w:type="dxa"/>
          </w:tcPr>
          <w:p w:rsidR="00635B69" w:rsidRPr="001178E5" w:rsidRDefault="00635B69" w:rsidP="005D2063">
            <w:pPr>
              <w:pStyle w:val="Bodycopy"/>
              <w:rPr>
                <w:iCs/>
                <w:szCs w:val="20"/>
              </w:rPr>
            </w:pPr>
            <w:r w:rsidRPr="001178E5">
              <w:t xml:space="preserve">Select and prepare equipment </w:t>
            </w:r>
            <w:r>
              <w:t xml:space="preserve">and attachments </w:t>
            </w:r>
            <w:r w:rsidRPr="001178E5">
              <w:t>appropriate for the tasks</w:t>
            </w:r>
            <w:r w:rsidRPr="001178E5">
              <w:rPr>
                <w:b/>
                <w:i/>
              </w:rPr>
              <w:t xml:space="preserve"> </w:t>
            </w:r>
            <w:r w:rsidRPr="001178E5">
              <w:t>according to supervisor’s instr</w:t>
            </w:r>
            <w:r w:rsidRPr="001178E5">
              <w:rPr>
                <w:spacing w:val="-1"/>
              </w:rPr>
              <w:t>uc</w:t>
            </w:r>
            <w:r w:rsidRPr="001178E5">
              <w:t>tions and safety requirements</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3.3</w:t>
            </w:r>
          </w:p>
        </w:tc>
        <w:tc>
          <w:tcPr>
            <w:tcW w:w="5528" w:type="dxa"/>
          </w:tcPr>
          <w:p w:rsidR="00635B69" w:rsidRPr="001178E5" w:rsidRDefault="00635B69" w:rsidP="005D2063">
            <w:pPr>
              <w:pStyle w:val="Bodycopy"/>
            </w:pPr>
            <w:r w:rsidRPr="001178E5">
              <w:t>Check equipment for safety before use and report any faults as required</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3.4</w:t>
            </w:r>
          </w:p>
        </w:tc>
        <w:tc>
          <w:tcPr>
            <w:tcW w:w="5528" w:type="dxa"/>
          </w:tcPr>
          <w:p w:rsidR="00635B69" w:rsidRPr="001178E5" w:rsidRDefault="00635B69" w:rsidP="005D2063">
            <w:pPr>
              <w:pStyle w:val="Bodycopy"/>
            </w:pPr>
            <w:r>
              <w:rPr>
                <w:rFonts w:eastAsia="Arial"/>
              </w:rPr>
              <w:t xml:space="preserve">Conduct </w:t>
            </w:r>
            <w:r w:rsidRPr="002E6FEB">
              <w:rPr>
                <w:rFonts w:eastAsia="Arial"/>
              </w:rPr>
              <w:t>pressure washing us</w:t>
            </w:r>
            <w:r w:rsidR="00317D4E">
              <w:rPr>
                <w:rFonts w:eastAsia="Arial"/>
              </w:rPr>
              <w:t>ing appropriate equipment, PPE</w:t>
            </w:r>
            <w:r w:rsidRPr="002E6FEB">
              <w:rPr>
                <w:rFonts w:eastAsia="Arial"/>
              </w:rPr>
              <w:t xml:space="preserve"> and chemicals </w:t>
            </w:r>
            <w:r>
              <w:rPr>
                <w:rFonts w:eastAsia="Arial"/>
              </w:rPr>
              <w:t>if appropriate</w:t>
            </w:r>
            <w:r w:rsidRPr="002E6FEB">
              <w:rPr>
                <w:rFonts w:eastAsia="Arial"/>
              </w:rPr>
              <w:t xml:space="preserve"> in accordance with man</w:t>
            </w:r>
            <w:r>
              <w:rPr>
                <w:rFonts w:eastAsia="Arial"/>
              </w:rPr>
              <w:t>ufacturers' specifications  and supervisor’s instructions</w:t>
            </w:r>
            <w:r w:rsidRPr="001178E5">
              <w:rPr>
                <w:rFonts w:eastAsia="Arial"/>
              </w:rPr>
              <w:t xml:space="preserve"> ensuring the safety of self and others</w:t>
            </w:r>
            <w:r w:rsidR="00746A62">
              <w:rPr>
                <w:rFonts w:eastAsia="Arial"/>
              </w:rPr>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3.5</w:t>
            </w:r>
          </w:p>
        </w:tc>
        <w:tc>
          <w:tcPr>
            <w:tcW w:w="5528" w:type="dxa"/>
          </w:tcPr>
          <w:p w:rsidR="00635B69" w:rsidRDefault="00635B69" w:rsidP="005D2063">
            <w:pPr>
              <w:pStyle w:val="Bodycopy"/>
              <w:rPr>
                <w:rFonts w:eastAsia="Arial"/>
              </w:rPr>
            </w:pPr>
            <w:r w:rsidRPr="008B106C">
              <w:rPr>
                <w:rFonts w:eastAsia="Arial"/>
              </w:rPr>
              <w:t>Conduct all work in accordance with</w:t>
            </w:r>
            <w:r w:rsidR="00317D4E">
              <w:rPr>
                <w:lang w:eastAsia="en-US"/>
              </w:rPr>
              <w:t xml:space="preserve"> instructions/job sheet</w:t>
            </w:r>
            <w:r w:rsidR="00317D4E">
              <w:rPr>
                <w:rFonts w:eastAsia="Arial"/>
              </w:rPr>
              <w:t xml:space="preserve">, manufacturers' </w:t>
            </w:r>
            <w:r w:rsidRPr="008B106C">
              <w:rPr>
                <w:rFonts w:eastAsia="Arial"/>
              </w:rPr>
              <w:t>specifications and legislative</w:t>
            </w:r>
            <w:r>
              <w:rPr>
                <w:rFonts w:eastAsia="Arial"/>
              </w:rPr>
              <w:t>/</w:t>
            </w:r>
            <w:r w:rsidRPr="008B106C">
              <w:rPr>
                <w:rFonts w:eastAsia="Arial"/>
              </w:rPr>
              <w:t xml:space="preserve"> OHS</w:t>
            </w:r>
            <w:r w:rsidR="00612548">
              <w:rPr>
                <w:rFonts w:eastAsia="Arial"/>
              </w:rPr>
              <w:t>/WHS</w:t>
            </w:r>
            <w:r w:rsidR="00317D4E">
              <w:rPr>
                <w:rFonts w:eastAsia="Arial"/>
              </w:rPr>
              <w:t xml:space="preserve"> </w:t>
            </w:r>
            <w:r w:rsidRPr="008B106C">
              <w:rPr>
                <w:rFonts w:eastAsia="Arial"/>
              </w:rPr>
              <w:t>requirements</w:t>
            </w:r>
            <w:r w:rsidR="00746A62">
              <w:rPr>
                <w:rFonts w:eastAsia="Arial"/>
              </w:rPr>
              <w:t>.</w:t>
            </w:r>
          </w:p>
        </w:tc>
      </w:tr>
      <w:tr w:rsidR="00635B69" w:rsidRPr="00982853" w:rsidTr="005D2063">
        <w:tc>
          <w:tcPr>
            <w:tcW w:w="460" w:type="dxa"/>
          </w:tcPr>
          <w:p w:rsidR="00635B69" w:rsidRPr="009F04FF" w:rsidRDefault="00635B69" w:rsidP="005D2063">
            <w:pPr>
              <w:pStyle w:val="Bodycopy"/>
              <w:rPr>
                <w:szCs w:val="20"/>
                <w:lang w:eastAsia="en-US"/>
              </w:rPr>
            </w:pPr>
            <w:r>
              <w:rPr>
                <w:szCs w:val="20"/>
                <w:lang w:eastAsia="en-US"/>
              </w:rPr>
              <w:t>4</w:t>
            </w:r>
            <w:r w:rsidR="00746A62">
              <w:rPr>
                <w:szCs w:val="20"/>
                <w:lang w:eastAsia="en-US"/>
              </w:rPr>
              <w:t>.</w:t>
            </w:r>
          </w:p>
        </w:tc>
        <w:tc>
          <w:tcPr>
            <w:tcW w:w="2517" w:type="dxa"/>
          </w:tcPr>
          <w:p w:rsidR="00635B69" w:rsidRPr="009F04FF" w:rsidRDefault="00635B69" w:rsidP="005D2063">
            <w:pPr>
              <w:pStyle w:val="Bodycopy"/>
            </w:pPr>
            <w:r w:rsidRPr="00D7695A">
              <w:t>Clean up</w:t>
            </w:r>
            <w:r w:rsidR="00612548">
              <w:t xml:space="preserve"> worksite and equipment</w:t>
            </w:r>
          </w:p>
        </w:tc>
        <w:tc>
          <w:tcPr>
            <w:tcW w:w="567" w:type="dxa"/>
          </w:tcPr>
          <w:p w:rsidR="00635B69" w:rsidRPr="009F04FF" w:rsidRDefault="00635B69" w:rsidP="005D2063">
            <w:pPr>
              <w:pStyle w:val="Bodycopy"/>
              <w:rPr>
                <w:szCs w:val="20"/>
                <w:lang w:eastAsia="en-US"/>
              </w:rPr>
            </w:pPr>
            <w:r>
              <w:rPr>
                <w:szCs w:val="20"/>
                <w:lang w:eastAsia="en-US"/>
              </w:rPr>
              <w:t>4.1</w:t>
            </w:r>
          </w:p>
        </w:tc>
        <w:tc>
          <w:tcPr>
            <w:tcW w:w="5528" w:type="dxa"/>
          </w:tcPr>
          <w:p w:rsidR="00635B69" w:rsidRPr="001178E5" w:rsidRDefault="00635B69" w:rsidP="005D2063">
            <w:pPr>
              <w:pStyle w:val="Bodycopy"/>
              <w:rPr>
                <w:rFonts w:eastAsia="Arial"/>
              </w:rPr>
            </w:pPr>
            <w:r w:rsidRPr="001178E5">
              <w:t>Clear work area and dispose of</w:t>
            </w:r>
            <w:r>
              <w:t xml:space="preserve"> waste</w:t>
            </w:r>
            <w:r w:rsidRPr="001178E5">
              <w:t xml:space="preserve">, reuse or recycle materials in accordance with </w:t>
            </w:r>
            <w:r>
              <w:t>environmental, legislative, OHS</w:t>
            </w:r>
            <w:r w:rsidR="00612548">
              <w:t>/WHS</w:t>
            </w:r>
            <w:r>
              <w:t xml:space="preserve"> and supervisor instructions</w:t>
            </w:r>
            <w:r w:rsidR="00746A62">
              <w:t>.</w:t>
            </w:r>
            <w:r w:rsidRPr="008B106C">
              <w:t xml:space="preserve"> </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4.2</w:t>
            </w:r>
          </w:p>
        </w:tc>
        <w:tc>
          <w:tcPr>
            <w:tcW w:w="5528" w:type="dxa"/>
          </w:tcPr>
          <w:p w:rsidR="00635B69" w:rsidRPr="001178E5" w:rsidRDefault="00635B69" w:rsidP="005D2063">
            <w:pPr>
              <w:pStyle w:val="Bodycopy"/>
            </w:pPr>
            <w:r w:rsidRPr="001178E5">
              <w:t xml:space="preserve">Clean, sign in, and store </w:t>
            </w:r>
            <w:r>
              <w:t>industrial cleaning</w:t>
            </w:r>
            <w:r w:rsidRPr="001178E5">
              <w:t xml:space="preserve"> equipment </w:t>
            </w:r>
            <w:r>
              <w:t xml:space="preserve">and attachments </w:t>
            </w:r>
            <w:r w:rsidRPr="001178E5">
              <w:t>by following safe working practices</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4.3</w:t>
            </w:r>
          </w:p>
        </w:tc>
        <w:tc>
          <w:tcPr>
            <w:tcW w:w="5528" w:type="dxa"/>
          </w:tcPr>
          <w:p w:rsidR="00635B69" w:rsidRPr="001178E5" w:rsidRDefault="00635B69" w:rsidP="005D2063">
            <w:pPr>
              <w:pStyle w:val="Bodycopy"/>
            </w:pPr>
            <w:r w:rsidRPr="001178E5">
              <w:t>Identify malfunctions, faults, wear or damage to equipment and report for repair or replacement</w:t>
            </w:r>
            <w:r w:rsidR="00746A62">
              <w:t>.</w:t>
            </w:r>
          </w:p>
        </w:tc>
      </w:tr>
      <w:tr w:rsidR="00635B69" w:rsidRPr="00982853" w:rsidTr="005D2063">
        <w:tc>
          <w:tcPr>
            <w:tcW w:w="460" w:type="dxa"/>
          </w:tcPr>
          <w:p w:rsidR="00635B69" w:rsidRPr="009F04FF" w:rsidRDefault="00635B69" w:rsidP="005D2063">
            <w:pPr>
              <w:pStyle w:val="Bodycopy"/>
              <w:rPr>
                <w:szCs w:val="20"/>
                <w:lang w:eastAsia="en-US"/>
              </w:rPr>
            </w:pPr>
          </w:p>
        </w:tc>
        <w:tc>
          <w:tcPr>
            <w:tcW w:w="2517" w:type="dxa"/>
          </w:tcPr>
          <w:p w:rsidR="00635B69" w:rsidRPr="009F04FF" w:rsidRDefault="00635B69" w:rsidP="005D2063">
            <w:pPr>
              <w:pStyle w:val="Bodycopy"/>
            </w:pPr>
          </w:p>
        </w:tc>
        <w:tc>
          <w:tcPr>
            <w:tcW w:w="567" w:type="dxa"/>
          </w:tcPr>
          <w:p w:rsidR="00635B69" w:rsidRPr="009F04FF" w:rsidRDefault="00635B69" w:rsidP="005D2063">
            <w:pPr>
              <w:pStyle w:val="Bodycopy"/>
              <w:rPr>
                <w:szCs w:val="20"/>
                <w:lang w:eastAsia="en-US"/>
              </w:rPr>
            </w:pPr>
            <w:r>
              <w:rPr>
                <w:szCs w:val="20"/>
                <w:lang w:eastAsia="en-US"/>
              </w:rPr>
              <w:t>4.4</w:t>
            </w:r>
          </w:p>
        </w:tc>
        <w:tc>
          <w:tcPr>
            <w:tcW w:w="5528" w:type="dxa"/>
          </w:tcPr>
          <w:p w:rsidR="00635B69" w:rsidRPr="001178E5" w:rsidRDefault="00635B69" w:rsidP="005D2063">
            <w:pPr>
              <w:pStyle w:val="Bodycopy"/>
            </w:pPr>
            <w:r w:rsidRPr="009A253F">
              <w:rPr>
                <w:rFonts w:cs="Arial"/>
                <w:szCs w:val="22"/>
              </w:rPr>
              <w:t>Restor</w:t>
            </w:r>
            <w:r>
              <w:rPr>
                <w:rFonts w:cs="Arial"/>
                <w:szCs w:val="22"/>
              </w:rPr>
              <w:t>e</w:t>
            </w:r>
            <w:r w:rsidRPr="009A253F">
              <w:rPr>
                <w:rFonts w:cs="Arial"/>
                <w:szCs w:val="22"/>
              </w:rPr>
              <w:t xml:space="preserve"> site to safe condition</w:t>
            </w:r>
            <w:r w:rsidR="00746A62">
              <w:rPr>
                <w:rFonts w:cs="Arial"/>
                <w:szCs w:val="22"/>
              </w:rPr>
              <w:t>.</w:t>
            </w:r>
          </w:p>
        </w:tc>
      </w:tr>
    </w:tbl>
    <w:p w:rsidR="005D2063" w:rsidRDefault="005D2063" w:rsidP="005D2063"/>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D2063" w:rsidRPr="001214B1" w:rsidTr="005D2063">
        <w:tc>
          <w:tcPr>
            <w:tcW w:w="9072" w:type="dxa"/>
            <w:shd w:val="clear" w:color="auto" w:fill="auto"/>
          </w:tcPr>
          <w:p w:rsidR="005D2063" w:rsidRPr="009F04FF" w:rsidRDefault="005D2063" w:rsidP="005D2063">
            <w:pPr>
              <w:pStyle w:val="SectionCsubsection"/>
            </w:pPr>
            <w:r w:rsidRPr="009F04FF">
              <w:t>REQUIRED SKILLS AND KNOWLEDGE</w:t>
            </w:r>
          </w:p>
        </w:tc>
      </w:tr>
      <w:tr w:rsidR="005D2063" w:rsidRPr="001214B1" w:rsidTr="005D2063">
        <w:tc>
          <w:tcPr>
            <w:tcW w:w="9072" w:type="dxa"/>
            <w:shd w:val="clear" w:color="auto" w:fill="auto"/>
          </w:tcPr>
          <w:p w:rsidR="005D2063" w:rsidRPr="009F04FF" w:rsidRDefault="005D2063" w:rsidP="005D2063">
            <w:pPr>
              <w:pStyle w:val="Unitexplanatorytext"/>
            </w:pPr>
            <w:r w:rsidRPr="009F04FF">
              <w:t>This describes the essential skills and knowledge and their level, required for this unit.</w:t>
            </w:r>
          </w:p>
        </w:tc>
      </w:tr>
      <w:tr w:rsidR="005D2063" w:rsidRPr="001214B1" w:rsidTr="005D2063">
        <w:tc>
          <w:tcPr>
            <w:tcW w:w="9072" w:type="dxa"/>
            <w:shd w:val="clear" w:color="auto" w:fill="auto"/>
          </w:tcPr>
          <w:p w:rsidR="005D2063" w:rsidRDefault="005D2063" w:rsidP="005D2063">
            <w:pPr>
              <w:spacing w:before="120" w:after="120"/>
              <w:rPr>
                <w:rStyle w:val="Strong"/>
              </w:rPr>
            </w:pPr>
            <w:r w:rsidRPr="00246B69">
              <w:rPr>
                <w:rStyle w:val="Strong"/>
              </w:rPr>
              <w:t>Required skills:</w:t>
            </w:r>
          </w:p>
          <w:p w:rsidR="005D2063" w:rsidRDefault="005D2063" w:rsidP="005D2063">
            <w:pPr>
              <w:pStyle w:val="ListBullet"/>
            </w:pPr>
            <w:r>
              <w:t>reading skills to interpret documentation, specifications and instructions:</w:t>
            </w:r>
          </w:p>
          <w:p w:rsidR="005D2063" w:rsidRDefault="005D2063" w:rsidP="00174691">
            <w:pPr>
              <w:pStyle w:val="ListBullet2sectionB"/>
              <w:numPr>
                <w:ilvl w:val="0"/>
                <w:numId w:val="14"/>
              </w:numPr>
            </w:pPr>
            <w:r>
              <w:t>read safety instructions in equipment manuals and SDS and on chemical labels.</w:t>
            </w:r>
          </w:p>
          <w:p w:rsidR="005D2063" w:rsidRDefault="005D2063" w:rsidP="005D2063">
            <w:pPr>
              <w:pStyle w:val="ListBullet"/>
            </w:pPr>
            <w:r>
              <w:t>writing skills to complete basic documentation:</w:t>
            </w:r>
          </w:p>
          <w:p w:rsidR="005D2063" w:rsidRPr="00D7695A" w:rsidRDefault="005D2063" w:rsidP="00174691">
            <w:pPr>
              <w:pStyle w:val="ListBullet2sectionB"/>
              <w:numPr>
                <w:ilvl w:val="0"/>
                <w:numId w:val="13"/>
              </w:numPr>
            </w:pPr>
            <w:r>
              <w:t>r</w:t>
            </w:r>
            <w:r w:rsidRPr="00D7695A">
              <w:t>eport and record progress and defects</w:t>
            </w:r>
          </w:p>
          <w:p w:rsidR="005D2063" w:rsidRDefault="005D2063" w:rsidP="00174691">
            <w:pPr>
              <w:pStyle w:val="ListBullet2sectionB"/>
              <w:numPr>
                <w:ilvl w:val="0"/>
                <w:numId w:val="13"/>
              </w:numPr>
            </w:pPr>
            <w:r>
              <w:t>r</w:t>
            </w:r>
            <w:r w:rsidRPr="00D7695A">
              <w:t>ecord</w:t>
            </w:r>
            <w:r>
              <w:t xml:space="preserve"> registered plant.</w:t>
            </w:r>
          </w:p>
          <w:p w:rsidR="005D2063" w:rsidRDefault="005D2063" w:rsidP="005D2063">
            <w:pPr>
              <w:pStyle w:val="ListBullet"/>
            </w:pPr>
            <w:r>
              <w:t>oral communication skills to:</w:t>
            </w:r>
          </w:p>
          <w:p w:rsidR="005D2063" w:rsidRDefault="005D2063" w:rsidP="00174691">
            <w:pPr>
              <w:pStyle w:val="ListBullet2sectionB"/>
              <w:numPr>
                <w:ilvl w:val="0"/>
                <w:numId w:val="15"/>
              </w:numPr>
            </w:pPr>
            <w:r>
              <w:t>use appropriate terminology for cleaning equipment</w:t>
            </w:r>
          </w:p>
          <w:p w:rsidR="005D2063" w:rsidRDefault="005D2063" w:rsidP="00174691">
            <w:pPr>
              <w:pStyle w:val="ListBullet2sectionB"/>
              <w:numPr>
                <w:ilvl w:val="0"/>
                <w:numId w:val="15"/>
              </w:numPr>
            </w:pPr>
            <w:r>
              <w:t>use questioning to identify and confirm task requirements</w:t>
            </w:r>
          </w:p>
          <w:p w:rsidR="005D2063" w:rsidRDefault="005D2063" w:rsidP="00174691">
            <w:pPr>
              <w:pStyle w:val="ListBullet2sectionB"/>
              <w:numPr>
                <w:ilvl w:val="0"/>
                <w:numId w:val="15"/>
              </w:numPr>
            </w:pPr>
            <w:r>
              <w:t>report incidence and equipment faults to supervisor</w:t>
            </w:r>
          </w:p>
          <w:p w:rsidR="005D2063" w:rsidRDefault="005D2063" w:rsidP="00174691">
            <w:pPr>
              <w:pStyle w:val="ListBullet2sectionB"/>
              <w:numPr>
                <w:ilvl w:val="0"/>
                <w:numId w:val="15"/>
              </w:numPr>
            </w:pPr>
            <w:r>
              <w:t>request equipment and attachments</w:t>
            </w:r>
            <w:r w:rsidR="004C3555">
              <w:t>.</w:t>
            </w:r>
            <w:r>
              <w:t xml:space="preserve"> </w:t>
            </w:r>
          </w:p>
          <w:p w:rsidR="005D2063" w:rsidRDefault="005D2063" w:rsidP="005D2063">
            <w:pPr>
              <w:pStyle w:val="ListBullet"/>
            </w:pPr>
            <w:r>
              <w:t>teamwork skills to:</w:t>
            </w:r>
          </w:p>
          <w:p w:rsidR="005D2063" w:rsidRDefault="005D2063" w:rsidP="00174691">
            <w:pPr>
              <w:pStyle w:val="ListBullet2sectionB"/>
              <w:numPr>
                <w:ilvl w:val="0"/>
                <w:numId w:val="16"/>
              </w:numPr>
            </w:pPr>
            <w:r>
              <w:t xml:space="preserve">ensure a safe working environment </w:t>
            </w:r>
          </w:p>
          <w:p w:rsidR="005D2063" w:rsidRDefault="005D2063" w:rsidP="00174691">
            <w:pPr>
              <w:pStyle w:val="ListBullet2sectionB"/>
              <w:numPr>
                <w:ilvl w:val="0"/>
                <w:numId w:val="16"/>
              </w:numPr>
            </w:pPr>
            <w:r>
              <w:t>work effectively with others</w:t>
            </w:r>
            <w:r w:rsidR="004C3555">
              <w:t>.</w:t>
            </w:r>
          </w:p>
          <w:p w:rsidR="005D2063" w:rsidRDefault="005D2063" w:rsidP="005D2063">
            <w:pPr>
              <w:pStyle w:val="ListBullet"/>
            </w:pPr>
            <w:r>
              <w:t>planning and organising skills to:</w:t>
            </w:r>
          </w:p>
          <w:p w:rsidR="005D2063" w:rsidRDefault="005D2063" w:rsidP="00174691">
            <w:pPr>
              <w:pStyle w:val="ListBullet2sectionB"/>
              <w:numPr>
                <w:ilvl w:val="0"/>
                <w:numId w:val="17"/>
              </w:numPr>
            </w:pPr>
            <w:r>
              <w:t>identify and prepare required cleaning tools and equipment</w:t>
            </w:r>
          </w:p>
          <w:p w:rsidR="005D2063" w:rsidRDefault="005D2063" w:rsidP="00174691">
            <w:pPr>
              <w:pStyle w:val="ListBullet2sectionB"/>
              <w:numPr>
                <w:ilvl w:val="0"/>
                <w:numId w:val="17"/>
              </w:numPr>
            </w:pPr>
            <w:r>
              <w:t>plan and complete tasks in appropriate sequence</w:t>
            </w:r>
          </w:p>
          <w:p w:rsidR="005D2063" w:rsidRDefault="005D2063" w:rsidP="00174691">
            <w:pPr>
              <w:pStyle w:val="ListBullet2sectionB"/>
              <w:numPr>
                <w:ilvl w:val="0"/>
                <w:numId w:val="17"/>
              </w:numPr>
            </w:pPr>
            <w:r>
              <w:t>restore, remove and/ replace covers o</w:t>
            </w:r>
            <w:r w:rsidR="00A71D51">
              <w:t>n</w:t>
            </w:r>
            <w:r>
              <w:t xml:space="preserve"> manhole/trench</w:t>
            </w:r>
            <w:r w:rsidR="004C3555">
              <w:t>.</w:t>
            </w:r>
          </w:p>
          <w:p w:rsidR="005D2063" w:rsidRDefault="005D2063" w:rsidP="005D2063">
            <w:pPr>
              <w:pStyle w:val="ListBullet"/>
            </w:pPr>
            <w:r>
              <w:t>problem solving skills to:</w:t>
            </w:r>
          </w:p>
          <w:p w:rsidR="005D2063" w:rsidRDefault="005D2063" w:rsidP="00174691">
            <w:pPr>
              <w:pStyle w:val="ListBullet2sectionB"/>
              <w:numPr>
                <w:ilvl w:val="0"/>
                <w:numId w:val="19"/>
              </w:numPr>
            </w:pPr>
            <w:r>
              <w:t>identify faults with cleaning equipment and attachments</w:t>
            </w:r>
            <w:r w:rsidR="004C3555">
              <w:t>.</w:t>
            </w:r>
          </w:p>
          <w:p w:rsidR="005D2063" w:rsidRDefault="005D2063" w:rsidP="005D2063">
            <w:pPr>
              <w:pStyle w:val="ListBullet"/>
            </w:pPr>
            <w:r>
              <w:t>technolog</w:t>
            </w:r>
            <w:r w:rsidR="00D93B71">
              <w:t>y</w:t>
            </w:r>
            <w:r>
              <w:t xml:space="preserve"> skills to:</w:t>
            </w:r>
          </w:p>
          <w:p w:rsidR="005D2063" w:rsidRDefault="005D2063" w:rsidP="00174691">
            <w:pPr>
              <w:pStyle w:val="ListBullet2sectionB"/>
              <w:numPr>
                <w:ilvl w:val="0"/>
                <w:numId w:val="18"/>
              </w:numPr>
            </w:pPr>
            <w:r>
              <w:t xml:space="preserve">handle cleaning equipment and attachments </w:t>
            </w:r>
            <w:r w:rsidR="00D93B71">
              <w:t>safe</w:t>
            </w:r>
            <w:r w:rsidR="00EB70D4">
              <w:t>l</w:t>
            </w:r>
            <w:r w:rsidR="00D93B71">
              <w:t>y</w:t>
            </w:r>
          </w:p>
          <w:p w:rsidR="005D2063" w:rsidRDefault="005D2063" w:rsidP="00174691">
            <w:pPr>
              <w:pStyle w:val="ListBullet2sectionB"/>
              <w:numPr>
                <w:ilvl w:val="0"/>
                <w:numId w:val="18"/>
              </w:numPr>
            </w:pPr>
            <w:r>
              <w:t>research new and improved cleaning equipment and attachments</w:t>
            </w:r>
          </w:p>
          <w:p w:rsidR="005D2063" w:rsidRPr="009F04FF" w:rsidRDefault="00EB70D4" w:rsidP="00504EC8">
            <w:pPr>
              <w:pStyle w:val="ListBullet2sectionB"/>
              <w:numPr>
                <w:ilvl w:val="0"/>
                <w:numId w:val="18"/>
              </w:numPr>
            </w:pPr>
            <w:r>
              <w:t>handling and disposal of chemicals, toxic and contaminated waste safely</w:t>
            </w:r>
            <w:r w:rsidR="004C3555">
              <w:t>.</w:t>
            </w:r>
          </w:p>
        </w:tc>
      </w:tr>
      <w:tr w:rsidR="005D2063" w:rsidRPr="001214B1" w:rsidTr="005D2063">
        <w:tc>
          <w:tcPr>
            <w:tcW w:w="9072" w:type="dxa"/>
            <w:shd w:val="clear" w:color="auto" w:fill="auto"/>
          </w:tcPr>
          <w:p w:rsidR="005D2063" w:rsidRPr="00246B69" w:rsidRDefault="005D2063" w:rsidP="005D2063">
            <w:pPr>
              <w:spacing w:before="120" w:after="120"/>
              <w:rPr>
                <w:rStyle w:val="Strong"/>
              </w:rPr>
            </w:pPr>
            <w:r w:rsidRPr="00246B69">
              <w:rPr>
                <w:rStyle w:val="Strong"/>
              </w:rPr>
              <w:t>Required knowledge:</w:t>
            </w:r>
          </w:p>
          <w:p w:rsidR="005D2063" w:rsidRDefault="00612548" w:rsidP="005D2063">
            <w:pPr>
              <w:pStyle w:val="ListBullet"/>
            </w:pPr>
            <w:r>
              <w:t>work/</w:t>
            </w:r>
            <w:r w:rsidR="005D2063">
              <w:t>occupational health and safety (OHS</w:t>
            </w:r>
            <w:r>
              <w:t>/WHS</w:t>
            </w:r>
            <w:r w:rsidR="005D2063">
              <w:t>):</w:t>
            </w:r>
          </w:p>
          <w:p w:rsidR="005D2063" w:rsidRDefault="005D2063" w:rsidP="00174691">
            <w:pPr>
              <w:pStyle w:val="ListBullet2sectionB"/>
              <w:numPr>
                <w:ilvl w:val="0"/>
                <w:numId w:val="20"/>
              </w:numPr>
            </w:pPr>
            <w:r>
              <w:t>workplace safety procedures</w:t>
            </w:r>
          </w:p>
          <w:p w:rsidR="005D2063" w:rsidRDefault="005D2063" w:rsidP="00174691">
            <w:pPr>
              <w:pStyle w:val="ListBullet2sectionB"/>
              <w:numPr>
                <w:ilvl w:val="0"/>
                <w:numId w:val="20"/>
              </w:numPr>
            </w:pPr>
            <w:r>
              <w:t>personal protective equipment (PPE)</w:t>
            </w:r>
          </w:p>
          <w:p w:rsidR="005D2063" w:rsidRDefault="005D2063" w:rsidP="00174691">
            <w:pPr>
              <w:pStyle w:val="ListBullet2sectionB"/>
              <w:numPr>
                <w:ilvl w:val="0"/>
                <w:numId w:val="20"/>
              </w:numPr>
            </w:pPr>
            <w:r>
              <w:lastRenderedPageBreak/>
              <w:t>confined space</w:t>
            </w:r>
          </w:p>
          <w:p w:rsidR="005D2063" w:rsidRDefault="005D2063" w:rsidP="00174691">
            <w:pPr>
              <w:pStyle w:val="ListBullet2sectionB"/>
              <w:numPr>
                <w:ilvl w:val="0"/>
                <w:numId w:val="20"/>
              </w:numPr>
            </w:pPr>
            <w:r>
              <w:t>traffic management</w:t>
            </w:r>
          </w:p>
          <w:p w:rsidR="005D2063" w:rsidRDefault="005D2063" w:rsidP="00174691">
            <w:pPr>
              <w:pStyle w:val="ListBullet2sectionB"/>
              <w:numPr>
                <w:ilvl w:val="0"/>
                <w:numId w:val="20"/>
              </w:numPr>
            </w:pPr>
            <w:r>
              <w:t>asset owners requirements</w:t>
            </w:r>
          </w:p>
          <w:p w:rsidR="005D2063" w:rsidRDefault="005D2063" w:rsidP="00174691">
            <w:pPr>
              <w:pStyle w:val="ListBullet2sectionB"/>
              <w:numPr>
                <w:ilvl w:val="0"/>
                <w:numId w:val="20"/>
              </w:numPr>
            </w:pPr>
            <w:r>
              <w:t>manual handling.</w:t>
            </w:r>
          </w:p>
          <w:p w:rsidR="005D2063" w:rsidRDefault="005D2063" w:rsidP="005D2063">
            <w:pPr>
              <w:pStyle w:val="ListBullet"/>
            </w:pPr>
            <w:r>
              <w:t>relevant manufactures specifications in relation to pressure cleaning equipment and risks and hazards associated working with pressure cleaning equipment</w:t>
            </w:r>
          </w:p>
          <w:p w:rsidR="005D2063" w:rsidRDefault="005D2063" w:rsidP="005D2063">
            <w:pPr>
              <w:pStyle w:val="ListBullet"/>
            </w:pPr>
            <w:r>
              <w:t>types of surfaces that are suitable for pressure washing</w:t>
            </w:r>
          </w:p>
          <w:p w:rsidR="005D2063" w:rsidRDefault="005D2063" w:rsidP="005D2063">
            <w:pPr>
              <w:pStyle w:val="ListBullet"/>
            </w:pPr>
            <w:r>
              <w:t>restrictions or limitations on surfaces that can be pressure washed</w:t>
            </w:r>
          </w:p>
          <w:p w:rsidR="005D2063" w:rsidRDefault="005D2063" w:rsidP="005D2063">
            <w:pPr>
              <w:pStyle w:val="ListBullet"/>
            </w:pPr>
            <w:r>
              <w:t>preparation requirements of areas for pressure washing</w:t>
            </w:r>
          </w:p>
          <w:p w:rsidR="005D2063" w:rsidRDefault="005D2063" w:rsidP="005D2063">
            <w:pPr>
              <w:pStyle w:val="ListBullet"/>
            </w:pPr>
            <w:r>
              <w:t xml:space="preserve">principles of sustainability relevant to using </w:t>
            </w:r>
            <w:r w:rsidR="00BD77C8">
              <w:t>pressure cleaning</w:t>
            </w:r>
            <w:r>
              <w:t xml:space="preserve"> equipment and waste associated with cleaning conduit</w:t>
            </w:r>
          </w:p>
          <w:p w:rsidR="005D2063" w:rsidRDefault="005D2063" w:rsidP="005D2063">
            <w:pPr>
              <w:pStyle w:val="ListBullet"/>
            </w:pPr>
            <w:r>
              <w:t>terminology used for industrial cleaning tools and equipment</w:t>
            </w:r>
          </w:p>
          <w:p w:rsidR="005D2063" w:rsidRDefault="005D2063" w:rsidP="005D2063">
            <w:pPr>
              <w:pStyle w:val="ListBullet"/>
            </w:pPr>
            <w:r>
              <w:t>characteristics and functions of industrial cleaning tools and equipment</w:t>
            </w:r>
          </w:p>
          <w:p w:rsidR="005D2063" w:rsidRDefault="005D2063" w:rsidP="005D2063">
            <w:pPr>
              <w:pStyle w:val="ListBullet"/>
            </w:pPr>
            <w:r>
              <w:t xml:space="preserve">current and emerging technologies for industrial cleaning equipment </w:t>
            </w:r>
          </w:p>
          <w:p w:rsidR="005D2063" w:rsidRDefault="005D2063" w:rsidP="005D2063">
            <w:pPr>
              <w:pStyle w:val="ListBullet"/>
            </w:pPr>
            <w:r>
              <w:t>types of work site checks required prior to using industrial cleaning tools and equipment</w:t>
            </w:r>
          </w:p>
          <w:p w:rsidR="005D2063" w:rsidRDefault="005D2063" w:rsidP="005D2063">
            <w:pPr>
              <w:pStyle w:val="ListBullet"/>
            </w:pPr>
            <w:r>
              <w:t>safe handling and maintenance checks of industrial cleaning tools and equipment</w:t>
            </w:r>
          </w:p>
          <w:p w:rsidR="005D2063" w:rsidRDefault="005D2063" w:rsidP="005D2063">
            <w:pPr>
              <w:pStyle w:val="ListBullet"/>
            </w:pPr>
            <w:r>
              <w:t>soil properties and soil condition for suitability of excavation and handling</w:t>
            </w:r>
          </w:p>
          <w:p w:rsidR="005D2063" w:rsidRDefault="005D2063" w:rsidP="005D2063">
            <w:pPr>
              <w:pStyle w:val="ListBullet"/>
            </w:pPr>
            <w:r>
              <w:t xml:space="preserve">drilled waste composition for correct disposal method  </w:t>
            </w:r>
          </w:p>
          <w:p w:rsidR="005D2063" w:rsidRDefault="005D2063" w:rsidP="005D2063">
            <w:pPr>
              <w:pStyle w:val="ListBullet"/>
            </w:pPr>
            <w:r>
              <w:t>pipe properties and appropriate pipe cleaning equipment to use</w:t>
            </w:r>
          </w:p>
          <w:p w:rsidR="005D2063" w:rsidRDefault="005D2063" w:rsidP="005D2063">
            <w:pPr>
              <w:pStyle w:val="ListBullet"/>
            </w:pPr>
            <w:r>
              <w:t>historical data of previous works and pipe material and the common causes of failures</w:t>
            </w:r>
          </w:p>
          <w:p w:rsidR="005D2063" w:rsidRDefault="005D2063" w:rsidP="005D2063">
            <w:pPr>
              <w:pStyle w:val="ListBullet"/>
            </w:pPr>
            <w:r>
              <w:t>operating principles and hazards of high industrial water jets, reaction force and possible injuries</w:t>
            </w:r>
          </w:p>
          <w:p w:rsidR="005D2063" w:rsidRPr="009F04FF" w:rsidRDefault="00D93B71" w:rsidP="005D2063">
            <w:pPr>
              <w:pStyle w:val="ListBullet"/>
            </w:pPr>
            <w:r>
              <w:t>p</w:t>
            </w:r>
            <w:r w:rsidR="005D2063">
              <w:t>rocess for reporting the escalation of urgent faults to the supervisor.</w:t>
            </w:r>
          </w:p>
        </w:tc>
      </w:tr>
    </w:tbl>
    <w:p w:rsidR="005D2063" w:rsidRPr="00982853" w:rsidRDefault="005D2063" w:rsidP="005D2063"/>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5D2063" w:rsidRPr="00982853" w:rsidTr="005D2063">
        <w:tc>
          <w:tcPr>
            <w:tcW w:w="9072" w:type="dxa"/>
            <w:gridSpan w:val="2"/>
          </w:tcPr>
          <w:p w:rsidR="005D2063" w:rsidRPr="009F04FF" w:rsidRDefault="005D2063" w:rsidP="005D2063">
            <w:pPr>
              <w:pStyle w:val="SectionCsubsection"/>
            </w:pPr>
            <w:r w:rsidRPr="009F04FF">
              <w:t>RANGE STATEMENT</w:t>
            </w:r>
          </w:p>
        </w:tc>
      </w:tr>
      <w:tr w:rsidR="005D2063" w:rsidRPr="00982853" w:rsidTr="005D2063">
        <w:tc>
          <w:tcPr>
            <w:tcW w:w="9072" w:type="dxa"/>
            <w:gridSpan w:val="2"/>
          </w:tcPr>
          <w:p w:rsidR="005D2063" w:rsidRPr="009F04FF" w:rsidRDefault="005D2063" w:rsidP="005D2063">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D2063" w:rsidRPr="00982853" w:rsidTr="005D2063">
        <w:tc>
          <w:tcPr>
            <w:tcW w:w="3707" w:type="dxa"/>
          </w:tcPr>
          <w:p w:rsidR="005D2063" w:rsidRPr="003847EE" w:rsidRDefault="005D2063" w:rsidP="005D2063">
            <w:pPr>
              <w:pStyle w:val="Bodycopy"/>
            </w:pPr>
            <w:r w:rsidRPr="00D7695A">
              <w:rPr>
                <w:b/>
                <w:i/>
              </w:rPr>
              <w:t>Specifications</w:t>
            </w:r>
            <w:r w:rsidRPr="00D7695A">
              <w:t xml:space="preserve"> may include:</w:t>
            </w:r>
          </w:p>
        </w:tc>
        <w:tc>
          <w:tcPr>
            <w:tcW w:w="5365" w:type="dxa"/>
          </w:tcPr>
          <w:p w:rsidR="005D2063" w:rsidRPr="00D16559" w:rsidRDefault="005D2063" w:rsidP="005D2063">
            <w:pPr>
              <w:pStyle w:val="ListBullet"/>
            </w:pPr>
            <w:r w:rsidRPr="00D16559">
              <w:t>manufacturer specifications and instructions</w:t>
            </w:r>
          </w:p>
          <w:p w:rsidR="005D2063" w:rsidRPr="00D16559" w:rsidRDefault="005D2063" w:rsidP="005D2063">
            <w:pPr>
              <w:pStyle w:val="ListBullet"/>
            </w:pPr>
            <w:r w:rsidRPr="00D16559">
              <w:t>safety data sheets (SDS)</w:t>
            </w:r>
          </w:p>
          <w:p w:rsidR="005D2063" w:rsidRPr="00D16559" w:rsidRDefault="005D2063" w:rsidP="005D2063">
            <w:pPr>
              <w:pStyle w:val="ListBullet"/>
            </w:pPr>
            <w:r w:rsidRPr="00D16559">
              <w:t xml:space="preserve">regulatory and legislative requirements </w:t>
            </w:r>
          </w:p>
          <w:p w:rsidR="005D2063" w:rsidRPr="00D16559" w:rsidRDefault="005D2063" w:rsidP="005D2063">
            <w:pPr>
              <w:pStyle w:val="ListBullet"/>
            </w:pPr>
            <w:r w:rsidRPr="00D16559">
              <w:t>relevant Australian codes and standards</w:t>
            </w:r>
          </w:p>
          <w:p w:rsidR="005D2063" w:rsidRDefault="005D2063" w:rsidP="005D2063">
            <w:pPr>
              <w:pStyle w:val="ListBullet"/>
            </w:pPr>
            <w:r w:rsidRPr="00D16559">
              <w:t>safe</w:t>
            </w:r>
            <w:r w:rsidRPr="00D16559">
              <w:rPr>
                <w:spacing w:val="-4"/>
              </w:rPr>
              <w:t xml:space="preserve"> </w:t>
            </w:r>
            <w:r w:rsidRPr="00D16559">
              <w:t>work</w:t>
            </w:r>
            <w:r w:rsidRPr="00D16559">
              <w:rPr>
                <w:spacing w:val="-5"/>
              </w:rPr>
              <w:t xml:space="preserve"> </w:t>
            </w:r>
            <w:r w:rsidRPr="00D16559">
              <w:t>procedures</w:t>
            </w:r>
          </w:p>
          <w:p w:rsidR="005D2063" w:rsidRDefault="005D2063" w:rsidP="005D2063">
            <w:pPr>
              <w:pStyle w:val="ListBullet"/>
            </w:pPr>
            <w:r>
              <w:t>work schedules, specifications and requirements</w:t>
            </w:r>
          </w:p>
          <w:p w:rsidR="005D2063" w:rsidRPr="00F047E1" w:rsidRDefault="005D2063" w:rsidP="005D2063">
            <w:pPr>
              <w:pStyle w:val="ListBullet"/>
            </w:pPr>
            <w:r w:rsidRPr="00C92974">
              <w:t>company and asset owners procedures</w:t>
            </w:r>
          </w:p>
          <w:p w:rsidR="005D2063" w:rsidRPr="00104D34" w:rsidRDefault="005D2063" w:rsidP="005D2063">
            <w:pPr>
              <w:pStyle w:val="ListBullet"/>
            </w:pPr>
            <w:r w:rsidRPr="00D16559">
              <w:lastRenderedPageBreak/>
              <w:t>other verbal,</w:t>
            </w:r>
            <w:r w:rsidRPr="00D16559">
              <w:rPr>
                <w:spacing w:val="-7"/>
              </w:rPr>
              <w:t xml:space="preserve"> </w:t>
            </w:r>
            <w:r w:rsidRPr="00D16559">
              <w:t>written</w:t>
            </w:r>
            <w:r w:rsidRPr="00D16559">
              <w:rPr>
                <w:spacing w:val="-7"/>
              </w:rPr>
              <w:t xml:space="preserve"> </w:t>
            </w:r>
            <w:r w:rsidRPr="00D16559">
              <w:t>and</w:t>
            </w:r>
            <w:r w:rsidRPr="00D16559">
              <w:rPr>
                <w:spacing w:val="-3"/>
              </w:rPr>
              <w:t xml:space="preserve"> </w:t>
            </w:r>
            <w:r w:rsidRPr="00D16559">
              <w:t>gra</w:t>
            </w:r>
            <w:r w:rsidRPr="00D16559">
              <w:rPr>
                <w:spacing w:val="-1"/>
              </w:rPr>
              <w:t>p</w:t>
            </w:r>
            <w:r w:rsidRPr="00D16559">
              <w:t>hic</w:t>
            </w:r>
            <w:r w:rsidRPr="00D16559">
              <w:rPr>
                <w:spacing w:val="-10"/>
              </w:rPr>
              <w:t xml:space="preserve"> </w:t>
            </w:r>
            <w:r w:rsidRPr="00D16559">
              <w:t>instructions issued by supervisor</w:t>
            </w:r>
            <w:r>
              <w:t>.</w:t>
            </w:r>
          </w:p>
        </w:tc>
      </w:tr>
      <w:tr w:rsidR="005D2063" w:rsidRPr="00982853" w:rsidTr="005D2063">
        <w:tc>
          <w:tcPr>
            <w:tcW w:w="3707" w:type="dxa"/>
          </w:tcPr>
          <w:p w:rsidR="005D2063" w:rsidRPr="00D7695A" w:rsidRDefault="005D2063" w:rsidP="005D2063">
            <w:pPr>
              <w:pStyle w:val="Bodycopy"/>
              <w:rPr>
                <w:b/>
                <w:i/>
              </w:rPr>
            </w:pPr>
            <w:r w:rsidRPr="00A250A6">
              <w:rPr>
                <w:b/>
                <w:i/>
              </w:rPr>
              <w:lastRenderedPageBreak/>
              <w:t xml:space="preserve">Occupational health and safety (OHS)/work health and safety (WHS) requirements </w:t>
            </w:r>
            <w:r w:rsidRPr="00A250A6">
              <w:t>may include:</w:t>
            </w:r>
          </w:p>
        </w:tc>
        <w:tc>
          <w:tcPr>
            <w:tcW w:w="5365" w:type="dxa"/>
          </w:tcPr>
          <w:p w:rsidR="005D2063" w:rsidRPr="00D16559" w:rsidRDefault="005D2063" w:rsidP="005D2063">
            <w:pPr>
              <w:pStyle w:val="ListBullet"/>
            </w:pPr>
            <w:r w:rsidRPr="00D16559">
              <w:t>applicable commonwealth, state and territory legislation</w:t>
            </w:r>
          </w:p>
          <w:p w:rsidR="005D2063" w:rsidRPr="00D16559" w:rsidRDefault="005D2063" w:rsidP="005D2063">
            <w:pPr>
              <w:pStyle w:val="ListBullet"/>
            </w:pPr>
            <w:r w:rsidRPr="00D16559">
              <w:t>licensing arrangements and certification requirements</w:t>
            </w:r>
          </w:p>
          <w:p w:rsidR="005D2063" w:rsidRPr="00D16559" w:rsidRDefault="005D2063" w:rsidP="005D2063">
            <w:pPr>
              <w:pStyle w:val="ListBullet"/>
            </w:pPr>
            <w:r w:rsidRPr="00D16559">
              <w:t xml:space="preserve">relevant industry codes of practice </w:t>
            </w:r>
          </w:p>
          <w:p w:rsidR="005D2063" w:rsidRPr="00D16559" w:rsidRDefault="005D2063" w:rsidP="005D2063">
            <w:pPr>
              <w:pStyle w:val="ListBullet"/>
            </w:pPr>
            <w:r w:rsidRPr="00D16559">
              <w:t>relevant Australian codes and standards</w:t>
            </w:r>
          </w:p>
          <w:p w:rsidR="005D2063" w:rsidRPr="00D16559" w:rsidRDefault="005D2063" w:rsidP="005D2063">
            <w:pPr>
              <w:pStyle w:val="ListBullet"/>
            </w:pPr>
            <w:r w:rsidRPr="00D16559">
              <w:t>safe work procedures</w:t>
            </w:r>
          </w:p>
          <w:p w:rsidR="005D2063" w:rsidRPr="00D16559" w:rsidRDefault="005D2063" w:rsidP="005D2063">
            <w:pPr>
              <w:pStyle w:val="ListBullet"/>
            </w:pPr>
            <w:r w:rsidRPr="00D16559">
              <w:t>industry standards</w:t>
            </w:r>
            <w:r>
              <w:t>.</w:t>
            </w:r>
          </w:p>
        </w:tc>
      </w:tr>
      <w:tr w:rsidR="005D2063" w:rsidRPr="00982853" w:rsidTr="005D2063">
        <w:tc>
          <w:tcPr>
            <w:tcW w:w="3707" w:type="dxa"/>
          </w:tcPr>
          <w:p w:rsidR="005D2063" w:rsidRPr="00A250A6" w:rsidRDefault="005D2063" w:rsidP="005D2063">
            <w:pPr>
              <w:pStyle w:val="Bodycopy"/>
              <w:rPr>
                <w:b/>
                <w:i/>
              </w:rPr>
            </w:pPr>
            <w:r>
              <w:rPr>
                <w:b/>
                <w:i/>
              </w:rPr>
              <w:t xml:space="preserve">Pipe </w:t>
            </w:r>
            <w:r w:rsidR="00D93B71">
              <w:rPr>
                <w:b/>
                <w:i/>
              </w:rPr>
              <w:t xml:space="preserve">material </w:t>
            </w:r>
            <w:r w:rsidRPr="00D16559">
              <w:t>may include:</w:t>
            </w:r>
          </w:p>
        </w:tc>
        <w:tc>
          <w:tcPr>
            <w:tcW w:w="5365" w:type="dxa"/>
          </w:tcPr>
          <w:p w:rsidR="005D2063" w:rsidRPr="002462FA" w:rsidRDefault="005D2063" w:rsidP="005D2063">
            <w:pPr>
              <w:pStyle w:val="ListBullet"/>
            </w:pPr>
            <w:r w:rsidRPr="002462FA">
              <w:t>asbestos</w:t>
            </w:r>
          </w:p>
          <w:p w:rsidR="005D2063" w:rsidRPr="002462FA" w:rsidRDefault="005D2063" w:rsidP="005D2063">
            <w:pPr>
              <w:pStyle w:val="ListBullet"/>
            </w:pPr>
            <w:r>
              <w:t>p</w:t>
            </w:r>
            <w:r w:rsidRPr="002462FA">
              <w:t>olyvinyl chloride</w:t>
            </w:r>
            <w:r>
              <w:t xml:space="preserve"> (</w:t>
            </w:r>
            <w:r w:rsidRPr="002462FA">
              <w:t>PVC</w:t>
            </w:r>
            <w:r>
              <w:t>)</w:t>
            </w:r>
          </w:p>
          <w:p w:rsidR="005D2063" w:rsidRPr="002462FA" w:rsidRDefault="005D2063" w:rsidP="005D2063">
            <w:pPr>
              <w:pStyle w:val="ListBullet"/>
            </w:pPr>
            <w:r w:rsidRPr="002462FA">
              <w:t xml:space="preserve">cast iron </w:t>
            </w:r>
          </w:p>
          <w:p w:rsidR="005D2063" w:rsidRPr="002462FA" w:rsidRDefault="005D2063" w:rsidP="005D2063">
            <w:pPr>
              <w:pStyle w:val="ListBullet"/>
            </w:pPr>
            <w:r w:rsidRPr="002462FA">
              <w:t xml:space="preserve">copper </w:t>
            </w:r>
          </w:p>
          <w:p w:rsidR="005D2063" w:rsidRPr="002462FA" w:rsidRDefault="005D2063" w:rsidP="005D2063">
            <w:pPr>
              <w:pStyle w:val="ListBullet"/>
            </w:pPr>
            <w:r w:rsidRPr="002462FA">
              <w:t>steel</w:t>
            </w:r>
          </w:p>
          <w:p w:rsidR="005D2063" w:rsidRPr="002462FA" w:rsidRDefault="005D2063" w:rsidP="005D2063">
            <w:pPr>
              <w:pStyle w:val="ListBullet"/>
            </w:pPr>
            <w:r w:rsidRPr="002462FA">
              <w:t>concrete</w:t>
            </w:r>
          </w:p>
          <w:p w:rsidR="005D2063" w:rsidRPr="00D16559" w:rsidRDefault="005D2063" w:rsidP="005D2063">
            <w:pPr>
              <w:pStyle w:val="ListBullet"/>
            </w:pPr>
            <w:r w:rsidRPr="002462FA">
              <w:t>clay</w:t>
            </w:r>
            <w:r>
              <w:t>.</w:t>
            </w:r>
          </w:p>
        </w:tc>
      </w:tr>
      <w:tr w:rsidR="005D2063" w:rsidRPr="00982853" w:rsidTr="005D2063">
        <w:tc>
          <w:tcPr>
            <w:tcW w:w="3707" w:type="dxa"/>
          </w:tcPr>
          <w:p w:rsidR="005D2063" w:rsidRDefault="005D2063" w:rsidP="005D2063">
            <w:pPr>
              <w:pStyle w:val="Bodycopy"/>
              <w:rPr>
                <w:b/>
                <w:i/>
              </w:rPr>
            </w:pPr>
            <w:r>
              <w:rPr>
                <w:b/>
                <w:i/>
              </w:rPr>
              <w:t xml:space="preserve">Soil </w:t>
            </w:r>
            <w:r w:rsidR="00D93B71">
              <w:rPr>
                <w:b/>
                <w:i/>
              </w:rPr>
              <w:t>type</w:t>
            </w:r>
            <w:r w:rsidR="00D93B71">
              <w:rPr>
                <w:i/>
              </w:rPr>
              <w:t xml:space="preserve"> </w:t>
            </w:r>
            <w:r>
              <w:t>may include:</w:t>
            </w:r>
          </w:p>
        </w:tc>
        <w:tc>
          <w:tcPr>
            <w:tcW w:w="5365" w:type="dxa"/>
          </w:tcPr>
          <w:p w:rsidR="005D2063" w:rsidRDefault="00460D69" w:rsidP="005D2063">
            <w:pPr>
              <w:pStyle w:val="ListBullet"/>
            </w:pPr>
            <w:r>
              <w:t>cohesive soils</w:t>
            </w:r>
            <w:r w:rsidR="00544644">
              <w:t>:</w:t>
            </w:r>
            <w:r w:rsidR="005D2063" w:rsidRPr="00D16559">
              <w:t xml:space="preserve"> </w:t>
            </w:r>
          </w:p>
          <w:p w:rsidR="005D2063" w:rsidRDefault="005D2063" w:rsidP="0027190A">
            <w:pPr>
              <w:pStyle w:val="ListBullet2"/>
              <w:numPr>
                <w:ilvl w:val="0"/>
                <w:numId w:val="41"/>
              </w:numPr>
            </w:pPr>
            <w:r>
              <w:t>clay</w:t>
            </w:r>
          </w:p>
          <w:p w:rsidR="005D2063" w:rsidRDefault="005D2063" w:rsidP="0027190A">
            <w:pPr>
              <w:pStyle w:val="ListBullet2"/>
              <w:numPr>
                <w:ilvl w:val="0"/>
                <w:numId w:val="41"/>
              </w:numPr>
            </w:pPr>
            <w:r>
              <w:t>silty clay</w:t>
            </w:r>
          </w:p>
          <w:p w:rsidR="005D2063" w:rsidRDefault="005D2063" w:rsidP="0027190A">
            <w:pPr>
              <w:pStyle w:val="ListBullet2"/>
              <w:numPr>
                <w:ilvl w:val="0"/>
                <w:numId w:val="41"/>
              </w:numPr>
            </w:pPr>
            <w:r>
              <w:t>sandy clay</w:t>
            </w:r>
          </w:p>
          <w:p w:rsidR="005D2063" w:rsidRDefault="005D2063" w:rsidP="0027190A">
            <w:pPr>
              <w:pStyle w:val="ListBullet2"/>
              <w:numPr>
                <w:ilvl w:val="0"/>
                <w:numId w:val="41"/>
              </w:numPr>
            </w:pPr>
            <w:r>
              <w:t>clay loam</w:t>
            </w:r>
          </w:p>
          <w:p w:rsidR="005D2063" w:rsidRDefault="005D2063" w:rsidP="0027190A">
            <w:pPr>
              <w:pStyle w:val="ListBullet2"/>
              <w:numPr>
                <w:ilvl w:val="0"/>
                <w:numId w:val="41"/>
              </w:numPr>
            </w:pPr>
            <w:r>
              <w:t>silty clay loam</w:t>
            </w:r>
          </w:p>
          <w:p w:rsidR="005D2063" w:rsidRPr="00D16559" w:rsidRDefault="005D2063" w:rsidP="0027190A">
            <w:pPr>
              <w:pStyle w:val="ListBullet2"/>
              <w:numPr>
                <w:ilvl w:val="0"/>
                <w:numId w:val="41"/>
              </w:numPr>
            </w:pPr>
            <w:r w:rsidRPr="00D16559">
              <w:t>sandy clay loam</w:t>
            </w:r>
            <w:r>
              <w:t>.</w:t>
            </w:r>
          </w:p>
          <w:p w:rsidR="005D2063" w:rsidRPr="00D16559" w:rsidRDefault="005D2063" w:rsidP="005D2063">
            <w:pPr>
              <w:pStyle w:val="ListBullet"/>
            </w:pPr>
            <w:r w:rsidRPr="00D16559">
              <w:t xml:space="preserve">cemented soils such as caliche and hardpan </w:t>
            </w:r>
          </w:p>
          <w:p w:rsidR="005D2063" w:rsidRDefault="005D2063" w:rsidP="005D2063">
            <w:pPr>
              <w:pStyle w:val="ListBullet"/>
            </w:pPr>
            <w:r w:rsidRPr="00D16559">
              <w:t xml:space="preserve">granular cohesionless soils including: </w:t>
            </w:r>
          </w:p>
          <w:p w:rsidR="005D2063" w:rsidRDefault="005D2063" w:rsidP="0027190A">
            <w:pPr>
              <w:pStyle w:val="ListBullet2"/>
              <w:numPr>
                <w:ilvl w:val="0"/>
                <w:numId w:val="42"/>
              </w:numPr>
            </w:pPr>
            <w:r w:rsidRPr="00D16559">
              <w:t>angular gr</w:t>
            </w:r>
            <w:r>
              <w:t>avel (similar to crushed rock)</w:t>
            </w:r>
          </w:p>
          <w:p w:rsidR="005D2063" w:rsidRPr="00D16559" w:rsidRDefault="005D2063" w:rsidP="0027190A">
            <w:pPr>
              <w:pStyle w:val="ListBullet2"/>
              <w:numPr>
                <w:ilvl w:val="0"/>
                <w:numId w:val="42"/>
              </w:numPr>
            </w:pPr>
            <w:r w:rsidRPr="00D16559">
              <w:t>silt</w:t>
            </w:r>
            <w:r>
              <w:t>.</w:t>
            </w:r>
          </w:p>
          <w:p w:rsidR="005D2063" w:rsidRPr="00A250A6" w:rsidRDefault="005D2063" w:rsidP="005D2063">
            <w:pPr>
              <w:pStyle w:val="ListBullet"/>
              <w:rPr>
                <w:color w:val="000000"/>
              </w:rPr>
            </w:pPr>
            <w:r w:rsidRPr="00D16559">
              <w:t>granular soils including gravel, sand</w:t>
            </w:r>
            <w:r>
              <w:rPr>
                <w:color w:val="000000"/>
              </w:rPr>
              <w:t>.</w:t>
            </w:r>
          </w:p>
        </w:tc>
      </w:tr>
      <w:tr w:rsidR="005D2063" w:rsidRPr="00982853" w:rsidTr="005D2063">
        <w:tc>
          <w:tcPr>
            <w:tcW w:w="3707" w:type="dxa"/>
          </w:tcPr>
          <w:p w:rsidR="005D2063" w:rsidRDefault="005D2063" w:rsidP="005D2063">
            <w:pPr>
              <w:pStyle w:val="Bodycopy"/>
              <w:rPr>
                <w:b/>
                <w:i/>
              </w:rPr>
            </w:pPr>
            <w:r>
              <w:rPr>
                <w:b/>
                <w:i/>
              </w:rPr>
              <w:t>Industrial</w:t>
            </w:r>
            <w:r w:rsidRPr="007E3E10">
              <w:rPr>
                <w:b/>
                <w:i/>
              </w:rPr>
              <w:t xml:space="preserve"> cleaning equipment</w:t>
            </w:r>
            <w:r w:rsidRPr="001178E5">
              <w:t xml:space="preserve"> </w:t>
            </w:r>
            <w:r>
              <w:t>may include:</w:t>
            </w:r>
          </w:p>
        </w:tc>
        <w:tc>
          <w:tcPr>
            <w:tcW w:w="5365" w:type="dxa"/>
          </w:tcPr>
          <w:p w:rsidR="005D2063" w:rsidRPr="00D16559" w:rsidRDefault="005D2063" w:rsidP="005D2063">
            <w:pPr>
              <w:pStyle w:val="ListBullet"/>
            </w:pPr>
            <w:r w:rsidRPr="00D16559">
              <w:t>pump motor/driver</w:t>
            </w:r>
          </w:p>
          <w:p w:rsidR="005D2063" w:rsidRPr="00D16559" w:rsidRDefault="005D2063" w:rsidP="005D2063">
            <w:pPr>
              <w:pStyle w:val="ListBullet"/>
            </w:pPr>
            <w:r w:rsidRPr="00D16559">
              <w:t>hoses</w:t>
            </w:r>
          </w:p>
          <w:p w:rsidR="005D2063" w:rsidRPr="00D16559" w:rsidRDefault="005D2063" w:rsidP="005D2063">
            <w:pPr>
              <w:pStyle w:val="ListBullet"/>
            </w:pPr>
            <w:r w:rsidRPr="00D16559">
              <w:t>nozzles</w:t>
            </w:r>
          </w:p>
          <w:p w:rsidR="005D2063" w:rsidRPr="00D16559" w:rsidRDefault="005D2063" w:rsidP="005D2063">
            <w:pPr>
              <w:pStyle w:val="ListBullet"/>
            </w:pPr>
            <w:r w:rsidRPr="00D16559">
              <w:t>starter bars</w:t>
            </w:r>
          </w:p>
          <w:p w:rsidR="005D2063" w:rsidRPr="00D16559" w:rsidRDefault="005D2063" w:rsidP="005D2063">
            <w:pPr>
              <w:pStyle w:val="ListBullet"/>
            </w:pPr>
            <w:r w:rsidRPr="00D16559">
              <w:t>anti-withdrawal devices</w:t>
            </w:r>
          </w:p>
          <w:p w:rsidR="005D2063" w:rsidRPr="00D16559" w:rsidRDefault="005D2063" w:rsidP="005D2063">
            <w:pPr>
              <w:pStyle w:val="ListBullet"/>
            </w:pPr>
            <w:r w:rsidRPr="00D16559">
              <w:t>easement reel</w:t>
            </w:r>
          </w:p>
          <w:p w:rsidR="005D2063" w:rsidRPr="00D16559" w:rsidRDefault="005D2063" w:rsidP="005D2063">
            <w:pPr>
              <w:pStyle w:val="ListBullet"/>
            </w:pPr>
            <w:r w:rsidRPr="00D16559">
              <w:t>jet trucks</w:t>
            </w:r>
          </w:p>
          <w:p w:rsidR="005D2063" w:rsidRPr="00D16559" w:rsidRDefault="005D2063" w:rsidP="005D2063">
            <w:pPr>
              <w:pStyle w:val="ListBullet"/>
            </w:pPr>
            <w:r w:rsidRPr="00D16559">
              <w:t>vacuum trucks</w:t>
            </w:r>
          </w:p>
          <w:p w:rsidR="005D2063" w:rsidRPr="00D16559" w:rsidRDefault="005D2063" w:rsidP="005D2063">
            <w:pPr>
              <w:pStyle w:val="ListBullet"/>
            </w:pPr>
            <w:r w:rsidRPr="00D16559">
              <w:lastRenderedPageBreak/>
              <w:t>combination trucks</w:t>
            </w:r>
          </w:p>
          <w:p w:rsidR="005D2063" w:rsidRPr="00D16559" w:rsidRDefault="005D2063" w:rsidP="005D2063">
            <w:pPr>
              <w:pStyle w:val="ListBullet"/>
            </w:pPr>
            <w:r w:rsidRPr="00D16559">
              <w:t>other current equipment, plant, tools and hazard control devices required by the job</w:t>
            </w:r>
            <w:r>
              <w:t>.</w:t>
            </w:r>
          </w:p>
        </w:tc>
      </w:tr>
      <w:tr w:rsidR="005D2063" w:rsidRPr="00982853" w:rsidTr="005D2063">
        <w:tc>
          <w:tcPr>
            <w:tcW w:w="3707" w:type="dxa"/>
          </w:tcPr>
          <w:p w:rsidR="005D2063" w:rsidRDefault="005D2063" w:rsidP="005D2063">
            <w:pPr>
              <w:pStyle w:val="Bodycopy"/>
              <w:rPr>
                <w:b/>
                <w:i/>
              </w:rPr>
            </w:pPr>
            <w:r>
              <w:rPr>
                <w:b/>
                <w:i/>
              </w:rPr>
              <w:lastRenderedPageBreak/>
              <w:t xml:space="preserve">Personal protective equipment (PPE) </w:t>
            </w:r>
            <w:r w:rsidRPr="00C32E13">
              <w:t>may include:</w:t>
            </w:r>
          </w:p>
        </w:tc>
        <w:tc>
          <w:tcPr>
            <w:tcW w:w="5365" w:type="dxa"/>
          </w:tcPr>
          <w:p w:rsidR="005D2063" w:rsidRPr="00C32E13" w:rsidRDefault="005D2063" w:rsidP="005D2063">
            <w:pPr>
              <w:pStyle w:val="ListBullet"/>
            </w:pPr>
            <w:r>
              <w:t xml:space="preserve">overalls </w:t>
            </w:r>
          </w:p>
          <w:p w:rsidR="005D2063" w:rsidRPr="00C32E13" w:rsidRDefault="005D2063" w:rsidP="005D2063">
            <w:pPr>
              <w:pStyle w:val="ListBullet"/>
            </w:pPr>
            <w:r w:rsidRPr="00C32E13">
              <w:t>protective headgear - safety helmets, wide brimmed hats to protect against the sun.</w:t>
            </w:r>
          </w:p>
          <w:p w:rsidR="005D2063" w:rsidRDefault="005D2063" w:rsidP="005D2063">
            <w:pPr>
              <w:pStyle w:val="ListBullet"/>
            </w:pPr>
            <w:r>
              <w:t xml:space="preserve">safety boots </w:t>
            </w:r>
          </w:p>
          <w:p w:rsidR="005D2063" w:rsidRPr="00F74B5B" w:rsidRDefault="005D2063" w:rsidP="005D2063">
            <w:pPr>
              <w:pStyle w:val="ListBullet"/>
            </w:pPr>
            <w:r>
              <w:t>disposable dust mask</w:t>
            </w:r>
          </w:p>
          <w:p w:rsidR="005D2063" w:rsidRPr="00C32E13" w:rsidRDefault="005D2063" w:rsidP="005D2063">
            <w:pPr>
              <w:pStyle w:val="ListBullet"/>
            </w:pPr>
            <w:r>
              <w:t>safety glasses or goggles</w:t>
            </w:r>
          </w:p>
          <w:p w:rsidR="005D2063" w:rsidRPr="00C32E13" w:rsidRDefault="005D2063" w:rsidP="005D2063">
            <w:pPr>
              <w:pStyle w:val="ListBullet"/>
            </w:pPr>
            <w:r>
              <w:t>gloves</w:t>
            </w:r>
          </w:p>
          <w:p w:rsidR="005D2063" w:rsidRPr="00C32E13" w:rsidRDefault="005D2063" w:rsidP="005D2063">
            <w:pPr>
              <w:pStyle w:val="ListBullet"/>
            </w:pPr>
            <w:r>
              <w:t>respirators and masks</w:t>
            </w:r>
          </w:p>
          <w:p w:rsidR="005D2063" w:rsidRPr="00D16559" w:rsidRDefault="005D2063" w:rsidP="005D2063">
            <w:pPr>
              <w:pStyle w:val="ListBullet"/>
            </w:pPr>
            <w:r w:rsidRPr="00C32E13">
              <w:t>earmuffs and earpieces</w:t>
            </w:r>
            <w:r>
              <w:t>.</w:t>
            </w:r>
          </w:p>
        </w:tc>
      </w:tr>
    </w:tbl>
    <w:p w:rsidR="005D2063" w:rsidRDefault="005D2063" w:rsidP="005D2063"/>
    <w:p w:rsidR="005D2063" w:rsidRDefault="005D2063" w:rsidP="005D206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6196"/>
      </w:tblGrid>
      <w:tr w:rsidR="005D2063" w:rsidRPr="00982853" w:rsidTr="005D2063">
        <w:trPr>
          <w:jc w:val="center"/>
        </w:trPr>
        <w:tc>
          <w:tcPr>
            <w:tcW w:w="5000" w:type="pct"/>
            <w:gridSpan w:val="2"/>
          </w:tcPr>
          <w:p w:rsidR="005D2063" w:rsidRPr="009F04FF" w:rsidRDefault="005D2063" w:rsidP="005D2063">
            <w:pPr>
              <w:pStyle w:val="SectionCsubsection"/>
            </w:pPr>
            <w:r w:rsidRPr="009F04FF">
              <w:rPr>
                <w:rFonts w:eastAsia="Calibri"/>
              </w:rPr>
              <w:t>EVIDENCE GUIDE</w:t>
            </w:r>
          </w:p>
        </w:tc>
      </w:tr>
      <w:tr w:rsidR="005D2063" w:rsidRPr="00982853" w:rsidTr="005D2063">
        <w:trPr>
          <w:trHeight w:val="898"/>
          <w:jc w:val="center"/>
        </w:trPr>
        <w:tc>
          <w:tcPr>
            <w:tcW w:w="5000" w:type="pct"/>
            <w:gridSpan w:val="2"/>
          </w:tcPr>
          <w:p w:rsidR="005D2063" w:rsidRPr="009F04FF" w:rsidRDefault="005D2063" w:rsidP="005D2063">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5D2063" w:rsidRPr="00982853" w:rsidTr="005D2063">
        <w:trPr>
          <w:jc w:val="center"/>
        </w:trPr>
        <w:tc>
          <w:tcPr>
            <w:tcW w:w="1648" w:type="pct"/>
          </w:tcPr>
          <w:p w:rsidR="005D2063" w:rsidRPr="009F04FF" w:rsidRDefault="005D2063" w:rsidP="005D2063">
            <w:pPr>
              <w:pStyle w:val="SectionCsubsection"/>
            </w:pPr>
            <w:r w:rsidRPr="009F04FF">
              <w:t>Critical aspects for assessment and evidence required to demonstrate competency in this unit</w:t>
            </w:r>
          </w:p>
        </w:tc>
        <w:tc>
          <w:tcPr>
            <w:tcW w:w="3352" w:type="pct"/>
          </w:tcPr>
          <w:p w:rsidR="005D2063" w:rsidRDefault="005D2063" w:rsidP="005D2063">
            <w:pPr>
              <w:pStyle w:val="Bodycopy"/>
            </w:pPr>
            <w:r>
              <w:t>A person who demonstrates competency in this unit must be able to provide evidence of the ability to pressure clean  gravity sewer or stormwater conduits including:</w:t>
            </w:r>
          </w:p>
          <w:p w:rsidR="005D2063" w:rsidRDefault="005D2063" w:rsidP="005D2063">
            <w:pPr>
              <w:pStyle w:val="ListBullet"/>
            </w:pPr>
            <w:r>
              <w:t>identify, prepare and use industrial cleaning equipment and attachments/materials against specific task</w:t>
            </w:r>
          </w:p>
          <w:p w:rsidR="005D2063" w:rsidRDefault="005D2063" w:rsidP="005D2063">
            <w:pPr>
              <w:pStyle w:val="ListBullet"/>
            </w:pPr>
            <w:r>
              <w:t>follow safe and effective work practices when using industrial cleaning equipment</w:t>
            </w:r>
          </w:p>
          <w:p w:rsidR="005D2063" w:rsidRDefault="005D2063" w:rsidP="005D2063">
            <w:pPr>
              <w:pStyle w:val="ListBullet"/>
            </w:pPr>
            <w:r>
              <w:t>assist operator in conduit cleaning by handling pressure cleaning equipment in the correct manner</w:t>
            </w:r>
          </w:p>
          <w:p w:rsidR="005D2063" w:rsidRDefault="005D2063" w:rsidP="005D2063">
            <w:pPr>
              <w:pStyle w:val="ListBullet"/>
            </w:pPr>
            <w:r>
              <w:t>clean and store industrial cleaning equipment in the correct manner</w:t>
            </w:r>
          </w:p>
          <w:p w:rsidR="005D2063" w:rsidRPr="009F04FF" w:rsidRDefault="005D2063" w:rsidP="005D2063">
            <w:pPr>
              <w:pStyle w:val="ListBullet"/>
            </w:pPr>
            <w:r>
              <w:t>report on condition and faults of equipment and attachments</w:t>
            </w:r>
            <w:r w:rsidR="00317D4E">
              <w:t>.</w:t>
            </w:r>
          </w:p>
        </w:tc>
      </w:tr>
      <w:tr w:rsidR="005D2063" w:rsidRPr="00982853" w:rsidTr="005D2063">
        <w:trPr>
          <w:jc w:val="center"/>
        </w:trPr>
        <w:tc>
          <w:tcPr>
            <w:tcW w:w="1648" w:type="pct"/>
          </w:tcPr>
          <w:p w:rsidR="005D2063" w:rsidRPr="009F04FF" w:rsidRDefault="005D2063" w:rsidP="005D2063">
            <w:pPr>
              <w:pStyle w:val="SectionCsubsection"/>
            </w:pPr>
            <w:r w:rsidRPr="009F04FF">
              <w:t>Context of and specific resources for assessment</w:t>
            </w:r>
          </w:p>
        </w:tc>
        <w:tc>
          <w:tcPr>
            <w:tcW w:w="3352" w:type="pct"/>
          </w:tcPr>
          <w:p w:rsidR="005D2063" w:rsidRDefault="005D2063" w:rsidP="005D2063">
            <w:pPr>
              <w:pStyle w:val="Bodycopy"/>
            </w:pPr>
            <w:r>
              <w:t xml:space="preserve">The application of competency is to be assessed in the workplace </w:t>
            </w:r>
            <w:r w:rsidR="00A71D51">
              <w:t xml:space="preserve">or </w:t>
            </w:r>
            <w:r w:rsidR="00A71D51" w:rsidRPr="00A71D51">
              <w:t>close simulated environment, provided that simulated or project-based assessment techniques replicate civil construction conditions, materials, activities, responsibilities and procedures</w:t>
            </w:r>
            <w:r>
              <w:t>.</w:t>
            </w:r>
          </w:p>
          <w:p w:rsidR="005D2063" w:rsidRDefault="005D2063" w:rsidP="005D2063">
            <w:pPr>
              <w:pStyle w:val="Bodycopy"/>
            </w:pPr>
            <w:r>
              <w:t>Assessment is to comply with relevant regulatory or Australian Standards requirements.</w:t>
            </w:r>
          </w:p>
          <w:p w:rsidR="005D2063" w:rsidRDefault="005D2063" w:rsidP="005D2063">
            <w:pPr>
              <w:pStyle w:val="Bodycopy"/>
            </w:pPr>
            <w:r>
              <w:t>The following resources must be made available:</w:t>
            </w:r>
          </w:p>
          <w:p w:rsidR="005D2063" w:rsidRDefault="005D2063" w:rsidP="005D2063">
            <w:pPr>
              <w:pStyle w:val="ListBullet"/>
            </w:pPr>
            <w:r>
              <w:t>pressure cleaning equipment</w:t>
            </w:r>
          </w:p>
          <w:p w:rsidR="005D2063" w:rsidRDefault="005D2063" w:rsidP="005D2063">
            <w:pPr>
              <w:pStyle w:val="ListBullet"/>
            </w:pPr>
            <w:r>
              <w:lastRenderedPageBreak/>
              <w:t xml:space="preserve">personal protective equipment (PPE) </w:t>
            </w:r>
          </w:p>
          <w:p w:rsidR="005D2063" w:rsidRDefault="005D2063" w:rsidP="005D2063">
            <w:pPr>
              <w:pStyle w:val="ListBullet"/>
            </w:pPr>
            <w:r>
              <w:t>relevant work plans and specifications</w:t>
            </w:r>
          </w:p>
          <w:p w:rsidR="005D2063" w:rsidRDefault="005D2063" w:rsidP="005D2063">
            <w:pPr>
              <w:pStyle w:val="ListBullet"/>
            </w:pPr>
            <w:r>
              <w:t>manufacturers specifications</w:t>
            </w:r>
          </w:p>
          <w:p w:rsidR="005D2063" w:rsidRPr="009F04FF" w:rsidRDefault="005D2063" w:rsidP="005D2063">
            <w:pPr>
              <w:pStyle w:val="ListBullet"/>
            </w:pPr>
            <w:r>
              <w:t>materials and tools appropriate for industrial cleaning of pipes.</w:t>
            </w:r>
          </w:p>
        </w:tc>
      </w:tr>
      <w:tr w:rsidR="005D2063" w:rsidRPr="00982853" w:rsidTr="005D2063">
        <w:trPr>
          <w:jc w:val="center"/>
        </w:trPr>
        <w:tc>
          <w:tcPr>
            <w:tcW w:w="1648" w:type="pct"/>
          </w:tcPr>
          <w:p w:rsidR="005D2063" w:rsidRPr="009F04FF" w:rsidRDefault="005D2063" w:rsidP="005D2063">
            <w:pPr>
              <w:pStyle w:val="SectionCsubsection"/>
            </w:pPr>
            <w:r w:rsidRPr="009F04FF">
              <w:lastRenderedPageBreak/>
              <w:t>Method of assessment</w:t>
            </w:r>
          </w:p>
        </w:tc>
        <w:tc>
          <w:tcPr>
            <w:tcW w:w="3352" w:type="pct"/>
          </w:tcPr>
          <w:p w:rsidR="005D2063" w:rsidRPr="00A250A6" w:rsidRDefault="005D2063" w:rsidP="005D2063">
            <w:pPr>
              <w:pStyle w:val="Bodycopy"/>
              <w:rPr>
                <w:lang w:val="en-US"/>
              </w:rPr>
            </w:pPr>
            <w:r w:rsidRPr="00A250A6">
              <w:rPr>
                <w:lang w:val="en-US"/>
              </w:rPr>
              <w:t>A range of assessment methods should be used to assess practical skills and knowledge. The following examples are appropriate for this unit:</w:t>
            </w:r>
          </w:p>
          <w:p w:rsidR="005D2063" w:rsidRPr="00A250A6" w:rsidRDefault="005D2063" w:rsidP="005D2063">
            <w:pPr>
              <w:pStyle w:val="ListBullet"/>
              <w:rPr>
                <w:lang w:val="en-US"/>
              </w:rPr>
            </w:pPr>
            <w:r w:rsidRPr="00A250A6">
              <w:rPr>
                <w:lang w:val="en-US"/>
              </w:rPr>
              <w:t>written and/or oral questioning to assess underpinning knowledge of pipes and industrial cleaning equipment and techniques</w:t>
            </w:r>
          </w:p>
          <w:p w:rsidR="005D2063" w:rsidRPr="00A250A6" w:rsidRDefault="005D2063" w:rsidP="005D2063">
            <w:pPr>
              <w:pStyle w:val="ListBullet"/>
              <w:rPr>
                <w:lang w:val="en-US"/>
              </w:rPr>
            </w:pPr>
            <w:r w:rsidRPr="00A250A6">
              <w:rPr>
                <w:lang w:val="en-US"/>
              </w:rPr>
              <w:t>direct observations of the learner performing pipe cleaning using pressure cleaning equipment in a real workplace setting or simulated work environment</w:t>
            </w:r>
          </w:p>
          <w:p w:rsidR="005D2063" w:rsidRPr="009F04FF" w:rsidRDefault="005D2063" w:rsidP="005D2063">
            <w:pPr>
              <w:pStyle w:val="ListBullet"/>
              <w:rPr>
                <w:lang w:val="en-US"/>
              </w:rPr>
            </w:pPr>
            <w:r w:rsidRPr="00A250A6">
              <w:rPr>
                <w:lang w:val="en-US"/>
              </w:rPr>
              <w:t>third party reports and or project activities that allow the learner to demonstrate the application of knowledge and skills related to pressure cleaning of pipes</w:t>
            </w:r>
            <w:r w:rsidR="00BD77C8">
              <w:rPr>
                <w:lang w:val="en-US"/>
              </w:rPr>
              <w:t>.</w:t>
            </w:r>
          </w:p>
        </w:tc>
      </w:tr>
    </w:tbl>
    <w:p w:rsidR="00A263B5" w:rsidRDefault="00A263B5" w:rsidP="00982853">
      <w:pPr>
        <w:sectPr w:rsidR="00A263B5" w:rsidSect="00CC4B32">
          <w:headerReference w:type="default" r:id="rId39"/>
          <w:pgSz w:w="11906" w:h="16838" w:code="9"/>
          <w:pgMar w:top="1440" w:right="1440" w:bottom="1440" w:left="1440" w:header="709" w:footer="567" w:gutter="0"/>
          <w:cols w:space="708"/>
          <w:docGrid w:linePitch="360"/>
        </w:sectPr>
      </w:pPr>
    </w:p>
    <w:p w:rsidR="00A263B5" w:rsidRDefault="00A263B5" w:rsidP="00A263B5">
      <w:pPr>
        <w:pStyle w:val="Heade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A263B5" w:rsidRPr="00982853" w:rsidTr="00B451CA">
        <w:trPr>
          <w:trHeight w:val="1021"/>
        </w:trPr>
        <w:tc>
          <w:tcPr>
            <w:tcW w:w="2977" w:type="dxa"/>
            <w:gridSpan w:val="2"/>
          </w:tcPr>
          <w:p w:rsidR="00A263B5" w:rsidRPr="009F04FF" w:rsidRDefault="00A263B5" w:rsidP="00B451CA">
            <w:pPr>
              <w:pStyle w:val="SectionCsubsection"/>
            </w:pPr>
            <w:r w:rsidRPr="009F04FF">
              <w:t>Unit code</w:t>
            </w:r>
          </w:p>
        </w:tc>
        <w:tc>
          <w:tcPr>
            <w:tcW w:w="6095" w:type="dxa"/>
            <w:gridSpan w:val="2"/>
          </w:tcPr>
          <w:p w:rsidR="00A263B5" w:rsidRPr="009F04FF" w:rsidRDefault="00A263B5" w:rsidP="00B451CA">
            <w:pPr>
              <w:pStyle w:val="Bodycopy"/>
            </w:pPr>
            <w:r w:rsidRPr="00141C8F">
              <w:t>VU</w:t>
            </w:r>
            <w:r w:rsidR="00751127">
              <w:t>22720</w:t>
            </w:r>
          </w:p>
        </w:tc>
      </w:tr>
      <w:tr w:rsidR="00A263B5" w:rsidRPr="00982853" w:rsidTr="00B451CA">
        <w:trPr>
          <w:trHeight w:val="1021"/>
        </w:trPr>
        <w:tc>
          <w:tcPr>
            <w:tcW w:w="2977" w:type="dxa"/>
            <w:gridSpan w:val="2"/>
          </w:tcPr>
          <w:p w:rsidR="00A263B5" w:rsidRPr="009F04FF" w:rsidRDefault="00A263B5" w:rsidP="00B451CA">
            <w:pPr>
              <w:pStyle w:val="SectionCsubsection"/>
            </w:pPr>
            <w:r w:rsidRPr="00051F1D">
              <w:t>Unit</w:t>
            </w:r>
            <w:r w:rsidRPr="009F04FF">
              <w:t xml:space="preserve"> title</w:t>
            </w:r>
          </w:p>
        </w:tc>
        <w:tc>
          <w:tcPr>
            <w:tcW w:w="6095" w:type="dxa"/>
            <w:gridSpan w:val="2"/>
          </w:tcPr>
          <w:p w:rsidR="00A263B5" w:rsidRPr="009F04FF" w:rsidRDefault="00A263B5" w:rsidP="00B451CA">
            <w:pPr>
              <w:pStyle w:val="Bodycopy"/>
            </w:pPr>
            <w:r w:rsidRPr="00141C8F">
              <w:t>Identify and handle conduit inspection equipment</w:t>
            </w:r>
          </w:p>
        </w:tc>
      </w:tr>
      <w:tr w:rsidR="00A263B5" w:rsidRPr="00982853" w:rsidTr="00B451CA">
        <w:tc>
          <w:tcPr>
            <w:tcW w:w="2977" w:type="dxa"/>
            <w:gridSpan w:val="2"/>
          </w:tcPr>
          <w:p w:rsidR="00A263B5" w:rsidRPr="009F04FF" w:rsidRDefault="00A263B5" w:rsidP="00B451CA">
            <w:pPr>
              <w:pStyle w:val="SectionCsubsection"/>
            </w:pPr>
            <w:r w:rsidRPr="009F04FF">
              <w:t>Unit Descriptor</w:t>
            </w:r>
          </w:p>
        </w:tc>
        <w:tc>
          <w:tcPr>
            <w:tcW w:w="6095" w:type="dxa"/>
            <w:gridSpan w:val="2"/>
          </w:tcPr>
          <w:p w:rsidR="00A263B5" w:rsidRDefault="00A263B5" w:rsidP="00827AD8">
            <w:pPr>
              <w:pStyle w:val="Bodycopy"/>
            </w:pPr>
            <w:r>
              <w:t xml:space="preserve">This unit of competency specifies the outcomes required to identify and safely handle inspection equipment </w:t>
            </w:r>
            <w:r w:rsidR="00320FF3">
              <w:t>u</w:t>
            </w:r>
            <w:r w:rsidR="00F011B8">
              <w:t>sed in trenchless construction.</w:t>
            </w:r>
            <w:r w:rsidR="00320FF3">
              <w:t xml:space="preserve">This may including </w:t>
            </w:r>
            <w:r>
              <w:t>inspection equipment and attachments</w:t>
            </w:r>
            <w:r w:rsidR="00320FF3">
              <w:t xml:space="preserve">, </w:t>
            </w:r>
            <w:r>
              <w:t xml:space="preserve">laser scanning </w:t>
            </w:r>
            <w:r w:rsidR="00320FF3">
              <w:t xml:space="preserve">and </w:t>
            </w:r>
            <w:r>
              <w:t>profiling</w:t>
            </w:r>
            <w:r w:rsidR="00320FF3">
              <w:t>,</w:t>
            </w:r>
            <w:r w:rsidR="00FF711A">
              <w:t xml:space="preserve"> </w:t>
            </w:r>
            <w:r>
              <w:t xml:space="preserve">sonar scanning </w:t>
            </w:r>
            <w:r w:rsidR="00FF711A">
              <w:t xml:space="preserve">and </w:t>
            </w:r>
            <w:r>
              <w:t>profiling</w:t>
            </w:r>
            <w:r w:rsidR="00FF711A">
              <w:t xml:space="preserve"> and </w:t>
            </w:r>
            <w:r>
              <w:t>electric current.</w:t>
            </w:r>
          </w:p>
          <w:p w:rsidR="00A263B5" w:rsidRDefault="00A263B5" w:rsidP="00B451CA">
            <w:pPr>
              <w:pStyle w:val="Bodycopy"/>
            </w:pPr>
            <w:r>
              <w:t xml:space="preserve">It includes the ability to plan for, prepare and handle equipment, clean up after use, </w:t>
            </w:r>
            <w:r w:rsidR="00F011B8">
              <w:t xml:space="preserve">and report on faulty equipment. </w:t>
            </w:r>
            <w:r>
              <w:t>It also includes a basic understanding of conduit inspections and coding defects.</w:t>
            </w:r>
          </w:p>
          <w:p w:rsidR="00A263B5" w:rsidRPr="009F04FF" w:rsidRDefault="00A263B5" w:rsidP="00B451CA">
            <w:pPr>
              <w:pStyle w:val="Bodycopy"/>
            </w:pPr>
            <w:r>
              <w:t>No licensing, legislative, regulatory or certification requirements apply to this unit at the time of publication.</w:t>
            </w:r>
          </w:p>
        </w:tc>
      </w:tr>
      <w:tr w:rsidR="00A263B5" w:rsidRPr="00982853" w:rsidTr="00B451CA">
        <w:tc>
          <w:tcPr>
            <w:tcW w:w="2977" w:type="dxa"/>
            <w:gridSpan w:val="2"/>
          </w:tcPr>
          <w:p w:rsidR="00A263B5" w:rsidRPr="009F04FF" w:rsidRDefault="00A263B5" w:rsidP="00B451CA">
            <w:pPr>
              <w:pStyle w:val="SectionCsubsection"/>
            </w:pPr>
            <w:r w:rsidRPr="009F04FF">
              <w:t>Employability Skills</w:t>
            </w:r>
          </w:p>
        </w:tc>
        <w:tc>
          <w:tcPr>
            <w:tcW w:w="6095" w:type="dxa"/>
            <w:gridSpan w:val="2"/>
          </w:tcPr>
          <w:p w:rsidR="00A263B5" w:rsidRPr="00982853" w:rsidRDefault="00A263B5" w:rsidP="00B451CA">
            <w:pPr>
              <w:pStyle w:val="Bodycopy"/>
            </w:pPr>
            <w:r w:rsidRPr="00982853">
              <w:t>This unit contains Employability Skills.</w:t>
            </w:r>
          </w:p>
        </w:tc>
      </w:tr>
      <w:tr w:rsidR="00A263B5" w:rsidRPr="00982853" w:rsidTr="00B451CA">
        <w:tc>
          <w:tcPr>
            <w:tcW w:w="2977" w:type="dxa"/>
            <w:gridSpan w:val="2"/>
          </w:tcPr>
          <w:p w:rsidR="00A263B5" w:rsidRPr="009F04FF" w:rsidRDefault="00A263B5" w:rsidP="00B451CA">
            <w:pPr>
              <w:pStyle w:val="SectionCsubsection"/>
            </w:pPr>
            <w:r w:rsidRPr="009F04FF">
              <w:t>Application of the Unit</w:t>
            </w:r>
          </w:p>
        </w:tc>
        <w:tc>
          <w:tcPr>
            <w:tcW w:w="6095" w:type="dxa"/>
            <w:gridSpan w:val="2"/>
          </w:tcPr>
          <w:p w:rsidR="00A263B5" w:rsidRPr="009F04FF" w:rsidRDefault="00827AD8" w:rsidP="00B451CA">
            <w:pPr>
              <w:pStyle w:val="Bodycopy"/>
            </w:pPr>
            <w:r>
              <w:t>This unit applies to entry level workers who work under supervison as part of a team in trenchless construction assisting in the inspection and reporting on the condition of operational gravity sewers and stormwater conduits and new or rehabilitated</w:t>
            </w:r>
            <w:r w:rsidR="00F011B8">
              <w:t xml:space="preserve"> sewers or stormwater conduits.</w:t>
            </w:r>
            <w:r>
              <w:t>Their work parameters are well established and responsibility for the quality of work outputs is expected.</w:t>
            </w:r>
          </w:p>
        </w:tc>
      </w:tr>
      <w:tr w:rsidR="00A263B5" w:rsidRPr="00982853" w:rsidTr="00B451CA">
        <w:tc>
          <w:tcPr>
            <w:tcW w:w="2977" w:type="dxa"/>
            <w:gridSpan w:val="2"/>
          </w:tcPr>
          <w:p w:rsidR="00A263B5" w:rsidRPr="009F04FF" w:rsidRDefault="00A263B5" w:rsidP="00B451CA">
            <w:pPr>
              <w:pStyle w:val="SectionCsubsection"/>
            </w:pPr>
            <w:r w:rsidRPr="009F04FF">
              <w:t>ELEMENT</w:t>
            </w:r>
          </w:p>
        </w:tc>
        <w:tc>
          <w:tcPr>
            <w:tcW w:w="6095" w:type="dxa"/>
            <w:gridSpan w:val="2"/>
          </w:tcPr>
          <w:p w:rsidR="00A263B5" w:rsidRPr="009F04FF" w:rsidRDefault="00A263B5" w:rsidP="00B451CA">
            <w:pPr>
              <w:pStyle w:val="SectionCsubsection"/>
            </w:pPr>
            <w:r w:rsidRPr="009F04FF">
              <w:t>PERFORMANCE CRITERIA</w:t>
            </w:r>
          </w:p>
        </w:tc>
      </w:tr>
      <w:tr w:rsidR="00A263B5" w:rsidRPr="00982853" w:rsidTr="00B451CA">
        <w:tc>
          <w:tcPr>
            <w:tcW w:w="2977" w:type="dxa"/>
            <w:gridSpan w:val="2"/>
          </w:tcPr>
          <w:p w:rsidR="00A263B5" w:rsidRPr="009F04FF" w:rsidRDefault="00A263B5" w:rsidP="00B451CA">
            <w:pPr>
              <w:pStyle w:val="Unitexplanatorytext"/>
            </w:pPr>
            <w:r w:rsidRPr="009F04FF">
              <w:t>Elements describe the essential outcomes of a unit of competency.</w:t>
            </w:r>
          </w:p>
        </w:tc>
        <w:tc>
          <w:tcPr>
            <w:tcW w:w="6095" w:type="dxa"/>
            <w:gridSpan w:val="2"/>
          </w:tcPr>
          <w:p w:rsidR="00A263B5" w:rsidRPr="009F04FF" w:rsidRDefault="00A263B5" w:rsidP="00B451CA">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A263B5" w:rsidRPr="00982853" w:rsidTr="00B451CA">
        <w:tc>
          <w:tcPr>
            <w:tcW w:w="460" w:type="dxa"/>
          </w:tcPr>
          <w:p w:rsidR="00A263B5" w:rsidRPr="00982853" w:rsidRDefault="00A263B5" w:rsidP="00B451CA">
            <w:pPr>
              <w:pStyle w:val="Bodycopy"/>
            </w:pPr>
            <w:r w:rsidRPr="00982853">
              <w:t>1</w:t>
            </w:r>
          </w:p>
        </w:tc>
        <w:tc>
          <w:tcPr>
            <w:tcW w:w="2517" w:type="dxa"/>
          </w:tcPr>
          <w:p w:rsidR="00A263B5" w:rsidRPr="004D3AD8" w:rsidRDefault="00A263B5" w:rsidP="00B451CA">
            <w:pPr>
              <w:pStyle w:val="Bodycopy"/>
              <w:rPr>
                <w:rStyle w:val="Emphasis"/>
                <w:i w:val="0"/>
                <w:iCs w:val="0"/>
                <w:sz w:val="22"/>
              </w:rPr>
            </w:pPr>
            <w:r w:rsidRPr="00141C8F">
              <w:rPr>
                <w:rStyle w:val="Emphasis"/>
                <w:i w:val="0"/>
                <w:iCs w:val="0"/>
                <w:sz w:val="22"/>
              </w:rPr>
              <w:t>Plan to handle inspection equipment</w:t>
            </w:r>
          </w:p>
        </w:tc>
        <w:tc>
          <w:tcPr>
            <w:tcW w:w="567" w:type="dxa"/>
          </w:tcPr>
          <w:p w:rsidR="00A263B5" w:rsidRPr="00982853" w:rsidRDefault="00A263B5" w:rsidP="00B451CA">
            <w:pPr>
              <w:pStyle w:val="Bodycopy"/>
            </w:pPr>
            <w:r w:rsidRPr="00982853">
              <w:t>1.1</w:t>
            </w:r>
          </w:p>
        </w:tc>
        <w:tc>
          <w:tcPr>
            <w:tcW w:w="5528" w:type="dxa"/>
          </w:tcPr>
          <w:p w:rsidR="00A263B5" w:rsidRPr="009F04FF" w:rsidRDefault="00A263B5" w:rsidP="00B451CA">
            <w:pPr>
              <w:pStyle w:val="Bodycopy"/>
            </w:pPr>
            <w:r w:rsidRPr="003A2691">
              <w:t>Review supervisor’s instructions</w:t>
            </w:r>
            <w:r>
              <w:t>/job sheets</w:t>
            </w:r>
            <w:r w:rsidRPr="003A2691">
              <w:rPr>
                <w:b/>
                <w:i/>
              </w:rPr>
              <w:t xml:space="preserve"> </w:t>
            </w:r>
            <w:r w:rsidRPr="003A2691">
              <w:t>and</w:t>
            </w:r>
            <w:r w:rsidRPr="003A2691">
              <w:rPr>
                <w:b/>
                <w:i/>
                <w:spacing w:val="-6"/>
              </w:rPr>
              <w:t xml:space="preserve"> </w:t>
            </w:r>
            <w:r w:rsidRPr="003A2691">
              <w:rPr>
                <w:b/>
                <w:bCs/>
                <w:i/>
                <w:spacing w:val="-1"/>
              </w:rPr>
              <w:t>s</w:t>
            </w:r>
            <w:r w:rsidRPr="003A2691">
              <w:rPr>
                <w:b/>
                <w:bCs/>
                <w:i/>
              </w:rPr>
              <w:t>pecificatio</w:t>
            </w:r>
            <w:r w:rsidRPr="003A2691">
              <w:rPr>
                <w:b/>
                <w:bCs/>
                <w:i/>
                <w:spacing w:val="-1"/>
              </w:rPr>
              <w:t>n</w:t>
            </w:r>
            <w:r w:rsidRPr="003A2691">
              <w:rPr>
                <w:b/>
                <w:bCs/>
                <w:i/>
              </w:rPr>
              <w:t>s</w:t>
            </w:r>
            <w:r w:rsidRPr="003A2691">
              <w:rPr>
                <w:b/>
                <w:bCs/>
                <w:i/>
                <w:spacing w:val="-13"/>
              </w:rPr>
              <w:t xml:space="preserve"> </w:t>
            </w:r>
            <w:r w:rsidRPr="003A2691">
              <w:t xml:space="preserve">for preparing and handling </w:t>
            </w:r>
            <w:r>
              <w:t>inspection</w:t>
            </w:r>
            <w:r w:rsidRPr="003A2691">
              <w:t xml:space="preserve"> equipment and attachments</w:t>
            </w:r>
            <w:r w:rsidRPr="003A2691">
              <w:rPr>
                <w:b/>
                <w:i/>
              </w:rPr>
              <w:t xml:space="preserve"> </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sidRPr="009F04FF">
              <w:rPr>
                <w:lang w:eastAsia="en-US"/>
              </w:rPr>
              <w:t>1.2</w:t>
            </w:r>
          </w:p>
        </w:tc>
        <w:tc>
          <w:tcPr>
            <w:tcW w:w="5528" w:type="dxa"/>
          </w:tcPr>
          <w:p w:rsidR="00A263B5" w:rsidRPr="009F04FF" w:rsidRDefault="00A263B5" w:rsidP="00B451CA">
            <w:pPr>
              <w:pStyle w:val="Bodycopy"/>
            </w:pPr>
            <w:r w:rsidRPr="003A2691">
              <w:t xml:space="preserve">Identify the </w:t>
            </w:r>
            <w:r w:rsidRPr="000400C1">
              <w:rPr>
                <w:b/>
                <w:i/>
              </w:rPr>
              <w:t>Occupational Health and Safety (OHS)/Work Health and Safety(WHS)</w:t>
            </w:r>
            <w:r w:rsidRPr="008A66EF">
              <w:t xml:space="preserve"> </w:t>
            </w:r>
            <w:r w:rsidRPr="003A2691">
              <w:t xml:space="preserve">requirements for preparing and handling </w:t>
            </w:r>
            <w:r>
              <w:t>inspection</w:t>
            </w:r>
            <w:r w:rsidRPr="003A2691">
              <w:t xml:space="preserve"> equipment</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sidRPr="009F04FF">
              <w:rPr>
                <w:lang w:eastAsia="en-US"/>
              </w:rPr>
              <w:t>1.3</w:t>
            </w:r>
          </w:p>
        </w:tc>
        <w:tc>
          <w:tcPr>
            <w:tcW w:w="5528" w:type="dxa"/>
          </w:tcPr>
          <w:p w:rsidR="00A263B5" w:rsidRPr="003A2691" w:rsidRDefault="00A263B5" w:rsidP="00B451CA">
            <w:pPr>
              <w:pStyle w:val="Bodycopy"/>
            </w:pPr>
            <w:r w:rsidRPr="003A2691">
              <w:t xml:space="preserve">Identify the relevant codes and standards for preparing and handling </w:t>
            </w:r>
            <w:r>
              <w:t>inspection</w:t>
            </w:r>
            <w:r w:rsidRPr="003A2691">
              <w:t xml:space="preserve"> equipment</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Pr>
                <w:lang w:eastAsia="en-US"/>
              </w:rPr>
              <w:t>1.4</w:t>
            </w:r>
          </w:p>
        </w:tc>
        <w:tc>
          <w:tcPr>
            <w:tcW w:w="5528" w:type="dxa"/>
          </w:tcPr>
          <w:p w:rsidR="00A263B5" w:rsidRPr="003A2691" w:rsidRDefault="00A263B5" w:rsidP="00B451CA">
            <w:pPr>
              <w:pStyle w:val="Bodycopy"/>
            </w:pPr>
            <w:r>
              <w:rPr>
                <w:lang w:eastAsia="en-US"/>
              </w:rPr>
              <w:t xml:space="preserve">Identify </w:t>
            </w:r>
            <w:r w:rsidRPr="002E7D5A">
              <w:rPr>
                <w:b/>
                <w:i/>
                <w:lang w:eastAsia="en-US"/>
              </w:rPr>
              <w:t>pipe material</w:t>
            </w:r>
            <w:r>
              <w:rPr>
                <w:lang w:eastAsia="en-US"/>
              </w:rPr>
              <w:t xml:space="preserve"> and condition of pipes for inspection task</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Pr>
                <w:lang w:eastAsia="en-US"/>
              </w:rPr>
              <w:t>1.5</w:t>
            </w:r>
          </w:p>
        </w:tc>
        <w:tc>
          <w:tcPr>
            <w:tcW w:w="5528" w:type="dxa"/>
          </w:tcPr>
          <w:p w:rsidR="00A263B5" w:rsidRPr="007C16F3" w:rsidRDefault="00A263B5" w:rsidP="00B451CA">
            <w:pPr>
              <w:pStyle w:val="Bodycopy"/>
            </w:pPr>
            <w:r w:rsidRPr="007C16F3">
              <w:t xml:space="preserve">Identify and use </w:t>
            </w:r>
            <w:r w:rsidR="00FF711A">
              <w:t xml:space="preserve">the correct </w:t>
            </w:r>
            <w:r w:rsidRPr="00830595">
              <w:t xml:space="preserve">terminology </w:t>
            </w:r>
            <w:r w:rsidR="00FF711A">
              <w:t xml:space="preserve">when using </w:t>
            </w:r>
            <w:r>
              <w:lastRenderedPageBreak/>
              <w:t>inspection</w:t>
            </w:r>
            <w:r w:rsidRPr="007C16F3">
              <w:t xml:space="preserve"> equipment </w:t>
            </w:r>
          </w:p>
        </w:tc>
      </w:tr>
      <w:tr w:rsidR="00A263B5" w:rsidRPr="00982853" w:rsidTr="00B451CA">
        <w:tc>
          <w:tcPr>
            <w:tcW w:w="460" w:type="dxa"/>
          </w:tcPr>
          <w:p w:rsidR="00A263B5" w:rsidRPr="009F04FF" w:rsidRDefault="00A263B5" w:rsidP="00B451CA">
            <w:pPr>
              <w:pStyle w:val="Bodycopy"/>
              <w:rPr>
                <w:lang w:eastAsia="en-US"/>
              </w:rPr>
            </w:pPr>
            <w:r>
              <w:rPr>
                <w:lang w:eastAsia="en-US"/>
              </w:rPr>
              <w:lastRenderedPageBreak/>
              <w:t>2</w:t>
            </w:r>
          </w:p>
        </w:tc>
        <w:tc>
          <w:tcPr>
            <w:tcW w:w="2517" w:type="dxa"/>
          </w:tcPr>
          <w:p w:rsidR="00A263B5" w:rsidRPr="009F04FF" w:rsidRDefault="00A263B5" w:rsidP="00B451CA">
            <w:pPr>
              <w:pStyle w:val="Bodycopy"/>
              <w:rPr>
                <w:lang w:eastAsia="en-US"/>
              </w:rPr>
            </w:pPr>
            <w:r w:rsidRPr="00141C8F">
              <w:rPr>
                <w:lang w:eastAsia="en-US"/>
              </w:rPr>
              <w:t>Identify and prepare inspection equipment</w:t>
            </w:r>
          </w:p>
        </w:tc>
        <w:tc>
          <w:tcPr>
            <w:tcW w:w="567" w:type="dxa"/>
          </w:tcPr>
          <w:p w:rsidR="00A263B5" w:rsidRPr="009F04FF" w:rsidRDefault="00A263B5" w:rsidP="00B451CA">
            <w:pPr>
              <w:pStyle w:val="Bodycopy"/>
              <w:rPr>
                <w:lang w:eastAsia="en-US"/>
              </w:rPr>
            </w:pPr>
            <w:r>
              <w:rPr>
                <w:lang w:eastAsia="en-US"/>
              </w:rPr>
              <w:t>2.1</w:t>
            </w:r>
          </w:p>
        </w:tc>
        <w:tc>
          <w:tcPr>
            <w:tcW w:w="5528" w:type="dxa"/>
          </w:tcPr>
          <w:p w:rsidR="00A263B5" w:rsidRPr="009F04FF" w:rsidRDefault="00A263B5" w:rsidP="00B451CA">
            <w:pPr>
              <w:pStyle w:val="Bodycopy"/>
            </w:pPr>
            <w:r w:rsidRPr="00F3455B">
              <w:t>Identify the functions and applications of</w:t>
            </w:r>
            <w:r>
              <w:t xml:space="preserve"> conduit </w:t>
            </w:r>
            <w:r>
              <w:rPr>
                <w:b/>
                <w:i/>
              </w:rPr>
              <w:t xml:space="preserve">inspection equipment </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Pr>
                <w:lang w:eastAsia="en-US"/>
              </w:rPr>
              <w:t>2.2</w:t>
            </w:r>
          </w:p>
        </w:tc>
        <w:tc>
          <w:tcPr>
            <w:tcW w:w="5528" w:type="dxa"/>
          </w:tcPr>
          <w:p w:rsidR="00A263B5" w:rsidRPr="008A66EF" w:rsidRDefault="00A263B5" w:rsidP="00B451CA">
            <w:pPr>
              <w:spacing w:before="120" w:after="120" w:line="240" w:lineRule="atLeast"/>
              <w:ind w:left="53" w:hanging="2"/>
              <w:rPr>
                <w:rFonts w:ascii="Arial" w:hAnsi="Arial" w:cs="Arial"/>
                <w:color w:val="000000"/>
                <w:sz w:val="22"/>
                <w:szCs w:val="22"/>
              </w:rPr>
            </w:pPr>
            <w:r w:rsidRPr="008A66EF">
              <w:rPr>
                <w:rFonts w:ascii="Arial" w:hAnsi="Arial" w:cs="Arial"/>
                <w:color w:val="000000"/>
                <w:sz w:val="22"/>
                <w:szCs w:val="22"/>
              </w:rPr>
              <w:t xml:space="preserve">Select and use the appropriate </w:t>
            </w:r>
            <w:r w:rsidRPr="008A66EF">
              <w:rPr>
                <w:rFonts w:ascii="Arial" w:hAnsi="Arial" w:cs="Arial"/>
                <w:b/>
                <w:i/>
                <w:color w:val="000000"/>
                <w:sz w:val="22"/>
                <w:szCs w:val="22"/>
              </w:rPr>
              <w:t xml:space="preserve">personal protective equipment (PPE) </w:t>
            </w:r>
            <w:r w:rsidRPr="008A66EF">
              <w:rPr>
                <w:rFonts w:ascii="Arial" w:hAnsi="Arial" w:cs="Arial"/>
                <w:color w:val="000000"/>
                <w:sz w:val="22"/>
                <w:szCs w:val="22"/>
              </w:rPr>
              <w:t xml:space="preserve">for </w:t>
            </w:r>
            <w:r>
              <w:rPr>
                <w:rFonts w:ascii="Arial" w:hAnsi="Arial" w:cs="Arial"/>
                <w:color w:val="000000"/>
                <w:sz w:val="22"/>
                <w:szCs w:val="22"/>
              </w:rPr>
              <w:t>inspection</w:t>
            </w:r>
            <w:r w:rsidRPr="008A66EF">
              <w:rPr>
                <w:rFonts w:ascii="Arial" w:hAnsi="Arial" w:cs="Arial"/>
                <w:color w:val="000000"/>
                <w:sz w:val="22"/>
                <w:szCs w:val="22"/>
              </w:rPr>
              <w:t xml:space="preserve"> equipment</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rPr>
                <w:lang w:eastAsia="en-US"/>
              </w:rPr>
            </w:pPr>
          </w:p>
        </w:tc>
        <w:tc>
          <w:tcPr>
            <w:tcW w:w="567" w:type="dxa"/>
          </w:tcPr>
          <w:p w:rsidR="00A263B5" w:rsidRPr="009F04FF" w:rsidRDefault="00A263B5" w:rsidP="00B451CA">
            <w:pPr>
              <w:pStyle w:val="Bodycopy"/>
              <w:rPr>
                <w:lang w:eastAsia="en-US"/>
              </w:rPr>
            </w:pPr>
            <w:r>
              <w:rPr>
                <w:lang w:eastAsia="en-US"/>
              </w:rPr>
              <w:t>2.3</w:t>
            </w:r>
          </w:p>
        </w:tc>
        <w:tc>
          <w:tcPr>
            <w:tcW w:w="5528" w:type="dxa"/>
          </w:tcPr>
          <w:p w:rsidR="00A263B5" w:rsidRPr="008A66EF" w:rsidRDefault="00A263B5" w:rsidP="00B451CA">
            <w:pPr>
              <w:spacing w:before="120" w:after="120" w:line="240" w:lineRule="atLeast"/>
              <w:ind w:left="53" w:hanging="2"/>
              <w:rPr>
                <w:rFonts w:ascii="Arial" w:hAnsi="Arial" w:cs="Arial"/>
                <w:color w:val="000000"/>
                <w:sz w:val="22"/>
                <w:szCs w:val="22"/>
              </w:rPr>
            </w:pPr>
            <w:r w:rsidRPr="008A66EF">
              <w:rPr>
                <w:rFonts w:ascii="Arial" w:hAnsi="Arial" w:cs="Arial"/>
                <w:color w:val="000000"/>
                <w:sz w:val="22"/>
                <w:szCs w:val="22"/>
              </w:rPr>
              <w:t>Select, sign out and prepare the required tools, equipment and materials appropriate for the task according to supervisor’s</w:t>
            </w:r>
            <w:r w:rsidRPr="008A66EF">
              <w:rPr>
                <w:rFonts w:ascii="Arial" w:hAnsi="Arial" w:cs="Arial"/>
                <w:color w:val="000000"/>
                <w:spacing w:val="-5"/>
                <w:sz w:val="22"/>
                <w:szCs w:val="22"/>
              </w:rPr>
              <w:t xml:space="preserve"> </w:t>
            </w:r>
            <w:r w:rsidRPr="008A66EF">
              <w:rPr>
                <w:rFonts w:ascii="Arial" w:hAnsi="Arial" w:cs="Arial"/>
                <w:color w:val="000000"/>
                <w:sz w:val="22"/>
                <w:szCs w:val="22"/>
              </w:rPr>
              <w:t>instr</w:t>
            </w:r>
            <w:r w:rsidRPr="008A66EF">
              <w:rPr>
                <w:rFonts w:ascii="Arial" w:hAnsi="Arial" w:cs="Arial"/>
                <w:color w:val="000000"/>
                <w:spacing w:val="-1"/>
                <w:sz w:val="22"/>
                <w:szCs w:val="22"/>
              </w:rPr>
              <w:t>uc</w:t>
            </w:r>
            <w:r w:rsidRPr="008A66EF">
              <w:rPr>
                <w:rFonts w:ascii="Arial" w:hAnsi="Arial" w:cs="Arial"/>
                <w:color w:val="000000"/>
                <w:sz w:val="22"/>
                <w:szCs w:val="22"/>
              </w:rPr>
              <w:t>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2.4</w:t>
            </w:r>
          </w:p>
        </w:tc>
        <w:tc>
          <w:tcPr>
            <w:tcW w:w="5528" w:type="dxa"/>
          </w:tcPr>
          <w:p w:rsidR="00A263B5" w:rsidRPr="008A66EF" w:rsidRDefault="00A263B5" w:rsidP="00B451CA">
            <w:pPr>
              <w:spacing w:before="120" w:after="120"/>
              <w:rPr>
                <w:rFonts w:ascii="Arial" w:hAnsi="Arial" w:cs="Arial"/>
                <w:sz w:val="22"/>
                <w:szCs w:val="22"/>
              </w:rPr>
            </w:pPr>
            <w:r w:rsidRPr="008A66EF">
              <w:rPr>
                <w:rFonts w:ascii="Arial" w:hAnsi="Arial" w:cs="Arial"/>
                <w:sz w:val="22"/>
                <w:szCs w:val="22"/>
              </w:rPr>
              <w:t xml:space="preserve">Complete pre-operational checks according to supervisor’s instructions </w:t>
            </w:r>
          </w:p>
        </w:tc>
      </w:tr>
      <w:tr w:rsidR="00A263B5" w:rsidRPr="00982853" w:rsidTr="00B451CA">
        <w:tc>
          <w:tcPr>
            <w:tcW w:w="460" w:type="dxa"/>
          </w:tcPr>
          <w:p w:rsidR="00A263B5" w:rsidRPr="009F04FF" w:rsidRDefault="00A263B5" w:rsidP="00B451CA">
            <w:pPr>
              <w:pStyle w:val="Bodycopy"/>
              <w:rPr>
                <w:lang w:eastAsia="en-US"/>
              </w:rPr>
            </w:pPr>
            <w:r>
              <w:rPr>
                <w:lang w:eastAsia="en-US"/>
              </w:rPr>
              <w:t>3</w:t>
            </w:r>
          </w:p>
        </w:tc>
        <w:tc>
          <w:tcPr>
            <w:tcW w:w="2517" w:type="dxa"/>
          </w:tcPr>
          <w:p w:rsidR="00A263B5" w:rsidRPr="009F04FF" w:rsidRDefault="00A263B5" w:rsidP="00B451CA">
            <w:pPr>
              <w:pStyle w:val="Bodycopy"/>
            </w:pPr>
            <w:r w:rsidRPr="00141C8F">
              <w:t>Select and use equipment and attachments</w:t>
            </w:r>
          </w:p>
        </w:tc>
        <w:tc>
          <w:tcPr>
            <w:tcW w:w="567" w:type="dxa"/>
          </w:tcPr>
          <w:p w:rsidR="00A263B5" w:rsidRPr="009F04FF" w:rsidRDefault="00A263B5" w:rsidP="00B451CA">
            <w:pPr>
              <w:pStyle w:val="Bodycopy"/>
              <w:rPr>
                <w:lang w:eastAsia="en-US"/>
              </w:rPr>
            </w:pPr>
            <w:r>
              <w:rPr>
                <w:lang w:eastAsia="en-US"/>
              </w:rPr>
              <w:t>3.1</w:t>
            </w:r>
          </w:p>
        </w:tc>
        <w:tc>
          <w:tcPr>
            <w:tcW w:w="5528" w:type="dxa"/>
          </w:tcPr>
          <w:p w:rsidR="00A263B5" w:rsidRPr="00B53DBA" w:rsidRDefault="00A263B5" w:rsidP="00827AD8">
            <w:pPr>
              <w:pStyle w:val="Bodycopy"/>
            </w:pPr>
            <w:r w:rsidRPr="00A81F4F">
              <w:t>Set up and calibrate equipment to suit the size, type</w:t>
            </w:r>
            <w:r w:rsidR="00FF711A">
              <w:t xml:space="preserve"> </w:t>
            </w:r>
            <w:r w:rsidRPr="008B5765">
              <w:t>and conditions of conduit according to relevant</w:t>
            </w:r>
            <w:r w:rsidRPr="00A81F4F">
              <w:t xml:space="preserve"> </w:t>
            </w:r>
            <w:r w:rsidRPr="00225D9D">
              <w:rPr>
                <w:b/>
                <w:i/>
              </w:rPr>
              <w:t>industry codes and/or specifications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3.2</w:t>
            </w:r>
          </w:p>
        </w:tc>
        <w:tc>
          <w:tcPr>
            <w:tcW w:w="5528" w:type="dxa"/>
          </w:tcPr>
          <w:p w:rsidR="00A263B5" w:rsidRPr="00C44702" w:rsidRDefault="00A263B5" w:rsidP="00B451CA">
            <w:pPr>
              <w:pStyle w:val="Bodycopy"/>
            </w:pPr>
            <w:r w:rsidRPr="008A66EF">
              <w:t xml:space="preserve">Check equipment and attachments for safety before use and report any </w:t>
            </w:r>
            <w:r>
              <w:t>faults</w:t>
            </w:r>
            <w:r w:rsidRPr="008A66EF">
              <w:t xml:space="preserve"> </w:t>
            </w:r>
            <w:r>
              <w:t>to supervisor</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3.3</w:t>
            </w:r>
          </w:p>
        </w:tc>
        <w:tc>
          <w:tcPr>
            <w:tcW w:w="5528" w:type="dxa"/>
          </w:tcPr>
          <w:p w:rsidR="00A263B5" w:rsidRPr="00A81F4F" w:rsidRDefault="00A263B5" w:rsidP="008B5765">
            <w:pPr>
              <w:spacing w:before="120" w:after="120" w:line="240" w:lineRule="atLeast"/>
              <w:ind w:left="53" w:hanging="2"/>
              <w:rPr>
                <w:rFonts w:ascii="Arial" w:hAnsi="Arial" w:cs="Arial"/>
                <w:color w:val="000000"/>
                <w:sz w:val="22"/>
                <w:szCs w:val="22"/>
              </w:rPr>
            </w:pPr>
            <w:r w:rsidRPr="00B67EFF">
              <w:rPr>
                <w:rFonts w:ascii="Arial" w:hAnsi="Arial" w:cs="Arial"/>
                <w:sz w:val="22"/>
                <w:szCs w:val="22"/>
              </w:rPr>
              <w:t xml:space="preserve">Operate equipment according to relevant industry codes and/or specifications </w:t>
            </w:r>
          </w:p>
        </w:tc>
      </w:tr>
      <w:tr w:rsidR="008B5765" w:rsidRPr="00982853" w:rsidTr="00B451CA">
        <w:tc>
          <w:tcPr>
            <w:tcW w:w="460" w:type="dxa"/>
          </w:tcPr>
          <w:p w:rsidR="008B5765" w:rsidRPr="009F04FF" w:rsidRDefault="008B5765" w:rsidP="00B451CA">
            <w:pPr>
              <w:pStyle w:val="Bodycopy"/>
              <w:rPr>
                <w:lang w:eastAsia="en-US"/>
              </w:rPr>
            </w:pPr>
          </w:p>
        </w:tc>
        <w:tc>
          <w:tcPr>
            <w:tcW w:w="2517" w:type="dxa"/>
          </w:tcPr>
          <w:p w:rsidR="008B5765" w:rsidRPr="009F04FF" w:rsidRDefault="008B5765" w:rsidP="00B451CA">
            <w:pPr>
              <w:pStyle w:val="Bodycopy"/>
            </w:pPr>
          </w:p>
        </w:tc>
        <w:tc>
          <w:tcPr>
            <w:tcW w:w="567" w:type="dxa"/>
          </w:tcPr>
          <w:p w:rsidR="008B5765" w:rsidRDefault="008B5765" w:rsidP="00B451CA">
            <w:pPr>
              <w:pStyle w:val="Bodycopy"/>
              <w:rPr>
                <w:lang w:eastAsia="en-US"/>
              </w:rPr>
            </w:pPr>
            <w:r>
              <w:rPr>
                <w:lang w:eastAsia="en-US"/>
              </w:rPr>
              <w:t>3.4</w:t>
            </w:r>
          </w:p>
        </w:tc>
        <w:tc>
          <w:tcPr>
            <w:tcW w:w="5528" w:type="dxa"/>
          </w:tcPr>
          <w:p w:rsidR="008B5765" w:rsidRPr="00B67EFF" w:rsidRDefault="008B5765" w:rsidP="00B451CA">
            <w:pPr>
              <w:spacing w:before="120" w:after="120" w:line="240" w:lineRule="atLeast"/>
              <w:ind w:left="53" w:hanging="2"/>
              <w:rPr>
                <w:rFonts w:ascii="Arial" w:hAnsi="Arial" w:cs="Arial"/>
                <w:sz w:val="22"/>
                <w:szCs w:val="22"/>
              </w:rPr>
            </w:pPr>
            <w:r>
              <w:rPr>
                <w:rFonts w:ascii="Arial" w:hAnsi="Arial" w:cs="Arial"/>
                <w:sz w:val="22"/>
                <w:szCs w:val="22"/>
              </w:rPr>
              <w:t>E</w:t>
            </w:r>
            <w:r w:rsidRPr="00B67EFF">
              <w:rPr>
                <w:rFonts w:ascii="Arial" w:hAnsi="Arial" w:cs="Arial"/>
                <w:sz w:val="22"/>
                <w:szCs w:val="22"/>
              </w:rPr>
              <w:t xml:space="preserve">xamine, record and report </w:t>
            </w:r>
            <w:r w:rsidRPr="00B67EFF">
              <w:rPr>
                <w:rStyle w:val="BoldandItalics"/>
                <w:rFonts w:ascii="Arial" w:hAnsi="Arial" w:cs="Arial"/>
                <w:sz w:val="22"/>
                <w:szCs w:val="22"/>
              </w:rPr>
              <w:t>features of the conduit</w:t>
            </w:r>
            <w:r w:rsidRPr="00B67EFF">
              <w:rPr>
                <w:rFonts w:ascii="Arial" w:hAnsi="Arial" w:cs="Arial"/>
                <w:sz w:val="22"/>
                <w:szCs w:val="22"/>
              </w:rPr>
              <w:t xml:space="preserve"> accurately</w:t>
            </w:r>
            <w:r w:rsidRPr="00B67EFF">
              <w:rPr>
                <w:rFonts w:ascii="Arial" w:eastAsia="Arial" w:hAnsi="Arial" w:cs="Arial"/>
                <w:color w:val="000000"/>
                <w:sz w:val="22"/>
                <w:szCs w:val="22"/>
              </w:rPr>
              <w:t xml:space="preserve"> according to </w:t>
            </w:r>
            <w:r w:rsidRPr="00A81F4F">
              <w:rPr>
                <w:rFonts w:ascii="Arial" w:eastAsia="Arial" w:hAnsi="Arial" w:cs="Arial"/>
                <w:color w:val="000000"/>
                <w:sz w:val="22"/>
                <w:szCs w:val="22"/>
              </w:rPr>
              <w:t>supervisor’s instructions  ensuring the safety of self and others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3.</w:t>
            </w:r>
            <w:r w:rsidR="008B5765">
              <w:rPr>
                <w:lang w:eastAsia="en-US"/>
              </w:rPr>
              <w:t>5</w:t>
            </w:r>
          </w:p>
        </w:tc>
        <w:tc>
          <w:tcPr>
            <w:tcW w:w="5528" w:type="dxa"/>
          </w:tcPr>
          <w:p w:rsidR="00A263B5" w:rsidRPr="00A81F4F" w:rsidRDefault="00A263B5" w:rsidP="00B451CA">
            <w:pPr>
              <w:spacing w:before="120" w:after="120" w:line="240" w:lineRule="atLeast"/>
              <w:ind w:left="53" w:hanging="2"/>
              <w:rPr>
                <w:rFonts w:ascii="Arial" w:hAnsi="Arial" w:cs="Arial"/>
                <w:color w:val="000000"/>
                <w:sz w:val="22"/>
                <w:szCs w:val="22"/>
              </w:rPr>
            </w:pPr>
            <w:r w:rsidRPr="00A81F4F">
              <w:rPr>
                <w:rFonts w:ascii="Arial" w:hAnsi="Arial" w:cs="Arial"/>
                <w:sz w:val="22"/>
                <w:szCs w:val="22"/>
              </w:rPr>
              <w:t xml:space="preserve">Recognise </w:t>
            </w:r>
            <w:r w:rsidRPr="00A81F4F">
              <w:rPr>
                <w:rStyle w:val="BoldandItalics"/>
                <w:rFonts w:ascii="Arial" w:hAnsi="Arial" w:cs="Arial"/>
                <w:sz w:val="22"/>
                <w:szCs w:val="22"/>
              </w:rPr>
              <w:t>potential risks to equipment and</w:t>
            </w:r>
            <w:r w:rsidRPr="00A81F4F">
              <w:rPr>
                <w:rFonts w:ascii="Arial" w:hAnsi="Arial" w:cs="Arial"/>
                <w:sz w:val="22"/>
                <w:szCs w:val="22"/>
              </w:rPr>
              <w:t>/</w:t>
            </w:r>
            <w:r w:rsidRPr="00A81F4F">
              <w:rPr>
                <w:rStyle w:val="BoldandItalics"/>
                <w:rFonts w:ascii="Arial" w:hAnsi="Arial" w:cs="Arial"/>
                <w:sz w:val="22"/>
                <w:szCs w:val="22"/>
              </w:rPr>
              <w:t>or system operation</w:t>
            </w:r>
            <w:r>
              <w:rPr>
                <w:rStyle w:val="BoldandItalics"/>
                <w:rFonts w:ascii="Arial" w:hAnsi="Arial" w:cs="Arial"/>
                <w:sz w:val="22"/>
                <w:szCs w:val="22"/>
              </w:rPr>
              <w:t xml:space="preserve"> </w:t>
            </w:r>
            <w:r w:rsidRPr="00C22A5F">
              <w:rPr>
                <w:rFonts w:ascii="Arial" w:hAnsi="Arial" w:cs="Arial"/>
                <w:sz w:val="22"/>
                <w:szCs w:val="22"/>
              </w:rPr>
              <w:t xml:space="preserve">and </w:t>
            </w:r>
            <w:r>
              <w:rPr>
                <w:rFonts w:ascii="Arial" w:hAnsi="Arial" w:cs="Arial"/>
                <w:sz w:val="22"/>
                <w:szCs w:val="22"/>
              </w:rPr>
              <w:t>notify supervisor</w:t>
            </w:r>
          </w:p>
        </w:tc>
      </w:tr>
      <w:tr w:rsidR="00A263B5" w:rsidRPr="00982853" w:rsidTr="00B451CA">
        <w:tc>
          <w:tcPr>
            <w:tcW w:w="460" w:type="dxa"/>
          </w:tcPr>
          <w:p w:rsidR="00A263B5" w:rsidRPr="009F04FF" w:rsidRDefault="00A263B5" w:rsidP="00B451CA">
            <w:pPr>
              <w:pStyle w:val="Bodycopy"/>
              <w:rPr>
                <w:lang w:eastAsia="en-US"/>
              </w:rPr>
            </w:pPr>
            <w:r>
              <w:rPr>
                <w:lang w:eastAsia="en-US"/>
              </w:rPr>
              <w:t>4</w:t>
            </w:r>
          </w:p>
        </w:tc>
        <w:tc>
          <w:tcPr>
            <w:tcW w:w="2517" w:type="dxa"/>
          </w:tcPr>
          <w:p w:rsidR="00A263B5" w:rsidRPr="009F04FF" w:rsidRDefault="00A263B5" w:rsidP="00B451CA">
            <w:pPr>
              <w:pStyle w:val="Bodycopy"/>
            </w:pPr>
            <w:r>
              <w:t>Identify and code defects</w:t>
            </w:r>
          </w:p>
        </w:tc>
        <w:tc>
          <w:tcPr>
            <w:tcW w:w="567" w:type="dxa"/>
          </w:tcPr>
          <w:p w:rsidR="00A263B5" w:rsidRPr="009F04FF" w:rsidRDefault="00A263B5" w:rsidP="00B451CA">
            <w:pPr>
              <w:pStyle w:val="Bodycopy"/>
              <w:rPr>
                <w:lang w:eastAsia="en-US"/>
              </w:rPr>
            </w:pPr>
            <w:r>
              <w:rPr>
                <w:lang w:eastAsia="en-US"/>
              </w:rPr>
              <w:t>4.1</w:t>
            </w:r>
          </w:p>
        </w:tc>
        <w:tc>
          <w:tcPr>
            <w:tcW w:w="5528" w:type="dxa"/>
          </w:tcPr>
          <w:p w:rsidR="00A263B5" w:rsidRPr="008A66EF" w:rsidRDefault="00A263B5" w:rsidP="00B451CA">
            <w:pPr>
              <w:spacing w:before="120" w:after="120"/>
              <w:rPr>
                <w:rFonts w:ascii="Arial" w:hAnsi="Arial" w:cs="Arial"/>
                <w:sz w:val="22"/>
                <w:szCs w:val="22"/>
              </w:rPr>
            </w:pPr>
            <w:r w:rsidRPr="008A66EF">
              <w:rPr>
                <w:rFonts w:ascii="Arial" w:hAnsi="Arial" w:cs="Arial"/>
                <w:sz w:val="22"/>
                <w:szCs w:val="22"/>
              </w:rPr>
              <w:t xml:space="preserve">Inspect conduit condition using </w:t>
            </w:r>
            <w:r>
              <w:rPr>
                <w:rFonts w:ascii="Arial" w:hAnsi="Arial" w:cs="Arial"/>
                <w:sz w:val="22"/>
                <w:szCs w:val="22"/>
              </w:rPr>
              <w:t>inspection</w:t>
            </w:r>
            <w:r w:rsidRPr="008A66EF">
              <w:rPr>
                <w:rFonts w:ascii="Arial" w:hAnsi="Arial" w:cs="Arial"/>
                <w:sz w:val="22"/>
                <w:szCs w:val="22"/>
              </w:rPr>
              <w:t xml:space="preserve"> equipment according to supervisor’s instructions</w:t>
            </w:r>
            <w:r>
              <w:rPr>
                <w:rFonts w:ascii="Arial" w:hAnsi="Arial" w:cs="Arial"/>
                <w:sz w:val="22"/>
                <w:szCs w:val="22"/>
              </w:rPr>
              <w:t xml:space="preserve"> and </w:t>
            </w:r>
            <w:r w:rsidRPr="00A81F4F">
              <w:rPr>
                <w:rFonts w:ascii="Arial" w:hAnsi="Arial" w:cs="Arial"/>
                <w:sz w:val="22"/>
                <w:szCs w:val="22"/>
              </w:rPr>
              <w:t>relevant industry codes and/or specifications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4.2</w:t>
            </w:r>
          </w:p>
        </w:tc>
        <w:tc>
          <w:tcPr>
            <w:tcW w:w="5528" w:type="dxa"/>
          </w:tcPr>
          <w:p w:rsidR="00A263B5" w:rsidRPr="008A66EF" w:rsidRDefault="00A263B5" w:rsidP="00B451CA">
            <w:pPr>
              <w:spacing w:before="120" w:after="120"/>
              <w:rPr>
                <w:rFonts w:ascii="Arial" w:hAnsi="Arial" w:cs="Arial"/>
                <w:sz w:val="22"/>
                <w:szCs w:val="22"/>
              </w:rPr>
            </w:pPr>
            <w:r w:rsidRPr="008A66EF">
              <w:rPr>
                <w:rFonts w:ascii="Arial" w:hAnsi="Arial" w:cs="Arial"/>
                <w:sz w:val="22"/>
                <w:szCs w:val="22"/>
              </w:rPr>
              <w:t xml:space="preserve">Identify </w:t>
            </w:r>
            <w:r w:rsidRPr="00225D9D">
              <w:rPr>
                <w:rFonts w:ascii="Arial" w:hAnsi="Arial" w:cs="Arial"/>
                <w:sz w:val="22"/>
                <w:szCs w:val="22"/>
              </w:rPr>
              <w:t>and code structural defects, service conditions and other features of the conduit according</w:t>
            </w:r>
            <w:r w:rsidRPr="008A66EF" w:rsidDel="00225D9D">
              <w:rPr>
                <w:rFonts w:ascii="Arial" w:hAnsi="Arial" w:cs="Arial"/>
                <w:sz w:val="22"/>
                <w:szCs w:val="22"/>
              </w:rPr>
              <w:t xml:space="preserve"> </w:t>
            </w:r>
            <w:r>
              <w:rPr>
                <w:rFonts w:ascii="Arial" w:hAnsi="Arial" w:cs="Arial"/>
                <w:sz w:val="22"/>
                <w:szCs w:val="22"/>
              </w:rPr>
              <w:t xml:space="preserve">to </w:t>
            </w:r>
            <w:r w:rsidRPr="008A66EF">
              <w:rPr>
                <w:rFonts w:ascii="Arial" w:hAnsi="Arial" w:cs="Arial"/>
                <w:sz w:val="22"/>
                <w:szCs w:val="22"/>
              </w:rPr>
              <w:t>supervisor’s instructions</w:t>
            </w:r>
            <w:r>
              <w:rPr>
                <w:rFonts w:ascii="Arial" w:hAnsi="Arial" w:cs="Arial"/>
                <w:sz w:val="22"/>
                <w:szCs w:val="22"/>
              </w:rPr>
              <w:t xml:space="preserve"> and </w:t>
            </w:r>
            <w:r w:rsidRPr="00A81F4F">
              <w:rPr>
                <w:rFonts w:ascii="Arial" w:hAnsi="Arial" w:cs="Arial"/>
                <w:sz w:val="22"/>
                <w:szCs w:val="22"/>
              </w:rPr>
              <w:t>relevant industry codes and/or specifications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4.3</w:t>
            </w:r>
          </w:p>
        </w:tc>
        <w:tc>
          <w:tcPr>
            <w:tcW w:w="5528" w:type="dxa"/>
          </w:tcPr>
          <w:p w:rsidR="00A263B5" w:rsidRPr="008A66EF" w:rsidRDefault="00A263B5" w:rsidP="00B451CA">
            <w:pPr>
              <w:spacing w:before="120" w:after="120"/>
              <w:rPr>
                <w:rFonts w:ascii="Arial" w:hAnsi="Arial" w:cs="Arial"/>
                <w:sz w:val="22"/>
                <w:szCs w:val="22"/>
              </w:rPr>
            </w:pPr>
            <w:r>
              <w:rPr>
                <w:rFonts w:ascii="Arial" w:hAnsi="Arial" w:cs="Arial"/>
                <w:sz w:val="22"/>
                <w:szCs w:val="22"/>
              </w:rPr>
              <w:t>Classify</w:t>
            </w:r>
            <w:r w:rsidRPr="008709BD">
              <w:rPr>
                <w:rFonts w:ascii="Arial" w:hAnsi="Arial" w:cs="Arial"/>
                <w:sz w:val="22"/>
                <w:szCs w:val="22"/>
              </w:rPr>
              <w:t xml:space="preserve"> structural defects, service conditions and any other irregularities of the </w:t>
            </w:r>
            <w:r w:rsidRPr="00AD4194">
              <w:rPr>
                <w:rFonts w:ascii="Arial" w:hAnsi="Arial" w:cs="Arial"/>
                <w:sz w:val="22"/>
                <w:szCs w:val="22"/>
              </w:rPr>
              <w:t xml:space="preserve">conduit </w:t>
            </w:r>
            <w:r w:rsidRPr="008A66EF">
              <w:rPr>
                <w:rFonts w:ascii="Arial" w:hAnsi="Arial" w:cs="Arial"/>
                <w:sz w:val="22"/>
                <w:szCs w:val="22"/>
              </w:rPr>
              <w:t>in consultation with supervisor</w:t>
            </w:r>
            <w:r w:rsidRPr="00AD4194">
              <w:rPr>
                <w:rFonts w:ascii="Arial" w:hAnsi="Arial" w:cs="Arial"/>
                <w:sz w:val="22"/>
                <w:szCs w:val="22"/>
              </w:rPr>
              <w:t xml:space="preserve"> and using appropriate</w:t>
            </w:r>
            <w:r w:rsidRPr="008709BD">
              <w:rPr>
                <w:rFonts w:ascii="Arial" w:hAnsi="Arial" w:cs="Arial"/>
                <w:sz w:val="22"/>
                <w:szCs w:val="22"/>
              </w:rPr>
              <w:t xml:space="preserve"> coding terminology</w:t>
            </w:r>
            <w:r w:rsidRPr="00C44702" w:rsidDel="00C44702">
              <w:rPr>
                <w:rFonts w:ascii="Arial" w:hAnsi="Arial" w:cs="Arial"/>
                <w:sz w:val="22"/>
                <w:szCs w:val="22"/>
              </w:rPr>
              <w:t xml:space="preserve"> </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4.4</w:t>
            </w:r>
          </w:p>
        </w:tc>
        <w:tc>
          <w:tcPr>
            <w:tcW w:w="5528" w:type="dxa"/>
          </w:tcPr>
          <w:p w:rsidR="00A263B5" w:rsidRDefault="00A263B5" w:rsidP="00B451CA">
            <w:pPr>
              <w:spacing w:before="120" w:after="120"/>
              <w:rPr>
                <w:rFonts w:ascii="Arial" w:hAnsi="Arial" w:cs="Arial"/>
                <w:sz w:val="22"/>
                <w:szCs w:val="22"/>
              </w:rPr>
            </w:pPr>
            <w:r w:rsidRPr="00225D9D">
              <w:rPr>
                <w:rFonts w:ascii="Arial" w:hAnsi="Arial" w:cs="Arial"/>
                <w:sz w:val="22"/>
                <w:szCs w:val="22"/>
              </w:rPr>
              <w:t>Record asset and inspection data using approved data capture software according to relevant industry codes and/or specifications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4.5</w:t>
            </w:r>
          </w:p>
        </w:tc>
        <w:tc>
          <w:tcPr>
            <w:tcW w:w="5528" w:type="dxa"/>
          </w:tcPr>
          <w:p w:rsidR="00A263B5" w:rsidRDefault="00A263B5" w:rsidP="00B451CA">
            <w:pPr>
              <w:spacing w:before="120" w:after="120"/>
              <w:rPr>
                <w:rFonts w:ascii="Arial" w:hAnsi="Arial" w:cs="Arial"/>
                <w:sz w:val="22"/>
                <w:szCs w:val="22"/>
              </w:rPr>
            </w:pPr>
            <w:r w:rsidRPr="00A81F4F">
              <w:rPr>
                <w:rFonts w:ascii="Arial" w:hAnsi="Arial" w:cs="Arial"/>
                <w:sz w:val="22"/>
                <w:szCs w:val="22"/>
              </w:rPr>
              <w:t>Identify a conduit at risk of imminent failure and</w:t>
            </w:r>
            <w:r>
              <w:rPr>
                <w:rFonts w:ascii="Arial" w:hAnsi="Arial" w:cs="Arial"/>
                <w:sz w:val="22"/>
                <w:szCs w:val="22"/>
              </w:rPr>
              <w:t xml:space="preserve"> notify supervisor</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4.6</w:t>
            </w:r>
          </w:p>
        </w:tc>
        <w:tc>
          <w:tcPr>
            <w:tcW w:w="5528" w:type="dxa"/>
          </w:tcPr>
          <w:p w:rsidR="00A263B5" w:rsidRPr="00A81F4F" w:rsidRDefault="00A263B5" w:rsidP="00B451CA">
            <w:pPr>
              <w:spacing w:before="120" w:after="120"/>
              <w:rPr>
                <w:rFonts w:ascii="Arial" w:hAnsi="Arial" w:cs="Arial"/>
                <w:sz w:val="22"/>
                <w:szCs w:val="22"/>
              </w:rPr>
            </w:pPr>
            <w:r w:rsidRPr="00225D9D">
              <w:rPr>
                <w:rFonts w:ascii="Arial" w:hAnsi="Arial" w:cs="Arial"/>
                <w:sz w:val="22"/>
                <w:szCs w:val="22"/>
              </w:rPr>
              <w:t>Identify and report defects or malfunctioning of access structures</w:t>
            </w:r>
            <w:r>
              <w:rPr>
                <w:rFonts w:ascii="Arial" w:hAnsi="Arial" w:cs="Arial"/>
                <w:sz w:val="22"/>
                <w:szCs w:val="22"/>
              </w:rPr>
              <w:t xml:space="preserve"> to supervisor</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4.7</w:t>
            </w:r>
          </w:p>
        </w:tc>
        <w:tc>
          <w:tcPr>
            <w:tcW w:w="5528" w:type="dxa"/>
          </w:tcPr>
          <w:p w:rsidR="00A263B5" w:rsidRPr="00225D9D" w:rsidRDefault="00A263B5" w:rsidP="00B451CA">
            <w:pPr>
              <w:spacing w:before="120" w:after="120"/>
              <w:rPr>
                <w:rFonts w:ascii="Arial" w:hAnsi="Arial" w:cs="Arial"/>
                <w:sz w:val="22"/>
                <w:szCs w:val="22"/>
              </w:rPr>
            </w:pPr>
            <w:r w:rsidRPr="005E00FC">
              <w:rPr>
                <w:rFonts w:ascii="Arial" w:hAnsi="Arial" w:cs="Arial"/>
                <w:sz w:val="22"/>
                <w:szCs w:val="22"/>
              </w:rPr>
              <w:t>Clean and inspect equipment for damage during and after withdrawal from the conduit</w:t>
            </w:r>
          </w:p>
        </w:tc>
      </w:tr>
      <w:tr w:rsidR="00A263B5" w:rsidRPr="00982853" w:rsidTr="00B451CA">
        <w:tc>
          <w:tcPr>
            <w:tcW w:w="460" w:type="dxa"/>
          </w:tcPr>
          <w:p w:rsidR="00A263B5" w:rsidRPr="009F04FF" w:rsidRDefault="00A263B5" w:rsidP="00B451CA">
            <w:pPr>
              <w:pStyle w:val="Bodycopy"/>
              <w:rPr>
                <w:lang w:eastAsia="en-US"/>
              </w:rPr>
            </w:pPr>
            <w:r>
              <w:rPr>
                <w:lang w:eastAsia="en-US"/>
              </w:rPr>
              <w:t>5</w:t>
            </w:r>
          </w:p>
        </w:tc>
        <w:tc>
          <w:tcPr>
            <w:tcW w:w="2517" w:type="dxa"/>
          </w:tcPr>
          <w:p w:rsidR="00A263B5" w:rsidRPr="009F04FF" w:rsidRDefault="00A263B5" w:rsidP="00B451CA">
            <w:pPr>
              <w:pStyle w:val="Bodycopy"/>
            </w:pPr>
            <w:r>
              <w:t>Review and record work</w:t>
            </w:r>
          </w:p>
        </w:tc>
        <w:tc>
          <w:tcPr>
            <w:tcW w:w="567" w:type="dxa"/>
          </w:tcPr>
          <w:p w:rsidR="00A263B5" w:rsidRPr="009F04FF" w:rsidRDefault="00A263B5" w:rsidP="00B451CA">
            <w:pPr>
              <w:pStyle w:val="Bodycopy"/>
              <w:rPr>
                <w:lang w:eastAsia="en-US"/>
              </w:rPr>
            </w:pPr>
            <w:r>
              <w:rPr>
                <w:lang w:eastAsia="en-US"/>
              </w:rPr>
              <w:t>5.1</w:t>
            </w:r>
          </w:p>
        </w:tc>
        <w:tc>
          <w:tcPr>
            <w:tcW w:w="5528" w:type="dxa"/>
          </w:tcPr>
          <w:p w:rsidR="00A263B5" w:rsidRPr="00225D9D" w:rsidRDefault="00A263B5" w:rsidP="00B451CA">
            <w:pPr>
              <w:spacing w:before="120" w:after="120"/>
              <w:rPr>
                <w:rFonts w:ascii="Arial" w:hAnsi="Arial" w:cs="Arial"/>
                <w:sz w:val="22"/>
                <w:szCs w:val="22"/>
              </w:rPr>
            </w:pPr>
            <w:r w:rsidRPr="005E00FC">
              <w:rPr>
                <w:rFonts w:ascii="Arial" w:hAnsi="Arial" w:cs="Arial"/>
                <w:sz w:val="22"/>
                <w:szCs w:val="22"/>
              </w:rPr>
              <w:t>Check inspection data prior to removal of equipment for completeness, quality and accuracy</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5.2</w:t>
            </w:r>
          </w:p>
        </w:tc>
        <w:tc>
          <w:tcPr>
            <w:tcW w:w="5528" w:type="dxa"/>
          </w:tcPr>
          <w:p w:rsidR="00A263B5" w:rsidRPr="00225D9D" w:rsidRDefault="00A263B5" w:rsidP="00B451CA">
            <w:pPr>
              <w:spacing w:before="120" w:after="120"/>
              <w:rPr>
                <w:rFonts w:ascii="Arial" w:hAnsi="Arial" w:cs="Arial"/>
                <w:sz w:val="22"/>
                <w:szCs w:val="22"/>
              </w:rPr>
            </w:pPr>
            <w:r w:rsidRPr="004749CB">
              <w:rPr>
                <w:rFonts w:ascii="Arial" w:hAnsi="Arial" w:cs="Arial"/>
                <w:sz w:val="22"/>
                <w:szCs w:val="22"/>
              </w:rPr>
              <w:t xml:space="preserve">Compile conduit inspection reports and present to the </w:t>
            </w:r>
            <w:r>
              <w:rPr>
                <w:rFonts w:ascii="Arial" w:hAnsi="Arial" w:cs="Arial"/>
                <w:sz w:val="22"/>
                <w:szCs w:val="22"/>
              </w:rPr>
              <w:t xml:space="preserve">supervisor </w:t>
            </w:r>
            <w:r w:rsidRPr="004749CB">
              <w:rPr>
                <w:rFonts w:ascii="Arial" w:hAnsi="Arial" w:cs="Arial"/>
                <w:sz w:val="22"/>
                <w:szCs w:val="22"/>
              </w:rPr>
              <w:t>in the required format</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5.3</w:t>
            </w:r>
          </w:p>
        </w:tc>
        <w:tc>
          <w:tcPr>
            <w:tcW w:w="5528" w:type="dxa"/>
          </w:tcPr>
          <w:p w:rsidR="00A263B5" w:rsidRPr="005E00FC" w:rsidRDefault="00A263B5" w:rsidP="00B451CA">
            <w:pPr>
              <w:spacing w:before="120" w:after="120"/>
              <w:rPr>
                <w:rFonts w:ascii="Arial" w:hAnsi="Arial" w:cs="Arial"/>
                <w:sz w:val="22"/>
                <w:szCs w:val="22"/>
              </w:rPr>
            </w:pPr>
            <w:r w:rsidRPr="005E00FC">
              <w:rPr>
                <w:rFonts w:ascii="Arial" w:hAnsi="Arial" w:cs="Arial"/>
                <w:sz w:val="22"/>
                <w:szCs w:val="22"/>
              </w:rPr>
              <w:t xml:space="preserve">Complete job documentation and communication according to </w:t>
            </w:r>
            <w:r>
              <w:rPr>
                <w:rFonts w:ascii="Arial" w:hAnsi="Arial" w:cs="Arial"/>
                <w:sz w:val="22"/>
                <w:szCs w:val="22"/>
              </w:rPr>
              <w:t xml:space="preserve">supervisors instruction and </w:t>
            </w:r>
            <w:r w:rsidRPr="005E00FC">
              <w:rPr>
                <w:rFonts w:ascii="Arial" w:hAnsi="Arial" w:cs="Arial"/>
                <w:sz w:val="22"/>
                <w:szCs w:val="22"/>
              </w:rPr>
              <w:t>the asset owner or operator's, and statutory requirements</w:t>
            </w:r>
          </w:p>
        </w:tc>
      </w:tr>
      <w:tr w:rsidR="00A263B5" w:rsidRPr="00982853" w:rsidTr="00B451CA">
        <w:tc>
          <w:tcPr>
            <w:tcW w:w="460" w:type="dxa"/>
          </w:tcPr>
          <w:p w:rsidR="00A263B5" w:rsidRPr="009F04FF" w:rsidRDefault="00A263B5" w:rsidP="00B451CA">
            <w:pPr>
              <w:pStyle w:val="Bodycopy"/>
              <w:rPr>
                <w:lang w:eastAsia="en-US"/>
              </w:rPr>
            </w:pPr>
            <w:r>
              <w:rPr>
                <w:lang w:eastAsia="en-US"/>
              </w:rPr>
              <w:t>6</w:t>
            </w:r>
          </w:p>
        </w:tc>
        <w:tc>
          <w:tcPr>
            <w:tcW w:w="2517" w:type="dxa"/>
          </w:tcPr>
          <w:p w:rsidR="00A263B5" w:rsidRPr="009F04FF" w:rsidRDefault="00A263B5" w:rsidP="00B451CA">
            <w:pPr>
              <w:pStyle w:val="Bodycopy"/>
            </w:pPr>
            <w:r>
              <w:t>Clean up</w:t>
            </w:r>
            <w:r w:rsidR="0011274D">
              <w:t xml:space="preserve"> worksite and equipment</w:t>
            </w:r>
          </w:p>
        </w:tc>
        <w:tc>
          <w:tcPr>
            <w:tcW w:w="567" w:type="dxa"/>
          </w:tcPr>
          <w:p w:rsidR="00A263B5" w:rsidRPr="009F04FF" w:rsidRDefault="00A263B5" w:rsidP="00B451CA">
            <w:pPr>
              <w:pStyle w:val="Bodycopy"/>
              <w:rPr>
                <w:lang w:eastAsia="en-US"/>
              </w:rPr>
            </w:pPr>
            <w:r>
              <w:rPr>
                <w:lang w:eastAsia="en-US"/>
              </w:rPr>
              <w:t>6.1</w:t>
            </w:r>
          </w:p>
        </w:tc>
        <w:tc>
          <w:tcPr>
            <w:tcW w:w="5528" w:type="dxa"/>
          </w:tcPr>
          <w:p w:rsidR="00A263B5" w:rsidRPr="008A66EF" w:rsidRDefault="00A263B5" w:rsidP="00B451CA">
            <w:pPr>
              <w:spacing w:before="120" w:after="120"/>
              <w:rPr>
                <w:rFonts w:ascii="Arial" w:hAnsi="Arial" w:cs="Arial"/>
                <w:sz w:val="22"/>
                <w:szCs w:val="22"/>
              </w:rPr>
            </w:pPr>
            <w:r w:rsidRPr="008A66EF">
              <w:rPr>
                <w:rFonts w:ascii="Arial" w:hAnsi="Arial" w:cs="Arial"/>
                <w:sz w:val="22"/>
                <w:szCs w:val="22"/>
              </w:rPr>
              <w:t xml:space="preserve">Clear work area </w:t>
            </w:r>
            <w:r w:rsidRPr="00582DC8">
              <w:rPr>
                <w:rFonts w:ascii="Arial" w:hAnsi="Arial" w:cs="Arial"/>
                <w:sz w:val="22"/>
                <w:szCs w:val="22"/>
              </w:rPr>
              <w:t xml:space="preserve">and dispose of, reuse or recycle materials in accordance with </w:t>
            </w:r>
            <w:r w:rsidRPr="008A66EF">
              <w:rPr>
                <w:rFonts w:ascii="Arial" w:hAnsi="Arial" w:cs="Arial"/>
                <w:sz w:val="22"/>
                <w:szCs w:val="22"/>
              </w:rPr>
              <w:t>supervisor’s instructions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6.2</w:t>
            </w:r>
          </w:p>
        </w:tc>
        <w:tc>
          <w:tcPr>
            <w:tcW w:w="5528" w:type="dxa"/>
          </w:tcPr>
          <w:p w:rsidR="00A263B5" w:rsidRPr="008A66EF" w:rsidRDefault="00A263B5" w:rsidP="00B451CA">
            <w:pPr>
              <w:spacing w:before="120" w:after="120"/>
              <w:rPr>
                <w:rFonts w:ascii="Arial" w:hAnsi="Arial" w:cs="Arial"/>
                <w:sz w:val="22"/>
                <w:szCs w:val="22"/>
              </w:rPr>
            </w:pPr>
            <w:r>
              <w:rPr>
                <w:rFonts w:ascii="Arial" w:hAnsi="Arial" w:cs="Arial"/>
                <w:sz w:val="22"/>
                <w:szCs w:val="22"/>
              </w:rPr>
              <w:t>Clean, sign in, and store inspection</w:t>
            </w:r>
            <w:r w:rsidRPr="008A66EF">
              <w:rPr>
                <w:rFonts w:ascii="Arial" w:hAnsi="Arial" w:cs="Arial"/>
                <w:sz w:val="22"/>
                <w:szCs w:val="22"/>
              </w:rPr>
              <w:t xml:space="preserve"> equipment and attachments by following safe working practices</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6.3</w:t>
            </w:r>
          </w:p>
        </w:tc>
        <w:tc>
          <w:tcPr>
            <w:tcW w:w="5528" w:type="dxa"/>
          </w:tcPr>
          <w:p w:rsidR="00A263B5" w:rsidRPr="008A66EF" w:rsidRDefault="00A263B5" w:rsidP="00B451CA">
            <w:pPr>
              <w:spacing w:before="120" w:after="120"/>
              <w:rPr>
                <w:rFonts w:ascii="Arial" w:hAnsi="Arial" w:cs="Arial"/>
                <w:sz w:val="22"/>
                <w:szCs w:val="22"/>
              </w:rPr>
            </w:pPr>
            <w:r w:rsidRPr="008A66EF">
              <w:rPr>
                <w:rFonts w:ascii="Arial" w:hAnsi="Arial" w:cs="Arial"/>
                <w:sz w:val="22"/>
                <w:szCs w:val="22"/>
              </w:rPr>
              <w:t>Identify malfunctions, faults, wear or damage to tools and equipment and report for repair or replacement</w:t>
            </w:r>
          </w:p>
        </w:tc>
      </w:tr>
      <w:tr w:rsidR="00A263B5" w:rsidRPr="00982853" w:rsidTr="00B451CA">
        <w:tc>
          <w:tcPr>
            <w:tcW w:w="460" w:type="dxa"/>
          </w:tcPr>
          <w:p w:rsidR="00A263B5" w:rsidRPr="009F04FF" w:rsidRDefault="00A263B5" w:rsidP="00B451CA">
            <w:pPr>
              <w:pStyle w:val="Bodycopy"/>
              <w:rPr>
                <w:lang w:eastAsia="en-US"/>
              </w:rPr>
            </w:pPr>
          </w:p>
        </w:tc>
        <w:tc>
          <w:tcPr>
            <w:tcW w:w="2517" w:type="dxa"/>
          </w:tcPr>
          <w:p w:rsidR="00A263B5" w:rsidRPr="009F04FF" w:rsidRDefault="00A263B5" w:rsidP="00B451CA">
            <w:pPr>
              <w:pStyle w:val="Bodycopy"/>
            </w:pPr>
          </w:p>
        </w:tc>
        <w:tc>
          <w:tcPr>
            <w:tcW w:w="567" w:type="dxa"/>
          </w:tcPr>
          <w:p w:rsidR="00A263B5" w:rsidRPr="009F04FF" w:rsidRDefault="00A263B5" w:rsidP="00B451CA">
            <w:pPr>
              <w:pStyle w:val="Bodycopy"/>
              <w:rPr>
                <w:lang w:eastAsia="en-US"/>
              </w:rPr>
            </w:pPr>
            <w:r>
              <w:rPr>
                <w:lang w:eastAsia="en-US"/>
              </w:rPr>
              <w:t>6.4</w:t>
            </w:r>
          </w:p>
        </w:tc>
        <w:tc>
          <w:tcPr>
            <w:tcW w:w="5528" w:type="dxa"/>
          </w:tcPr>
          <w:p w:rsidR="00A263B5" w:rsidRPr="009A253F" w:rsidRDefault="00A263B5" w:rsidP="00B451CA">
            <w:pPr>
              <w:spacing w:before="120" w:after="120"/>
              <w:rPr>
                <w:rFonts w:ascii="Arial" w:hAnsi="Arial" w:cs="Arial"/>
                <w:sz w:val="22"/>
                <w:szCs w:val="22"/>
              </w:rPr>
            </w:pPr>
            <w:r w:rsidRPr="009A253F">
              <w:rPr>
                <w:rFonts w:ascii="Arial" w:hAnsi="Arial" w:cs="Arial"/>
                <w:sz w:val="22"/>
                <w:szCs w:val="22"/>
              </w:rPr>
              <w:t>Restor</w:t>
            </w:r>
            <w:r>
              <w:rPr>
                <w:rFonts w:ascii="Arial" w:hAnsi="Arial" w:cs="Arial"/>
                <w:sz w:val="22"/>
                <w:szCs w:val="22"/>
              </w:rPr>
              <w:t>e</w:t>
            </w:r>
            <w:r w:rsidRPr="009A253F">
              <w:rPr>
                <w:rFonts w:ascii="Arial" w:hAnsi="Arial" w:cs="Arial"/>
                <w:sz w:val="22"/>
                <w:szCs w:val="22"/>
              </w:rPr>
              <w:t xml:space="preserve"> site to safe condition</w:t>
            </w:r>
          </w:p>
        </w:tc>
      </w:tr>
    </w:tbl>
    <w:p w:rsidR="00A263B5" w:rsidRDefault="00A263B5" w:rsidP="00A263B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263B5" w:rsidRPr="001214B1" w:rsidTr="00B451CA">
        <w:tc>
          <w:tcPr>
            <w:tcW w:w="9072" w:type="dxa"/>
            <w:shd w:val="clear" w:color="auto" w:fill="auto"/>
          </w:tcPr>
          <w:p w:rsidR="00A263B5" w:rsidRPr="009F04FF" w:rsidRDefault="00A263B5" w:rsidP="00B451CA">
            <w:pPr>
              <w:pStyle w:val="SectionCsubsection"/>
            </w:pPr>
            <w:r w:rsidRPr="009F04FF">
              <w:t>REQUIRED SKILLS AND KNOWLEDGE</w:t>
            </w:r>
          </w:p>
        </w:tc>
      </w:tr>
      <w:tr w:rsidR="00A263B5" w:rsidRPr="001214B1" w:rsidTr="00B451CA">
        <w:tc>
          <w:tcPr>
            <w:tcW w:w="9072" w:type="dxa"/>
            <w:shd w:val="clear" w:color="auto" w:fill="auto"/>
          </w:tcPr>
          <w:p w:rsidR="00A263B5" w:rsidRPr="009F04FF" w:rsidRDefault="00A263B5" w:rsidP="00B451CA">
            <w:pPr>
              <w:pStyle w:val="Unitexplanatorytext"/>
            </w:pPr>
            <w:r w:rsidRPr="009F04FF">
              <w:t>This describes the essential skills and knowledge and their level, required for this unit.</w:t>
            </w:r>
          </w:p>
        </w:tc>
      </w:tr>
      <w:tr w:rsidR="00A263B5" w:rsidRPr="001214B1" w:rsidTr="00B451CA">
        <w:tc>
          <w:tcPr>
            <w:tcW w:w="9072" w:type="dxa"/>
            <w:shd w:val="clear" w:color="auto" w:fill="auto"/>
          </w:tcPr>
          <w:p w:rsidR="00A263B5" w:rsidRDefault="00A263B5" w:rsidP="00B451CA">
            <w:pPr>
              <w:spacing w:before="120" w:after="120"/>
              <w:rPr>
                <w:rStyle w:val="Strong"/>
              </w:rPr>
            </w:pPr>
            <w:r w:rsidRPr="00246B69">
              <w:rPr>
                <w:rStyle w:val="Strong"/>
              </w:rPr>
              <w:t>Required skills:</w:t>
            </w:r>
          </w:p>
          <w:p w:rsidR="00A263B5" w:rsidRPr="00431C78" w:rsidRDefault="00A263B5" w:rsidP="00B451CA">
            <w:pPr>
              <w:pStyle w:val="ListBullet"/>
            </w:pPr>
            <w:r>
              <w:t xml:space="preserve">reading </w:t>
            </w:r>
            <w:r w:rsidRPr="00431C78">
              <w:t>skills to interpret documentation, specifications and instructions</w:t>
            </w:r>
          </w:p>
          <w:p w:rsidR="00A263B5" w:rsidRDefault="00A263B5" w:rsidP="00B451CA">
            <w:pPr>
              <w:pStyle w:val="ListBullet"/>
            </w:pPr>
            <w:r>
              <w:t>w</w:t>
            </w:r>
            <w:r w:rsidRPr="00431C78">
              <w:t>riting skills to</w:t>
            </w:r>
            <w:r>
              <w:t xml:space="preserve"> complete basic documentation</w:t>
            </w:r>
          </w:p>
          <w:p w:rsidR="00A263B5" w:rsidRPr="00431C78" w:rsidRDefault="00A263B5" w:rsidP="00174691">
            <w:pPr>
              <w:pStyle w:val="ListBullet2sectionB"/>
              <w:numPr>
                <w:ilvl w:val="0"/>
                <w:numId w:val="21"/>
              </w:numPr>
            </w:pPr>
            <w:r>
              <w:t>r</w:t>
            </w:r>
            <w:r w:rsidRPr="00431C78">
              <w:t>eport and record progress and defects</w:t>
            </w:r>
          </w:p>
          <w:p w:rsidR="00A263B5" w:rsidRPr="00431C78" w:rsidRDefault="00A263B5" w:rsidP="00174691">
            <w:pPr>
              <w:pStyle w:val="ListBullet2sectionB"/>
              <w:numPr>
                <w:ilvl w:val="0"/>
                <w:numId w:val="21"/>
              </w:numPr>
            </w:pPr>
            <w:r>
              <w:t>r</w:t>
            </w:r>
            <w:r w:rsidRPr="00431C78">
              <w:t>ecord registered plant</w:t>
            </w:r>
            <w:r>
              <w:t>.</w:t>
            </w:r>
          </w:p>
          <w:p w:rsidR="00A263B5" w:rsidRDefault="00A263B5" w:rsidP="00B451CA">
            <w:pPr>
              <w:pStyle w:val="ListBullet"/>
            </w:pPr>
            <w:r>
              <w:t xml:space="preserve">oral </w:t>
            </w:r>
            <w:r w:rsidRPr="00431C78">
              <w:t>communication</w:t>
            </w:r>
            <w:r>
              <w:t xml:space="preserve"> skills to:</w:t>
            </w:r>
          </w:p>
          <w:p w:rsidR="00A263B5" w:rsidRDefault="00A263B5" w:rsidP="00174691">
            <w:pPr>
              <w:pStyle w:val="ListBullet2sectionB"/>
              <w:numPr>
                <w:ilvl w:val="0"/>
                <w:numId w:val="22"/>
              </w:numPr>
            </w:pPr>
            <w:r>
              <w:t>use appropriate terminology for inspection equipment</w:t>
            </w:r>
          </w:p>
          <w:p w:rsidR="00A263B5" w:rsidRDefault="00A263B5" w:rsidP="00174691">
            <w:pPr>
              <w:pStyle w:val="ListBullet2sectionB"/>
              <w:numPr>
                <w:ilvl w:val="0"/>
                <w:numId w:val="22"/>
              </w:numPr>
            </w:pPr>
            <w:r>
              <w:t>use questioning to identify and confirm task requirements</w:t>
            </w:r>
          </w:p>
          <w:p w:rsidR="00A263B5" w:rsidRDefault="00A263B5" w:rsidP="00174691">
            <w:pPr>
              <w:pStyle w:val="ListBullet2sectionB"/>
              <w:numPr>
                <w:ilvl w:val="0"/>
                <w:numId w:val="22"/>
              </w:numPr>
            </w:pPr>
            <w:r>
              <w:t>report incidence and equipment faults to supervisor</w:t>
            </w:r>
          </w:p>
          <w:p w:rsidR="00A263B5" w:rsidRDefault="00A263B5" w:rsidP="00174691">
            <w:pPr>
              <w:pStyle w:val="ListBullet2sectionB"/>
              <w:numPr>
                <w:ilvl w:val="0"/>
                <w:numId w:val="22"/>
              </w:numPr>
            </w:pPr>
            <w:r>
              <w:t>request equipment and attachments.</w:t>
            </w:r>
          </w:p>
          <w:p w:rsidR="00A263B5" w:rsidRDefault="00A263B5" w:rsidP="00B451CA">
            <w:pPr>
              <w:pStyle w:val="ListBullet"/>
            </w:pPr>
            <w:r w:rsidRPr="00431C78">
              <w:t>teamwork</w:t>
            </w:r>
            <w:r>
              <w:t xml:space="preserve"> skills to:</w:t>
            </w:r>
          </w:p>
          <w:p w:rsidR="00A263B5" w:rsidRDefault="00A263B5" w:rsidP="00174691">
            <w:pPr>
              <w:pStyle w:val="ListBullet2sectionB"/>
              <w:numPr>
                <w:ilvl w:val="0"/>
                <w:numId w:val="23"/>
              </w:numPr>
            </w:pPr>
            <w:r>
              <w:t xml:space="preserve">ensure a safe working environment </w:t>
            </w:r>
          </w:p>
          <w:p w:rsidR="00A263B5" w:rsidRDefault="00A263B5" w:rsidP="00174691">
            <w:pPr>
              <w:pStyle w:val="ListBullet2sectionB"/>
              <w:numPr>
                <w:ilvl w:val="0"/>
                <w:numId w:val="23"/>
              </w:numPr>
            </w:pPr>
            <w:r>
              <w:t>work effectively with others.</w:t>
            </w:r>
          </w:p>
          <w:p w:rsidR="00A263B5" w:rsidRDefault="00A263B5" w:rsidP="00B451CA">
            <w:pPr>
              <w:pStyle w:val="ListBullet"/>
            </w:pPr>
            <w:r>
              <w:t xml:space="preserve">planning and </w:t>
            </w:r>
            <w:r w:rsidRPr="00431C78">
              <w:t>organising</w:t>
            </w:r>
            <w:r>
              <w:t xml:space="preserve"> skills to:</w:t>
            </w:r>
          </w:p>
          <w:p w:rsidR="00A263B5" w:rsidRDefault="00A263B5" w:rsidP="00174691">
            <w:pPr>
              <w:pStyle w:val="ListBullet2sectionB"/>
              <w:numPr>
                <w:ilvl w:val="0"/>
                <w:numId w:val="24"/>
              </w:numPr>
            </w:pPr>
            <w:r>
              <w:t>identify and prepare required inspection tools and equipment</w:t>
            </w:r>
          </w:p>
          <w:p w:rsidR="00A263B5" w:rsidRDefault="00A263B5" w:rsidP="00174691">
            <w:pPr>
              <w:pStyle w:val="ListBullet2sectionB"/>
              <w:numPr>
                <w:ilvl w:val="0"/>
                <w:numId w:val="24"/>
              </w:numPr>
            </w:pPr>
            <w:r>
              <w:t>plan and complete tasks in appropriate sequence</w:t>
            </w:r>
          </w:p>
          <w:p w:rsidR="00A263B5" w:rsidRDefault="00A263B5" w:rsidP="00174691">
            <w:pPr>
              <w:pStyle w:val="ListBullet2sectionB"/>
              <w:numPr>
                <w:ilvl w:val="0"/>
                <w:numId w:val="24"/>
              </w:numPr>
            </w:pPr>
            <w:r>
              <w:t xml:space="preserve">restore, remove </w:t>
            </w:r>
            <w:r w:rsidRPr="00B12BC5">
              <w:t>and</w:t>
            </w:r>
            <w:r>
              <w:t xml:space="preserve">/ replace </w:t>
            </w:r>
            <w:r w:rsidRPr="00B12BC5">
              <w:t>covers</w:t>
            </w:r>
            <w:r>
              <w:t xml:space="preserve"> of manhole/trench</w:t>
            </w:r>
          </w:p>
          <w:p w:rsidR="00A263B5" w:rsidRDefault="00A263B5" w:rsidP="00174691">
            <w:pPr>
              <w:pStyle w:val="ListBullet2sectionB"/>
              <w:numPr>
                <w:ilvl w:val="0"/>
                <w:numId w:val="24"/>
              </w:numPr>
            </w:pPr>
            <w:r>
              <w:lastRenderedPageBreak/>
              <w:t>suitability of equipment requirements to access point.</w:t>
            </w:r>
          </w:p>
          <w:p w:rsidR="00A263B5" w:rsidRDefault="00A263B5" w:rsidP="00B451CA">
            <w:pPr>
              <w:pStyle w:val="ListBullet"/>
            </w:pPr>
            <w:r>
              <w:t>problem solving skills to:</w:t>
            </w:r>
          </w:p>
          <w:p w:rsidR="00A263B5" w:rsidRDefault="00A263B5" w:rsidP="00174691">
            <w:pPr>
              <w:pStyle w:val="ListBullet2sectionB"/>
              <w:numPr>
                <w:ilvl w:val="0"/>
                <w:numId w:val="25"/>
              </w:numPr>
            </w:pPr>
            <w:r>
              <w:t>Identify faults with inspection equipment and attachments</w:t>
            </w:r>
          </w:p>
          <w:p w:rsidR="00A263B5" w:rsidRDefault="00A263B5" w:rsidP="00174691">
            <w:pPr>
              <w:pStyle w:val="ListBullet2sectionB"/>
              <w:numPr>
                <w:ilvl w:val="0"/>
                <w:numId w:val="25"/>
              </w:numPr>
            </w:pPr>
            <w:r w:rsidRPr="004E74E8">
              <w:t>identify structural defects, service conditions and other features in a range of different conduits</w:t>
            </w:r>
            <w:r>
              <w:t>.</w:t>
            </w:r>
          </w:p>
          <w:p w:rsidR="00A263B5" w:rsidRDefault="00A263B5" w:rsidP="00B451CA">
            <w:pPr>
              <w:pStyle w:val="ListBullet"/>
            </w:pPr>
            <w:r>
              <w:t>t</w:t>
            </w:r>
            <w:r w:rsidRPr="00431C78">
              <w:t>echnolog</w:t>
            </w:r>
            <w:r w:rsidR="00FF711A">
              <w:t>y</w:t>
            </w:r>
            <w:r>
              <w:t xml:space="preserve"> skills to:</w:t>
            </w:r>
          </w:p>
          <w:p w:rsidR="00A263B5" w:rsidRPr="00A26264" w:rsidRDefault="00A263B5" w:rsidP="00174691">
            <w:pPr>
              <w:pStyle w:val="ListBullet2sectionB"/>
              <w:numPr>
                <w:ilvl w:val="0"/>
                <w:numId w:val="26"/>
              </w:numPr>
            </w:pPr>
            <w:r>
              <w:t>h</w:t>
            </w:r>
            <w:r w:rsidRPr="009A253F">
              <w:t>andle</w:t>
            </w:r>
            <w:r w:rsidRPr="00A26264">
              <w:t xml:space="preserve"> </w:t>
            </w:r>
            <w:r>
              <w:t xml:space="preserve">inspection tools and </w:t>
            </w:r>
            <w:r w:rsidRPr="00A26264">
              <w:t>equipment</w:t>
            </w:r>
            <w:r>
              <w:t xml:space="preserve"> </w:t>
            </w:r>
            <w:r w:rsidR="00FF711A">
              <w:t>safe</w:t>
            </w:r>
            <w:r w:rsidR="00593EFF">
              <w:t>l</w:t>
            </w:r>
            <w:r w:rsidR="00FF711A">
              <w:t>y</w:t>
            </w:r>
          </w:p>
          <w:p w:rsidR="00A263B5" w:rsidRDefault="00A263B5" w:rsidP="00174691">
            <w:pPr>
              <w:pStyle w:val="ListBullet2sectionB"/>
              <w:numPr>
                <w:ilvl w:val="0"/>
                <w:numId w:val="27"/>
              </w:numPr>
            </w:pPr>
            <w:r>
              <w:t>use data capture software.</w:t>
            </w:r>
          </w:p>
          <w:p w:rsidR="00A263B5" w:rsidRDefault="00A263B5" w:rsidP="00593EFF">
            <w:pPr>
              <w:pStyle w:val="ListBullet2sectionB"/>
              <w:numPr>
                <w:ilvl w:val="0"/>
                <w:numId w:val="27"/>
              </w:numPr>
            </w:pPr>
            <w:r>
              <w:t xml:space="preserve">operate inspection </w:t>
            </w:r>
            <w:r w:rsidRPr="00431C78">
              <w:t>camera</w:t>
            </w:r>
            <w:r>
              <w:t xml:space="preserve"> controls and recording systems.</w:t>
            </w:r>
          </w:p>
          <w:p w:rsidR="00593EFF" w:rsidRDefault="00593EFF" w:rsidP="00593EFF">
            <w:pPr>
              <w:pStyle w:val="ListBullet"/>
            </w:pPr>
            <w:r>
              <w:t>Learning skills to:</w:t>
            </w:r>
          </w:p>
          <w:p w:rsidR="00593EFF" w:rsidRPr="00593EFF" w:rsidRDefault="00593EFF" w:rsidP="0027190A">
            <w:pPr>
              <w:pStyle w:val="ListBullet"/>
              <w:numPr>
                <w:ilvl w:val="0"/>
                <w:numId w:val="30"/>
              </w:numPr>
            </w:pPr>
            <w:r w:rsidRPr="00593EFF">
              <w:t>research new and improved inspection equipment and attachments.</w:t>
            </w:r>
          </w:p>
          <w:p w:rsidR="00593EFF" w:rsidRPr="009F04FF" w:rsidRDefault="00593EFF" w:rsidP="00593EFF">
            <w:pPr>
              <w:pStyle w:val="ListBullet"/>
            </w:pPr>
          </w:p>
        </w:tc>
      </w:tr>
      <w:tr w:rsidR="00A263B5" w:rsidRPr="001214B1" w:rsidTr="00B451CA">
        <w:tc>
          <w:tcPr>
            <w:tcW w:w="9072" w:type="dxa"/>
            <w:shd w:val="clear" w:color="auto" w:fill="auto"/>
          </w:tcPr>
          <w:p w:rsidR="00A263B5" w:rsidRPr="00246B69" w:rsidRDefault="00A263B5" w:rsidP="00B451CA">
            <w:pPr>
              <w:spacing w:before="120" w:after="120"/>
              <w:rPr>
                <w:rStyle w:val="Strong"/>
              </w:rPr>
            </w:pPr>
            <w:r w:rsidRPr="00246B69">
              <w:rPr>
                <w:rStyle w:val="Strong"/>
              </w:rPr>
              <w:lastRenderedPageBreak/>
              <w:t>Required knowledge:</w:t>
            </w:r>
          </w:p>
          <w:p w:rsidR="00A263B5" w:rsidRDefault="0011274D" w:rsidP="00B451CA">
            <w:pPr>
              <w:pStyle w:val="ListBullet"/>
            </w:pPr>
            <w:r>
              <w:t>Work/</w:t>
            </w:r>
            <w:r w:rsidR="00A263B5">
              <w:t>occupational health and safety (OHS</w:t>
            </w:r>
            <w:r>
              <w:t>/WHS</w:t>
            </w:r>
            <w:r w:rsidR="00A263B5">
              <w:t>):</w:t>
            </w:r>
          </w:p>
          <w:p w:rsidR="00A263B5" w:rsidRDefault="00A263B5" w:rsidP="00174691">
            <w:pPr>
              <w:pStyle w:val="ListBullet2sectionB"/>
              <w:numPr>
                <w:ilvl w:val="0"/>
                <w:numId w:val="28"/>
              </w:numPr>
            </w:pPr>
            <w:r>
              <w:t>workplace safety procedures</w:t>
            </w:r>
          </w:p>
          <w:p w:rsidR="00A263B5" w:rsidRDefault="00A263B5" w:rsidP="00174691">
            <w:pPr>
              <w:pStyle w:val="ListBullet2sectionB"/>
              <w:numPr>
                <w:ilvl w:val="0"/>
                <w:numId w:val="28"/>
              </w:numPr>
            </w:pPr>
            <w:r>
              <w:t>personal protective equipment (PPE)</w:t>
            </w:r>
          </w:p>
          <w:p w:rsidR="00A263B5" w:rsidRDefault="00A263B5" w:rsidP="00174691">
            <w:pPr>
              <w:pStyle w:val="ListBullet2sectionB"/>
              <w:numPr>
                <w:ilvl w:val="0"/>
                <w:numId w:val="28"/>
              </w:numPr>
            </w:pPr>
            <w:r>
              <w:t>confined space</w:t>
            </w:r>
          </w:p>
          <w:p w:rsidR="00A263B5" w:rsidRDefault="00A263B5" w:rsidP="00174691">
            <w:pPr>
              <w:pStyle w:val="ListBullet2sectionB"/>
              <w:numPr>
                <w:ilvl w:val="0"/>
                <w:numId w:val="28"/>
              </w:numPr>
            </w:pPr>
            <w:r>
              <w:t>traffic management</w:t>
            </w:r>
          </w:p>
          <w:p w:rsidR="00A263B5" w:rsidRDefault="00A263B5" w:rsidP="00174691">
            <w:pPr>
              <w:pStyle w:val="ListBullet2sectionB"/>
              <w:numPr>
                <w:ilvl w:val="0"/>
                <w:numId w:val="28"/>
              </w:numPr>
            </w:pPr>
            <w:r>
              <w:t>asset owners requirements</w:t>
            </w:r>
          </w:p>
          <w:p w:rsidR="00A263B5" w:rsidRDefault="00A263B5" w:rsidP="00174691">
            <w:pPr>
              <w:pStyle w:val="ListBullet2sectionB"/>
              <w:numPr>
                <w:ilvl w:val="0"/>
                <w:numId w:val="28"/>
              </w:numPr>
            </w:pPr>
            <w:r>
              <w:t>manual handling</w:t>
            </w:r>
          </w:p>
          <w:p w:rsidR="00A263B5" w:rsidRDefault="00A263B5" w:rsidP="00174691">
            <w:pPr>
              <w:pStyle w:val="ListBullet2sectionB"/>
              <w:numPr>
                <w:ilvl w:val="0"/>
                <w:numId w:val="28"/>
              </w:numPr>
            </w:pPr>
            <w:r>
              <w:t>industry inspection reporting code.</w:t>
            </w:r>
          </w:p>
          <w:p w:rsidR="00A263B5" w:rsidRDefault="00A263B5" w:rsidP="00B451CA">
            <w:pPr>
              <w:pStyle w:val="ListBullet"/>
            </w:pPr>
            <w:r>
              <w:t>relevant manufactures specifications in relation to inspection equipment and risks and hazards associated working with inspection equipment</w:t>
            </w:r>
          </w:p>
          <w:p w:rsidR="00A263B5" w:rsidRDefault="00A263B5" w:rsidP="0011274D">
            <w:pPr>
              <w:pStyle w:val="ListBullet"/>
            </w:pPr>
            <w:r>
              <w:t xml:space="preserve">condition assessment standards and procedures including conduit defect codes e.g. </w:t>
            </w:r>
            <w:r w:rsidR="0011274D" w:rsidRPr="0011274D">
              <w:t xml:space="preserve">Water Services Association of Australia </w:t>
            </w:r>
            <w:r w:rsidR="0011274D">
              <w:t>(</w:t>
            </w:r>
            <w:r>
              <w:t>WSAA</w:t>
            </w:r>
            <w:r w:rsidR="0011274D">
              <w:t>)</w:t>
            </w:r>
            <w:r>
              <w:t xml:space="preserve"> conduit inspection codes for </w:t>
            </w:r>
            <w:r w:rsidR="0011274D">
              <w:t>Closed Circuit Television (</w:t>
            </w:r>
            <w:r>
              <w:t>CCTV</w:t>
            </w:r>
            <w:r w:rsidR="0011274D">
              <w:t>)</w:t>
            </w:r>
            <w:r>
              <w:t xml:space="preserve"> (WSA-05)</w:t>
            </w:r>
          </w:p>
          <w:p w:rsidR="00A263B5" w:rsidRDefault="00A263B5" w:rsidP="00B451CA">
            <w:pPr>
              <w:pStyle w:val="ListBullet"/>
            </w:pPr>
            <w:r>
              <w:t>data capture, recording and reporting software</w:t>
            </w:r>
          </w:p>
          <w:p w:rsidR="00A263B5" w:rsidRDefault="00A263B5" w:rsidP="00B451CA">
            <w:pPr>
              <w:pStyle w:val="ListBullet"/>
            </w:pPr>
            <w:r>
              <w:t xml:space="preserve">terminology used for inspection tools and equipment </w:t>
            </w:r>
          </w:p>
          <w:p w:rsidR="00A263B5" w:rsidRDefault="00A263B5" w:rsidP="00B451CA">
            <w:pPr>
              <w:pStyle w:val="ListBullet"/>
            </w:pPr>
            <w:r>
              <w:t>characteristics, function and common faults of inspection equipment and attachments</w:t>
            </w:r>
          </w:p>
          <w:p w:rsidR="00A263B5" w:rsidRDefault="00A263B5" w:rsidP="00B451CA">
            <w:pPr>
              <w:pStyle w:val="ListBullet"/>
            </w:pPr>
            <w:r>
              <w:t>operation procedures and pre-operational checks of inspection equipment</w:t>
            </w:r>
          </w:p>
          <w:p w:rsidR="00A263B5" w:rsidRDefault="00A263B5" w:rsidP="00B451CA">
            <w:pPr>
              <w:pStyle w:val="ListBullet"/>
            </w:pPr>
            <w:r>
              <w:t xml:space="preserve">safe handling and maintenance of inspection equipment and attachments </w:t>
            </w:r>
          </w:p>
          <w:p w:rsidR="00A263B5" w:rsidRDefault="00A263B5" w:rsidP="00B451CA">
            <w:pPr>
              <w:pStyle w:val="ListBullet"/>
            </w:pPr>
            <w:r>
              <w:t>existing and emerging technology for conduit/pipe inspection including inspection equipment</w:t>
            </w:r>
          </w:p>
          <w:p w:rsidR="00A263B5" w:rsidRPr="009F04FF" w:rsidRDefault="00A263B5" w:rsidP="00B451CA">
            <w:pPr>
              <w:pStyle w:val="ListBullet"/>
            </w:pPr>
            <w:r>
              <w:t>process for reporting the escalation of urgent faults to the supervisor.</w:t>
            </w:r>
          </w:p>
        </w:tc>
      </w:tr>
    </w:tbl>
    <w:p w:rsidR="00A263B5" w:rsidRPr="00982853" w:rsidRDefault="00A263B5" w:rsidP="00A263B5"/>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A263B5" w:rsidRPr="00982853" w:rsidTr="00B451CA">
        <w:tc>
          <w:tcPr>
            <w:tcW w:w="9072" w:type="dxa"/>
            <w:gridSpan w:val="2"/>
          </w:tcPr>
          <w:p w:rsidR="00A263B5" w:rsidRPr="009F04FF" w:rsidRDefault="00A263B5" w:rsidP="00B451CA">
            <w:pPr>
              <w:pStyle w:val="SectionCsubsection"/>
            </w:pPr>
            <w:r w:rsidRPr="009F04FF">
              <w:t>RANGE STATEMENT</w:t>
            </w:r>
          </w:p>
        </w:tc>
      </w:tr>
      <w:tr w:rsidR="00A263B5" w:rsidRPr="00982853" w:rsidTr="00B451CA">
        <w:tc>
          <w:tcPr>
            <w:tcW w:w="9072" w:type="dxa"/>
            <w:gridSpan w:val="2"/>
          </w:tcPr>
          <w:p w:rsidR="00A263B5" w:rsidRPr="009F04FF" w:rsidRDefault="00A263B5" w:rsidP="00B451CA">
            <w:pPr>
              <w:pStyle w:val="Unitexplanatorytext"/>
            </w:pPr>
            <w:r w:rsidRPr="009F04FF">
              <w:t xml:space="preserve">The range statement relates to the unit of competency as a whole. It allows for different work environments and </w:t>
            </w:r>
            <w:r w:rsidRPr="009F04FF">
              <w:lastRenderedPageBreak/>
              <w:t xml:space="preserve">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263B5" w:rsidRPr="00982853" w:rsidTr="00B451CA">
        <w:tc>
          <w:tcPr>
            <w:tcW w:w="3707" w:type="dxa"/>
          </w:tcPr>
          <w:p w:rsidR="00A263B5" w:rsidRPr="003847EE" w:rsidRDefault="00A263B5" w:rsidP="00B451CA">
            <w:pPr>
              <w:pStyle w:val="Bodycopy"/>
            </w:pPr>
            <w:r w:rsidRPr="00431C78">
              <w:rPr>
                <w:b/>
                <w:i/>
              </w:rPr>
              <w:lastRenderedPageBreak/>
              <w:t>Specifications</w:t>
            </w:r>
            <w:r w:rsidRPr="00431C78">
              <w:t xml:space="preserve"> may include:</w:t>
            </w:r>
          </w:p>
        </w:tc>
        <w:tc>
          <w:tcPr>
            <w:tcW w:w="5365" w:type="dxa"/>
          </w:tcPr>
          <w:p w:rsidR="00A263B5" w:rsidRDefault="00A263B5" w:rsidP="00B451CA">
            <w:pPr>
              <w:pStyle w:val="ListBullet"/>
            </w:pPr>
            <w:r>
              <w:t>manufacturers specifications and instructions</w:t>
            </w:r>
          </w:p>
          <w:p w:rsidR="00A263B5" w:rsidRDefault="00A263B5" w:rsidP="00B451CA">
            <w:pPr>
              <w:pStyle w:val="ListBullet"/>
            </w:pPr>
            <w:r>
              <w:t>safety data sheets (SDS)</w:t>
            </w:r>
          </w:p>
          <w:p w:rsidR="00A263B5" w:rsidRDefault="00A263B5" w:rsidP="00B451CA">
            <w:pPr>
              <w:pStyle w:val="ListBullet"/>
            </w:pPr>
            <w:r>
              <w:t>regulatory and legislative requirements</w:t>
            </w:r>
          </w:p>
          <w:p w:rsidR="00A263B5" w:rsidRDefault="00A263B5" w:rsidP="00B451CA">
            <w:pPr>
              <w:pStyle w:val="ListBullet"/>
            </w:pPr>
            <w:r>
              <w:t>relevant Australian codes, standards and guidelines</w:t>
            </w:r>
          </w:p>
          <w:p w:rsidR="00A263B5" w:rsidRDefault="00A263B5" w:rsidP="00B451CA">
            <w:pPr>
              <w:pStyle w:val="ListBullet"/>
            </w:pPr>
            <w:r>
              <w:t>safe work procedures</w:t>
            </w:r>
          </w:p>
          <w:p w:rsidR="00A263B5" w:rsidRDefault="00A263B5" w:rsidP="00B451CA">
            <w:pPr>
              <w:pStyle w:val="ListBullet"/>
            </w:pPr>
            <w:r>
              <w:t>work schedules, specifications and requirements</w:t>
            </w:r>
          </w:p>
          <w:p w:rsidR="00A263B5" w:rsidRPr="00104D34" w:rsidRDefault="00A263B5" w:rsidP="00B451CA">
            <w:pPr>
              <w:pStyle w:val="ListBullet"/>
            </w:pPr>
            <w:r w:rsidRPr="009A253F">
              <w:t>company and asset owners procedures</w:t>
            </w:r>
            <w:r>
              <w:t>.</w:t>
            </w:r>
          </w:p>
        </w:tc>
      </w:tr>
      <w:tr w:rsidR="00A263B5" w:rsidRPr="00982853" w:rsidTr="00B451CA">
        <w:tc>
          <w:tcPr>
            <w:tcW w:w="3707" w:type="dxa"/>
          </w:tcPr>
          <w:p w:rsidR="00A263B5" w:rsidRPr="00431C78" w:rsidRDefault="00A263B5" w:rsidP="00B451CA">
            <w:pPr>
              <w:pStyle w:val="Bodycopy"/>
              <w:rPr>
                <w:b/>
                <w:i/>
              </w:rPr>
            </w:pPr>
            <w:r>
              <w:rPr>
                <w:b/>
                <w:i/>
              </w:rPr>
              <w:t>O</w:t>
            </w:r>
            <w:r w:rsidRPr="00BC1A66">
              <w:rPr>
                <w:b/>
                <w:i/>
              </w:rPr>
              <w:t>ccupational health and safety (OHS)/work health and safety (WHS) requirements</w:t>
            </w:r>
            <w:r>
              <w:rPr>
                <w:b/>
                <w:i/>
              </w:rPr>
              <w:t xml:space="preserve"> </w:t>
            </w:r>
            <w:r w:rsidRPr="00BC1A66">
              <w:t>may include</w:t>
            </w:r>
            <w:r>
              <w:t>:</w:t>
            </w:r>
          </w:p>
        </w:tc>
        <w:tc>
          <w:tcPr>
            <w:tcW w:w="5365" w:type="dxa"/>
          </w:tcPr>
          <w:p w:rsidR="00A263B5" w:rsidRPr="00573BBC" w:rsidRDefault="00A263B5" w:rsidP="00B451CA">
            <w:pPr>
              <w:pStyle w:val="ListBullet"/>
            </w:pPr>
            <w:r w:rsidRPr="000E2F29">
              <w:t>applicable commonwealth, state and territory legislation</w:t>
            </w:r>
          </w:p>
          <w:p w:rsidR="00A263B5" w:rsidRPr="000E2F29" w:rsidRDefault="00A263B5" w:rsidP="00B451CA">
            <w:pPr>
              <w:pStyle w:val="ListBullet"/>
            </w:pPr>
            <w:r w:rsidRPr="000E2F29">
              <w:t>licensing arrangements and certification requirements</w:t>
            </w:r>
          </w:p>
          <w:p w:rsidR="00A263B5" w:rsidRPr="000E2F29" w:rsidRDefault="00A263B5" w:rsidP="00B451CA">
            <w:pPr>
              <w:pStyle w:val="ListBullet"/>
            </w:pPr>
            <w:r w:rsidRPr="000E2F29">
              <w:t xml:space="preserve">relevant industry codes of practice </w:t>
            </w:r>
          </w:p>
          <w:p w:rsidR="00A263B5" w:rsidRPr="000E2F29" w:rsidRDefault="00A263B5" w:rsidP="00B451CA">
            <w:pPr>
              <w:pStyle w:val="ListBullet"/>
            </w:pPr>
            <w:r w:rsidRPr="000E2F29">
              <w:t>relevant Australian codes and standards</w:t>
            </w:r>
          </w:p>
          <w:p w:rsidR="00A263B5" w:rsidRPr="000E2F29" w:rsidRDefault="00A263B5" w:rsidP="00B451CA">
            <w:pPr>
              <w:pStyle w:val="ListBullet"/>
            </w:pPr>
            <w:r w:rsidRPr="000E2F29">
              <w:t>safe</w:t>
            </w:r>
            <w:r w:rsidRPr="000E2F29">
              <w:rPr>
                <w:spacing w:val="-4"/>
              </w:rPr>
              <w:t xml:space="preserve"> </w:t>
            </w:r>
            <w:r w:rsidRPr="000E2F29">
              <w:t>work</w:t>
            </w:r>
            <w:r w:rsidRPr="000E2F29">
              <w:rPr>
                <w:spacing w:val="-5"/>
              </w:rPr>
              <w:t xml:space="preserve"> </w:t>
            </w:r>
            <w:r w:rsidRPr="000E2F29">
              <w:t>procedures</w:t>
            </w:r>
          </w:p>
          <w:p w:rsidR="00A263B5" w:rsidRDefault="00A263B5" w:rsidP="00B451CA">
            <w:pPr>
              <w:pStyle w:val="ListBullet"/>
            </w:pPr>
            <w:r w:rsidRPr="000E2F29">
              <w:t>industry standards</w:t>
            </w:r>
            <w:r>
              <w:t>.</w:t>
            </w:r>
          </w:p>
        </w:tc>
      </w:tr>
      <w:tr w:rsidR="00A263B5" w:rsidRPr="00982853" w:rsidTr="00B451CA">
        <w:tc>
          <w:tcPr>
            <w:tcW w:w="3707" w:type="dxa"/>
          </w:tcPr>
          <w:p w:rsidR="00A263B5" w:rsidRDefault="00A263B5" w:rsidP="00B451CA">
            <w:pPr>
              <w:pStyle w:val="Bodycopy"/>
              <w:rPr>
                <w:b/>
                <w:i/>
              </w:rPr>
            </w:pPr>
            <w:r w:rsidRPr="00431C78">
              <w:rPr>
                <w:b/>
                <w:i/>
              </w:rPr>
              <w:t xml:space="preserve">Pipe material </w:t>
            </w:r>
            <w:r w:rsidRPr="00431C78">
              <w:t>may include:</w:t>
            </w:r>
          </w:p>
        </w:tc>
        <w:tc>
          <w:tcPr>
            <w:tcW w:w="5365" w:type="dxa"/>
          </w:tcPr>
          <w:p w:rsidR="00A263B5" w:rsidRPr="002462FA" w:rsidRDefault="00A263B5" w:rsidP="00B451CA">
            <w:pPr>
              <w:pStyle w:val="ListBullet"/>
            </w:pPr>
            <w:r w:rsidRPr="002462FA">
              <w:t>asbestos</w:t>
            </w:r>
          </w:p>
          <w:p w:rsidR="00A263B5" w:rsidRPr="002462FA" w:rsidRDefault="00A263B5" w:rsidP="00B451CA">
            <w:pPr>
              <w:pStyle w:val="ListBullet"/>
            </w:pPr>
            <w:r>
              <w:t>p</w:t>
            </w:r>
            <w:r w:rsidRPr="002462FA">
              <w:t>olyvinyl chloride</w:t>
            </w:r>
            <w:r>
              <w:t xml:space="preserve"> (</w:t>
            </w:r>
            <w:r w:rsidRPr="002462FA">
              <w:t>PVC</w:t>
            </w:r>
            <w:r>
              <w:t>)</w:t>
            </w:r>
          </w:p>
          <w:p w:rsidR="00A263B5" w:rsidRPr="002462FA" w:rsidRDefault="00A263B5" w:rsidP="00B451CA">
            <w:pPr>
              <w:pStyle w:val="ListBullet"/>
            </w:pPr>
            <w:r w:rsidRPr="002462FA">
              <w:t xml:space="preserve">cast iron </w:t>
            </w:r>
          </w:p>
          <w:p w:rsidR="00A263B5" w:rsidRPr="002462FA" w:rsidRDefault="00A263B5" w:rsidP="00B451CA">
            <w:pPr>
              <w:pStyle w:val="ListBullet"/>
            </w:pPr>
            <w:r w:rsidRPr="002462FA">
              <w:t xml:space="preserve">copper </w:t>
            </w:r>
          </w:p>
          <w:p w:rsidR="00A263B5" w:rsidRPr="002462FA" w:rsidRDefault="00A263B5" w:rsidP="00B451CA">
            <w:pPr>
              <w:pStyle w:val="ListBullet"/>
            </w:pPr>
            <w:r w:rsidRPr="002462FA">
              <w:t>steel</w:t>
            </w:r>
          </w:p>
          <w:p w:rsidR="00A263B5" w:rsidRPr="002462FA" w:rsidRDefault="00A263B5" w:rsidP="00B451CA">
            <w:pPr>
              <w:pStyle w:val="ListBullet"/>
            </w:pPr>
            <w:r w:rsidRPr="002462FA">
              <w:t>concrete</w:t>
            </w:r>
          </w:p>
          <w:p w:rsidR="00A263B5" w:rsidRPr="000E2F29" w:rsidRDefault="00A263B5" w:rsidP="00B451CA">
            <w:pPr>
              <w:pStyle w:val="ListBullet"/>
            </w:pPr>
            <w:r w:rsidRPr="002462FA">
              <w:t>clay</w:t>
            </w:r>
            <w:r>
              <w:t>.</w:t>
            </w:r>
          </w:p>
        </w:tc>
      </w:tr>
      <w:tr w:rsidR="00A263B5" w:rsidRPr="00982853" w:rsidTr="00B451CA">
        <w:tc>
          <w:tcPr>
            <w:tcW w:w="3707" w:type="dxa"/>
          </w:tcPr>
          <w:p w:rsidR="00A263B5" w:rsidRPr="00431C78" w:rsidRDefault="00A263B5" w:rsidP="00B451CA">
            <w:pPr>
              <w:pStyle w:val="Bodycopy"/>
              <w:rPr>
                <w:b/>
                <w:i/>
              </w:rPr>
            </w:pPr>
            <w:r w:rsidRPr="00431C78">
              <w:rPr>
                <w:b/>
                <w:i/>
              </w:rPr>
              <w:t>Inspection equipment</w:t>
            </w:r>
            <w:r>
              <w:rPr>
                <w:b/>
              </w:rPr>
              <w:t xml:space="preserve"> </w:t>
            </w:r>
            <w:r>
              <w:t>may include:</w:t>
            </w:r>
          </w:p>
        </w:tc>
        <w:tc>
          <w:tcPr>
            <w:tcW w:w="5365" w:type="dxa"/>
          </w:tcPr>
          <w:p w:rsidR="00A263B5" w:rsidRDefault="00A263B5" w:rsidP="00B451CA">
            <w:pPr>
              <w:pStyle w:val="ListBullet"/>
            </w:pPr>
            <w:r>
              <w:t>CCTV</w:t>
            </w:r>
          </w:p>
          <w:p w:rsidR="00A263B5" w:rsidRDefault="00A263B5" w:rsidP="00B451CA">
            <w:pPr>
              <w:pStyle w:val="ListBullet"/>
            </w:pPr>
            <w:r>
              <w:t>sewer serpent</w:t>
            </w:r>
          </w:p>
          <w:p w:rsidR="00A263B5" w:rsidRDefault="00A263B5" w:rsidP="00B451CA">
            <w:pPr>
              <w:pStyle w:val="ListBullet"/>
            </w:pPr>
            <w:r>
              <w:t>hand-held video i</w:t>
            </w:r>
            <w:r w:rsidRPr="00830595">
              <w:t>nspection</w:t>
            </w:r>
          </w:p>
          <w:p w:rsidR="00A263B5" w:rsidRDefault="00A263B5" w:rsidP="00B451CA">
            <w:pPr>
              <w:pStyle w:val="ListBullet"/>
            </w:pPr>
            <w:r>
              <w:t>plumbing locating</w:t>
            </w:r>
          </w:p>
          <w:p w:rsidR="00A263B5" w:rsidRDefault="00A263B5" w:rsidP="00B451CA">
            <w:pPr>
              <w:pStyle w:val="ListBullet"/>
            </w:pPr>
            <w:r>
              <w:t>utility locating</w:t>
            </w:r>
          </w:p>
          <w:p w:rsidR="00A263B5" w:rsidRDefault="00A263B5" w:rsidP="00B451CA">
            <w:pPr>
              <w:pStyle w:val="ListBullet"/>
            </w:pPr>
            <w:r>
              <w:t>robotic crawlers</w:t>
            </w:r>
          </w:p>
          <w:p w:rsidR="00A263B5" w:rsidRDefault="00A263B5" w:rsidP="00B451CA">
            <w:pPr>
              <w:pStyle w:val="ListBullet"/>
            </w:pPr>
            <w:r>
              <w:t>control panels</w:t>
            </w:r>
          </w:p>
          <w:p w:rsidR="00A263B5" w:rsidRDefault="00A263B5" w:rsidP="00B451CA">
            <w:pPr>
              <w:pStyle w:val="ListBullet"/>
            </w:pPr>
            <w:r>
              <w:t>sonar pipe profiling</w:t>
            </w:r>
          </w:p>
          <w:p w:rsidR="00A263B5" w:rsidRDefault="00A263B5" w:rsidP="00B451CA">
            <w:pPr>
              <w:pStyle w:val="ListBullet"/>
            </w:pPr>
            <w:r>
              <w:t>push rod</w:t>
            </w:r>
          </w:p>
          <w:p w:rsidR="00A263B5" w:rsidRDefault="00A263B5" w:rsidP="00B451CA">
            <w:pPr>
              <w:pStyle w:val="ListBullet"/>
            </w:pPr>
            <w:r>
              <w:t xml:space="preserve">laser profiling </w:t>
            </w:r>
          </w:p>
          <w:p w:rsidR="00A263B5" w:rsidRPr="002462FA" w:rsidRDefault="00A263B5" w:rsidP="00B451CA">
            <w:pPr>
              <w:pStyle w:val="ListBullet"/>
            </w:pPr>
            <w:r>
              <w:lastRenderedPageBreak/>
              <w:t>software such as coding defect reporting programs.</w:t>
            </w:r>
          </w:p>
        </w:tc>
      </w:tr>
      <w:tr w:rsidR="00A263B5" w:rsidRPr="00982853" w:rsidTr="00B451CA">
        <w:tc>
          <w:tcPr>
            <w:tcW w:w="3707" w:type="dxa"/>
          </w:tcPr>
          <w:p w:rsidR="00A263B5" w:rsidRPr="00431C78" w:rsidRDefault="00A263B5" w:rsidP="00B451CA">
            <w:pPr>
              <w:pStyle w:val="Bodycopy"/>
              <w:rPr>
                <w:b/>
                <w:i/>
              </w:rPr>
            </w:pPr>
            <w:r w:rsidRPr="00431C78">
              <w:rPr>
                <w:b/>
                <w:i/>
              </w:rPr>
              <w:lastRenderedPageBreak/>
              <w:t xml:space="preserve">Personal protective equipment (PPE) </w:t>
            </w:r>
            <w:r w:rsidRPr="00431C78">
              <w:t>may include:</w:t>
            </w:r>
          </w:p>
        </w:tc>
        <w:tc>
          <w:tcPr>
            <w:tcW w:w="5365" w:type="dxa"/>
          </w:tcPr>
          <w:p w:rsidR="00A263B5" w:rsidRDefault="00A263B5" w:rsidP="00B451CA">
            <w:pPr>
              <w:pStyle w:val="ListBullet"/>
            </w:pPr>
            <w:r>
              <w:t>hard hat</w:t>
            </w:r>
          </w:p>
          <w:p w:rsidR="00A263B5" w:rsidRDefault="00A263B5" w:rsidP="00B451CA">
            <w:pPr>
              <w:pStyle w:val="ListBullet"/>
            </w:pPr>
            <w:r>
              <w:t>disposable dust mask</w:t>
            </w:r>
          </w:p>
          <w:p w:rsidR="00A263B5" w:rsidRDefault="00A263B5" w:rsidP="00B451CA">
            <w:pPr>
              <w:pStyle w:val="ListBullet"/>
            </w:pPr>
            <w:r>
              <w:t>safety glasses</w:t>
            </w:r>
          </w:p>
          <w:p w:rsidR="00A263B5" w:rsidRDefault="00A263B5" w:rsidP="00B451CA">
            <w:pPr>
              <w:pStyle w:val="ListBullet"/>
            </w:pPr>
            <w:r>
              <w:t>water proof gloves</w:t>
            </w:r>
          </w:p>
          <w:p w:rsidR="00A263B5" w:rsidRDefault="00A263B5" w:rsidP="00B451CA">
            <w:pPr>
              <w:pStyle w:val="ListBullet"/>
            </w:pPr>
            <w:r>
              <w:t>ear muffs</w:t>
            </w:r>
          </w:p>
          <w:p w:rsidR="00A263B5" w:rsidRDefault="00A263B5" w:rsidP="00B451CA">
            <w:pPr>
              <w:pStyle w:val="ListBullet"/>
            </w:pPr>
            <w:r>
              <w:t>work wear</w:t>
            </w:r>
          </w:p>
          <w:p w:rsidR="00A263B5" w:rsidRDefault="00A263B5" w:rsidP="00B451CA">
            <w:pPr>
              <w:pStyle w:val="ListBullet"/>
            </w:pPr>
            <w:r>
              <w:t>work boots.</w:t>
            </w:r>
          </w:p>
        </w:tc>
      </w:tr>
      <w:tr w:rsidR="00A263B5" w:rsidRPr="00982853" w:rsidTr="00B451CA">
        <w:tc>
          <w:tcPr>
            <w:tcW w:w="3707" w:type="dxa"/>
          </w:tcPr>
          <w:p w:rsidR="00A263B5" w:rsidRPr="00431C78" w:rsidRDefault="00A263B5" w:rsidP="00B451CA">
            <w:pPr>
              <w:pStyle w:val="Bodycopy"/>
              <w:rPr>
                <w:b/>
                <w:i/>
              </w:rPr>
            </w:pPr>
            <w:r w:rsidRPr="003C255A">
              <w:rPr>
                <w:rStyle w:val="BoldandItalics"/>
              </w:rPr>
              <w:t>Industry codes and</w:t>
            </w:r>
            <w:r w:rsidRPr="003C255A">
              <w:t>/</w:t>
            </w:r>
            <w:r w:rsidRPr="003C255A">
              <w:rPr>
                <w:rStyle w:val="BoldandItalics"/>
              </w:rPr>
              <w:t>or specifications</w:t>
            </w:r>
            <w:r w:rsidRPr="003C255A">
              <w:t xml:space="preserve"> may include:</w:t>
            </w:r>
          </w:p>
        </w:tc>
        <w:tc>
          <w:tcPr>
            <w:tcW w:w="5365" w:type="dxa"/>
          </w:tcPr>
          <w:p w:rsidR="00A263B5" w:rsidRPr="003C255A" w:rsidRDefault="00A263B5" w:rsidP="00B451CA">
            <w:pPr>
              <w:pStyle w:val="ListBullet"/>
            </w:pPr>
            <w:r w:rsidRPr="003C255A">
              <w:t>the Conduit Inspection reporting code of Australia WSA 05 2006</w:t>
            </w:r>
          </w:p>
          <w:p w:rsidR="00A263B5" w:rsidRPr="003C255A" w:rsidRDefault="00A263B5" w:rsidP="00B451CA">
            <w:pPr>
              <w:pStyle w:val="ListBullet"/>
            </w:pPr>
            <w:r w:rsidRPr="003C255A">
              <w:t>other codes as nominated by the asset owner, operator or regulator</w:t>
            </w:r>
          </w:p>
          <w:p w:rsidR="00A263B5" w:rsidRDefault="00A263B5" w:rsidP="00B451CA">
            <w:pPr>
              <w:pStyle w:val="ListBullet"/>
            </w:pPr>
            <w:r w:rsidRPr="003C255A">
              <w:t>contract specifications for work activity</w:t>
            </w:r>
            <w:r>
              <w:t>.</w:t>
            </w:r>
          </w:p>
        </w:tc>
      </w:tr>
      <w:tr w:rsidR="00A263B5" w:rsidRPr="00982853" w:rsidTr="00B451CA">
        <w:tc>
          <w:tcPr>
            <w:tcW w:w="3707" w:type="dxa"/>
          </w:tcPr>
          <w:p w:rsidR="00A263B5" w:rsidRPr="003C255A" w:rsidRDefault="00A263B5" w:rsidP="00B451CA">
            <w:pPr>
              <w:pStyle w:val="Bodycopy"/>
              <w:rPr>
                <w:rStyle w:val="BoldandItalics"/>
              </w:rPr>
            </w:pPr>
            <w:r w:rsidRPr="003C255A">
              <w:rPr>
                <w:rStyle w:val="BoldandItalics"/>
              </w:rPr>
              <w:t>Features of the conduit</w:t>
            </w:r>
            <w:r w:rsidRPr="003C255A">
              <w:t xml:space="preserve"> may include:</w:t>
            </w:r>
          </w:p>
        </w:tc>
        <w:tc>
          <w:tcPr>
            <w:tcW w:w="5365" w:type="dxa"/>
          </w:tcPr>
          <w:p w:rsidR="00A263B5" w:rsidRPr="003C255A" w:rsidRDefault="00A263B5" w:rsidP="00B451CA">
            <w:pPr>
              <w:pStyle w:val="ListBullet"/>
            </w:pPr>
            <w:r w:rsidRPr="003C255A">
              <w:t>structural condition</w:t>
            </w:r>
          </w:p>
          <w:p w:rsidR="00A263B5" w:rsidRPr="003C255A" w:rsidRDefault="00A263B5" w:rsidP="00B451CA">
            <w:pPr>
              <w:pStyle w:val="ListBullet"/>
            </w:pPr>
            <w:r w:rsidRPr="003C255A">
              <w:t>service condition</w:t>
            </w:r>
            <w:r>
              <w:t>.</w:t>
            </w:r>
          </w:p>
        </w:tc>
      </w:tr>
      <w:tr w:rsidR="00A263B5" w:rsidRPr="00982853" w:rsidTr="00B451CA">
        <w:tc>
          <w:tcPr>
            <w:tcW w:w="3707" w:type="dxa"/>
          </w:tcPr>
          <w:p w:rsidR="00A263B5" w:rsidRPr="003C255A" w:rsidRDefault="00A263B5" w:rsidP="00B451CA">
            <w:pPr>
              <w:pStyle w:val="Bodycopy"/>
              <w:rPr>
                <w:rStyle w:val="BoldandItalics"/>
              </w:rPr>
            </w:pPr>
            <w:r w:rsidRPr="003C255A">
              <w:rPr>
                <w:rStyle w:val="BoldandItalics"/>
              </w:rPr>
              <w:t>Potential risks to equipment and</w:t>
            </w:r>
            <w:r w:rsidRPr="003C255A">
              <w:t>/</w:t>
            </w:r>
            <w:r w:rsidRPr="003C255A">
              <w:rPr>
                <w:rStyle w:val="BoldandItalics"/>
              </w:rPr>
              <w:t>or system</w:t>
            </w:r>
            <w:r w:rsidRPr="003C255A">
              <w:t xml:space="preserve"> may include:</w:t>
            </w:r>
          </w:p>
        </w:tc>
        <w:tc>
          <w:tcPr>
            <w:tcW w:w="5365" w:type="dxa"/>
          </w:tcPr>
          <w:p w:rsidR="00A263B5" w:rsidRPr="003C255A" w:rsidRDefault="00A263B5" w:rsidP="00B451CA">
            <w:pPr>
              <w:pStyle w:val="ListBullet"/>
            </w:pPr>
            <w:r w:rsidRPr="003C255A">
              <w:t>loss of camera or equipment due to the condition of the conduit</w:t>
            </w:r>
          </w:p>
          <w:p w:rsidR="00A263B5" w:rsidRPr="003C255A" w:rsidRDefault="00A263B5" w:rsidP="00B451CA">
            <w:pPr>
              <w:pStyle w:val="ListBullet"/>
            </w:pPr>
            <w:r w:rsidRPr="003C255A">
              <w:t>backup of sewage caused by camera or equipment and/or sudden changes in flow</w:t>
            </w:r>
            <w:r>
              <w:t>.</w:t>
            </w:r>
          </w:p>
        </w:tc>
      </w:tr>
    </w:tbl>
    <w:p w:rsidR="00A263B5" w:rsidRDefault="00A263B5" w:rsidP="00A263B5"/>
    <w:p w:rsidR="00A263B5" w:rsidRDefault="00A263B5" w:rsidP="00A263B5">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A263B5" w:rsidRPr="00982853" w:rsidTr="00B451CA">
        <w:trPr>
          <w:jc w:val="center"/>
        </w:trPr>
        <w:tc>
          <w:tcPr>
            <w:tcW w:w="9016" w:type="dxa"/>
            <w:gridSpan w:val="2"/>
          </w:tcPr>
          <w:p w:rsidR="00A263B5" w:rsidRPr="009F04FF" w:rsidRDefault="00A263B5" w:rsidP="00B451CA">
            <w:pPr>
              <w:pStyle w:val="SectionCsubsection"/>
            </w:pPr>
            <w:r w:rsidRPr="009F04FF">
              <w:rPr>
                <w:rFonts w:eastAsia="Calibri"/>
              </w:rPr>
              <w:lastRenderedPageBreak/>
              <w:t>EVIDENCE GUIDE</w:t>
            </w:r>
          </w:p>
        </w:tc>
      </w:tr>
      <w:tr w:rsidR="00A263B5" w:rsidRPr="00982853" w:rsidTr="00B451CA">
        <w:trPr>
          <w:trHeight w:val="898"/>
          <w:jc w:val="center"/>
        </w:trPr>
        <w:tc>
          <w:tcPr>
            <w:tcW w:w="9016" w:type="dxa"/>
            <w:gridSpan w:val="2"/>
          </w:tcPr>
          <w:p w:rsidR="00A263B5" w:rsidRPr="009F04FF" w:rsidRDefault="00A263B5" w:rsidP="00B451CA">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A263B5" w:rsidRPr="00982853" w:rsidTr="00B451CA">
        <w:trPr>
          <w:jc w:val="center"/>
        </w:trPr>
        <w:tc>
          <w:tcPr>
            <w:tcW w:w="2972" w:type="dxa"/>
          </w:tcPr>
          <w:p w:rsidR="00A263B5" w:rsidRPr="009F04FF" w:rsidRDefault="00A263B5" w:rsidP="00B451CA">
            <w:pPr>
              <w:pStyle w:val="SectionCsubsection"/>
            </w:pPr>
            <w:r w:rsidRPr="009F04FF">
              <w:t>Critical aspects for assessment and evidence required to demonstrate competency in this unit</w:t>
            </w:r>
          </w:p>
        </w:tc>
        <w:tc>
          <w:tcPr>
            <w:tcW w:w="6044" w:type="dxa"/>
          </w:tcPr>
          <w:p w:rsidR="00A263B5" w:rsidRDefault="00A263B5" w:rsidP="00B451CA">
            <w:pPr>
              <w:pStyle w:val="Bodycopy"/>
            </w:pPr>
            <w:r>
              <w:t>A person who demonstrates competency in this unit must be able to provide evidence of the ability to conduct an inspection of gravity sewer or stormwater conduits including:</w:t>
            </w:r>
          </w:p>
          <w:p w:rsidR="00A263B5" w:rsidRDefault="00A263B5" w:rsidP="00B451CA">
            <w:pPr>
              <w:pStyle w:val="ListBullet"/>
            </w:pPr>
            <w:r>
              <w:t>identify and use inspection equipment and systems against specific task</w:t>
            </w:r>
          </w:p>
          <w:p w:rsidR="00A263B5" w:rsidRDefault="00A263B5" w:rsidP="00B451CA">
            <w:pPr>
              <w:pStyle w:val="ListBullet"/>
            </w:pPr>
            <w:r>
              <w:t>assist operator in conduit inspection by handling inspection equipment in the correct manner ensuring appropriate software updates and accurate storage for data</w:t>
            </w:r>
          </w:p>
          <w:p w:rsidR="00A263B5" w:rsidRDefault="00A263B5" w:rsidP="00B451CA">
            <w:pPr>
              <w:pStyle w:val="ListBullet"/>
            </w:pPr>
            <w:r>
              <w:t>conduct inspection and identify and code conduit defects and condition</w:t>
            </w:r>
          </w:p>
          <w:p w:rsidR="00A263B5" w:rsidRDefault="00A263B5" w:rsidP="00B451CA">
            <w:pPr>
              <w:pStyle w:val="ListBullet"/>
            </w:pPr>
            <w:r>
              <w:t>recording data using approved software program</w:t>
            </w:r>
          </w:p>
          <w:p w:rsidR="00A263B5" w:rsidRDefault="00A263B5" w:rsidP="00B451CA">
            <w:pPr>
              <w:pStyle w:val="ListBullet"/>
            </w:pPr>
            <w:r>
              <w:t>complete inspection documentation according to supervisor and organisational procedures</w:t>
            </w:r>
          </w:p>
          <w:p w:rsidR="00A263B5" w:rsidRDefault="00A263B5" w:rsidP="00B451CA">
            <w:pPr>
              <w:pStyle w:val="ListBullet"/>
            </w:pPr>
            <w:r>
              <w:t>follow safe and effective work practices when using inspection equipment</w:t>
            </w:r>
          </w:p>
          <w:p w:rsidR="00A263B5" w:rsidRDefault="00A263B5" w:rsidP="00B451CA">
            <w:pPr>
              <w:pStyle w:val="ListBullet"/>
            </w:pPr>
            <w:r>
              <w:t>report on condition and faults of equipment and attachments</w:t>
            </w:r>
          </w:p>
          <w:p w:rsidR="00A263B5" w:rsidRPr="009F04FF" w:rsidRDefault="00A263B5" w:rsidP="00B451CA">
            <w:pPr>
              <w:pStyle w:val="ListBullet"/>
            </w:pPr>
            <w:r>
              <w:t>clean and store inspection equipment in the correct manner.</w:t>
            </w:r>
          </w:p>
        </w:tc>
      </w:tr>
      <w:tr w:rsidR="00A263B5" w:rsidRPr="00982853" w:rsidTr="00B451CA">
        <w:trPr>
          <w:jc w:val="center"/>
        </w:trPr>
        <w:tc>
          <w:tcPr>
            <w:tcW w:w="2972" w:type="dxa"/>
          </w:tcPr>
          <w:p w:rsidR="00A263B5" w:rsidRPr="009F04FF" w:rsidRDefault="00A263B5" w:rsidP="00B451CA">
            <w:pPr>
              <w:pStyle w:val="SectionCsubsection"/>
            </w:pPr>
            <w:r w:rsidRPr="009F04FF">
              <w:t>Context of and specific resources for assessment</w:t>
            </w:r>
          </w:p>
        </w:tc>
        <w:tc>
          <w:tcPr>
            <w:tcW w:w="6044" w:type="dxa"/>
          </w:tcPr>
          <w:p w:rsidR="00830992" w:rsidRDefault="00A263B5" w:rsidP="00830992">
            <w:pPr>
              <w:pStyle w:val="Bodycopy"/>
            </w:pPr>
            <w:r>
              <w:t>The application of competency is to be assessed in the workplace or</w:t>
            </w:r>
            <w:r w:rsidR="00830992">
              <w:t xml:space="preserve"> </w:t>
            </w:r>
            <w:r w:rsidR="00830992" w:rsidRPr="00A71D51">
              <w:t>close simulated environment, provided that simulated or project-based assessment techniques replicate civil construction conditions, materials, activities, responsibilities and procedures</w:t>
            </w:r>
            <w:r w:rsidR="00830992">
              <w:t>.</w:t>
            </w:r>
          </w:p>
          <w:p w:rsidR="00A263B5" w:rsidRPr="00000D62" w:rsidRDefault="00A263B5" w:rsidP="00B451CA">
            <w:pPr>
              <w:pStyle w:val="Bodycopy"/>
            </w:pPr>
            <w:r w:rsidRPr="00000D62">
              <w:t>Assessment is to comply with relevant regulatory or Australian Standards requirements.</w:t>
            </w:r>
          </w:p>
          <w:p w:rsidR="00A263B5" w:rsidRDefault="00A263B5" w:rsidP="00B451CA">
            <w:pPr>
              <w:pStyle w:val="Bodycopy"/>
            </w:pPr>
            <w:r>
              <w:t>The following resources must be made available:</w:t>
            </w:r>
          </w:p>
          <w:p w:rsidR="00A263B5" w:rsidRDefault="00A263B5" w:rsidP="00B451CA">
            <w:pPr>
              <w:pStyle w:val="ListBullet"/>
            </w:pPr>
            <w:r>
              <w:t>conduit inspection equipment</w:t>
            </w:r>
          </w:p>
          <w:p w:rsidR="00A263B5" w:rsidRDefault="00A263B5" w:rsidP="00B451CA">
            <w:pPr>
              <w:pStyle w:val="ListBullet"/>
            </w:pPr>
            <w:r>
              <w:t>personal protective equipment (PPE)</w:t>
            </w:r>
          </w:p>
          <w:p w:rsidR="00A263B5" w:rsidRDefault="00A263B5" w:rsidP="00B451CA">
            <w:pPr>
              <w:pStyle w:val="ListBullet"/>
            </w:pPr>
            <w:r>
              <w:t>relevant work plans and specifications</w:t>
            </w:r>
          </w:p>
          <w:p w:rsidR="00A263B5" w:rsidRDefault="00A263B5" w:rsidP="00B451CA">
            <w:pPr>
              <w:pStyle w:val="ListBullet"/>
            </w:pPr>
            <w:r>
              <w:t xml:space="preserve">manufacturers specification </w:t>
            </w:r>
          </w:p>
          <w:p w:rsidR="00A263B5" w:rsidRPr="009F04FF" w:rsidRDefault="00A263B5" w:rsidP="00B451CA">
            <w:pPr>
              <w:pStyle w:val="ListBullet"/>
            </w:pPr>
            <w:r>
              <w:t>materials and standards appropriate for inspection and reporting code defects.</w:t>
            </w:r>
          </w:p>
        </w:tc>
      </w:tr>
      <w:tr w:rsidR="00A263B5" w:rsidRPr="00982853" w:rsidTr="00B451CA">
        <w:trPr>
          <w:jc w:val="center"/>
        </w:trPr>
        <w:tc>
          <w:tcPr>
            <w:tcW w:w="2972" w:type="dxa"/>
          </w:tcPr>
          <w:p w:rsidR="00A263B5" w:rsidRPr="009F04FF" w:rsidRDefault="00A263B5" w:rsidP="00B451CA">
            <w:pPr>
              <w:pStyle w:val="SectionCsubsection"/>
            </w:pPr>
            <w:r w:rsidRPr="009F04FF">
              <w:t>Method of assessment</w:t>
            </w:r>
          </w:p>
        </w:tc>
        <w:tc>
          <w:tcPr>
            <w:tcW w:w="6044" w:type="dxa"/>
          </w:tcPr>
          <w:p w:rsidR="00A263B5" w:rsidRPr="003524E1" w:rsidRDefault="00A263B5" w:rsidP="00B451CA">
            <w:pPr>
              <w:pStyle w:val="Bodycopy"/>
              <w:rPr>
                <w:lang w:val="en-US"/>
              </w:rPr>
            </w:pPr>
            <w:r w:rsidRPr="003524E1">
              <w:rPr>
                <w:lang w:val="en-US"/>
              </w:rPr>
              <w:t>A range of assessment methods should be used to assess practical skills and knowledge. The following examples are appropriate for this unit:</w:t>
            </w:r>
          </w:p>
          <w:p w:rsidR="00A263B5" w:rsidRPr="003524E1" w:rsidRDefault="00A263B5" w:rsidP="00B451CA">
            <w:pPr>
              <w:pStyle w:val="ListBullet"/>
              <w:rPr>
                <w:lang w:val="en-US"/>
              </w:rPr>
            </w:pPr>
            <w:r w:rsidRPr="003524E1">
              <w:rPr>
                <w:lang w:val="en-US"/>
              </w:rPr>
              <w:lastRenderedPageBreak/>
              <w:t>direct observation of the learner performing conduit inspection using inspection equipment in a real workplace setting or simulated environment</w:t>
            </w:r>
          </w:p>
          <w:p w:rsidR="00A263B5" w:rsidRPr="003524E1" w:rsidRDefault="00A263B5" w:rsidP="00B451CA">
            <w:pPr>
              <w:pStyle w:val="ListBullet"/>
              <w:rPr>
                <w:lang w:val="en-US"/>
              </w:rPr>
            </w:pPr>
            <w:r w:rsidRPr="003524E1">
              <w:rPr>
                <w:lang w:val="en-US"/>
              </w:rPr>
              <w:t>written and oral questioning to assess underpinning knowledge of pipes and inspection equipment techniques and conduit inspection defect codes</w:t>
            </w:r>
          </w:p>
          <w:p w:rsidR="00A263B5" w:rsidRPr="009F04FF" w:rsidRDefault="00A263B5" w:rsidP="00B451CA">
            <w:pPr>
              <w:pStyle w:val="ListBullet"/>
              <w:rPr>
                <w:lang w:val="en-US"/>
              </w:rPr>
            </w:pPr>
            <w:r w:rsidRPr="003524E1">
              <w:rPr>
                <w:lang w:val="en-US"/>
              </w:rPr>
              <w:t>third party reports and or project activities that allow the learner to demonstrate the application of knowledge and skills related to the inspection of conduits/pipes and accurate use of conduit inspection defect codes</w:t>
            </w:r>
            <w:r>
              <w:rPr>
                <w:lang w:val="en-US"/>
              </w:rPr>
              <w:t>.</w:t>
            </w:r>
          </w:p>
        </w:tc>
      </w:tr>
    </w:tbl>
    <w:p w:rsidR="00A263B5" w:rsidRPr="00982853" w:rsidRDefault="00A263B5" w:rsidP="00A263B5"/>
    <w:p w:rsidR="00982853" w:rsidRPr="006B1658" w:rsidRDefault="00982853" w:rsidP="006B1658">
      <w:pPr>
        <w:tabs>
          <w:tab w:val="left" w:pos="7884"/>
        </w:tabs>
      </w:pPr>
    </w:p>
    <w:sectPr w:rsidR="00982853" w:rsidRPr="006B1658" w:rsidSect="00CC4B32">
      <w:headerReference w:type="even" r:id="rId40"/>
      <w:headerReference w:type="default" r:id="rId41"/>
      <w:headerReference w:type="first" r:id="rId42"/>
      <w:pgSz w:w="11906" w:h="16838" w:code="9"/>
      <w:pgMar w:top="1440" w:right="1440" w:bottom="1440" w:left="1440"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EAB4E" w16cid:durableId="1F7C24C6"/>
  <w16cid:commentId w16cid:paraId="7F7EDC0C" w16cid:durableId="1F7C2567"/>
  <w16cid:commentId w16cid:paraId="40CCBD5B" w16cid:durableId="1F7C2841"/>
  <w16cid:commentId w16cid:paraId="098935C9" w16cid:durableId="1F7C27F1"/>
  <w16cid:commentId w16cid:paraId="6FE11ECF" w16cid:durableId="1F7C2814"/>
  <w16cid:commentId w16cid:paraId="2A67CD48" w16cid:durableId="1F7C2868"/>
  <w16cid:commentId w16cid:paraId="6B3B1427" w16cid:durableId="1F7C2CD2"/>
  <w16cid:commentId w16cid:paraId="54810391" w16cid:durableId="1F7C2D39"/>
  <w16cid:commentId w16cid:paraId="7472C4FD" w16cid:durableId="1F7C2D5B"/>
  <w16cid:commentId w16cid:paraId="71FC0CA7" w16cid:durableId="1F7C2D79"/>
  <w16cid:commentId w16cid:paraId="6D7E4E7D" w16cid:durableId="1F7C2DC1"/>
  <w16cid:commentId w16cid:paraId="2195F9F0" w16cid:durableId="1F7C2DFD"/>
  <w16cid:commentId w16cid:paraId="11A22EA7" w16cid:durableId="1F7C3102"/>
  <w16cid:commentId w16cid:paraId="15E47491" w16cid:durableId="1F7C314F"/>
  <w16cid:commentId w16cid:paraId="7858A57B" w16cid:durableId="1F7C3504"/>
  <w16cid:commentId w16cid:paraId="7BD15278" w16cid:durableId="1F7C31F4"/>
  <w16cid:commentId w16cid:paraId="2855D04A" w16cid:durableId="1F7C317C"/>
  <w16cid:commentId w16cid:paraId="7F2462BF" w16cid:durableId="1F7C31A5"/>
  <w16cid:commentId w16cid:paraId="31ED3E9C" w16cid:durableId="1F7C3239"/>
  <w16cid:commentId w16cid:paraId="7587BF02" w16cid:durableId="1F7C3584"/>
  <w16cid:commentId w16cid:paraId="73B7B5D8" w16cid:durableId="1F7C328A"/>
  <w16cid:commentId w16cid:paraId="69C82510" w16cid:durableId="1F7C32C1"/>
  <w16cid:commentId w16cid:paraId="3E42D1EC" w16cid:durableId="1F7C32E1"/>
  <w16cid:commentId w16cid:paraId="247C0EEC" w16cid:durableId="1F7C330B"/>
  <w16cid:commentId w16cid:paraId="46553273" w16cid:durableId="1F7C335E"/>
  <w16cid:commentId w16cid:paraId="4D7D40E4" w16cid:durableId="1F7C33A7"/>
  <w16cid:commentId w16cid:paraId="592F3FDF" w16cid:durableId="1F7C33EF"/>
  <w16cid:commentId w16cid:paraId="04B22E13" w16cid:durableId="1F7C36EF"/>
  <w16cid:commentId w16cid:paraId="429E3D22" w16cid:durableId="1F7C370D"/>
  <w16cid:commentId w16cid:paraId="4B9C1DF6" w16cid:durableId="1F7C375A"/>
  <w16cid:commentId w16cid:paraId="3F3653B0" w16cid:durableId="1F7C37B7"/>
  <w16cid:commentId w16cid:paraId="2235614E" w16cid:durableId="1F7C37FE"/>
  <w16cid:commentId w16cid:paraId="74E2A30E" w16cid:durableId="1F7C382B"/>
  <w16cid:commentId w16cid:paraId="3596595B" w16cid:durableId="1F7C3847"/>
  <w16cid:commentId w16cid:paraId="63EEC8E8" w16cid:durableId="1F7C38A5"/>
  <w16cid:commentId w16cid:paraId="5A9E45BF" w16cid:durableId="1F7C38CE"/>
  <w16cid:commentId w16cid:paraId="04E68596" w16cid:durableId="1F7C38ED"/>
  <w16cid:commentId w16cid:paraId="1A9F6CC3" w16cid:durableId="1F7C3951"/>
  <w16cid:commentId w16cid:paraId="711C4130" w16cid:durableId="1F7C399A"/>
  <w16cid:commentId w16cid:paraId="63FDD229" w16cid:durableId="1F7C39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52" w:rsidRDefault="00232352">
      <w:r>
        <w:separator/>
      </w:r>
    </w:p>
  </w:endnote>
  <w:endnote w:type="continuationSeparator" w:id="0">
    <w:p w:rsidR="00232352" w:rsidRDefault="0023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E0002AFF" w:usb1="C0007843"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2D64A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32352" w:rsidRDefault="00232352" w:rsidP="002D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Pr="002D64A4" w:rsidRDefault="001B0ED9" w:rsidP="002D64A4">
    <w:pPr>
      <w:pStyle w:val="Footer"/>
    </w:pPr>
    <w:r>
      <w:t>22506</w:t>
    </w:r>
    <w:r w:rsidR="00232352" w:rsidRPr="002D64A4">
      <w:t xml:space="preserve">VIC </w:t>
    </w:r>
    <w:r w:rsidR="00232352">
      <w:t>Course in Trenchless technology Assistance</w:t>
    </w:r>
    <w:r w:rsidR="00232352" w:rsidRPr="002D64A4">
      <w:t xml:space="preserve"> Version 1</w:t>
    </w:r>
    <w:r w:rsidR="00232352" w:rsidRPr="002D64A4">
      <w:tab/>
    </w:r>
    <w:r w:rsidR="00232352" w:rsidRPr="002D64A4">
      <w:tab/>
    </w:r>
    <w:r w:rsidR="00232352" w:rsidRPr="002D64A4">
      <w:tab/>
    </w:r>
    <w:r w:rsidR="00232352" w:rsidRPr="002D64A4">
      <w:tab/>
    </w:r>
    <w:r w:rsidR="00232352" w:rsidRPr="002D64A4">
      <w:tab/>
    </w:r>
    <w:r w:rsidR="00232352" w:rsidRPr="002D64A4">
      <w:rPr>
        <w:rStyle w:val="FooterChar"/>
        <w:i/>
      </w:rPr>
      <w:t xml:space="preserve">Page </w:t>
    </w:r>
    <w:r w:rsidR="00232352" w:rsidRPr="002D64A4">
      <w:rPr>
        <w:rStyle w:val="FooterChar"/>
      </w:rPr>
      <w:fldChar w:fldCharType="begin"/>
    </w:r>
    <w:r w:rsidR="00232352" w:rsidRPr="002D64A4">
      <w:rPr>
        <w:rStyle w:val="FooterChar"/>
        <w:i/>
      </w:rPr>
      <w:instrText xml:space="preserve"> PAGE </w:instrText>
    </w:r>
    <w:r w:rsidR="00232352" w:rsidRPr="002D64A4">
      <w:rPr>
        <w:rStyle w:val="FooterChar"/>
      </w:rPr>
      <w:fldChar w:fldCharType="separate"/>
    </w:r>
    <w:r w:rsidR="00EB4583">
      <w:rPr>
        <w:rStyle w:val="FooterChar"/>
        <w:i/>
        <w:noProof/>
      </w:rPr>
      <w:t>5</w:t>
    </w:r>
    <w:r w:rsidR="00232352" w:rsidRPr="002D64A4">
      <w:rPr>
        <w:rStyle w:val="FooterChar"/>
      </w:rPr>
      <w:fldChar w:fldCharType="end"/>
    </w:r>
    <w:r w:rsidR="00232352" w:rsidRPr="002D64A4">
      <w:rPr>
        <w:rStyle w:val="FooterChar"/>
        <w:i/>
      </w:rPr>
      <w:t xml:space="preserve"> of </w:t>
    </w:r>
    <w:r w:rsidR="00232352" w:rsidRPr="002D64A4">
      <w:rPr>
        <w:rStyle w:val="FooterChar"/>
      </w:rPr>
      <w:fldChar w:fldCharType="begin"/>
    </w:r>
    <w:r w:rsidR="00232352" w:rsidRPr="002D64A4">
      <w:rPr>
        <w:rStyle w:val="FooterChar"/>
        <w:i/>
      </w:rPr>
      <w:instrText xml:space="preserve"> NUMPAGES  </w:instrText>
    </w:r>
    <w:r w:rsidR="00232352" w:rsidRPr="002D64A4">
      <w:rPr>
        <w:rStyle w:val="FooterChar"/>
      </w:rPr>
      <w:fldChar w:fldCharType="separate"/>
    </w:r>
    <w:r w:rsidR="00EB4583">
      <w:rPr>
        <w:rStyle w:val="FooterChar"/>
        <w:i/>
        <w:noProof/>
      </w:rPr>
      <w:t>37</w:t>
    </w:r>
    <w:r w:rsidR="00232352" w:rsidRPr="002D64A4">
      <w:rPr>
        <w:rStyle w:val="Footer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Pr="00395E0B" w:rsidRDefault="001B0ED9" w:rsidP="002D64A4">
    <w:pPr>
      <w:pStyle w:val="Footer"/>
      <w:rPr>
        <w:rStyle w:val="FooterChar"/>
      </w:rPr>
    </w:pPr>
    <w:r>
      <w:t>22506</w:t>
    </w:r>
    <w:r w:rsidR="00232352" w:rsidRPr="002D64A4">
      <w:t xml:space="preserve">VIC </w:t>
    </w:r>
    <w:r w:rsidR="00232352">
      <w:t>Course in Trenchless Technology Assistance</w:t>
    </w:r>
    <w:r w:rsidR="00232352" w:rsidRPr="002D64A4">
      <w:t xml:space="preserve"> Version 1</w:t>
    </w:r>
    <w:r w:rsidR="00232352">
      <w:t xml:space="preserve"> </w:t>
    </w:r>
    <w:r w:rsidR="00232352">
      <w:tab/>
    </w:r>
    <w:r w:rsidR="00232352">
      <w:tab/>
    </w:r>
    <w:r w:rsidR="00232352" w:rsidRPr="00447CB0">
      <w:tab/>
    </w:r>
    <w:r w:rsidR="00232352" w:rsidRPr="00447CB0">
      <w:tab/>
    </w:r>
    <w:r w:rsidR="00232352" w:rsidRPr="00447CB0">
      <w:tab/>
    </w:r>
    <w:r w:rsidR="00232352" w:rsidRPr="00395E0B">
      <w:rPr>
        <w:rStyle w:val="FooterChar"/>
      </w:rPr>
      <w:t xml:space="preserve">Page </w:t>
    </w:r>
    <w:r w:rsidR="00232352" w:rsidRPr="00395E0B">
      <w:rPr>
        <w:rStyle w:val="FooterChar"/>
      </w:rPr>
      <w:fldChar w:fldCharType="begin"/>
    </w:r>
    <w:r w:rsidR="00232352" w:rsidRPr="00395E0B">
      <w:rPr>
        <w:rStyle w:val="FooterChar"/>
      </w:rPr>
      <w:instrText xml:space="preserve"> PAGE </w:instrText>
    </w:r>
    <w:r w:rsidR="00232352" w:rsidRPr="00395E0B">
      <w:rPr>
        <w:rStyle w:val="FooterChar"/>
      </w:rPr>
      <w:fldChar w:fldCharType="separate"/>
    </w:r>
    <w:r w:rsidR="00EB4583">
      <w:rPr>
        <w:rStyle w:val="FooterChar"/>
        <w:noProof/>
      </w:rPr>
      <w:t>3</w:t>
    </w:r>
    <w:r w:rsidR="00232352" w:rsidRPr="00395E0B">
      <w:rPr>
        <w:rStyle w:val="FooterChar"/>
      </w:rPr>
      <w:fldChar w:fldCharType="end"/>
    </w:r>
    <w:r w:rsidR="00232352" w:rsidRPr="00395E0B">
      <w:rPr>
        <w:rStyle w:val="FooterChar"/>
      </w:rPr>
      <w:t xml:space="preserve"> of </w:t>
    </w:r>
    <w:r w:rsidR="00232352" w:rsidRPr="00395E0B">
      <w:rPr>
        <w:rStyle w:val="FooterChar"/>
      </w:rPr>
      <w:fldChar w:fldCharType="begin"/>
    </w:r>
    <w:r w:rsidR="00232352" w:rsidRPr="00395E0B">
      <w:rPr>
        <w:rStyle w:val="FooterChar"/>
      </w:rPr>
      <w:instrText xml:space="preserve"> NUMPAGES  </w:instrText>
    </w:r>
    <w:r w:rsidR="00232352" w:rsidRPr="00395E0B">
      <w:rPr>
        <w:rStyle w:val="FooterChar"/>
      </w:rPr>
      <w:fldChar w:fldCharType="separate"/>
    </w:r>
    <w:r w:rsidR="00EB4583">
      <w:rPr>
        <w:rStyle w:val="FooterChar"/>
        <w:noProof/>
      </w:rPr>
      <w:t>37</w:t>
    </w:r>
    <w:r w:rsidR="00232352" w:rsidRPr="00395E0B">
      <w:rPr>
        <w:rStyle w:val="FooterChar"/>
      </w:rPr>
      <w:fldChar w:fldCharType="end"/>
    </w:r>
  </w:p>
  <w:p w:rsidR="00232352" w:rsidRPr="003358AD" w:rsidRDefault="00232352" w:rsidP="002D64A4">
    <w:pPr>
      <w:pStyle w:val="Footer"/>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Pr="00395E0B" w:rsidRDefault="001B0ED9" w:rsidP="002D64A4">
    <w:pPr>
      <w:pStyle w:val="Footer"/>
      <w:rPr>
        <w:rStyle w:val="FooterChar"/>
      </w:rPr>
    </w:pPr>
    <w:r>
      <w:t>22506</w:t>
    </w:r>
    <w:r w:rsidR="00232352" w:rsidRPr="002D64A4">
      <w:t xml:space="preserve">VIC </w:t>
    </w:r>
    <w:r w:rsidR="00232352">
      <w:t>Course in Trenchless Technology Assistance</w:t>
    </w:r>
    <w:r w:rsidR="00232352" w:rsidRPr="002D64A4">
      <w:t xml:space="preserve"> Version 1</w:t>
    </w:r>
    <w:r w:rsidR="00232352">
      <w:tab/>
    </w:r>
    <w:r w:rsidR="00232352">
      <w:tab/>
    </w:r>
    <w:r w:rsidR="00232352" w:rsidRPr="00447CB0">
      <w:tab/>
    </w:r>
    <w:r w:rsidR="00232352" w:rsidRPr="00447CB0">
      <w:tab/>
    </w:r>
    <w:r w:rsidR="00232352" w:rsidRPr="00447CB0">
      <w:tab/>
    </w:r>
    <w:r w:rsidR="00232352" w:rsidRPr="00395E0B">
      <w:rPr>
        <w:rStyle w:val="FooterChar"/>
      </w:rPr>
      <w:t xml:space="preserve">Page </w:t>
    </w:r>
    <w:r w:rsidR="00232352" w:rsidRPr="00395E0B">
      <w:rPr>
        <w:rStyle w:val="FooterChar"/>
      </w:rPr>
      <w:fldChar w:fldCharType="begin"/>
    </w:r>
    <w:r w:rsidR="00232352" w:rsidRPr="00395E0B">
      <w:rPr>
        <w:rStyle w:val="FooterChar"/>
      </w:rPr>
      <w:instrText xml:space="preserve"> PAGE </w:instrText>
    </w:r>
    <w:r w:rsidR="00232352" w:rsidRPr="00395E0B">
      <w:rPr>
        <w:rStyle w:val="FooterChar"/>
      </w:rPr>
      <w:fldChar w:fldCharType="separate"/>
    </w:r>
    <w:r w:rsidR="00EB4583">
      <w:rPr>
        <w:rStyle w:val="FooterChar"/>
        <w:noProof/>
      </w:rPr>
      <w:t>37</w:t>
    </w:r>
    <w:r w:rsidR="00232352" w:rsidRPr="00395E0B">
      <w:rPr>
        <w:rStyle w:val="FooterChar"/>
      </w:rPr>
      <w:fldChar w:fldCharType="end"/>
    </w:r>
    <w:r w:rsidR="00232352" w:rsidRPr="00395E0B">
      <w:rPr>
        <w:rStyle w:val="FooterChar"/>
      </w:rPr>
      <w:t xml:space="preserve"> of </w:t>
    </w:r>
    <w:r w:rsidR="00232352" w:rsidRPr="00395E0B">
      <w:rPr>
        <w:rStyle w:val="FooterChar"/>
      </w:rPr>
      <w:fldChar w:fldCharType="begin"/>
    </w:r>
    <w:r w:rsidR="00232352" w:rsidRPr="00395E0B">
      <w:rPr>
        <w:rStyle w:val="FooterChar"/>
      </w:rPr>
      <w:instrText xml:space="preserve"> NUMPAGES  </w:instrText>
    </w:r>
    <w:r w:rsidR="00232352" w:rsidRPr="00395E0B">
      <w:rPr>
        <w:rStyle w:val="FooterChar"/>
      </w:rPr>
      <w:fldChar w:fldCharType="separate"/>
    </w:r>
    <w:r w:rsidR="00EB4583">
      <w:rPr>
        <w:rStyle w:val="FooterChar"/>
        <w:noProof/>
      </w:rPr>
      <w:t>37</w:t>
    </w:r>
    <w:r w:rsidR="00232352" w:rsidRPr="00395E0B">
      <w:rPr>
        <w:rStyle w:val="Foot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52" w:rsidRDefault="00232352">
      <w:r>
        <w:separator/>
      </w:r>
    </w:p>
  </w:footnote>
  <w:footnote w:type="continuationSeparator" w:id="0">
    <w:p w:rsidR="00232352" w:rsidRDefault="0023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r>
      <w:t>&lt;Relevant header right aligned&gt;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Pr="005D2063" w:rsidRDefault="00232352" w:rsidP="005D2063">
    <w:pPr>
      <w:pStyle w:val="Header"/>
      <w:rPr>
        <w:lang w:val="en-GB"/>
      </w:rPr>
    </w:pPr>
    <w:r w:rsidRPr="005D2063">
      <w:t xml:space="preserve"> </w:t>
    </w:r>
    <w:r w:rsidR="00751127">
      <w:rPr>
        <w:lang w:val="en-GB"/>
      </w:rPr>
      <w:t xml:space="preserve">VU22719 </w:t>
    </w:r>
    <w:r w:rsidRPr="005D2063">
      <w:rPr>
        <w:lang w:val="en-GB"/>
      </w:rPr>
      <w:t>Identify and handle industrial conduit cleaning equipment</w:t>
    </w:r>
  </w:p>
  <w:p w:rsidR="00232352" w:rsidRPr="005D2063" w:rsidRDefault="00232352" w:rsidP="005D20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B451CA">
    <w:pPr>
      <w:pStyle w:val="Header"/>
    </w:pPr>
    <w:r w:rsidRPr="00141C8F">
      <w:t xml:space="preserve"> VU</w:t>
    </w:r>
    <w:r w:rsidR="00751127">
      <w:t>22720</w:t>
    </w:r>
    <w:r>
      <w:t xml:space="preserve"> </w:t>
    </w:r>
    <w:r w:rsidRPr="00141C8F">
      <w:t>Identify and handle conduit inspection equipment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Default="00232352" w:rsidP="005D20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52" w:rsidRPr="005D2063" w:rsidRDefault="00232352" w:rsidP="005D2063">
    <w:pPr>
      <w:pStyle w:val="Header"/>
    </w:pPr>
    <w:r w:rsidRPr="005D2063">
      <w:t xml:space="preserve"> </w:t>
    </w:r>
    <w:r w:rsidR="00751127">
      <w:t>VU22718</w:t>
    </w:r>
    <w:r w:rsidRPr="005D2063">
      <w:t xml:space="preserve"> Work effectively in trenchless construction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684B8A"/>
    <w:multiLevelType w:val="hybridMultilevel"/>
    <w:tmpl w:val="76E0E5B4"/>
    <w:lvl w:ilvl="0" w:tplc="0C090003">
      <w:start w:val="1"/>
      <w:numFmt w:val="bullet"/>
      <w:lvlText w:val="o"/>
      <w:lvlJc w:val="left"/>
      <w:pPr>
        <w:ind w:left="2940" w:hanging="360"/>
      </w:pPr>
      <w:rPr>
        <w:rFonts w:ascii="Courier New" w:hAnsi="Courier New" w:cs="Courier New" w:hint="default"/>
      </w:rPr>
    </w:lvl>
    <w:lvl w:ilvl="1" w:tplc="0C090003" w:tentative="1">
      <w:start w:val="1"/>
      <w:numFmt w:val="bullet"/>
      <w:lvlText w:val="o"/>
      <w:lvlJc w:val="left"/>
      <w:pPr>
        <w:ind w:left="3660" w:hanging="360"/>
      </w:pPr>
      <w:rPr>
        <w:rFonts w:ascii="Courier New" w:hAnsi="Courier New" w:cs="Courier New" w:hint="default"/>
      </w:rPr>
    </w:lvl>
    <w:lvl w:ilvl="2" w:tplc="0C090005" w:tentative="1">
      <w:start w:val="1"/>
      <w:numFmt w:val="bullet"/>
      <w:lvlText w:val=""/>
      <w:lvlJc w:val="left"/>
      <w:pPr>
        <w:ind w:left="4380" w:hanging="360"/>
      </w:pPr>
      <w:rPr>
        <w:rFonts w:ascii="Wingdings" w:hAnsi="Wingdings" w:hint="default"/>
      </w:rPr>
    </w:lvl>
    <w:lvl w:ilvl="3" w:tplc="0C090001" w:tentative="1">
      <w:start w:val="1"/>
      <w:numFmt w:val="bullet"/>
      <w:lvlText w:val=""/>
      <w:lvlJc w:val="left"/>
      <w:pPr>
        <w:ind w:left="5100" w:hanging="360"/>
      </w:pPr>
      <w:rPr>
        <w:rFonts w:ascii="Symbol" w:hAnsi="Symbol" w:hint="default"/>
      </w:rPr>
    </w:lvl>
    <w:lvl w:ilvl="4" w:tplc="0C090003" w:tentative="1">
      <w:start w:val="1"/>
      <w:numFmt w:val="bullet"/>
      <w:lvlText w:val="o"/>
      <w:lvlJc w:val="left"/>
      <w:pPr>
        <w:ind w:left="5820" w:hanging="360"/>
      </w:pPr>
      <w:rPr>
        <w:rFonts w:ascii="Courier New" w:hAnsi="Courier New" w:cs="Courier New" w:hint="default"/>
      </w:rPr>
    </w:lvl>
    <w:lvl w:ilvl="5" w:tplc="0C090005" w:tentative="1">
      <w:start w:val="1"/>
      <w:numFmt w:val="bullet"/>
      <w:lvlText w:val=""/>
      <w:lvlJc w:val="left"/>
      <w:pPr>
        <w:ind w:left="6540" w:hanging="360"/>
      </w:pPr>
      <w:rPr>
        <w:rFonts w:ascii="Wingdings" w:hAnsi="Wingdings" w:hint="default"/>
      </w:rPr>
    </w:lvl>
    <w:lvl w:ilvl="6" w:tplc="0C090001" w:tentative="1">
      <w:start w:val="1"/>
      <w:numFmt w:val="bullet"/>
      <w:lvlText w:val=""/>
      <w:lvlJc w:val="left"/>
      <w:pPr>
        <w:ind w:left="7260" w:hanging="360"/>
      </w:pPr>
      <w:rPr>
        <w:rFonts w:ascii="Symbol" w:hAnsi="Symbol" w:hint="default"/>
      </w:rPr>
    </w:lvl>
    <w:lvl w:ilvl="7" w:tplc="0C090003" w:tentative="1">
      <w:start w:val="1"/>
      <w:numFmt w:val="bullet"/>
      <w:lvlText w:val="o"/>
      <w:lvlJc w:val="left"/>
      <w:pPr>
        <w:ind w:left="7980" w:hanging="360"/>
      </w:pPr>
      <w:rPr>
        <w:rFonts w:ascii="Courier New" w:hAnsi="Courier New" w:cs="Courier New" w:hint="default"/>
      </w:rPr>
    </w:lvl>
    <w:lvl w:ilvl="8" w:tplc="0C090005" w:tentative="1">
      <w:start w:val="1"/>
      <w:numFmt w:val="bullet"/>
      <w:lvlText w:val=""/>
      <w:lvlJc w:val="left"/>
      <w:pPr>
        <w:ind w:left="8700" w:hanging="360"/>
      </w:pPr>
      <w:rPr>
        <w:rFonts w:ascii="Wingdings" w:hAnsi="Wingdings" w:hint="default"/>
      </w:rPr>
    </w:lvl>
  </w:abstractNum>
  <w:abstractNum w:abstractNumId="2" w15:restartNumberingAfterBreak="0">
    <w:nsid w:val="05C63F65"/>
    <w:multiLevelType w:val="hybridMultilevel"/>
    <w:tmpl w:val="9CD63820"/>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06B16403"/>
    <w:multiLevelType w:val="hybridMultilevel"/>
    <w:tmpl w:val="038C79D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0A8000D5"/>
    <w:multiLevelType w:val="hybridMultilevel"/>
    <w:tmpl w:val="332A441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129F23D5"/>
    <w:multiLevelType w:val="hybridMultilevel"/>
    <w:tmpl w:val="D36C616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4D96B2A"/>
    <w:multiLevelType w:val="hybridMultilevel"/>
    <w:tmpl w:val="D112241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164D4C8E"/>
    <w:multiLevelType w:val="hybridMultilevel"/>
    <w:tmpl w:val="7248CFC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8" w15:restartNumberingAfterBreak="0">
    <w:nsid w:val="17277A2B"/>
    <w:multiLevelType w:val="hybridMultilevel"/>
    <w:tmpl w:val="2CE83DB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9"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200003"/>
    <w:multiLevelType w:val="multilevel"/>
    <w:tmpl w:val="89DE6FEA"/>
    <w:lvl w:ilvl="0">
      <w:start w:val="1"/>
      <w:numFmt w:val="decimal"/>
      <w:pStyle w:val="PointMain"/>
      <w:lvlText w:val="%1."/>
      <w:lvlJc w:val="left"/>
      <w:pPr>
        <w:tabs>
          <w:tab w:val="num" w:pos="360"/>
        </w:tabs>
      </w:pPr>
      <w:rPr>
        <w:rFonts w:ascii="Arial" w:hAnsi="Arial" w:cs="Times New Roman"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Sub"/>
      <w:lvlText w:val="%1.%2."/>
      <w:lvlJc w:val="left"/>
      <w:pPr>
        <w:tabs>
          <w:tab w:val="num" w:pos="858"/>
        </w:tabs>
        <w:ind w:left="858" w:hanging="432"/>
      </w:pPr>
      <w:rPr>
        <w:rFonts w:ascii="Arial" w:hAnsi="Arial" w:cs="Times New Roman" w:hint="default"/>
        <w:b/>
        <w:i w:val="0"/>
        <w:sz w:val="22"/>
        <w:szCs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D74349E"/>
    <w:multiLevelType w:val="hybridMultilevel"/>
    <w:tmpl w:val="B2B07A9E"/>
    <w:lvl w:ilvl="0" w:tplc="0C090005">
      <w:start w:val="1"/>
      <w:numFmt w:val="bullet"/>
      <w:lvlText w:val=""/>
      <w:lvlJc w:val="left"/>
      <w:pPr>
        <w:ind w:left="2095" w:hanging="360"/>
      </w:pPr>
      <w:rPr>
        <w:rFonts w:ascii="Wingdings" w:hAnsi="Wingdings" w:hint="default"/>
      </w:rPr>
    </w:lvl>
    <w:lvl w:ilvl="1" w:tplc="0C090003" w:tentative="1">
      <w:start w:val="1"/>
      <w:numFmt w:val="bullet"/>
      <w:lvlText w:val="o"/>
      <w:lvlJc w:val="left"/>
      <w:pPr>
        <w:ind w:left="2815" w:hanging="360"/>
      </w:pPr>
      <w:rPr>
        <w:rFonts w:ascii="Courier New" w:hAnsi="Courier New" w:cs="Courier New" w:hint="default"/>
      </w:rPr>
    </w:lvl>
    <w:lvl w:ilvl="2" w:tplc="0C090005" w:tentative="1">
      <w:start w:val="1"/>
      <w:numFmt w:val="bullet"/>
      <w:lvlText w:val=""/>
      <w:lvlJc w:val="left"/>
      <w:pPr>
        <w:ind w:left="3535" w:hanging="360"/>
      </w:pPr>
      <w:rPr>
        <w:rFonts w:ascii="Wingdings" w:hAnsi="Wingdings" w:hint="default"/>
      </w:rPr>
    </w:lvl>
    <w:lvl w:ilvl="3" w:tplc="0C090001" w:tentative="1">
      <w:start w:val="1"/>
      <w:numFmt w:val="bullet"/>
      <w:lvlText w:val=""/>
      <w:lvlJc w:val="left"/>
      <w:pPr>
        <w:ind w:left="4255" w:hanging="360"/>
      </w:pPr>
      <w:rPr>
        <w:rFonts w:ascii="Symbol" w:hAnsi="Symbol" w:hint="default"/>
      </w:rPr>
    </w:lvl>
    <w:lvl w:ilvl="4" w:tplc="0C090003" w:tentative="1">
      <w:start w:val="1"/>
      <w:numFmt w:val="bullet"/>
      <w:lvlText w:val="o"/>
      <w:lvlJc w:val="left"/>
      <w:pPr>
        <w:ind w:left="4975" w:hanging="360"/>
      </w:pPr>
      <w:rPr>
        <w:rFonts w:ascii="Courier New" w:hAnsi="Courier New" w:cs="Courier New" w:hint="default"/>
      </w:rPr>
    </w:lvl>
    <w:lvl w:ilvl="5" w:tplc="0C090005" w:tentative="1">
      <w:start w:val="1"/>
      <w:numFmt w:val="bullet"/>
      <w:lvlText w:val=""/>
      <w:lvlJc w:val="left"/>
      <w:pPr>
        <w:ind w:left="5695" w:hanging="360"/>
      </w:pPr>
      <w:rPr>
        <w:rFonts w:ascii="Wingdings" w:hAnsi="Wingdings" w:hint="default"/>
      </w:rPr>
    </w:lvl>
    <w:lvl w:ilvl="6" w:tplc="0C090001" w:tentative="1">
      <w:start w:val="1"/>
      <w:numFmt w:val="bullet"/>
      <w:lvlText w:val=""/>
      <w:lvlJc w:val="left"/>
      <w:pPr>
        <w:ind w:left="6415" w:hanging="360"/>
      </w:pPr>
      <w:rPr>
        <w:rFonts w:ascii="Symbol" w:hAnsi="Symbol" w:hint="default"/>
      </w:rPr>
    </w:lvl>
    <w:lvl w:ilvl="7" w:tplc="0C090003" w:tentative="1">
      <w:start w:val="1"/>
      <w:numFmt w:val="bullet"/>
      <w:lvlText w:val="o"/>
      <w:lvlJc w:val="left"/>
      <w:pPr>
        <w:ind w:left="7135" w:hanging="360"/>
      </w:pPr>
      <w:rPr>
        <w:rFonts w:ascii="Courier New" w:hAnsi="Courier New" w:cs="Courier New" w:hint="default"/>
      </w:rPr>
    </w:lvl>
    <w:lvl w:ilvl="8" w:tplc="0C090005" w:tentative="1">
      <w:start w:val="1"/>
      <w:numFmt w:val="bullet"/>
      <w:lvlText w:val=""/>
      <w:lvlJc w:val="left"/>
      <w:pPr>
        <w:ind w:left="7855" w:hanging="360"/>
      </w:pPr>
      <w:rPr>
        <w:rFonts w:ascii="Wingdings" w:hAnsi="Wingdings" w:hint="default"/>
      </w:rPr>
    </w:lvl>
  </w:abstractNum>
  <w:abstractNum w:abstractNumId="12" w15:restartNumberingAfterBreak="0">
    <w:nsid w:val="1D8E13D6"/>
    <w:multiLevelType w:val="hybridMultilevel"/>
    <w:tmpl w:val="742A127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3" w15:restartNumberingAfterBreak="0">
    <w:nsid w:val="1F801DE6"/>
    <w:multiLevelType w:val="hybridMultilevel"/>
    <w:tmpl w:val="8494AC6C"/>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22205534"/>
    <w:multiLevelType w:val="hybridMultilevel"/>
    <w:tmpl w:val="FCC25BD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22497A88"/>
    <w:multiLevelType w:val="hybridMultilevel"/>
    <w:tmpl w:val="2A6A934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6" w15:restartNumberingAfterBreak="0">
    <w:nsid w:val="227A5D29"/>
    <w:multiLevelType w:val="hybridMultilevel"/>
    <w:tmpl w:val="7F24E4F0"/>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7" w15:restartNumberingAfterBreak="0">
    <w:nsid w:val="22DE54D7"/>
    <w:multiLevelType w:val="hybridMultilevel"/>
    <w:tmpl w:val="F5F8EA2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62881"/>
    <w:multiLevelType w:val="hybridMultilevel"/>
    <w:tmpl w:val="4BAEC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2750A1"/>
    <w:multiLevelType w:val="hybridMultilevel"/>
    <w:tmpl w:val="37FAEFF2"/>
    <w:lvl w:ilvl="0" w:tplc="AFD28972">
      <w:start w:val="1"/>
      <w:numFmt w:val="bullet"/>
      <w:pStyle w:val="ListBullet2sectionB"/>
      <w:lvlText w:val="-"/>
      <w:lvlJc w:val="left"/>
      <w:pPr>
        <w:ind w:left="1500" w:hanging="360"/>
      </w:pPr>
      <w:rPr>
        <w:rFonts w:ascii="Courier New" w:hAnsi="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43FD081E"/>
    <w:multiLevelType w:val="hybridMultilevel"/>
    <w:tmpl w:val="EA507D06"/>
    <w:lvl w:ilvl="0" w:tplc="0C090005">
      <w:start w:val="1"/>
      <w:numFmt w:val="bullet"/>
      <w:lvlText w:val=""/>
      <w:lvlJc w:val="left"/>
      <w:pPr>
        <w:ind w:left="2095" w:hanging="360"/>
      </w:pPr>
      <w:rPr>
        <w:rFonts w:ascii="Wingdings" w:hAnsi="Wingdings" w:hint="default"/>
      </w:rPr>
    </w:lvl>
    <w:lvl w:ilvl="1" w:tplc="0C090003" w:tentative="1">
      <w:start w:val="1"/>
      <w:numFmt w:val="bullet"/>
      <w:lvlText w:val="o"/>
      <w:lvlJc w:val="left"/>
      <w:pPr>
        <w:ind w:left="2815" w:hanging="360"/>
      </w:pPr>
      <w:rPr>
        <w:rFonts w:ascii="Courier New" w:hAnsi="Courier New" w:cs="Courier New" w:hint="default"/>
      </w:rPr>
    </w:lvl>
    <w:lvl w:ilvl="2" w:tplc="0C090005" w:tentative="1">
      <w:start w:val="1"/>
      <w:numFmt w:val="bullet"/>
      <w:lvlText w:val=""/>
      <w:lvlJc w:val="left"/>
      <w:pPr>
        <w:ind w:left="3535" w:hanging="360"/>
      </w:pPr>
      <w:rPr>
        <w:rFonts w:ascii="Wingdings" w:hAnsi="Wingdings" w:hint="default"/>
      </w:rPr>
    </w:lvl>
    <w:lvl w:ilvl="3" w:tplc="0C090001" w:tentative="1">
      <w:start w:val="1"/>
      <w:numFmt w:val="bullet"/>
      <w:lvlText w:val=""/>
      <w:lvlJc w:val="left"/>
      <w:pPr>
        <w:ind w:left="4255" w:hanging="360"/>
      </w:pPr>
      <w:rPr>
        <w:rFonts w:ascii="Symbol" w:hAnsi="Symbol" w:hint="default"/>
      </w:rPr>
    </w:lvl>
    <w:lvl w:ilvl="4" w:tplc="0C090003" w:tentative="1">
      <w:start w:val="1"/>
      <w:numFmt w:val="bullet"/>
      <w:lvlText w:val="o"/>
      <w:lvlJc w:val="left"/>
      <w:pPr>
        <w:ind w:left="4975" w:hanging="360"/>
      </w:pPr>
      <w:rPr>
        <w:rFonts w:ascii="Courier New" w:hAnsi="Courier New" w:cs="Courier New" w:hint="default"/>
      </w:rPr>
    </w:lvl>
    <w:lvl w:ilvl="5" w:tplc="0C090005" w:tentative="1">
      <w:start w:val="1"/>
      <w:numFmt w:val="bullet"/>
      <w:lvlText w:val=""/>
      <w:lvlJc w:val="left"/>
      <w:pPr>
        <w:ind w:left="5695" w:hanging="360"/>
      </w:pPr>
      <w:rPr>
        <w:rFonts w:ascii="Wingdings" w:hAnsi="Wingdings" w:hint="default"/>
      </w:rPr>
    </w:lvl>
    <w:lvl w:ilvl="6" w:tplc="0C090001" w:tentative="1">
      <w:start w:val="1"/>
      <w:numFmt w:val="bullet"/>
      <w:lvlText w:val=""/>
      <w:lvlJc w:val="left"/>
      <w:pPr>
        <w:ind w:left="6415" w:hanging="360"/>
      </w:pPr>
      <w:rPr>
        <w:rFonts w:ascii="Symbol" w:hAnsi="Symbol" w:hint="default"/>
      </w:rPr>
    </w:lvl>
    <w:lvl w:ilvl="7" w:tplc="0C090003" w:tentative="1">
      <w:start w:val="1"/>
      <w:numFmt w:val="bullet"/>
      <w:lvlText w:val="o"/>
      <w:lvlJc w:val="left"/>
      <w:pPr>
        <w:ind w:left="7135" w:hanging="360"/>
      </w:pPr>
      <w:rPr>
        <w:rFonts w:ascii="Courier New" w:hAnsi="Courier New" w:cs="Courier New" w:hint="default"/>
      </w:rPr>
    </w:lvl>
    <w:lvl w:ilvl="8" w:tplc="0C090005" w:tentative="1">
      <w:start w:val="1"/>
      <w:numFmt w:val="bullet"/>
      <w:lvlText w:val=""/>
      <w:lvlJc w:val="left"/>
      <w:pPr>
        <w:ind w:left="7855" w:hanging="360"/>
      </w:pPr>
      <w:rPr>
        <w:rFonts w:ascii="Wingdings" w:hAnsi="Wingdings" w:hint="default"/>
      </w:rPr>
    </w:lvl>
  </w:abstractNum>
  <w:abstractNum w:abstractNumId="22" w15:restartNumberingAfterBreak="0">
    <w:nsid w:val="451F72D9"/>
    <w:multiLevelType w:val="hybridMultilevel"/>
    <w:tmpl w:val="A4FAAE5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4D241573"/>
    <w:multiLevelType w:val="hybridMultilevel"/>
    <w:tmpl w:val="6F0A6E44"/>
    <w:lvl w:ilvl="0" w:tplc="D0B8C11C">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53E45"/>
    <w:multiLevelType w:val="hybridMultilevel"/>
    <w:tmpl w:val="161C929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15:restartNumberingAfterBreak="0">
    <w:nsid w:val="4F8157A5"/>
    <w:multiLevelType w:val="hybridMultilevel"/>
    <w:tmpl w:val="3C4A5852"/>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54C66"/>
    <w:multiLevelType w:val="hybridMultilevel"/>
    <w:tmpl w:val="55341242"/>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8" w15:restartNumberingAfterBreak="0">
    <w:nsid w:val="52EC6CA2"/>
    <w:multiLevelType w:val="hybridMultilevel"/>
    <w:tmpl w:val="85E8A9F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9" w15:restartNumberingAfterBreak="0">
    <w:nsid w:val="575066EC"/>
    <w:multiLevelType w:val="hybridMultilevel"/>
    <w:tmpl w:val="9780836E"/>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0" w15:restartNumberingAfterBreak="0">
    <w:nsid w:val="58086870"/>
    <w:multiLevelType w:val="hybridMultilevel"/>
    <w:tmpl w:val="AA46E020"/>
    <w:lvl w:ilvl="0" w:tplc="0C090003">
      <w:start w:val="1"/>
      <w:numFmt w:val="bullet"/>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1"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C66F7D"/>
    <w:multiLevelType w:val="hybridMultilevel"/>
    <w:tmpl w:val="9C503836"/>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3" w15:restartNumberingAfterBreak="0">
    <w:nsid w:val="5B6E5134"/>
    <w:multiLevelType w:val="hybridMultilevel"/>
    <w:tmpl w:val="DEB435B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4" w15:restartNumberingAfterBreak="0">
    <w:nsid w:val="5C0C7B0A"/>
    <w:multiLevelType w:val="hybridMultilevel"/>
    <w:tmpl w:val="0D54C0D2"/>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5" w15:restartNumberingAfterBreak="0">
    <w:nsid w:val="5D095A42"/>
    <w:multiLevelType w:val="hybridMultilevel"/>
    <w:tmpl w:val="C16E0BFA"/>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6"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CF160A"/>
    <w:multiLevelType w:val="hybridMultilevel"/>
    <w:tmpl w:val="59C0AE6E"/>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9"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E719A9"/>
    <w:multiLevelType w:val="hybridMultilevel"/>
    <w:tmpl w:val="47DC3BC4"/>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1" w15:restartNumberingAfterBreak="0">
    <w:nsid w:val="763807DB"/>
    <w:multiLevelType w:val="hybridMultilevel"/>
    <w:tmpl w:val="3216F23E"/>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2" w15:restartNumberingAfterBreak="0">
    <w:nsid w:val="7D667865"/>
    <w:multiLevelType w:val="hybridMultilevel"/>
    <w:tmpl w:val="23AA74A2"/>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23"/>
  </w:num>
  <w:num w:numId="2">
    <w:abstractNumId w:val="18"/>
  </w:num>
  <w:num w:numId="3">
    <w:abstractNumId w:val="36"/>
  </w:num>
  <w:num w:numId="4">
    <w:abstractNumId w:val="9"/>
  </w:num>
  <w:num w:numId="5">
    <w:abstractNumId w:val="0"/>
  </w:num>
  <w:num w:numId="6">
    <w:abstractNumId w:val="37"/>
  </w:num>
  <w:num w:numId="7">
    <w:abstractNumId w:val="31"/>
  </w:num>
  <w:num w:numId="8">
    <w:abstractNumId w:val="26"/>
  </w:num>
  <w:num w:numId="9">
    <w:abstractNumId w:val="39"/>
  </w:num>
  <w:num w:numId="10">
    <w:abstractNumId w:val="20"/>
  </w:num>
  <w:num w:numId="11">
    <w:abstractNumId w:val="10"/>
  </w:num>
  <w:num w:numId="12">
    <w:abstractNumId w:val="21"/>
  </w:num>
  <w:num w:numId="13">
    <w:abstractNumId w:val="12"/>
  </w:num>
  <w:num w:numId="14">
    <w:abstractNumId w:val="29"/>
  </w:num>
  <w:num w:numId="15">
    <w:abstractNumId w:val="25"/>
  </w:num>
  <w:num w:numId="16">
    <w:abstractNumId w:val="6"/>
  </w:num>
  <w:num w:numId="17">
    <w:abstractNumId w:val="14"/>
  </w:num>
  <w:num w:numId="18">
    <w:abstractNumId w:val="27"/>
  </w:num>
  <w:num w:numId="19">
    <w:abstractNumId w:val="24"/>
  </w:num>
  <w:num w:numId="20">
    <w:abstractNumId w:val="35"/>
  </w:num>
  <w:num w:numId="21">
    <w:abstractNumId w:val="17"/>
  </w:num>
  <w:num w:numId="22">
    <w:abstractNumId w:val="38"/>
  </w:num>
  <w:num w:numId="23">
    <w:abstractNumId w:val="4"/>
  </w:num>
  <w:num w:numId="24">
    <w:abstractNumId w:val="28"/>
  </w:num>
  <w:num w:numId="25">
    <w:abstractNumId w:val="8"/>
  </w:num>
  <w:num w:numId="26">
    <w:abstractNumId w:val="15"/>
  </w:num>
  <w:num w:numId="27">
    <w:abstractNumId w:val="13"/>
  </w:num>
  <w:num w:numId="28">
    <w:abstractNumId w:val="40"/>
  </w:num>
  <w:num w:numId="29">
    <w:abstractNumId w:val="33"/>
  </w:num>
  <w:num w:numId="30">
    <w:abstractNumId w:val="5"/>
  </w:num>
  <w:num w:numId="31">
    <w:abstractNumId w:val="22"/>
  </w:num>
  <w:num w:numId="32">
    <w:abstractNumId w:val="32"/>
  </w:num>
  <w:num w:numId="33">
    <w:abstractNumId w:val="11"/>
  </w:num>
  <w:num w:numId="34">
    <w:abstractNumId w:val="3"/>
  </w:num>
  <w:num w:numId="35">
    <w:abstractNumId w:val="7"/>
  </w:num>
  <w:num w:numId="36">
    <w:abstractNumId w:val="34"/>
  </w:num>
  <w:num w:numId="37">
    <w:abstractNumId w:val="42"/>
  </w:num>
  <w:num w:numId="38">
    <w:abstractNumId w:val="41"/>
  </w:num>
  <w:num w:numId="39">
    <w:abstractNumId w:val="16"/>
  </w:num>
  <w:num w:numId="40">
    <w:abstractNumId w:val="1"/>
  </w:num>
  <w:num w:numId="41">
    <w:abstractNumId w:val="2"/>
  </w:num>
  <w:num w:numId="42">
    <w:abstractNumId w:val="30"/>
  </w:num>
  <w:num w:numId="43">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0C"/>
    <w:rsid w:val="00000D62"/>
    <w:rsid w:val="00003052"/>
    <w:rsid w:val="00012D0F"/>
    <w:rsid w:val="00024CD1"/>
    <w:rsid w:val="00027DB0"/>
    <w:rsid w:val="00031A76"/>
    <w:rsid w:val="000369DA"/>
    <w:rsid w:val="00042E2A"/>
    <w:rsid w:val="00044D0A"/>
    <w:rsid w:val="000456D6"/>
    <w:rsid w:val="00051F1D"/>
    <w:rsid w:val="00064ADD"/>
    <w:rsid w:val="0006735D"/>
    <w:rsid w:val="000676A6"/>
    <w:rsid w:val="00067E58"/>
    <w:rsid w:val="000713DC"/>
    <w:rsid w:val="00072ADB"/>
    <w:rsid w:val="0008415E"/>
    <w:rsid w:val="0008441B"/>
    <w:rsid w:val="00085AA4"/>
    <w:rsid w:val="00092571"/>
    <w:rsid w:val="00097BD0"/>
    <w:rsid w:val="000A385E"/>
    <w:rsid w:val="000A3B0B"/>
    <w:rsid w:val="000A4ADF"/>
    <w:rsid w:val="000A57A2"/>
    <w:rsid w:val="000A617B"/>
    <w:rsid w:val="000A6C34"/>
    <w:rsid w:val="000B03B4"/>
    <w:rsid w:val="000B0BCA"/>
    <w:rsid w:val="000C2F6A"/>
    <w:rsid w:val="000D1CB3"/>
    <w:rsid w:val="000D3493"/>
    <w:rsid w:val="000D56C2"/>
    <w:rsid w:val="000D7FDC"/>
    <w:rsid w:val="000E1E92"/>
    <w:rsid w:val="000E21F8"/>
    <w:rsid w:val="000F3D59"/>
    <w:rsid w:val="000F6E22"/>
    <w:rsid w:val="000F7D97"/>
    <w:rsid w:val="00104D34"/>
    <w:rsid w:val="00104EFB"/>
    <w:rsid w:val="00105C7D"/>
    <w:rsid w:val="0011274D"/>
    <w:rsid w:val="00112B0D"/>
    <w:rsid w:val="00115A89"/>
    <w:rsid w:val="00124A4E"/>
    <w:rsid w:val="00124D00"/>
    <w:rsid w:val="00126998"/>
    <w:rsid w:val="0014084C"/>
    <w:rsid w:val="00140D0A"/>
    <w:rsid w:val="00144656"/>
    <w:rsid w:val="0015691D"/>
    <w:rsid w:val="001672F3"/>
    <w:rsid w:val="001738D2"/>
    <w:rsid w:val="00174691"/>
    <w:rsid w:val="001757F6"/>
    <w:rsid w:val="00176550"/>
    <w:rsid w:val="00185074"/>
    <w:rsid w:val="001853F3"/>
    <w:rsid w:val="00186F72"/>
    <w:rsid w:val="0019224D"/>
    <w:rsid w:val="0019763E"/>
    <w:rsid w:val="001A7DC2"/>
    <w:rsid w:val="001B0784"/>
    <w:rsid w:val="001B0ED9"/>
    <w:rsid w:val="001B2D0C"/>
    <w:rsid w:val="001C307B"/>
    <w:rsid w:val="001C4E4F"/>
    <w:rsid w:val="001C51E9"/>
    <w:rsid w:val="001D1642"/>
    <w:rsid w:val="001D2948"/>
    <w:rsid w:val="001D5029"/>
    <w:rsid w:val="001D5543"/>
    <w:rsid w:val="001E3CB7"/>
    <w:rsid w:val="001E58F3"/>
    <w:rsid w:val="00204060"/>
    <w:rsid w:val="002047D8"/>
    <w:rsid w:val="00207C07"/>
    <w:rsid w:val="00207DCE"/>
    <w:rsid w:val="00213378"/>
    <w:rsid w:val="00224BBA"/>
    <w:rsid w:val="00232352"/>
    <w:rsid w:val="00237A4C"/>
    <w:rsid w:val="0024208E"/>
    <w:rsid w:val="002440AD"/>
    <w:rsid w:val="002467AC"/>
    <w:rsid w:val="00246B69"/>
    <w:rsid w:val="00260320"/>
    <w:rsid w:val="0026040D"/>
    <w:rsid w:val="00262780"/>
    <w:rsid w:val="0026408E"/>
    <w:rsid w:val="0026681F"/>
    <w:rsid w:val="002671FA"/>
    <w:rsid w:val="0027190A"/>
    <w:rsid w:val="00276785"/>
    <w:rsid w:val="00277B8F"/>
    <w:rsid w:val="00284FCF"/>
    <w:rsid w:val="00287648"/>
    <w:rsid w:val="00294C9B"/>
    <w:rsid w:val="002A0B9C"/>
    <w:rsid w:val="002A17C6"/>
    <w:rsid w:val="002A3185"/>
    <w:rsid w:val="002A3E6D"/>
    <w:rsid w:val="002B086C"/>
    <w:rsid w:val="002B2095"/>
    <w:rsid w:val="002B4903"/>
    <w:rsid w:val="002C7F79"/>
    <w:rsid w:val="002D1DC2"/>
    <w:rsid w:val="002D2C13"/>
    <w:rsid w:val="002D64A4"/>
    <w:rsid w:val="002D6BF0"/>
    <w:rsid w:val="002E4D49"/>
    <w:rsid w:val="002E6D2E"/>
    <w:rsid w:val="002F17CA"/>
    <w:rsid w:val="002F7B06"/>
    <w:rsid w:val="00300D15"/>
    <w:rsid w:val="00301686"/>
    <w:rsid w:val="00302CB9"/>
    <w:rsid w:val="00306F2C"/>
    <w:rsid w:val="0031107A"/>
    <w:rsid w:val="00314CCC"/>
    <w:rsid w:val="0031738F"/>
    <w:rsid w:val="00317D4E"/>
    <w:rsid w:val="00320FF3"/>
    <w:rsid w:val="003328C9"/>
    <w:rsid w:val="003358AD"/>
    <w:rsid w:val="003527A0"/>
    <w:rsid w:val="00353827"/>
    <w:rsid w:val="0035433B"/>
    <w:rsid w:val="00354B04"/>
    <w:rsid w:val="00357D51"/>
    <w:rsid w:val="0036684E"/>
    <w:rsid w:val="003847EE"/>
    <w:rsid w:val="00395E0B"/>
    <w:rsid w:val="003B1CE5"/>
    <w:rsid w:val="003B6FAB"/>
    <w:rsid w:val="003C3032"/>
    <w:rsid w:val="003C4AD9"/>
    <w:rsid w:val="003C5069"/>
    <w:rsid w:val="003D477C"/>
    <w:rsid w:val="003D6991"/>
    <w:rsid w:val="003D75F2"/>
    <w:rsid w:val="003F55C7"/>
    <w:rsid w:val="00400D2A"/>
    <w:rsid w:val="00403FEF"/>
    <w:rsid w:val="004045AE"/>
    <w:rsid w:val="00404D72"/>
    <w:rsid w:val="004209E6"/>
    <w:rsid w:val="00431C06"/>
    <w:rsid w:val="00434D10"/>
    <w:rsid w:val="00440E33"/>
    <w:rsid w:val="00442F25"/>
    <w:rsid w:val="00447CB0"/>
    <w:rsid w:val="00450FCB"/>
    <w:rsid w:val="004519A1"/>
    <w:rsid w:val="00455E2A"/>
    <w:rsid w:val="00460A05"/>
    <w:rsid w:val="00460D69"/>
    <w:rsid w:val="00473919"/>
    <w:rsid w:val="00473A2C"/>
    <w:rsid w:val="004745D4"/>
    <w:rsid w:val="0049077F"/>
    <w:rsid w:val="00490819"/>
    <w:rsid w:val="00493053"/>
    <w:rsid w:val="004959CC"/>
    <w:rsid w:val="004A1135"/>
    <w:rsid w:val="004A45CF"/>
    <w:rsid w:val="004A4C7F"/>
    <w:rsid w:val="004A5CA2"/>
    <w:rsid w:val="004B6102"/>
    <w:rsid w:val="004B7C37"/>
    <w:rsid w:val="004C23AF"/>
    <w:rsid w:val="004C3352"/>
    <w:rsid w:val="004C3555"/>
    <w:rsid w:val="004C6147"/>
    <w:rsid w:val="004D2074"/>
    <w:rsid w:val="004E4CCB"/>
    <w:rsid w:val="004E5D92"/>
    <w:rsid w:val="004E76B8"/>
    <w:rsid w:val="004F2E48"/>
    <w:rsid w:val="00502D26"/>
    <w:rsid w:val="00504EC8"/>
    <w:rsid w:val="0051052A"/>
    <w:rsid w:val="00515FC8"/>
    <w:rsid w:val="00517F4C"/>
    <w:rsid w:val="0052365C"/>
    <w:rsid w:val="00530F4C"/>
    <w:rsid w:val="0053241C"/>
    <w:rsid w:val="00536A7C"/>
    <w:rsid w:val="00537E15"/>
    <w:rsid w:val="00544644"/>
    <w:rsid w:val="00547658"/>
    <w:rsid w:val="0055304B"/>
    <w:rsid w:val="00553CCF"/>
    <w:rsid w:val="00563E57"/>
    <w:rsid w:val="00574C23"/>
    <w:rsid w:val="00574D23"/>
    <w:rsid w:val="00577CA5"/>
    <w:rsid w:val="00581EB3"/>
    <w:rsid w:val="00582A41"/>
    <w:rsid w:val="0058629E"/>
    <w:rsid w:val="00586F86"/>
    <w:rsid w:val="00590C0E"/>
    <w:rsid w:val="005934BB"/>
    <w:rsid w:val="00593EFF"/>
    <w:rsid w:val="005A04AF"/>
    <w:rsid w:val="005A5177"/>
    <w:rsid w:val="005A6D2B"/>
    <w:rsid w:val="005B3D70"/>
    <w:rsid w:val="005B5F4E"/>
    <w:rsid w:val="005C0712"/>
    <w:rsid w:val="005C0BAE"/>
    <w:rsid w:val="005D1763"/>
    <w:rsid w:val="005D2063"/>
    <w:rsid w:val="005D51EF"/>
    <w:rsid w:val="005D5220"/>
    <w:rsid w:val="005D65A4"/>
    <w:rsid w:val="005D67CA"/>
    <w:rsid w:val="005E0DDE"/>
    <w:rsid w:val="005E37F9"/>
    <w:rsid w:val="005E458D"/>
    <w:rsid w:val="005F14BE"/>
    <w:rsid w:val="005F1F0A"/>
    <w:rsid w:val="005F2108"/>
    <w:rsid w:val="00612548"/>
    <w:rsid w:val="00633A11"/>
    <w:rsid w:val="00635B69"/>
    <w:rsid w:val="00642F95"/>
    <w:rsid w:val="00643DF5"/>
    <w:rsid w:val="00645D8D"/>
    <w:rsid w:val="006525B7"/>
    <w:rsid w:val="0067411D"/>
    <w:rsid w:val="00674D0C"/>
    <w:rsid w:val="00680F85"/>
    <w:rsid w:val="00691EAB"/>
    <w:rsid w:val="006A0244"/>
    <w:rsid w:val="006A5BB7"/>
    <w:rsid w:val="006A6F12"/>
    <w:rsid w:val="006B1658"/>
    <w:rsid w:val="006B2445"/>
    <w:rsid w:val="006C1C98"/>
    <w:rsid w:val="006C62A9"/>
    <w:rsid w:val="006D21F0"/>
    <w:rsid w:val="006E66E4"/>
    <w:rsid w:val="006E74AA"/>
    <w:rsid w:val="006F5467"/>
    <w:rsid w:val="006F6E77"/>
    <w:rsid w:val="007025C3"/>
    <w:rsid w:val="007036AB"/>
    <w:rsid w:val="00711F5E"/>
    <w:rsid w:val="00712929"/>
    <w:rsid w:val="00713E37"/>
    <w:rsid w:val="00722A89"/>
    <w:rsid w:val="00724ECD"/>
    <w:rsid w:val="00746A62"/>
    <w:rsid w:val="00751127"/>
    <w:rsid w:val="00756BCE"/>
    <w:rsid w:val="00756C5F"/>
    <w:rsid w:val="00757A66"/>
    <w:rsid w:val="00764525"/>
    <w:rsid w:val="0077605D"/>
    <w:rsid w:val="00781217"/>
    <w:rsid w:val="00782509"/>
    <w:rsid w:val="0078546D"/>
    <w:rsid w:val="00785BA5"/>
    <w:rsid w:val="007B1445"/>
    <w:rsid w:val="007B1446"/>
    <w:rsid w:val="007B4B91"/>
    <w:rsid w:val="007C30FD"/>
    <w:rsid w:val="007D02E0"/>
    <w:rsid w:val="007D07D1"/>
    <w:rsid w:val="007D19D4"/>
    <w:rsid w:val="007D1EED"/>
    <w:rsid w:val="007D261F"/>
    <w:rsid w:val="007E1101"/>
    <w:rsid w:val="007E2FB0"/>
    <w:rsid w:val="007E668F"/>
    <w:rsid w:val="007E7B36"/>
    <w:rsid w:val="007F0B0F"/>
    <w:rsid w:val="007F3E53"/>
    <w:rsid w:val="007F5670"/>
    <w:rsid w:val="007F5C87"/>
    <w:rsid w:val="007F5E22"/>
    <w:rsid w:val="008053BB"/>
    <w:rsid w:val="0080699C"/>
    <w:rsid w:val="008079AF"/>
    <w:rsid w:val="00810839"/>
    <w:rsid w:val="00811552"/>
    <w:rsid w:val="00811DE7"/>
    <w:rsid w:val="00813A08"/>
    <w:rsid w:val="00814DDB"/>
    <w:rsid w:val="00824ECA"/>
    <w:rsid w:val="00826BDF"/>
    <w:rsid w:val="00827AD8"/>
    <w:rsid w:val="00830992"/>
    <w:rsid w:val="008324F8"/>
    <w:rsid w:val="00835F95"/>
    <w:rsid w:val="00836674"/>
    <w:rsid w:val="008409F3"/>
    <w:rsid w:val="00844EB3"/>
    <w:rsid w:val="00845469"/>
    <w:rsid w:val="00846713"/>
    <w:rsid w:val="00860AFD"/>
    <w:rsid w:val="00860C88"/>
    <w:rsid w:val="0086175A"/>
    <w:rsid w:val="00863793"/>
    <w:rsid w:val="00866BD8"/>
    <w:rsid w:val="00866E2C"/>
    <w:rsid w:val="00867263"/>
    <w:rsid w:val="00872BD6"/>
    <w:rsid w:val="00874BC8"/>
    <w:rsid w:val="008912CB"/>
    <w:rsid w:val="0089754A"/>
    <w:rsid w:val="00897A68"/>
    <w:rsid w:val="008A67F7"/>
    <w:rsid w:val="008B5765"/>
    <w:rsid w:val="008B6E2D"/>
    <w:rsid w:val="008C3B5F"/>
    <w:rsid w:val="008C609E"/>
    <w:rsid w:val="008C7405"/>
    <w:rsid w:val="008C7DCB"/>
    <w:rsid w:val="008D07A8"/>
    <w:rsid w:val="008D29B3"/>
    <w:rsid w:val="008D6839"/>
    <w:rsid w:val="008D72EA"/>
    <w:rsid w:val="008E553C"/>
    <w:rsid w:val="008F2546"/>
    <w:rsid w:val="008F7267"/>
    <w:rsid w:val="00901916"/>
    <w:rsid w:val="00902CAB"/>
    <w:rsid w:val="00905A7F"/>
    <w:rsid w:val="00911A5A"/>
    <w:rsid w:val="0091296F"/>
    <w:rsid w:val="00917EFF"/>
    <w:rsid w:val="00921CFC"/>
    <w:rsid w:val="0092222E"/>
    <w:rsid w:val="00935E76"/>
    <w:rsid w:val="00937F19"/>
    <w:rsid w:val="00945DBC"/>
    <w:rsid w:val="0095219D"/>
    <w:rsid w:val="0095526D"/>
    <w:rsid w:val="0097766F"/>
    <w:rsid w:val="00980E12"/>
    <w:rsid w:val="00982853"/>
    <w:rsid w:val="00987502"/>
    <w:rsid w:val="00992ED9"/>
    <w:rsid w:val="00993493"/>
    <w:rsid w:val="009A321B"/>
    <w:rsid w:val="009A4223"/>
    <w:rsid w:val="009A4844"/>
    <w:rsid w:val="009A6293"/>
    <w:rsid w:val="009B11C3"/>
    <w:rsid w:val="009C4CE1"/>
    <w:rsid w:val="009C4F5F"/>
    <w:rsid w:val="009D2F0A"/>
    <w:rsid w:val="009D4A12"/>
    <w:rsid w:val="009D4F52"/>
    <w:rsid w:val="009D6DE1"/>
    <w:rsid w:val="009D749F"/>
    <w:rsid w:val="009D7CA8"/>
    <w:rsid w:val="009D7E1C"/>
    <w:rsid w:val="009E0000"/>
    <w:rsid w:val="009E2E44"/>
    <w:rsid w:val="009E5087"/>
    <w:rsid w:val="009F04FF"/>
    <w:rsid w:val="009F3D6B"/>
    <w:rsid w:val="009F719A"/>
    <w:rsid w:val="009F71DA"/>
    <w:rsid w:val="00A02C5E"/>
    <w:rsid w:val="00A02F31"/>
    <w:rsid w:val="00A05582"/>
    <w:rsid w:val="00A07B77"/>
    <w:rsid w:val="00A102EC"/>
    <w:rsid w:val="00A13DB1"/>
    <w:rsid w:val="00A263B5"/>
    <w:rsid w:val="00A316D4"/>
    <w:rsid w:val="00A35078"/>
    <w:rsid w:val="00A401AD"/>
    <w:rsid w:val="00A41FC0"/>
    <w:rsid w:val="00A455BF"/>
    <w:rsid w:val="00A47CC7"/>
    <w:rsid w:val="00A52BF1"/>
    <w:rsid w:val="00A65974"/>
    <w:rsid w:val="00A66712"/>
    <w:rsid w:val="00A71D51"/>
    <w:rsid w:val="00A83107"/>
    <w:rsid w:val="00A87589"/>
    <w:rsid w:val="00A92400"/>
    <w:rsid w:val="00A963B2"/>
    <w:rsid w:val="00A96C6C"/>
    <w:rsid w:val="00A9745D"/>
    <w:rsid w:val="00AA2E2C"/>
    <w:rsid w:val="00AA392E"/>
    <w:rsid w:val="00AB5CE8"/>
    <w:rsid w:val="00AC0C42"/>
    <w:rsid w:val="00AC1957"/>
    <w:rsid w:val="00AC6BA2"/>
    <w:rsid w:val="00AC6F47"/>
    <w:rsid w:val="00AD1BA0"/>
    <w:rsid w:val="00AD65DC"/>
    <w:rsid w:val="00AD785A"/>
    <w:rsid w:val="00AE44F9"/>
    <w:rsid w:val="00AF2475"/>
    <w:rsid w:val="00AF42BD"/>
    <w:rsid w:val="00B008F0"/>
    <w:rsid w:val="00B035F5"/>
    <w:rsid w:val="00B060FC"/>
    <w:rsid w:val="00B13895"/>
    <w:rsid w:val="00B144FF"/>
    <w:rsid w:val="00B22AA3"/>
    <w:rsid w:val="00B26350"/>
    <w:rsid w:val="00B271C4"/>
    <w:rsid w:val="00B451CA"/>
    <w:rsid w:val="00B45BF9"/>
    <w:rsid w:val="00B54F67"/>
    <w:rsid w:val="00B55916"/>
    <w:rsid w:val="00B70373"/>
    <w:rsid w:val="00B744C1"/>
    <w:rsid w:val="00B7659D"/>
    <w:rsid w:val="00B80EA7"/>
    <w:rsid w:val="00B83C86"/>
    <w:rsid w:val="00B96198"/>
    <w:rsid w:val="00B97454"/>
    <w:rsid w:val="00BA17B0"/>
    <w:rsid w:val="00BA1EE8"/>
    <w:rsid w:val="00BB5DEC"/>
    <w:rsid w:val="00BB782E"/>
    <w:rsid w:val="00BB790A"/>
    <w:rsid w:val="00BB7D3F"/>
    <w:rsid w:val="00BC04C6"/>
    <w:rsid w:val="00BC0A27"/>
    <w:rsid w:val="00BC2856"/>
    <w:rsid w:val="00BC2E1E"/>
    <w:rsid w:val="00BC473B"/>
    <w:rsid w:val="00BC75E8"/>
    <w:rsid w:val="00BD5FE6"/>
    <w:rsid w:val="00BD77C8"/>
    <w:rsid w:val="00BE013F"/>
    <w:rsid w:val="00BE02CD"/>
    <w:rsid w:val="00BF1BB4"/>
    <w:rsid w:val="00BF5E61"/>
    <w:rsid w:val="00C1267A"/>
    <w:rsid w:val="00C154F1"/>
    <w:rsid w:val="00C17A06"/>
    <w:rsid w:val="00C22645"/>
    <w:rsid w:val="00C36A02"/>
    <w:rsid w:val="00C51597"/>
    <w:rsid w:val="00C534FA"/>
    <w:rsid w:val="00C6654F"/>
    <w:rsid w:val="00C7002C"/>
    <w:rsid w:val="00C718CB"/>
    <w:rsid w:val="00C73919"/>
    <w:rsid w:val="00C75AC3"/>
    <w:rsid w:val="00C84227"/>
    <w:rsid w:val="00C92405"/>
    <w:rsid w:val="00C9600C"/>
    <w:rsid w:val="00C96D5B"/>
    <w:rsid w:val="00CA1595"/>
    <w:rsid w:val="00CA3592"/>
    <w:rsid w:val="00CA7867"/>
    <w:rsid w:val="00CC3B5A"/>
    <w:rsid w:val="00CC4B32"/>
    <w:rsid w:val="00CC6C67"/>
    <w:rsid w:val="00CD41BA"/>
    <w:rsid w:val="00CD61C1"/>
    <w:rsid w:val="00CE01C2"/>
    <w:rsid w:val="00CF5566"/>
    <w:rsid w:val="00D01FE3"/>
    <w:rsid w:val="00D0337F"/>
    <w:rsid w:val="00D034A6"/>
    <w:rsid w:val="00D10645"/>
    <w:rsid w:val="00D11CB8"/>
    <w:rsid w:val="00D16080"/>
    <w:rsid w:val="00D352C1"/>
    <w:rsid w:val="00D3649D"/>
    <w:rsid w:val="00D4341A"/>
    <w:rsid w:val="00D529A5"/>
    <w:rsid w:val="00D54AF2"/>
    <w:rsid w:val="00D63E43"/>
    <w:rsid w:val="00D6506A"/>
    <w:rsid w:val="00D658CE"/>
    <w:rsid w:val="00D65E41"/>
    <w:rsid w:val="00D66110"/>
    <w:rsid w:val="00D6649A"/>
    <w:rsid w:val="00D83EF5"/>
    <w:rsid w:val="00D86D3A"/>
    <w:rsid w:val="00D9092D"/>
    <w:rsid w:val="00D90A68"/>
    <w:rsid w:val="00D93B71"/>
    <w:rsid w:val="00D95AD6"/>
    <w:rsid w:val="00D9751F"/>
    <w:rsid w:val="00DA00BE"/>
    <w:rsid w:val="00DA2569"/>
    <w:rsid w:val="00DA41B1"/>
    <w:rsid w:val="00DB3F37"/>
    <w:rsid w:val="00DB4CAC"/>
    <w:rsid w:val="00DB5736"/>
    <w:rsid w:val="00DC0FBC"/>
    <w:rsid w:val="00DC71AE"/>
    <w:rsid w:val="00DC7B7D"/>
    <w:rsid w:val="00DD48C1"/>
    <w:rsid w:val="00DD7592"/>
    <w:rsid w:val="00DD77E4"/>
    <w:rsid w:val="00DE7990"/>
    <w:rsid w:val="00DF21B4"/>
    <w:rsid w:val="00DF7ED7"/>
    <w:rsid w:val="00E00D18"/>
    <w:rsid w:val="00E065EB"/>
    <w:rsid w:val="00E11D1C"/>
    <w:rsid w:val="00E130BE"/>
    <w:rsid w:val="00E16690"/>
    <w:rsid w:val="00E21AF6"/>
    <w:rsid w:val="00E22DFA"/>
    <w:rsid w:val="00E24E78"/>
    <w:rsid w:val="00E27B86"/>
    <w:rsid w:val="00E43637"/>
    <w:rsid w:val="00E43838"/>
    <w:rsid w:val="00E4412B"/>
    <w:rsid w:val="00E4528C"/>
    <w:rsid w:val="00E52692"/>
    <w:rsid w:val="00E55BE9"/>
    <w:rsid w:val="00E57D83"/>
    <w:rsid w:val="00E60E9C"/>
    <w:rsid w:val="00E702A7"/>
    <w:rsid w:val="00E71F74"/>
    <w:rsid w:val="00E72B42"/>
    <w:rsid w:val="00E81CDB"/>
    <w:rsid w:val="00E81F51"/>
    <w:rsid w:val="00E83F2B"/>
    <w:rsid w:val="00E8584E"/>
    <w:rsid w:val="00E90BF5"/>
    <w:rsid w:val="00E915EB"/>
    <w:rsid w:val="00E952ED"/>
    <w:rsid w:val="00E96F00"/>
    <w:rsid w:val="00EA25DF"/>
    <w:rsid w:val="00EA3AD4"/>
    <w:rsid w:val="00EB17F0"/>
    <w:rsid w:val="00EB3476"/>
    <w:rsid w:val="00EB4583"/>
    <w:rsid w:val="00EB70D4"/>
    <w:rsid w:val="00EC177C"/>
    <w:rsid w:val="00EC292E"/>
    <w:rsid w:val="00EC41C9"/>
    <w:rsid w:val="00EC4BAA"/>
    <w:rsid w:val="00EC5CE6"/>
    <w:rsid w:val="00ED5A0E"/>
    <w:rsid w:val="00ED7D46"/>
    <w:rsid w:val="00EE5846"/>
    <w:rsid w:val="00EF247B"/>
    <w:rsid w:val="00EF2777"/>
    <w:rsid w:val="00EF3D8C"/>
    <w:rsid w:val="00EF5304"/>
    <w:rsid w:val="00EF5E31"/>
    <w:rsid w:val="00F0106F"/>
    <w:rsid w:val="00F011B8"/>
    <w:rsid w:val="00F14A50"/>
    <w:rsid w:val="00F21422"/>
    <w:rsid w:val="00F30BA6"/>
    <w:rsid w:val="00F31F61"/>
    <w:rsid w:val="00F36C02"/>
    <w:rsid w:val="00F446E8"/>
    <w:rsid w:val="00F47158"/>
    <w:rsid w:val="00F53EEC"/>
    <w:rsid w:val="00F544E0"/>
    <w:rsid w:val="00F54A7F"/>
    <w:rsid w:val="00F54FA0"/>
    <w:rsid w:val="00F610D4"/>
    <w:rsid w:val="00F6303A"/>
    <w:rsid w:val="00F6471F"/>
    <w:rsid w:val="00F74B13"/>
    <w:rsid w:val="00F7507F"/>
    <w:rsid w:val="00F75FC3"/>
    <w:rsid w:val="00F87348"/>
    <w:rsid w:val="00F87460"/>
    <w:rsid w:val="00F875C6"/>
    <w:rsid w:val="00F91B48"/>
    <w:rsid w:val="00F92E63"/>
    <w:rsid w:val="00F955AB"/>
    <w:rsid w:val="00FA086F"/>
    <w:rsid w:val="00FA598A"/>
    <w:rsid w:val="00FA5E35"/>
    <w:rsid w:val="00FB470D"/>
    <w:rsid w:val="00FC1F8C"/>
    <w:rsid w:val="00FC4AA5"/>
    <w:rsid w:val="00FD09E0"/>
    <w:rsid w:val="00FD2C29"/>
    <w:rsid w:val="00FD3714"/>
    <w:rsid w:val="00FE14CE"/>
    <w:rsid w:val="00FE46C5"/>
    <w:rsid w:val="00FF557D"/>
    <w:rsid w:val="00FF711A"/>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v:fill color="white" on="f"/>
    </o:shapedefaults>
    <o:shapelayout v:ext="edit">
      <o:idmap v:ext="edit" data="1"/>
    </o:shapelayout>
  </w:shapeDefaults>
  <w:decimalSymbol w:val="."/>
  <w:listSeparator w:val=","/>
  <w15:docId w15:val="{CA00C6A0-0D72-4321-A2BA-C9ED6EA9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DE"/>
    <w:rPr>
      <w:sz w:val="24"/>
      <w:szCs w:val="24"/>
      <w:lang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5">
    <w:name w:val="heading 5"/>
    <w:basedOn w:val="Normal"/>
    <w:next w:val="Normal"/>
    <w:link w:val="Heading5Char"/>
    <w:semiHidden/>
    <w:unhideWhenUsed/>
    <w:qFormat/>
    <w:rsid w:val="005A04AF"/>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5D2063"/>
    <w:pPr>
      <w:tabs>
        <w:tab w:val="right" w:pos="8306"/>
      </w:tabs>
      <w:jc w:val="right"/>
    </w:pPr>
    <w:rPr>
      <w:i w:val="0"/>
    </w:rPr>
  </w:style>
  <w:style w:type="paragraph" w:styleId="Footer">
    <w:name w:val="footer"/>
    <w:basedOn w:val="Normal"/>
    <w:link w:val="FooterChar"/>
    <w:uiPriority w:val="99"/>
    <w:qFormat/>
    <w:rsid w:val="002D64A4"/>
    <w:pPr>
      <w:tabs>
        <w:tab w:val="center" w:pos="4153"/>
      </w:tabs>
    </w:pPr>
    <w:rPr>
      <w:rFonts w:ascii="Arial" w:hAnsi="Arial"/>
      <w:i/>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link w:val="ListBulletChar"/>
    <w:qFormat/>
    <w:rsid w:val="0014084C"/>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8"/>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5D2063"/>
    <w:rPr>
      <w:rFonts w:ascii="Arial" w:hAnsi="Arial"/>
      <w:sz w:val="16"/>
      <w:szCs w:val="24"/>
      <w:lang w:eastAsia="en-GB"/>
    </w:rPr>
  </w:style>
  <w:style w:type="character" w:customStyle="1" w:styleId="FooterChar">
    <w:name w:val="Footer Char"/>
    <w:link w:val="Footer"/>
    <w:uiPriority w:val="99"/>
    <w:rsid w:val="002D64A4"/>
    <w:rPr>
      <w:rFonts w:ascii="Arial" w:hAnsi="Arial"/>
      <w:i/>
      <w:sz w:val="16"/>
      <w:szCs w:val="24"/>
      <w:lang w:eastAsia="en-GB"/>
    </w:rPr>
  </w:style>
  <w:style w:type="paragraph" w:customStyle="1" w:styleId="SectionAsubsection">
    <w:name w:val="SectionA_subsection"/>
    <w:basedOn w:val="Normal"/>
    <w:qFormat/>
    <w:rsid w:val="003B6FAB"/>
    <w:pPr>
      <w:numPr>
        <w:numId w:val="2"/>
      </w:numPr>
      <w:spacing w:before="120" w:after="120"/>
      <w:ind w:left="284" w:hanging="284"/>
    </w:pPr>
    <w:rPr>
      <w:rFonts w:ascii="Arial" w:hAnsi="Arial"/>
      <w:b/>
      <w:sz w:val="22"/>
      <w:szCs w:val="20"/>
      <w:lang w:eastAsia="en-US"/>
    </w:rPr>
  </w:style>
  <w:style w:type="paragraph" w:customStyle="1" w:styleId="Guidingtext">
    <w:name w:val="Guiding text"/>
    <w:basedOn w:val="SectionAsubsection"/>
    <w:qFormat/>
    <w:rsid w:val="00BC0A27"/>
    <w:pPr>
      <w:numPr>
        <w:numId w:val="0"/>
      </w:numPr>
    </w:pPr>
    <w:rPr>
      <w:b w:val="0"/>
      <w:i/>
      <w:color w:val="0070C0"/>
      <w:szCs w:val="19"/>
    </w:rPr>
  </w:style>
  <w:style w:type="paragraph" w:customStyle="1" w:styleId="SectionBSubsection">
    <w:name w:val="SectionB_Subsection"/>
    <w:basedOn w:val="SectionAsubsection"/>
    <w:qFormat/>
    <w:rsid w:val="00C154F1"/>
    <w:pPr>
      <w:numPr>
        <w:numId w:val="3"/>
      </w:numPr>
      <w:ind w:left="284" w:hanging="284"/>
    </w:pPr>
  </w:style>
  <w:style w:type="paragraph" w:customStyle="1" w:styleId="SectionBSubsection2">
    <w:name w:val="SectionB_Subsection2"/>
    <w:basedOn w:val="Guidingtext"/>
    <w:next w:val="SectionBSubsection"/>
    <w:qFormat/>
    <w:rsid w:val="00874BC8"/>
    <w:pPr>
      <w:numPr>
        <w:ilvl w:val="1"/>
        <w:numId w:val="3"/>
      </w:numPr>
    </w:pPr>
    <w:rPr>
      <w:b/>
      <w:i w:val="0"/>
      <w:color w:val="auto"/>
    </w:rPr>
  </w:style>
  <w:style w:type="paragraph" w:customStyle="1" w:styleId="Standard">
    <w:name w:val="Standard"/>
    <w:basedOn w:val="Normal"/>
    <w:qFormat/>
    <w:rsid w:val="00051F1D"/>
    <w:pPr>
      <w:spacing w:before="120" w:after="120"/>
    </w:pPr>
    <w:rPr>
      <w:rFonts w:ascii="Arial" w:hAnsi="Arial"/>
      <w:b/>
      <w:i/>
      <w:sz w:val="22"/>
      <w:szCs w:val="20"/>
      <w:lang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qFormat/>
    <w:rsid w:val="003847EE"/>
    <w:pPr>
      <w:numPr>
        <w:numId w:val="9"/>
      </w:numPr>
    </w:pPr>
  </w:style>
  <w:style w:type="paragraph" w:customStyle="1" w:styleId="Guidingtextbulleted">
    <w:name w:val="Guiding text bulleted"/>
    <w:basedOn w:val="Guidingtextnumbered"/>
    <w:next w:val="Guidingtextnumbered"/>
    <w:qFormat/>
    <w:rsid w:val="003358AD"/>
    <w:pPr>
      <w:numPr>
        <w:numId w:val="7"/>
      </w:numPr>
    </w:pPr>
  </w:style>
  <w:style w:type="paragraph" w:customStyle="1" w:styleId="SectionCsubsection">
    <w:name w:val="SectionC_subsection"/>
    <w:basedOn w:val="Normal"/>
    <w:qFormat/>
    <w:rsid w:val="00051F1D"/>
    <w:pPr>
      <w:spacing w:before="120" w:after="120"/>
    </w:pPr>
    <w:rPr>
      <w:rFonts w:ascii="Arial" w:hAnsi="Arial"/>
      <w:b/>
      <w:sz w:val="22"/>
      <w:szCs w:val="20"/>
      <w:lang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uiPriority w:val="99"/>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866E2C"/>
    <w:pPr>
      <w:spacing w:before="32" w:line="248" w:lineRule="exact"/>
      <w:ind w:right="-20"/>
      <w:jc w:val="center"/>
    </w:pPr>
    <w:rPr>
      <w:rFonts w:ascii="Arial" w:eastAsia="Arial" w:hAnsi="Arial" w:cs="Arial"/>
      <w:b/>
      <w:position w:val="-1"/>
      <w:sz w:val="22"/>
      <w:szCs w:val="22"/>
    </w:rPr>
  </w:style>
  <w:style w:type="paragraph" w:customStyle="1" w:styleId="CourseCodeandName">
    <w:name w:val="Course Code and Name"/>
    <w:basedOn w:val="Normal"/>
    <w:link w:val="CourseCodeandNameChar"/>
    <w:qFormat/>
    <w:rsid w:val="00866E2C"/>
    <w:pPr>
      <w:spacing w:before="120"/>
      <w:jc w:val="center"/>
    </w:pPr>
    <w:rPr>
      <w:rFonts w:ascii="Arial" w:hAnsi="Arial" w:cs="Arial"/>
      <w:b/>
      <w:sz w:val="40"/>
      <w:szCs w:val="40"/>
    </w:rPr>
  </w:style>
  <w:style w:type="character" w:customStyle="1" w:styleId="AccreditationTitleChar">
    <w:name w:val="Accreditation_Title Char"/>
    <w:link w:val="AccreditationTitle"/>
    <w:rsid w:val="00866E2C"/>
    <w:rPr>
      <w:rFonts w:ascii="Arial" w:eastAsia="Arial" w:hAnsi="Arial" w:cs="Arial"/>
      <w:b/>
      <w:position w:val="-1"/>
      <w:sz w:val="22"/>
      <w:szCs w:val="22"/>
      <w:lang w:val="en-GB" w:eastAsia="en-GB"/>
    </w:rPr>
  </w:style>
  <w:style w:type="character" w:customStyle="1" w:styleId="CourseCodeandNameChar">
    <w:name w:val="Course Code and Name Char"/>
    <w:link w:val="CourseCodeandName"/>
    <w:rsid w:val="00866E2C"/>
    <w:rPr>
      <w:rFonts w:ascii="Arial" w:hAnsi="Arial" w:cs="Arial"/>
      <w:b/>
      <w:sz w:val="40"/>
      <w:szCs w:val="40"/>
      <w:lang w:val="en-GB" w:eastAsia="en-GB"/>
    </w:rPr>
  </w:style>
  <w:style w:type="character" w:customStyle="1" w:styleId="BodycopyChar">
    <w:name w:val="Body copy Char"/>
    <w:link w:val="Bodycopy"/>
    <w:rsid w:val="00B060FC"/>
    <w:rPr>
      <w:rFonts w:ascii="Arial" w:hAnsi="Arial"/>
      <w:sz w:val="22"/>
      <w:szCs w:val="24"/>
      <w:lang w:eastAsia="en-GB"/>
    </w:rPr>
  </w:style>
  <w:style w:type="character" w:customStyle="1" w:styleId="Heading5Char">
    <w:name w:val="Heading 5 Char"/>
    <w:basedOn w:val="DefaultParagraphFont"/>
    <w:link w:val="Heading5"/>
    <w:semiHidden/>
    <w:rsid w:val="005A04AF"/>
    <w:rPr>
      <w:rFonts w:asciiTheme="minorHAnsi" w:eastAsiaTheme="minorEastAsia" w:hAnsiTheme="minorHAnsi" w:cstheme="minorBidi"/>
      <w:b/>
      <w:bCs/>
      <w:i/>
      <w:iCs/>
      <w:sz w:val="26"/>
      <w:szCs w:val="26"/>
      <w:lang w:eastAsia="en-GB"/>
    </w:rPr>
  </w:style>
  <w:style w:type="paragraph" w:customStyle="1" w:styleId="ListBullet2sectionB">
    <w:name w:val="List Bullet 2 (section B)"/>
    <w:basedOn w:val="ListBullet"/>
    <w:link w:val="ListBullet2sectionBChar"/>
    <w:qFormat/>
    <w:rsid w:val="0089754A"/>
    <w:pPr>
      <w:numPr>
        <w:numId w:val="10"/>
      </w:numPr>
    </w:pPr>
  </w:style>
  <w:style w:type="paragraph" w:customStyle="1" w:styleId="ListBullet1sectionB">
    <w:name w:val="List Bullet 1 (section B)"/>
    <w:basedOn w:val="ListBullet"/>
    <w:link w:val="ListBullet1sectionBChar"/>
    <w:qFormat/>
    <w:rsid w:val="005A04AF"/>
    <w:pPr>
      <w:ind w:left="459" w:hanging="459"/>
    </w:pPr>
  </w:style>
  <w:style w:type="character" w:customStyle="1" w:styleId="ListBulletChar">
    <w:name w:val="List Bullet Char"/>
    <w:basedOn w:val="DefaultParagraphFont"/>
    <w:link w:val="ListBullet"/>
    <w:rsid w:val="005A04AF"/>
    <w:rPr>
      <w:rFonts w:ascii="Arial" w:hAnsi="Arial"/>
      <w:sz w:val="22"/>
      <w:szCs w:val="24"/>
      <w:lang w:eastAsia="en-GB"/>
    </w:rPr>
  </w:style>
  <w:style w:type="character" w:customStyle="1" w:styleId="ListBullet2sectionBChar">
    <w:name w:val="List Bullet 2 (section B) Char"/>
    <w:basedOn w:val="ListBulletChar"/>
    <w:link w:val="ListBullet2sectionB"/>
    <w:rsid w:val="0089754A"/>
    <w:rPr>
      <w:rFonts w:ascii="Arial" w:hAnsi="Arial"/>
      <w:sz w:val="22"/>
      <w:szCs w:val="24"/>
      <w:lang w:eastAsia="en-GB"/>
    </w:rPr>
  </w:style>
  <w:style w:type="paragraph" w:customStyle="1" w:styleId="Normal1">
    <w:name w:val="Normal1"/>
    <w:rsid w:val="00BB782E"/>
    <w:rPr>
      <w:color w:val="000000"/>
      <w:sz w:val="24"/>
      <w:szCs w:val="24"/>
      <w:lang w:val="en-US" w:eastAsia="ja-JP"/>
    </w:rPr>
  </w:style>
  <w:style w:type="character" w:customStyle="1" w:styleId="ListBullet1sectionBChar">
    <w:name w:val="List Bullet 1 (section B) Char"/>
    <w:basedOn w:val="ListBulletChar"/>
    <w:link w:val="ListBullet1sectionB"/>
    <w:rsid w:val="005A04AF"/>
    <w:rPr>
      <w:rFonts w:ascii="Arial" w:hAnsi="Arial"/>
      <w:sz w:val="22"/>
      <w:szCs w:val="24"/>
      <w:lang w:eastAsia="en-GB"/>
    </w:rPr>
  </w:style>
  <w:style w:type="paragraph" w:customStyle="1" w:styleId="PointMain">
    <w:name w:val="PointMain"/>
    <w:basedOn w:val="Normal"/>
    <w:uiPriority w:val="99"/>
    <w:rsid w:val="00BB782E"/>
    <w:pPr>
      <w:numPr>
        <w:numId w:val="11"/>
      </w:numPr>
      <w:tabs>
        <w:tab w:val="left" w:pos="425"/>
      </w:tabs>
      <w:spacing w:before="240"/>
    </w:pPr>
    <w:rPr>
      <w:rFonts w:ascii="Arial" w:hAnsi="Arial"/>
      <w:sz w:val="22"/>
      <w:szCs w:val="22"/>
      <w:lang w:eastAsia="en-AU"/>
    </w:rPr>
  </w:style>
  <w:style w:type="paragraph" w:customStyle="1" w:styleId="PointSub">
    <w:name w:val="PointSub"/>
    <w:basedOn w:val="Normal"/>
    <w:uiPriority w:val="99"/>
    <w:rsid w:val="00BB782E"/>
    <w:pPr>
      <w:numPr>
        <w:ilvl w:val="1"/>
        <w:numId w:val="11"/>
      </w:numPr>
      <w:tabs>
        <w:tab w:val="left" w:pos="992"/>
      </w:tabs>
      <w:spacing w:before="240"/>
    </w:pPr>
    <w:rPr>
      <w:rFonts w:ascii="Arial" w:hAnsi="Arial"/>
      <w:sz w:val="22"/>
      <w:szCs w:val="22"/>
      <w:lang w:eastAsia="en-AU"/>
    </w:rPr>
  </w:style>
  <w:style w:type="paragraph" w:customStyle="1" w:styleId="BBul">
    <w:name w:val="BBul"/>
    <w:basedOn w:val="Normal"/>
    <w:autoRedefine/>
    <w:qFormat/>
    <w:rsid w:val="00987502"/>
    <w:pPr>
      <w:spacing w:line="280" w:lineRule="atLeast"/>
      <w:ind w:left="360" w:hanging="360"/>
    </w:pPr>
    <w:rPr>
      <w:rFonts w:ascii="Arial" w:eastAsia="Symbol" w:hAnsi="Arial" w:cs="Arial"/>
      <w:sz w:val="22"/>
      <w:szCs w:val="22"/>
      <w:lang w:eastAsia="en-AU"/>
    </w:rPr>
  </w:style>
  <w:style w:type="character" w:customStyle="1" w:styleId="BoldandItalics">
    <w:name w:val="Bold and Italics"/>
    <w:qFormat/>
    <w:rsid w:val="005D2063"/>
    <w:rPr>
      <w:b/>
      <w:i/>
      <w:u w:val="none"/>
    </w:rPr>
  </w:style>
  <w:style w:type="paragraph" w:customStyle="1" w:styleId="ListBullet3">
    <w:name w:val="List Bullet 3."/>
    <w:basedOn w:val="ListBullet2"/>
    <w:link w:val="ListBullet3Char"/>
    <w:qFormat/>
    <w:rsid w:val="005D2063"/>
    <w:pPr>
      <w:numPr>
        <w:numId w:val="0"/>
      </w:numPr>
    </w:pPr>
    <w:rPr>
      <w:lang w:val="en-GB"/>
    </w:rPr>
  </w:style>
  <w:style w:type="character" w:customStyle="1" w:styleId="ListBullet3Char">
    <w:name w:val="List Bullet 3. Char"/>
    <w:link w:val="ListBullet3"/>
    <w:rsid w:val="005D2063"/>
    <w:rPr>
      <w:rFonts w:ascii="Arial"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198008119">
      <w:bodyDiv w:val="1"/>
      <w:marLeft w:val="0"/>
      <w:marRight w:val="0"/>
      <w:marTop w:val="0"/>
      <w:marBottom w:val="0"/>
      <w:divBdr>
        <w:top w:val="none" w:sz="0" w:space="0" w:color="auto"/>
        <w:left w:val="none" w:sz="0" w:space="0" w:color="auto"/>
        <w:bottom w:val="none" w:sz="0" w:space="0" w:color="auto"/>
        <w:right w:val="none" w:sz="0" w:space="0" w:color="auto"/>
      </w:divBdr>
    </w:div>
    <w:div w:id="254945335">
      <w:bodyDiv w:val="1"/>
      <w:marLeft w:val="0"/>
      <w:marRight w:val="0"/>
      <w:marTop w:val="0"/>
      <w:marBottom w:val="0"/>
      <w:divBdr>
        <w:top w:val="none" w:sz="0" w:space="0" w:color="auto"/>
        <w:left w:val="none" w:sz="0" w:space="0" w:color="auto"/>
        <w:bottom w:val="none" w:sz="0" w:space="0" w:color="auto"/>
        <w:right w:val="none" w:sz="0" w:space="0" w:color="auto"/>
      </w:divBdr>
    </w:div>
    <w:div w:id="1136608463">
      <w:bodyDiv w:val="1"/>
      <w:marLeft w:val="0"/>
      <w:marRight w:val="0"/>
      <w:marTop w:val="0"/>
      <w:marBottom w:val="0"/>
      <w:divBdr>
        <w:top w:val="none" w:sz="0" w:space="0" w:color="auto"/>
        <w:left w:val="none" w:sz="0" w:space="0" w:color="auto"/>
        <w:bottom w:val="none" w:sz="0" w:space="0" w:color="auto"/>
        <w:right w:val="none" w:sz="0" w:space="0" w:color="auto"/>
      </w:divBdr>
    </w:div>
    <w:div w:id="1280645398">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17856352">
      <w:bodyDiv w:val="1"/>
      <w:marLeft w:val="0"/>
      <w:marRight w:val="0"/>
      <w:marTop w:val="0"/>
      <w:marBottom w:val="0"/>
      <w:divBdr>
        <w:top w:val="none" w:sz="0" w:space="0" w:color="auto"/>
        <w:left w:val="none" w:sz="0" w:space="0" w:color="auto"/>
        <w:bottom w:val="none" w:sz="0" w:space="0" w:color="auto"/>
        <w:right w:val="none" w:sz="0" w:space="0" w:color="auto"/>
      </w:divBdr>
    </w:div>
    <w:div w:id="1861119132">
      <w:bodyDiv w:val="1"/>
      <w:marLeft w:val="0"/>
      <w:marRight w:val="0"/>
      <w:marTop w:val="0"/>
      <w:marBottom w:val="0"/>
      <w:divBdr>
        <w:top w:val="none" w:sz="0" w:space="0" w:color="auto"/>
        <w:left w:val="none" w:sz="0" w:space="0" w:color="auto"/>
        <w:bottom w:val="none" w:sz="0" w:space="0" w:color="auto"/>
        <w:right w:val="none" w:sz="0" w:space="0" w:color="auto"/>
      </w:divBdr>
    </w:div>
    <w:div w:id="197637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d/3.0/au/" TargetMode="External"/><Relationship Id="rId18" Type="http://schemas.openxmlformats.org/officeDocument/2006/relationships/footer" Target="footer1.xml"/><Relationship Id="rId26" Type="http://schemas.openxmlformats.org/officeDocument/2006/relationships/hyperlink" Target="http://www.education.vic.gov.au/training/providers/rto/Pages/courses.aspx"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training.gov.au/" TargetMode="External"/><Relationship Id="rId42" Type="http://schemas.openxmlformats.org/officeDocument/2006/relationships/header" Target="header1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mailto:course.enquiry@edumail.vic.gov.au" TargetMode="External"/><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education.gov.au/download-acsf" TargetMode="External"/><Relationship Id="rId41" Type="http://schemas.openxmlformats.org/officeDocument/2006/relationships/header" Target="header13.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nd/3.0/au/" TargetMode="Externa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s://training.gov.au/Training/Details/CPCCWHS1001" TargetMode="Externa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training.gov.au" TargetMode="External"/><Relationship Id="rId27" Type="http://schemas.openxmlformats.org/officeDocument/2006/relationships/hyperlink" Target="http://www.abs.gov.au/AUSSTATS/abs@.nsf/DetailsPage/1220.0First%20Edition,%20Revision%201?OpenDocument" TargetMode="External"/><Relationship Id="rId30" Type="http://schemas.openxmlformats.org/officeDocument/2006/relationships/header" Target="header5.xml"/><Relationship Id="rId35" Type="http://schemas.openxmlformats.org/officeDocument/2006/relationships/hyperlink" Target="https://training.gov.au/Training/Details/CPCCWHS10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22506VIC Course in Trenchless Technology Assistance</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069DD1E7-E4B4-4629-B711-EB443BF24486}"/>
</file>

<file path=customXml/itemProps2.xml><?xml version="1.0" encoding="utf-8"?>
<ds:datastoreItem xmlns:ds="http://schemas.openxmlformats.org/officeDocument/2006/customXml" ds:itemID="{5CEABCB0-46B3-4C87-8C7F-05BBEE3F2568}"/>
</file>

<file path=customXml/itemProps3.xml><?xml version="1.0" encoding="utf-8"?>
<ds:datastoreItem xmlns:ds="http://schemas.openxmlformats.org/officeDocument/2006/customXml" ds:itemID="{459A2ABF-FAA9-4BF9-8952-9704DC869D97}"/>
</file>

<file path=customXml/itemProps4.xml><?xml version="1.0" encoding="utf-8"?>
<ds:datastoreItem xmlns:ds="http://schemas.openxmlformats.org/officeDocument/2006/customXml" ds:itemID="{75A0C073-A5D1-44B5-8A6C-2EA968F72078}"/>
</file>

<file path=customXml/itemProps5.xml><?xml version="1.0" encoding="utf-8"?>
<ds:datastoreItem xmlns:ds="http://schemas.openxmlformats.org/officeDocument/2006/customXml" ds:itemID="{DCDDD8C7-B444-4E9D-BF4F-9E6A2AFBE2F3}"/>
</file>

<file path=docProps/app.xml><?xml version="1.0" encoding="utf-8"?>
<Properties xmlns="http://schemas.openxmlformats.org/officeDocument/2006/extended-properties" xmlns:vt="http://schemas.openxmlformats.org/officeDocument/2006/docPropsVTypes">
  <Template>Normal</Template>
  <TotalTime>1</TotalTime>
  <Pages>37</Pages>
  <Words>8164</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54596</CharactersWithSpaces>
  <SharedDoc>false</SharedDoc>
  <HLinks>
    <vt:vector size="72" baseType="variant">
      <vt:variant>
        <vt:i4>8060964</vt:i4>
      </vt:variant>
      <vt:variant>
        <vt:i4>141</vt:i4>
      </vt:variant>
      <vt:variant>
        <vt:i4>0</vt:i4>
      </vt:variant>
      <vt:variant>
        <vt:i4>5</vt:i4>
      </vt:variant>
      <vt:variant>
        <vt:lpwstr>http://www.creativecommons.org.au/</vt:lpwstr>
      </vt:variant>
      <vt:variant>
        <vt:lpwstr/>
      </vt:variant>
      <vt:variant>
        <vt:i4>6291560</vt:i4>
      </vt:variant>
      <vt:variant>
        <vt:i4>138</vt:i4>
      </vt:variant>
      <vt:variant>
        <vt:i4>0</vt:i4>
      </vt:variant>
      <vt:variant>
        <vt:i4>5</vt:i4>
      </vt:variant>
      <vt:variant>
        <vt:lpwstr>http://www.aqf.edu.au/aqf/the-aqf-second-edition-january-2013/</vt:lpwstr>
      </vt:variant>
      <vt:variant>
        <vt:lpwstr/>
      </vt:variant>
      <vt:variant>
        <vt:i4>1704040</vt:i4>
      </vt:variant>
      <vt:variant>
        <vt:i4>135</vt:i4>
      </vt:variant>
      <vt:variant>
        <vt:i4>0</vt:i4>
      </vt:variant>
      <vt:variant>
        <vt:i4>5</vt:i4>
      </vt:variant>
      <vt:variant>
        <vt:lpwstr>http://www.abs.gov.au/AUSSTATS/abs@.nsf/Latestproducts/E7779A9FD5C8D846CA256AAF001FCA5C?opendocument</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129</vt:i4>
      </vt:variant>
      <vt:variant>
        <vt:i4>0</vt:i4>
      </vt:variant>
      <vt:variant>
        <vt:i4>5</vt:i4>
      </vt:variant>
      <vt:variant>
        <vt:lpwstr>http://www.vrqa.vic.gov.au/accreditation/Pages/submission.aspx</vt:lpwstr>
      </vt:variant>
      <vt:variant>
        <vt:lpwstr/>
      </vt:variant>
      <vt:variant>
        <vt:i4>6291560</vt:i4>
      </vt:variant>
      <vt:variant>
        <vt:i4>126</vt:i4>
      </vt:variant>
      <vt:variant>
        <vt:i4>0</vt:i4>
      </vt:variant>
      <vt:variant>
        <vt:i4>5</vt:i4>
      </vt:variant>
      <vt:variant>
        <vt:lpwstr>http://www.aqf.edu.au/aqf/the-aqf-second-edition-january-2013/</vt:lpwstr>
      </vt:variant>
      <vt:variant>
        <vt:lpwstr/>
      </vt:variant>
      <vt:variant>
        <vt:i4>1966163</vt:i4>
      </vt:variant>
      <vt:variant>
        <vt:i4>123</vt:i4>
      </vt:variant>
      <vt:variant>
        <vt:i4>0</vt:i4>
      </vt:variant>
      <vt:variant>
        <vt:i4>5</vt:i4>
      </vt:variant>
      <vt:variant>
        <vt:lpwstr>http://www.aqf.edu.au/resources/aqf/</vt:lpwstr>
      </vt:variant>
      <vt:variant>
        <vt:lpwstr/>
      </vt:variant>
      <vt:variant>
        <vt:i4>8192069</vt:i4>
      </vt:variant>
      <vt:variant>
        <vt:i4>120</vt:i4>
      </vt:variant>
      <vt:variant>
        <vt:i4>0</vt:i4>
      </vt:variant>
      <vt:variant>
        <vt:i4>5</vt:i4>
      </vt:variant>
      <vt:variant>
        <vt:lpwstr>http://www.abs.gov.au/AUSSTATS/abs@.nsf/DetailsPage/1272.02001?OpenDocument</vt:lpwstr>
      </vt:variant>
      <vt:variant>
        <vt:lpwstr/>
      </vt:variant>
      <vt:variant>
        <vt:i4>720995</vt:i4>
      </vt:variant>
      <vt:variant>
        <vt:i4>117</vt:i4>
      </vt:variant>
      <vt:variant>
        <vt:i4>0</vt:i4>
      </vt:variant>
      <vt:variant>
        <vt:i4>5</vt:i4>
      </vt:variant>
      <vt:variant>
        <vt:lpwstr>http://www.abs.gov.au/AUSSTATS/abs@.nsf/DetailsPage/1220.0First Edition, Revision 1?OpenDocument</vt:lpwstr>
      </vt:variant>
      <vt:variant>
        <vt:lpwstr/>
      </vt:variant>
      <vt:variant>
        <vt:i4>5374028</vt:i4>
      </vt:variant>
      <vt:variant>
        <vt:i4>114</vt:i4>
      </vt:variant>
      <vt:variant>
        <vt:i4>0</vt:i4>
      </vt:variant>
      <vt:variant>
        <vt:i4>5</vt:i4>
      </vt:variant>
      <vt:variant>
        <vt:lpwstr>http://creativecommons.org/licenses/by-nd/3.0/au/</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8061027</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teresa signorello</dc:creator>
  <cp:keywords>registration,course accreditation document template,course documentation,training, assessment, declaration form,units of competency</cp:keywords>
  <cp:lastModifiedBy>Segrave, Michael G</cp:lastModifiedBy>
  <cp:revision>3</cp:revision>
  <cp:lastPrinted>2019-02-11T23:34:00Z</cp:lastPrinted>
  <dcterms:created xsi:type="dcterms:W3CDTF">2019-02-11T23:33:00Z</dcterms:created>
  <dcterms:modified xsi:type="dcterms:W3CDTF">2019-02-11T23:34:00Z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ies>
</file>