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41507" w14:textId="77777777" w:rsidR="007C4980" w:rsidRPr="00E56060" w:rsidRDefault="007C4980" w:rsidP="00B12B4F">
      <w:pPr>
        <w:keepNext/>
        <w:jc w:val="center"/>
        <w:rPr>
          <w:b/>
          <w:sz w:val="28"/>
          <w:szCs w:val="28"/>
        </w:rPr>
      </w:pPr>
    </w:p>
    <w:p w14:paraId="69A78954" w14:textId="77777777" w:rsidR="00975CAD" w:rsidRPr="00E56060" w:rsidRDefault="00975CAD" w:rsidP="00B12B4F">
      <w:pPr>
        <w:keepNext/>
        <w:jc w:val="center"/>
        <w:rPr>
          <w:b/>
          <w:sz w:val="28"/>
          <w:szCs w:val="28"/>
        </w:rPr>
      </w:pPr>
    </w:p>
    <w:p w14:paraId="5B4C48E9" w14:textId="77777777" w:rsidR="00170CBD" w:rsidRDefault="00170CBD" w:rsidP="00B12B4F">
      <w:pPr>
        <w:keepNext/>
        <w:jc w:val="center"/>
        <w:rPr>
          <w:b/>
          <w:sz w:val="28"/>
          <w:szCs w:val="28"/>
        </w:rPr>
      </w:pPr>
    </w:p>
    <w:p w14:paraId="1895F3FB" w14:textId="77777777" w:rsidR="00E46C61" w:rsidRDefault="00E46C61" w:rsidP="00B12B4F">
      <w:pPr>
        <w:keepNext/>
        <w:jc w:val="center"/>
        <w:rPr>
          <w:b/>
          <w:sz w:val="28"/>
          <w:szCs w:val="28"/>
        </w:rPr>
      </w:pPr>
    </w:p>
    <w:p w14:paraId="788AA20B" w14:textId="77777777" w:rsidR="00E56060" w:rsidRDefault="00E56060" w:rsidP="00B12B4F">
      <w:pPr>
        <w:keepNext/>
        <w:jc w:val="center"/>
        <w:rPr>
          <w:b/>
          <w:sz w:val="28"/>
          <w:szCs w:val="28"/>
        </w:rPr>
      </w:pPr>
    </w:p>
    <w:p w14:paraId="79777FBF" w14:textId="77777777" w:rsidR="00E56060" w:rsidRDefault="00E56060" w:rsidP="00B12B4F">
      <w:pPr>
        <w:keepNext/>
        <w:jc w:val="center"/>
        <w:rPr>
          <w:b/>
          <w:sz w:val="28"/>
          <w:szCs w:val="28"/>
        </w:rPr>
      </w:pPr>
    </w:p>
    <w:p w14:paraId="2325CFAC" w14:textId="77777777" w:rsidR="00170CBD" w:rsidRDefault="00170CBD" w:rsidP="00B12B4F">
      <w:pPr>
        <w:keepNext/>
        <w:jc w:val="center"/>
        <w:rPr>
          <w:b/>
          <w:sz w:val="28"/>
          <w:szCs w:val="28"/>
        </w:rPr>
      </w:pPr>
    </w:p>
    <w:p w14:paraId="7C9CCDC6" w14:textId="77777777" w:rsidR="00170CBD" w:rsidRDefault="00170CBD" w:rsidP="00B12B4F">
      <w:pPr>
        <w:keepNext/>
        <w:jc w:val="center"/>
        <w:rPr>
          <w:b/>
          <w:sz w:val="28"/>
          <w:szCs w:val="28"/>
        </w:rPr>
      </w:pPr>
    </w:p>
    <w:p w14:paraId="268F3265" w14:textId="3B267CC2" w:rsidR="00085C96" w:rsidRDefault="00F35F2C" w:rsidP="00B12B4F">
      <w:pPr>
        <w:keepNext/>
        <w:jc w:val="center"/>
        <w:rPr>
          <w:b/>
          <w:sz w:val="40"/>
          <w:szCs w:val="40"/>
        </w:rPr>
      </w:pPr>
      <w:r>
        <w:rPr>
          <w:b/>
          <w:sz w:val="40"/>
          <w:szCs w:val="40"/>
        </w:rPr>
        <w:t>22453</w:t>
      </w:r>
      <w:r w:rsidR="00170CBD" w:rsidRPr="00170CBD">
        <w:rPr>
          <w:b/>
          <w:sz w:val="40"/>
          <w:szCs w:val="40"/>
        </w:rPr>
        <w:t>VIC</w:t>
      </w:r>
    </w:p>
    <w:p w14:paraId="5E8D2422" w14:textId="77777777" w:rsidR="00170CBD" w:rsidRPr="00170CBD" w:rsidRDefault="00170CBD" w:rsidP="00B12B4F">
      <w:pPr>
        <w:keepNext/>
        <w:jc w:val="center"/>
        <w:rPr>
          <w:b/>
          <w:sz w:val="40"/>
          <w:szCs w:val="40"/>
        </w:rPr>
      </w:pPr>
    </w:p>
    <w:p w14:paraId="67B00537" w14:textId="77777777" w:rsidR="007468B6" w:rsidRDefault="00170CBD" w:rsidP="007468B6">
      <w:pPr>
        <w:keepNext/>
        <w:jc w:val="center"/>
        <w:rPr>
          <w:b/>
          <w:sz w:val="32"/>
          <w:szCs w:val="32"/>
        </w:rPr>
      </w:pPr>
      <w:r w:rsidRPr="005D2118">
        <w:rPr>
          <w:b/>
          <w:sz w:val="32"/>
          <w:szCs w:val="32"/>
        </w:rPr>
        <w:t xml:space="preserve">Course in </w:t>
      </w:r>
      <w:r w:rsidR="00017CB9" w:rsidRPr="005D2118">
        <w:rPr>
          <w:b/>
          <w:sz w:val="32"/>
          <w:szCs w:val="32"/>
        </w:rPr>
        <w:t xml:space="preserve">New </w:t>
      </w:r>
      <w:r w:rsidR="004D5051" w:rsidRPr="005D2118">
        <w:rPr>
          <w:b/>
          <w:sz w:val="32"/>
          <w:szCs w:val="32"/>
        </w:rPr>
        <w:t xml:space="preserve">Energy Technology </w:t>
      </w:r>
      <w:r w:rsidRPr="005D2118">
        <w:rPr>
          <w:b/>
          <w:sz w:val="32"/>
          <w:szCs w:val="32"/>
        </w:rPr>
        <w:t>System</w:t>
      </w:r>
      <w:r w:rsidR="004B393A" w:rsidRPr="005D2118">
        <w:rPr>
          <w:b/>
          <w:sz w:val="32"/>
          <w:szCs w:val="32"/>
        </w:rPr>
        <w:t>s</w:t>
      </w:r>
    </w:p>
    <w:p w14:paraId="66C4F927" w14:textId="77777777" w:rsidR="00170CBD" w:rsidRDefault="00170CBD" w:rsidP="00B12B4F">
      <w:pPr>
        <w:keepNext/>
        <w:jc w:val="center"/>
        <w:rPr>
          <w:b/>
          <w:sz w:val="28"/>
          <w:szCs w:val="28"/>
        </w:rPr>
      </w:pPr>
    </w:p>
    <w:p w14:paraId="1CF68FEC" w14:textId="77777777" w:rsidR="00170CBD" w:rsidRDefault="00170CBD" w:rsidP="00B12B4F">
      <w:pPr>
        <w:keepNext/>
        <w:jc w:val="center"/>
        <w:rPr>
          <w:b/>
          <w:sz w:val="28"/>
          <w:szCs w:val="28"/>
        </w:rPr>
      </w:pPr>
    </w:p>
    <w:p w14:paraId="4E8CE3DC" w14:textId="77777777" w:rsidR="00F35F2C" w:rsidRDefault="00F35F2C" w:rsidP="00B12B4F">
      <w:pPr>
        <w:keepNext/>
        <w:jc w:val="center"/>
        <w:rPr>
          <w:b/>
          <w:sz w:val="28"/>
          <w:szCs w:val="28"/>
        </w:rPr>
      </w:pPr>
    </w:p>
    <w:p w14:paraId="0E0E5068" w14:textId="77777777" w:rsidR="00F35F2C" w:rsidRDefault="00F35F2C" w:rsidP="00B12B4F">
      <w:pPr>
        <w:keepNext/>
        <w:jc w:val="center"/>
        <w:rPr>
          <w:b/>
          <w:sz w:val="28"/>
          <w:szCs w:val="28"/>
        </w:rPr>
      </w:pPr>
    </w:p>
    <w:p w14:paraId="562F6552" w14:textId="77777777" w:rsidR="00F35F2C" w:rsidRDefault="00F35F2C" w:rsidP="00B12B4F">
      <w:pPr>
        <w:keepNext/>
        <w:jc w:val="center"/>
        <w:rPr>
          <w:b/>
          <w:sz w:val="28"/>
          <w:szCs w:val="28"/>
        </w:rPr>
      </w:pPr>
    </w:p>
    <w:p w14:paraId="734ED5D3" w14:textId="77777777" w:rsidR="00F35F2C" w:rsidRDefault="00F35F2C" w:rsidP="00B12B4F">
      <w:pPr>
        <w:keepNext/>
        <w:jc w:val="center"/>
        <w:rPr>
          <w:b/>
          <w:sz w:val="28"/>
          <w:szCs w:val="28"/>
        </w:rPr>
      </w:pPr>
    </w:p>
    <w:p w14:paraId="326DF418" w14:textId="77777777" w:rsidR="00F35F2C" w:rsidRDefault="00F35F2C" w:rsidP="00B12B4F">
      <w:pPr>
        <w:keepNext/>
        <w:jc w:val="center"/>
        <w:rPr>
          <w:b/>
          <w:sz w:val="28"/>
          <w:szCs w:val="28"/>
        </w:rPr>
      </w:pPr>
    </w:p>
    <w:p w14:paraId="3F39FA89" w14:textId="77777777" w:rsidR="00F35F2C" w:rsidRDefault="00F35F2C" w:rsidP="00B12B4F">
      <w:pPr>
        <w:keepNext/>
        <w:jc w:val="center"/>
        <w:rPr>
          <w:b/>
          <w:sz w:val="28"/>
          <w:szCs w:val="28"/>
        </w:rPr>
      </w:pPr>
    </w:p>
    <w:p w14:paraId="39FC23E8" w14:textId="77777777" w:rsidR="00170CBD" w:rsidRDefault="00170CBD" w:rsidP="00B12B4F">
      <w:pPr>
        <w:keepNext/>
        <w:jc w:val="center"/>
        <w:rPr>
          <w:b/>
          <w:sz w:val="28"/>
          <w:szCs w:val="28"/>
        </w:rPr>
      </w:pPr>
    </w:p>
    <w:p w14:paraId="18FA4696" w14:textId="77777777" w:rsidR="00170CBD" w:rsidRDefault="00170CBD" w:rsidP="00B12B4F">
      <w:pPr>
        <w:keepNext/>
        <w:jc w:val="center"/>
        <w:rPr>
          <w:b/>
          <w:sz w:val="28"/>
          <w:szCs w:val="28"/>
        </w:rPr>
      </w:pPr>
    </w:p>
    <w:p w14:paraId="5472B106" w14:textId="77777777" w:rsidR="00085C96" w:rsidRPr="00D12B55" w:rsidRDefault="00085C96" w:rsidP="00B12B4F">
      <w:pPr>
        <w:keepNext/>
      </w:pPr>
      <w:r w:rsidRPr="00D12B55">
        <w:t>This course has been acc</w:t>
      </w:r>
      <w:r w:rsidR="00D03AA9">
        <w:t xml:space="preserve">redited under Parts 4.4 </w:t>
      </w:r>
      <w:r w:rsidRPr="00D12B55">
        <w:t>of the Education and Training Reform Act 2006.</w:t>
      </w:r>
    </w:p>
    <w:p w14:paraId="4EFE066D" w14:textId="77777777" w:rsidR="00085C96" w:rsidRPr="00D12B55" w:rsidRDefault="00085C96" w:rsidP="00B12B4F">
      <w:pPr>
        <w:keepNext/>
        <w:jc w:val="center"/>
        <w:rPr>
          <w:rFonts w:ascii="Times New Roman" w:hAnsi="Times New Roman"/>
        </w:rPr>
      </w:pPr>
    </w:p>
    <w:p w14:paraId="024955DF" w14:textId="37307DEF" w:rsidR="00085C96" w:rsidRDefault="00085C96" w:rsidP="00B12B4F">
      <w:pPr>
        <w:keepNext/>
        <w:jc w:val="center"/>
        <w:rPr>
          <w:b/>
        </w:rPr>
      </w:pPr>
      <w:r w:rsidRPr="005D2118">
        <w:rPr>
          <w:b/>
        </w:rPr>
        <w:t xml:space="preserve">Accredited for the period: </w:t>
      </w:r>
      <w:r w:rsidR="00F35F2C">
        <w:rPr>
          <w:b/>
        </w:rPr>
        <w:t>31/08/2017 – 30/08/2022</w:t>
      </w:r>
    </w:p>
    <w:p w14:paraId="5270106C" w14:textId="77777777" w:rsidR="00A27F2A" w:rsidRDefault="00A27F2A" w:rsidP="00B12B4F">
      <w:pPr>
        <w:keepNext/>
        <w:jc w:val="center"/>
        <w:rPr>
          <w:b/>
        </w:rPr>
      </w:pPr>
    </w:p>
    <w:p w14:paraId="3032D2DC" w14:textId="77777777" w:rsidR="000F4825" w:rsidRPr="00BD43B3" w:rsidRDefault="000F4825" w:rsidP="00B12B4F">
      <w:pPr>
        <w:keepNext/>
        <w:jc w:val="center"/>
        <w:rPr>
          <w:b/>
        </w:rPr>
      </w:pPr>
    </w:p>
    <w:p w14:paraId="28D00150" w14:textId="77777777" w:rsidR="00085C96" w:rsidRDefault="00085C96" w:rsidP="00B12B4F">
      <w:pPr>
        <w:keepNext/>
        <w:jc w:val="center"/>
        <w:rPr>
          <w:rFonts w:ascii="Times New Roman" w:hAnsi="Times New Roman"/>
          <w:b/>
          <w:bCs/>
        </w:rPr>
      </w:pPr>
    </w:p>
    <w:p w14:paraId="4ECF272A" w14:textId="77777777" w:rsidR="00085C96" w:rsidRDefault="00085C96" w:rsidP="00B12B4F">
      <w:pPr>
        <w:keepNext/>
        <w:jc w:val="center"/>
        <w:rPr>
          <w:rFonts w:ascii="Times New Roman" w:hAnsi="Times New Roman"/>
          <w:b/>
          <w:bCs/>
        </w:rPr>
      </w:pPr>
    </w:p>
    <w:p w14:paraId="7C1E4C92" w14:textId="7AB798C7" w:rsidR="00507270" w:rsidRDefault="00BE4BD7" w:rsidP="00B12B4F">
      <w:pPr>
        <w:keepNext/>
        <w:jc w:val="center"/>
        <w:rPr>
          <w:rFonts w:ascii="Times New Roman" w:hAnsi="Times New Roman"/>
          <w:b/>
          <w:bCs/>
        </w:rPr>
      </w:pPr>
      <w:r>
        <w:rPr>
          <w:rFonts w:ascii="Times New Roman" w:hAnsi="Times New Roman"/>
          <w:b/>
          <w:bCs/>
        </w:rPr>
        <w:t>Version 1.1</w:t>
      </w:r>
    </w:p>
    <w:p w14:paraId="316C86D5" w14:textId="77777777" w:rsidR="00E64688" w:rsidRDefault="00E64688" w:rsidP="00B12B4F">
      <w:pPr>
        <w:keepNext/>
        <w:jc w:val="center"/>
        <w:rPr>
          <w:rFonts w:ascii="Times New Roman" w:hAnsi="Times New Roman"/>
          <w:b/>
          <w:bCs/>
        </w:rPr>
      </w:pPr>
    </w:p>
    <w:p w14:paraId="2B7D74B8" w14:textId="77777777" w:rsidR="00507270" w:rsidRDefault="00507270" w:rsidP="00170CBD">
      <w:pPr>
        <w:keepNext/>
        <w:rPr>
          <w:rFonts w:ascii="Times New Roman" w:hAnsi="Times New Roman"/>
          <w:b/>
          <w:bCs/>
        </w:rPr>
      </w:pPr>
    </w:p>
    <w:p w14:paraId="06F37A6F" w14:textId="77777777" w:rsidR="00170CBD" w:rsidRDefault="00E64688" w:rsidP="00885D95">
      <w:pPr>
        <w:keepNext/>
        <w:jc w:val="right"/>
        <w:rPr>
          <w:rFonts w:ascii="Times New Roman" w:hAnsi="Times New Roman"/>
          <w:b/>
          <w:bCs/>
        </w:rPr>
      </w:pPr>
      <w:r>
        <w:rPr>
          <w:noProof/>
        </w:rPr>
        <w:drawing>
          <wp:anchor distT="0" distB="0" distL="114300" distR="114300" simplePos="0" relativeHeight="251659264" behindDoc="0" locked="0" layoutInCell="1" allowOverlap="1" wp14:anchorId="245C2FBB" wp14:editId="7F9FEDF9">
            <wp:simplePos x="0" y="0"/>
            <wp:positionH relativeFrom="margin">
              <wp:posOffset>22860</wp:posOffset>
            </wp:positionH>
            <wp:positionV relativeFrom="margin">
              <wp:posOffset>8078470</wp:posOffset>
            </wp:positionV>
            <wp:extent cx="1943100" cy="5429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542925"/>
                    </a:xfrm>
                    <a:prstGeom prst="rect">
                      <a:avLst/>
                    </a:prstGeom>
                    <a:noFill/>
                  </pic:spPr>
                </pic:pic>
              </a:graphicData>
            </a:graphic>
            <wp14:sizeRelH relativeFrom="margin">
              <wp14:pctWidth>0</wp14:pctWidth>
            </wp14:sizeRelH>
            <wp14:sizeRelV relativeFrom="margin">
              <wp14:pctHeight>0</wp14:pctHeight>
            </wp14:sizeRelV>
          </wp:anchor>
        </w:drawing>
      </w:r>
      <w:r w:rsidR="00170CBD">
        <w:rPr>
          <w:rFonts w:ascii="Helvetica" w:hAnsi="Helvetica" w:cs="Helvetica"/>
          <w:b/>
          <w:noProof/>
          <w:color w:val="808080"/>
          <w:sz w:val="20"/>
        </w:rPr>
        <w:drawing>
          <wp:inline distT="0" distB="0" distL="0" distR="0" wp14:anchorId="35796FE1" wp14:editId="0EC5DF7C">
            <wp:extent cx="838200" cy="293370"/>
            <wp:effectExtent l="19050" t="0" r="0" b="0"/>
            <wp:docPr id="12"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4"/>
                    <a:srcRect/>
                    <a:stretch>
                      <a:fillRect/>
                    </a:stretch>
                  </pic:blipFill>
                  <pic:spPr bwMode="auto">
                    <a:xfrm>
                      <a:off x="0" y="0"/>
                      <a:ext cx="838200" cy="293370"/>
                    </a:xfrm>
                    <a:prstGeom prst="rect">
                      <a:avLst/>
                    </a:prstGeom>
                    <a:noFill/>
                    <a:ln w="9525">
                      <a:noFill/>
                      <a:miter lim="800000"/>
                      <a:headEnd/>
                      <a:tailEnd/>
                    </a:ln>
                  </pic:spPr>
                </pic:pic>
              </a:graphicData>
            </a:graphic>
          </wp:inline>
        </w:drawing>
      </w:r>
    </w:p>
    <w:p w14:paraId="45ACA1A8" w14:textId="77777777" w:rsidR="00507270" w:rsidRDefault="00507270" w:rsidP="00507270">
      <w:pPr>
        <w:keepNext/>
        <w:rPr>
          <w:rFonts w:ascii="Times New Roman" w:hAnsi="Times New Roman"/>
          <w:b/>
          <w:bCs/>
        </w:rPr>
      </w:pPr>
    </w:p>
    <w:p w14:paraId="0AC27FC1" w14:textId="77777777" w:rsidR="000F4825" w:rsidRDefault="000F4825" w:rsidP="000F4825">
      <w:pPr>
        <w:keepNext/>
        <w:rPr>
          <w:rFonts w:cs="Arial"/>
          <w:noProof/>
          <w:sz w:val="20"/>
          <w:szCs w:val="20"/>
        </w:rPr>
      </w:pPr>
    </w:p>
    <w:p w14:paraId="62ABBACB" w14:textId="200B113F" w:rsidR="002E57CD" w:rsidRPr="00BE4BD7" w:rsidRDefault="00BE4BD7" w:rsidP="000F4825">
      <w:pPr>
        <w:keepNext/>
        <w:rPr>
          <w:rFonts w:cs="Arial"/>
          <w:b/>
          <w:noProof/>
          <w:sz w:val="20"/>
          <w:szCs w:val="20"/>
        </w:rPr>
      </w:pPr>
      <w:r w:rsidRPr="00BE4BD7">
        <w:rPr>
          <w:rFonts w:cs="Arial"/>
          <w:b/>
          <w:noProof/>
          <w:sz w:val="20"/>
          <w:szCs w:val="20"/>
        </w:rPr>
        <w:lastRenderedPageBreak/>
        <w:t xml:space="preserve">Modification History Version 1.1; </w:t>
      </w:r>
      <w:r w:rsidRPr="00BE4BD7">
        <w:rPr>
          <w:rFonts w:cs="Arial"/>
          <w:b/>
          <w:noProof/>
          <w:sz w:val="20"/>
          <w:szCs w:val="20"/>
          <w:u w:val="single"/>
        </w:rPr>
        <w:t>Packaging rules amended</w:t>
      </w:r>
      <w:r>
        <w:rPr>
          <w:rFonts w:cs="Arial"/>
          <w:b/>
          <w:noProof/>
          <w:sz w:val="20"/>
          <w:szCs w:val="20"/>
        </w:rPr>
        <w:t xml:space="preserve"> and typos 18.2.2021</w:t>
      </w:r>
    </w:p>
    <w:p w14:paraId="7624C58E" w14:textId="77777777" w:rsidR="00BE4BD7" w:rsidRDefault="00BE4BD7" w:rsidP="000F4825">
      <w:pPr>
        <w:keepNext/>
        <w:rPr>
          <w:rFonts w:cs="Arial"/>
          <w:noProof/>
          <w:sz w:val="20"/>
          <w:szCs w:val="20"/>
        </w:rPr>
      </w:pPr>
    </w:p>
    <w:p w14:paraId="7129F9F9" w14:textId="77777777" w:rsidR="005B5CBB" w:rsidRDefault="005B5CBB" w:rsidP="00C33C0C">
      <w:pPr>
        <w:keepNext/>
        <w:rPr>
          <w:rFonts w:cs="Arial"/>
          <w:color w:val="000000"/>
          <w:sz w:val="20"/>
          <w:szCs w:val="20"/>
        </w:rPr>
      </w:pPr>
    </w:p>
    <w:p w14:paraId="7267CBCD" w14:textId="77777777" w:rsidR="00C33C0C" w:rsidRPr="00C33C0C" w:rsidRDefault="00C33C0C" w:rsidP="00C33C0C">
      <w:pPr>
        <w:keepNext/>
        <w:rPr>
          <w:rFonts w:cs="Arial"/>
          <w:color w:val="000000"/>
          <w:sz w:val="20"/>
          <w:szCs w:val="20"/>
        </w:rPr>
      </w:pPr>
      <w:r w:rsidRPr="00C33C0C">
        <w:rPr>
          <w:rFonts w:cs="Arial"/>
          <w:color w:val="000000"/>
          <w:sz w:val="20"/>
          <w:szCs w:val="20"/>
        </w:rPr>
        <w:t>© State of Victoria (Department of Education and Training) 201</w:t>
      </w:r>
      <w:r w:rsidR="00E64688">
        <w:rPr>
          <w:rFonts w:cs="Arial"/>
          <w:color w:val="000000"/>
          <w:sz w:val="20"/>
          <w:szCs w:val="20"/>
        </w:rPr>
        <w:t>7</w:t>
      </w:r>
      <w:r w:rsidRPr="00C33C0C">
        <w:rPr>
          <w:rFonts w:cs="Arial"/>
          <w:color w:val="000000"/>
          <w:sz w:val="20"/>
          <w:szCs w:val="20"/>
        </w:rPr>
        <w:t>.</w:t>
      </w:r>
    </w:p>
    <w:p w14:paraId="13026B8A" w14:textId="77777777" w:rsidR="00C33C0C" w:rsidRPr="00C33C0C" w:rsidRDefault="00C33C0C" w:rsidP="00C33C0C">
      <w:pPr>
        <w:keepNext/>
        <w:rPr>
          <w:rFonts w:cs="Arial"/>
          <w:color w:val="000000"/>
          <w:sz w:val="20"/>
          <w:szCs w:val="20"/>
        </w:rPr>
      </w:pPr>
      <w:r w:rsidRPr="00C33C0C">
        <w:rPr>
          <w:rFonts w:cs="Arial"/>
          <w:color w:val="000000"/>
          <w:sz w:val="20"/>
          <w:szCs w:val="20"/>
        </w:rPr>
        <w:t>Copyright of this material is reserved to the Crown in the right of the State of Victoria. This work is licensed under a Creative Commons Attribution-NoDerivs 3.0 Australia licence (</w:t>
      </w:r>
      <w:hyperlink r:id="rId15" w:history="1">
        <w:r w:rsidRPr="002747E8">
          <w:rPr>
            <w:rStyle w:val="Hyperlink"/>
            <w:rFonts w:cs="Arial"/>
            <w:sz w:val="20"/>
            <w:szCs w:val="20"/>
          </w:rPr>
          <w:t>http://creativecommons.org/licenses/by-nd/3.0/au/</w:t>
        </w:r>
      </w:hyperlink>
      <w:r w:rsidRPr="00C33C0C">
        <w:rPr>
          <w:rFonts w:cs="Arial"/>
          <w:color w:val="000000"/>
          <w:sz w:val="20"/>
          <w:szCs w:val="20"/>
        </w:rPr>
        <w:t xml:space="preserve">). You are free to </w:t>
      </w:r>
      <w:r w:rsidR="00E64688" w:rsidRPr="00C33C0C">
        <w:rPr>
          <w:rFonts w:cs="Arial"/>
          <w:color w:val="000000"/>
          <w:sz w:val="20"/>
          <w:szCs w:val="20"/>
        </w:rPr>
        <w:t>use</w:t>
      </w:r>
      <w:r w:rsidRPr="00C33C0C">
        <w:rPr>
          <w:rFonts w:cs="Arial"/>
          <w:color w:val="000000"/>
          <w:sz w:val="20"/>
          <w:szCs w:val="20"/>
        </w:rPr>
        <w:t xml:space="preserve"> copy and distribute to anyone in its original form as long as you attribute Department of Education and Training as the author, and you license any derivative work you make available under the same licence.</w:t>
      </w:r>
    </w:p>
    <w:p w14:paraId="5EE44E8B" w14:textId="77777777" w:rsidR="00C33C0C" w:rsidRPr="00C33C0C" w:rsidRDefault="00C33C0C" w:rsidP="00C33C0C">
      <w:pPr>
        <w:keepNext/>
        <w:rPr>
          <w:rFonts w:cs="Arial"/>
          <w:color w:val="000000"/>
          <w:sz w:val="20"/>
          <w:szCs w:val="20"/>
        </w:rPr>
      </w:pPr>
      <w:r w:rsidRPr="00C33C0C">
        <w:rPr>
          <w:rFonts w:cs="Arial"/>
          <w:color w:val="000000"/>
          <w:sz w:val="20"/>
          <w:szCs w:val="20"/>
        </w:rPr>
        <w:t>Disclaimer</w:t>
      </w:r>
    </w:p>
    <w:p w14:paraId="77A61A49" w14:textId="77777777" w:rsidR="00C33C0C" w:rsidRPr="00C33C0C" w:rsidRDefault="00C33C0C" w:rsidP="00C33C0C">
      <w:pPr>
        <w:keepNext/>
        <w:rPr>
          <w:rFonts w:cs="Arial"/>
          <w:color w:val="000000"/>
          <w:sz w:val="20"/>
          <w:szCs w:val="20"/>
        </w:rPr>
      </w:pPr>
      <w:r w:rsidRPr="00C33C0C">
        <w:rPr>
          <w:rFonts w:cs="Arial"/>
          <w:color w:val="000000"/>
          <w:sz w:val="20"/>
          <w:szCs w:val="20"/>
        </w:rPr>
        <w:t>In compiling the information contained in and accessed through this resource, the Department of Education and Training (DET) has used its best endeavours to ensure that the information is correct and current at the time of publication but takes no responsibility for any error, omission or defect therein.</w:t>
      </w:r>
    </w:p>
    <w:p w14:paraId="3A4B6306" w14:textId="77777777" w:rsidR="00C33C0C" w:rsidRPr="00C33C0C" w:rsidRDefault="00C33C0C" w:rsidP="00C33C0C">
      <w:pPr>
        <w:keepNext/>
        <w:rPr>
          <w:rFonts w:cs="Arial"/>
          <w:color w:val="000000"/>
          <w:sz w:val="20"/>
          <w:szCs w:val="20"/>
        </w:rPr>
      </w:pPr>
      <w:r w:rsidRPr="00C33C0C">
        <w:rPr>
          <w:rFonts w:cs="Arial"/>
          <w:color w:val="000000"/>
          <w:sz w:val="20"/>
          <w:szCs w:val="20"/>
        </w:rPr>
        <w:t>To the extent permitted by law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14:paraId="7922A46F" w14:textId="77777777" w:rsidR="00C33C0C" w:rsidRPr="00C33C0C" w:rsidRDefault="00C33C0C" w:rsidP="00C33C0C">
      <w:pPr>
        <w:keepNext/>
        <w:rPr>
          <w:rFonts w:cs="Arial"/>
          <w:color w:val="000000"/>
          <w:sz w:val="20"/>
          <w:szCs w:val="20"/>
        </w:rPr>
      </w:pPr>
      <w:r w:rsidRPr="00C33C0C">
        <w:rPr>
          <w:rFonts w:cs="Arial"/>
          <w:color w:val="000000"/>
          <w:sz w:val="20"/>
          <w:szCs w:val="20"/>
        </w:rPr>
        <w:t>Third party sites</w:t>
      </w:r>
    </w:p>
    <w:p w14:paraId="410B2C90" w14:textId="77777777" w:rsidR="00C33C0C" w:rsidRPr="00C33C0C" w:rsidRDefault="00C33C0C" w:rsidP="00C33C0C">
      <w:pPr>
        <w:keepNext/>
        <w:rPr>
          <w:rFonts w:cs="Arial"/>
          <w:color w:val="000000"/>
          <w:sz w:val="20"/>
          <w:szCs w:val="20"/>
        </w:rPr>
      </w:pPr>
      <w:r w:rsidRPr="00C33C0C">
        <w:rPr>
          <w:rFonts w:cs="Arial"/>
          <w:color w:val="000000"/>
          <w:sz w:val="20"/>
          <w:szCs w:val="20"/>
        </w:rPr>
        <w:t>This resource may contain links to third party websites and resources. DET is not responsible for the condition or content of these sites or resources as they are not under its control.</w:t>
      </w:r>
    </w:p>
    <w:p w14:paraId="64B95C10" w14:textId="77777777" w:rsidR="000F4825" w:rsidRDefault="00C33C0C" w:rsidP="00C33C0C">
      <w:pPr>
        <w:keepNext/>
      </w:pPr>
      <w:r w:rsidRPr="00C33C0C">
        <w:rPr>
          <w:rFonts w:cs="Arial"/>
          <w:color w:val="000000"/>
          <w:sz w:val="20"/>
          <w:szCs w:val="20"/>
        </w:rPr>
        <w:t>Third party material linked from this resource is subject to the copyright conditions of the third party. Users will need to consult the copyright notice of the third party sites for conditions of usage.</w:t>
      </w:r>
    </w:p>
    <w:p w14:paraId="360DC427" w14:textId="77777777" w:rsidR="008D1AA8" w:rsidRDefault="008D1AA8">
      <w:pPr>
        <w:spacing w:before="0" w:after="0"/>
        <w:rPr>
          <w:rFonts w:cs="Arial"/>
          <w:b/>
        </w:rPr>
      </w:pPr>
      <w:r>
        <w:rPr>
          <w:rFonts w:cs="Arial"/>
          <w:b/>
        </w:rPr>
        <w:br w:type="page"/>
      </w:r>
    </w:p>
    <w:p w14:paraId="492AED0D" w14:textId="77777777" w:rsidR="0066786C" w:rsidRDefault="0066786C" w:rsidP="00B12B4F">
      <w:pPr>
        <w:keepNext/>
        <w:spacing w:before="0" w:after="0"/>
        <w:rPr>
          <w:rFonts w:cs="Arial"/>
          <w:b/>
        </w:rPr>
        <w:sectPr w:rsidR="0066786C" w:rsidSect="00085C96">
          <w:footerReference w:type="default" r:id="rId16"/>
          <w:pgSz w:w="11907" w:h="16840" w:code="9"/>
          <w:pgMar w:top="709" w:right="1134" w:bottom="1440" w:left="1134" w:header="709" w:footer="709" w:gutter="0"/>
          <w:cols w:space="708"/>
          <w:vAlign w:val="bottom"/>
          <w:titlePg/>
          <w:docGrid w:linePitch="360"/>
        </w:sectPr>
      </w:pPr>
    </w:p>
    <w:p w14:paraId="30B48359" w14:textId="77777777" w:rsidR="00AF70D0" w:rsidRDefault="003B67FB">
      <w:pPr>
        <w:pStyle w:val="TOC1"/>
        <w:tabs>
          <w:tab w:val="right" w:leader="dot" w:pos="9629"/>
        </w:tabs>
        <w:rPr>
          <w:rFonts w:asciiTheme="minorHAnsi" w:eastAsiaTheme="minorEastAsia" w:hAnsiTheme="minorHAnsi" w:cstheme="minorBidi"/>
          <w:noProof/>
        </w:rPr>
      </w:pPr>
      <w:r>
        <w:rPr>
          <w:rFonts w:cs="Arial"/>
          <w:b/>
        </w:rPr>
        <w:lastRenderedPageBreak/>
        <w:fldChar w:fldCharType="begin"/>
      </w:r>
      <w:r>
        <w:rPr>
          <w:rFonts w:cs="Arial"/>
          <w:b/>
        </w:rPr>
        <w:instrText xml:space="preserve"> TOC \h \z \t "Code,1,Code 1,2,Code 2,3" </w:instrText>
      </w:r>
      <w:r>
        <w:rPr>
          <w:rFonts w:cs="Arial"/>
          <w:b/>
        </w:rPr>
        <w:fldChar w:fldCharType="separate"/>
      </w:r>
      <w:hyperlink w:anchor="_Toc497484558" w:history="1">
        <w:r w:rsidR="00AF70D0" w:rsidRPr="00021396">
          <w:rPr>
            <w:rStyle w:val="Hyperlink"/>
            <w:noProof/>
          </w:rPr>
          <w:t>Section A: Copyright and course classification information</w:t>
        </w:r>
        <w:r w:rsidR="00AF70D0">
          <w:rPr>
            <w:noProof/>
            <w:webHidden/>
          </w:rPr>
          <w:tab/>
        </w:r>
        <w:r w:rsidR="00AF70D0">
          <w:rPr>
            <w:noProof/>
            <w:webHidden/>
          </w:rPr>
          <w:fldChar w:fldCharType="begin"/>
        </w:r>
        <w:r w:rsidR="00AF70D0">
          <w:rPr>
            <w:noProof/>
            <w:webHidden/>
          </w:rPr>
          <w:instrText xml:space="preserve"> PAGEREF _Toc497484558 \h </w:instrText>
        </w:r>
        <w:r w:rsidR="00AF70D0">
          <w:rPr>
            <w:noProof/>
            <w:webHidden/>
          </w:rPr>
        </w:r>
        <w:r w:rsidR="00AF70D0">
          <w:rPr>
            <w:noProof/>
            <w:webHidden/>
          </w:rPr>
          <w:fldChar w:fldCharType="separate"/>
        </w:r>
        <w:r w:rsidR="00AE4E41">
          <w:rPr>
            <w:noProof/>
            <w:webHidden/>
          </w:rPr>
          <w:t>4</w:t>
        </w:r>
        <w:r w:rsidR="00AF70D0">
          <w:rPr>
            <w:noProof/>
            <w:webHidden/>
          </w:rPr>
          <w:fldChar w:fldCharType="end"/>
        </w:r>
      </w:hyperlink>
    </w:p>
    <w:p w14:paraId="181FC899"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59" w:history="1">
        <w:r w:rsidR="00AF70D0" w:rsidRPr="00021396">
          <w:rPr>
            <w:rStyle w:val="Hyperlink"/>
            <w:noProof/>
          </w:rPr>
          <w:t>1.</w:t>
        </w:r>
        <w:r w:rsidR="00AF70D0">
          <w:rPr>
            <w:rFonts w:asciiTheme="minorHAnsi" w:eastAsiaTheme="minorEastAsia" w:hAnsiTheme="minorHAnsi" w:cstheme="minorBidi"/>
            <w:noProof/>
          </w:rPr>
          <w:tab/>
        </w:r>
        <w:r w:rsidR="00AF70D0" w:rsidRPr="00021396">
          <w:rPr>
            <w:rStyle w:val="Hyperlink"/>
            <w:noProof/>
          </w:rPr>
          <w:t>Copyright owner of the course</w:t>
        </w:r>
        <w:r w:rsidR="00AF70D0">
          <w:rPr>
            <w:noProof/>
            <w:webHidden/>
          </w:rPr>
          <w:tab/>
        </w:r>
        <w:r w:rsidR="00AF70D0">
          <w:rPr>
            <w:noProof/>
            <w:webHidden/>
          </w:rPr>
          <w:fldChar w:fldCharType="begin"/>
        </w:r>
        <w:r w:rsidR="00AF70D0">
          <w:rPr>
            <w:noProof/>
            <w:webHidden/>
          </w:rPr>
          <w:instrText xml:space="preserve"> PAGEREF _Toc497484559 \h </w:instrText>
        </w:r>
        <w:r w:rsidR="00AF70D0">
          <w:rPr>
            <w:noProof/>
            <w:webHidden/>
          </w:rPr>
        </w:r>
        <w:r w:rsidR="00AF70D0">
          <w:rPr>
            <w:noProof/>
            <w:webHidden/>
          </w:rPr>
          <w:fldChar w:fldCharType="separate"/>
        </w:r>
        <w:r w:rsidR="00AE4E41">
          <w:rPr>
            <w:noProof/>
            <w:webHidden/>
          </w:rPr>
          <w:t>4</w:t>
        </w:r>
        <w:r w:rsidR="00AF70D0">
          <w:rPr>
            <w:noProof/>
            <w:webHidden/>
          </w:rPr>
          <w:fldChar w:fldCharType="end"/>
        </w:r>
      </w:hyperlink>
    </w:p>
    <w:p w14:paraId="165F5234"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60" w:history="1">
        <w:r w:rsidR="00AF70D0" w:rsidRPr="00021396">
          <w:rPr>
            <w:rStyle w:val="Hyperlink"/>
            <w:noProof/>
          </w:rPr>
          <w:t>2.</w:t>
        </w:r>
        <w:r w:rsidR="00AF70D0">
          <w:rPr>
            <w:rFonts w:asciiTheme="minorHAnsi" w:eastAsiaTheme="minorEastAsia" w:hAnsiTheme="minorHAnsi" w:cstheme="minorBidi"/>
            <w:noProof/>
          </w:rPr>
          <w:tab/>
        </w:r>
        <w:r w:rsidR="00AF70D0" w:rsidRPr="00021396">
          <w:rPr>
            <w:rStyle w:val="Hyperlink"/>
            <w:noProof/>
          </w:rPr>
          <w:t>Address</w:t>
        </w:r>
        <w:r w:rsidR="00AF70D0">
          <w:rPr>
            <w:noProof/>
            <w:webHidden/>
          </w:rPr>
          <w:tab/>
        </w:r>
        <w:r w:rsidR="00AF70D0">
          <w:rPr>
            <w:noProof/>
            <w:webHidden/>
          </w:rPr>
          <w:fldChar w:fldCharType="begin"/>
        </w:r>
        <w:r w:rsidR="00AF70D0">
          <w:rPr>
            <w:noProof/>
            <w:webHidden/>
          </w:rPr>
          <w:instrText xml:space="preserve"> PAGEREF _Toc497484560 \h </w:instrText>
        </w:r>
        <w:r w:rsidR="00AF70D0">
          <w:rPr>
            <w:noProof/>
            <w:webHidden/>
          </w:rPr>
        </w:r>
        <w:r w:rsidR="00AF70D0">
          <w:rPr>
            <w:noProof/>
            <w:webHidden/>
          </w:rPr>
          <w:fldChar w:fldCharType="separate"/>
        </w:r>
        <w:r w:rsidR="00AE4E41">
          <w:rPr>
            <w:noProof/>
            <w:webHidden/>
          </w:rPr>
          <w:t>4</w:t>
        </w:r>
        <w:r w:rsidR="00AF70D0">
          <w:rPr>
            <w:noProof/>
            <w:webHidden/>
          </w:rPr>
          <w:fldChar w:fldCharType="end"/>
        </w:r>
      </w:hyperlink>
    </w:p>
    <w:p w14:paraId="61E14657"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61" w:history="1">
        <w:r w:rsidR="00AF70D0" w:rsidRPr="00021396">
          <w:rPr>
            <w:rStyle w:val="Hyperlink"/>
            <w:noProof/>
          </w:rPr>
          <w:t>3.</w:t>
        </w:r>
        <w:r w:rsidR="00AF70D0">
          <w:rPr>
            <w:rFonts w:asciiTheme="minorHAnsi" w:eastAsiaTheme="minorEastAsia" w:hAnsiTheme="minorHAnsi" w:cstheme="minorBidi"/>
            <w:noProof/>
          </w:rPr>
          <w:tab/>
        </w:r>
        <w:r w:rsidR="00AF70D0" w:rsidRPr="00021396">
          <w:rPr>
            <w:rStyle w:val="Hyperlink"/>
            <w:noProof/>
          </w:rPr>
          <w:t>Type of submission</w:t>
        </w:r>
        <w:r w:rsidR="00AF70D0">
          <w:rPr>
            <w:noProof/>
            <w:webHidden/>
          </w:rPr>
          <w:tab/>
        </w:r>
        <w:r w:rsidR="00AF70D0">
          <w:rPr>
            <w:noProof/>
            <w:webHidden/>
          </w:rPr>
          <w:fldChar w:fldCharType="begin"/>
        </w:r>
        <w:r w:rsidR="00AF70D0">
          <w:rPr>
            <w:noProof/>
            <w:webHidden/>
          </w:rPr>
          <w:instrText xml:space="preserve"> PAGEREF _Toc497484561 \h </w:instrText>
        </w:r>
        <w:r w:rsidR="00AF70D0">
          <w:rPr>
            <w:noProof/>
            <w:webHidden/>
          </w:rPr>
        </w:r>
        <w:r w:rsidR="00AF70D0">
          <w:rPr>
            <w:noProof/>
            <w:webHidden/>
          </w:rPr>
          <w:fldChar w:fldCharType="separate"/>
        </w:r>
        <w:r w:rsidR="00AE4E41">
          <w:rPr>
            <w:noProof/>
            <w:webHidden/>
          </w:rPr>
          <w:t>4</w:t>
        </w:r>
        <w:r w:rsidR="00AF70D0">
          <w:rPr>
            <w:noProof/>
            <w:webHidden/>
          </w:rPr>
          <w:fldChar w:fldCharType="end"/>
        </w:r>
      </w:hyperlink>
    </w:p>
    <w:p w14:paraId="1A547351"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62" w:history="1">
        <w:r w:rsidR="00AF70D0" w:rsidRPr="00021396">
          <w:rPr>
            <w:rStyle w:val="Hyperlink"/>
            <w:noProof/>
          </w:rPr>
          <w:t>4.</w:t>
        </w:r>
        <w:r w:rsidR="00AF70D0">
          <w:rPr>
            <w:rFonts w:asciiTheme="minorHAnsi" w:eastAsiaTheme="minorEastAsia" w:hAnsiTheme="minorHAnsi" w:cstheme="minorBidi"/>
            <w:noProof/>
          </w:rPr>
          <w:tab/>
        </w:r>
        <w:r w:rsidR="00AF70D0" w:rsidRPr="00021396">
          <w:rPr>
            <w:rStyle w:val="Hyperlink"/>
            <w:noProof/>
          </w:rPr>
          <w:t>Copyright acknowledgement</w:t>
        </w:r>
        <w:r w:rsidR="00AF70D0">
          <w:rPr>
            <w:noProof/>
            <w:webHidden/>
          </w:rPr>
          <w:tab/>
        </w:r>
        <w:r w:rsidR="00AF70D0">
          <w:rPr>
            <w:noProof/>
            <w:webHidden/>
          </w:rPr>
          <w:fldChar w:fldCharType="begin"/>
        </w:r>
        <w:r w:rsidR="00AF70D0">
          <w:rPr>
            <w:noProof/>
            <w:webHidden/>
          </w:rPr>
          <w:instrText xml:space="preserve"> PAGEREF _Toc497484562 \h </w:instrText>
        </w:r>
        <w:r w:rsidR="00AF70D0">
          <w:rPr>
            <w:noProof/>
            <w:webHidden/>
          </w:rPr>
        </w:r>
        <w:r w:rsidR="00AF70D0">
          <w:rPr>
            <w:noProof/>
            <w:webHidden/>
          </w:rPr>
          <w:fldChar w:fldCharType="separate"/>
        </w:r>
        <w:r w:rsidR="00AE4E41">
          <w:rPr>
            <w:noProof/>
            <w:webHidden/>
          </w:rPr>
          <w:t>4</w:t>
        </w:r>
        <w:r w:rsidR="00AF70D0">
          <w:rPr>
            <w:noProof/>
            <w:webHidden/>
          </w:rPr>
          <w:fldChar w:fldCharType="end"/>
        </w:r>
      </w:hyperlink>
    </w:p>
    <w:p w14:paraId="34D899A2"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63" w:history="1">
        <w:r w:rsidR="00AF70D0" w:rsidRPr="00021396">
          <w:rPr>
            <w:rStyle w:val="Hyperlink"/>
            <w:noProof/>
          </w:rPr>
          <w:t>5.</w:t>
        </w:r>
        <w:r w:rsidR="00AF70D0">
          <w:rPr>
            <w:rFonts w:asciiTheme="minorHAnsi" w:eastAsiaTheme="minorEastAsia" w:hAnsiTheme="minorHAnsi" w:cstheme="minorBidi"/>
            <w:noProof/>
          </w:rPr>
          <w:tab/>
        </w:r>
        <w:r w:rsidR="00AF70D0" w:rsidRPr="00021396">
          <w:rPr>
            <w:rStyle w:val="Hyperlink"/>
            <w:noProof/>
          </w:rPr>
          <w:t>Licensing and franchise</w:t>
        </w:r>
        <w:r w:rsidR="00AF70D0">
          <w:rPr>
            <w:noProof/>
            <w:webHidden/>
          </w:rPr>
          <w:tab/>
        </w:r>
        <w:r w:rsidR="00AF70D0">
          <w:rPr>
            <w:noProof/>
            <w:webHidden/>
          </w:rPr>
          <w:fldChar w:fldCharType="begin"/>
        </w:r>
        <w:r w:rsidR="00AF70D0">
          <w:rPr>
            <w:noProof/>
            <w:webHidden/>
          </w:rPr>
          <w:instrText xml:space="preserve"> PAGEREF _Toc497484563 \h </w:instrText>
        </w:r>
        <w:r w:rsidR="00AF70D0">
          <w:rPr>
            <w:noProof/>
            <w:webHidden/>
          </w:rPr>
        </w:r>
        <w:r w:rsidR="00AF70D0">
          <w:rPr>
            <w:noProof/>
            <w:webHidden/>
          </w:rPr>
          <w:fldChar w:fldCharType="separate"/>
        </w:r>
        <w:r w:rsidR="00AE4E41">
          <w:rPr>
            <w:noProof/>
            <w:webHidden/>
          </w:rPr>
          <w:t>5</w:t>
        </w:r>
        <w:r w:rsidR="00AF70D0">
          <w:rPr>
            <w:noProof/>
            <w:webHidden/>
          </w:rPr>
          <w:fldChar w:fldCharType="end"/>
        </w:r>
      </w:hyperlink>
    </w:p>
    <w:p w14:paraId="748A9FF5"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64" w:history="1">
        <w:r w:rsidR="00AF70D0" w:rsidRPr="00021396">
          <w:rPr>
            <w:rStyle w:val="Hyperlink"/>
            <w:noProof/>
          </w:rPr>
          <w:t>6.</w:t>
        </w:r>
        <w:r w:rsidR="00AF70D0">
          <w:rPr>
            <w:rFonts w:asciiTheme="minorHAnsi" w:eastAsiaTheme="minorEastAsia" w:hAnsiTheme="minorHAnsi" w:cstheme="minorBidi"/>
            <w:noProof/>
          </w:rPr>
          <w:tab/>
        </w:r>
        <w:r w:rsidR="00AF70D0" w:rsidRPr="00021396">
          <w:rPr>
            <w:rStyle w:val="Hyperlink"/>
            <w:noProof/>
          </w:rPr>
          <w:t>Course accrediting body</w:t>
        </w:r>
        <w:r w:rsidR="00AF70D0">
          <w:rPr>
            <w:noProof/>
            <w:webHidden/>
          </w:rPr>
          <w:tab/>
        </w:r>
        <w:r w:rsidR="00AF70D0">
          <w:rPr>
            <w:noProof/>
            <w:webHidden/>
          </w:rPr>
          <w:fldChar w:fldCharType="begin"/>
        </w:r>
        <w:r w:rsidR="00AF70D0">
          <w:rPr>
            <w:noProof/>
            <w:webHidden/>
          </w:rPr>
          <w:instrText xml:space="preserve"> PAGEREF _Toc497484564 \h </w:instrText>
        </w:r>
        <w:r w:rsidR="00AF70D0">
          <w:rPr>
            <w:noProof/>
            <w:webHidden/>
          </w:rPr>
        </w:r>
        <w:r w:rsidR="00AF70D0">
          <w:rPr>
            <w:noProof/>
            <w:webHidden/>
          </w:rPr>
          <w:fldChar w:fldCharType="separate"/>
        </w:r>
        <w:r w:rsidR="00AE4E41">
          <w:rPr>
            <w:noProof/>
            <w:webHidden/>
          </w:rPr>
          <w:t>5</w:t>
        </w:r>
        <w:r w:rsidR="00AF70D0">
          <w:rPr>
            <w:noProof/>
            <w:webHidden/>
          </w:rPr>
          <w:fldChar w:fldCharType="end"/>
        </w:r>
      </w:hyperlink>
    </w:p>
    <w:p w14:paraId="05277E7B"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65" w:history="1">
        <w:r w:rsidR="00AF70D0" w:rsidRPr="00021396">
          <w:rPr>
            <w:rStyle w:val="Hyperlink"/>
            <w:noProof/>
          </w:rPr>
          <w:t>7.</w:t>
        </w:r>
        <w:r w:rsidR="00AF70D0">
          <w:rPr>
            <w:rFonts w:asciiTheme="minorHAnsi" w:eastAsiaTheme="minorEastAsia" w:hAnsiTheme="minorHAnsi" w:cstheme="minorBidi"/>
            <w:noProof/>
          </w:rPr>
          <w:tab/>
        </w:r>
        <w:r w:rsidR="00AF70D0" w:rsidRPr="00021396">
          <w:rPr>
            <w:rStyle w:val="Hyperlink"/>
            <w:noProof/>
          </w:rPr>
          <w:t>AVETMISS information</w:t>
        </w:r>
        <w:r w:rsidR="00AF70D0">
          <w:rPr>
            <w:noProof/>
            <w:webHidden/>
          </w:rPr>
          <w:tab/>
        </w:r>
        <w:r w:rsidR="00AF70D0">
          <w:rPr>
            <w:noProof/>
            <w:webHidden/>
          </w:rPr>
          <w:fldChar w:fldCharType="begin"/>
        </w:r>
        <w:r w:rsidR="00AF70D0">
          <w:rPr>
            <w:noProof/>
            <w:webHidden/>
          </w:rPr>
          <w:instrText xml:space="preserve"> PAGEREF _Toc497484565 \h </w:instrText>
        </w:r>
        <w:r w:rsidR="00AF70D0">
          <w:rPr>
            <w:noProof/>
            <w:webHidden/>
          </w:rPr>
        </w:r>
        <w:r w:rsidR="00AF70D0">
          <w:rPr>
            <w:noProof/>
            <w:webHidden/>
          </w:rPr>
          <w:fldChar w:fldCharType="separate"/>
        </w:r>
        <w:r w:rsidR="00AE4E41">
          <w:rPr>
            <w:noProof/>
            <w:webHidden/>
          </w:rPr>
          <w:t>5</w:t>
        </w:r>
        <w:r w:rsidR="00AF70D0">
          <w:rPr>
            <w:noProof/>
            <w:webHidden/>
          </w:rPr>
          <w:fldChar w:fldCharType="end"/>
        </w:r>
      </w:hyperlink>
    </w:p>
    <w:p w14:paraId="572BED8E" w14:textId="77777777" w:rsidR="00AF70D0" w:rsidRDefault="00277B71">
      <w:pPr>
        <w:pStyle w:val="TOC1"/>
        <w:tabs>
          <w:tab w:val="right" w:leader="dot" w:pos="9629"/>
        </w:tabs>
        <w:rPr>
          <w:rFonts w:asciiTheme="minorHAnsi" w:eastAsiaTheme="minorEastAsia" w:hAnsiTheme="minorHAnsi" w:cstheme="minorBidi"/>
          <w:noProof/>
        </w:rPr>
      </w:pPr>
      <w:hyperlink w:anchor="_Toc497484566" w:history="1">
        <w:r w:rsidR="00AF70D0" w:rsidRPr="00021396">
          <w:rPr>
            <w:rStyle w:val="Hyperlink"/>
            <w:noProof/>
          </w:rPr>
          <w:t>Section B: Course information</w:t>
        </w:r>
        <w:r w:rsidR="00AF70D0">
          <w:rPr>
            <w:noProof/>
            <w:webHidden/>
          </w:rPr>
          <w:tab/>
        </w:r>
        <w:r w:rsidR="00AF70D0">
          <w:rPr>
            <w:noProof/>
            <w:webHidden/>
          </w:rPr>
          <w:fldChar w:fldCharType="begin"/>
        </w:r>
        <w:r w:rsidR="00AF70D0">
          <w:rPr>
            <w:noProof/>
            <w:webHidden/>
          </w:rPr>
          <w:instrText xml:space="preserve"> PAGEREF _Toc497484566 \h </w:instrText>
        </w:r>
        <w:r w:rsidR="00AF70D0">
          <w:rPr>
            <w:noProof/>
            <w:webHidden/>
          </w:rPr>
        </w:r>
        <w:r w:rsidR="00AF70D0">
          <w:rPr>
            <w:noProof/>
            <w:webHidden/>
          </w:rPr>
          <w:fldChar w:fldCharType="separate"/>
        </w:r>
        <w:r w:rsidR="00AE4E41">
          <w:rPr>
            <w:noProof/>
            <w:webHidden/>
          </w:rPr>
          <w:t>6</w:t>
        </w:r>
        <w:r w:rsidR="00AF70D0">
          <w:rPr>
            <w:noProof/>
            <w:webHidden/>
          </w:rPr>
          <w:fldChar w:fldCharType="end"/>
        </w:r>
      </w:hyperlink>
    </w:p>
    <w:p w14:paraId="4B453541"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67" w:history="1">
        <w:r w:rsidR="00AF70D0" w:rsidRPr="00021396">
          <w:rPr>
            <w:rStyle w:val="Hyperlink"/>
            <w:noProof/>
          </w:rPr>
          <w:t>1.</w:t>
        </w:r>
        <w:r w:rsidR="00AF70D0">
          <w:rPr>
            <w:rFonts w:asciiTheme="minorHAnsi" w:eastAsiaTheme="minorEastAsia" w:hAnsiTheme="minorHAnsi" w:cstheme="minorBidi"/>
            <w:noProof/>
          </w:rPr>
          <w:tab/>
        </w:r>
        <w:r w:rsidR="00AF70D0" w:rsidRPr="00021396">
          <w:rPr>
            <w:rStyle w:val="Hyperlink"/>
            <w:noProof/>
          </w:rPr>
          <w:t>Nomenclature</w:t>
        </w:r>
        <w:r w:rsidR="00AF70D0">
          <w:rPr>
            <w:noProof/>
            <w:webHidden/>
          </w:rPr>
          <w:tab/>
        </w:r>
        <w:r w:rsidR="00AF70D0">
          <w:rPr>
            <w:noProof/>
            <w:webHidden/>
          </w:rPr>
          <w:fldChar w:fldCharType="begin"/>
        </w:r>
        <w:r w:rsidR="00AF70D0">
          <w:rPr>
            <w:noProof/>
            <w:webHidden/>
          </w:rPr>
          <w:instrText xml:space="preserve"> PAGEREF _Toc497484567 \h </w:instrText>
        </w:r>
        <w:r w:rsidR="00AF70D0">
          <w:rPr>
            <w:noProof/>
            <w:webHidden/>
          </w:rPr>
        </w:r>
        <w:r w:rsidR="00AF70D0">
          <w:rPr>
            <w:noProof/>
            <w:webHidden/>
          </w:rPr>
          <w:fldChar w:fldCharType="separate"/>
        </w:r>
        <w:r w:rsidR="00AE4E41">
          <w:rPr>
            <w:noProof/>
            <w:webHidden/>
          </w:rPr>
          <w:t>6</w:t>
        </w:r>
        <w:r w:rsidR="00AF70D0">
          <w:rPr>
            <w:noProof/>
            <w:webHidden/>
          </w:rPr>
          <w:fldChar w:fldCharType="end"/>
        </w:r>
      </w:hyperlink>
    </w:p>
    <w:p w14:paraId="3918E232" w14:textId="77777777" w:rsidR="00AF70D0" w:rsidRDefault="00277B71">
      <w:pPr>
        <w:pStyle w:val="TOC3"/>
        <w:rPr>
          <w:rFonts w:asciiTheme="minorHAnsi" w:eastAsiaTheme="minorEastAsia" w:hAnsiTheme="minorHAnsi" w:cstheme="minorBidi"/>
          <w:noProof/>
        </w:rPr>
      </w:pPr>
      <w:hyperlink w:anchor="_Toc497484568" w:history="1">
        <w:r w:rsidR="00AF70D0" w:rsidRPr="00021396">
          <w:rPr>
            <w:rStyle w:val="Hyperlink"/>
            <w:noProof/>
          </w:rPr>
          <w:t>1.1</w:t>
        </w:r>
        <w:r w:rsidR="00AF70D0">
          <w:rPr>
            <w:rFonts w:asciiTheme="minorHAnsi" w:eastAsiaTheme="minorEastAsia" w:hAnsiTheme="minorHAnsi" w:cstheme="minorBidi"/>
            <w:noProof/>
          </w:rPr>
          <w:tab/>
        </w:r>
        <w:r w:rsidR="00AF70D0" w:rsidRPr="00021396">
          <w:rPr>
            <w:rStyle w:val="Hyperlink"/>
            <w:noProof/>
          </w:rPr>
          <w:t>Name of the qualification</w:t>
        </w:r>
        <w:r w:rsidR="00AF70D0">
          <w:rPr>
            <w:noProof/>
            <w:webHidden/>
          </w:rPr>
          <w:tab/>
        </w:r>
        <w:r w:rsidR="00AF70D0">
          <w:rPr>
            <w:noProof/>
            <w:webHidden/>
          </w:rPr>
          <w:fldChar w:fldCharType="begin"/>
        </w:r>
        <w:r w:rsidR="00AF70D0">
          <w:rPr>
            <w:noProof/>
            <w:webHidden/>
          </w:rPr>
          <w:instrText xml:space="preserve"> PAGEREF _Toc497484568 \h </w:instrText>
        </w:r>
        <w:r w:rsidR="00AF70D0">
          <w:rPr>
            <w:noProof/>
            <w:webHidden/>
          </w:rPr>
        </w:r>
        <w:r w:rsidR="00AF70D0">
          <w:rPr>
            <w:noProof/>
            <w:webHidden/>
          </w:rPr>
          <w:fldChar w:fldCharType="separate"/>
        </w:r>
        <w:r w:rsidR="00AE4E41">
          <w:rPr>
            <w:noProof/>
            <w:webHidden/>
          </w:rPr>
          <w:t>6</w:t>
        </w:r>
        <w:r w:rsidR="00AF70D0">
          <w:rPr>
            <w:noProof/>
            <w:webHidden/>
          </w:rPr>
          <w:fldChar w:fldCharType="end"/>
        </w:r>
      </w:hyperlink>
    </w:p>
    <w:p w14:paraId="0AAA5B01" w14:textId="77777777" w:rsidR="00AF70D0" w:rsidRDefault="00277B71">
      <w:pPr>
        <w:pStyle w:val="TOC3"/>
        <w:rPr>
          <w:rFonts w:asciiTheme="minorHAnsi" w:eastAsiaTheme="minorEastAsia" w:hAnsiTheme="minorHAnsi" w:cstheme="minorBidi"/>
          <w:noProof/>
        </w:rPr>
      </w:pPr>
      <w:hyperlink w:anchor="_Toc497484569" w:history="1">
        <w:r w:rsidR="00AF70D0" w:rsidRPr="00021396">
          <w:rPr>
            <w:rStyle w:val="Hyperlink"/>
            <w:noProof/>
          </w:rPr>
          <w:t>1.2</w:t>
        </w:r>
        <w:r w:rsidR="00AF70D0">
          <w:rPr>
            <w:rFonts w:asciiTheme="minorHAnsi" w:eastAsiaTheme="minorEastAsia" w:hAnsiTheme="minorHAnsi" w:cstheme="minorBidi"/>
            <w:noProof/>
          </w:rPr>
          <w:tab/>
        </w:r>
        <w:r w:rsidR="00AF70D0" w:rsidRPr="00021396">
          <w:rPr>
            <w:rStyle w:val="Hyperlink"/>
            <w:noProof/>
          </w:rPr>
          <w:t>Nominal duration of the course</w:t>
        </w:r>
        <w:r w:rsidR="00AF70D0">
          <w:rPr>
            <w:noProof/>
            <w:webHidden/>
          </w:rPr>
          <w:tab/>
        </w:r>
        <w:r w:rsidR="00AF70D0">
          <w:rPr>
            <w:noProof/>
            <w:webHidden/>
          </w:rPr>
          <w:fldChar w:fldCharType="begin"/>
        </w:r>
        <w:r w:rsidR="00AF70D0">
          <w:rPr>
            <w:noProof/>
            <w:webHidden/>
          </w:rPr>
          <w:instrText xml:space="preserve"> PAGEREF _Toc497484569 \h </w:instrText>
        </w:r>
        <w:r w:rsidR="00AF70D0">
          <w:rPr>
            <w:noProof/>
            <w:webHidden/>
          </w:rPr>
        </w:r>
        <w:r w:rsidR="00AF70D0">
          <w:rPr>
            <w:noProof/>
            <w:webHidden/>
          </w:rPr>
          <w:fldChar w:fldCharType="separate"/>
        </w:r>
        <w:r w:rsidR="00AE4E41">
          <w:rPr>
            <w:noProof/>
            <w:webHidden/>
          </w:rPr>
          <w:t>6</w:t>
        </w:r>
        <w:r w:rsidR="00AF70D0">
          <w:rPr>
            <w:noProof/>
            <w:webHidden/>
          </w:rPr>
          <w:fldChar w:fldCharType="end"/>
        </w:r>
      </w:hyperlink>
    </w:p>
    <w:p w14:paraId="4471E9BD"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70" w:history="1">
        <w:r w:rsidR="00AF70D0" w:rsidRPr="00021396">
          <w:rPr>
            <w:rStyle w:val="Hyperlink"/>
            <w:noProof/>
          </w:rPr>
          <w:t>2.</w:t>
        </w:r>
        <w:r w:rsidR="00AF70D0">
          <w:rPr>
            <w:rFonts w:asciiTheme="minorHAnsi" w:eastAsiaTheme="minorEastAsia" w:hAnsiTheme="minorHAnsi" w:cstheme="minorBidi"/>
            <w:noProof/>
          </w:rPr>
          <w:tab/>
        </w:r>
        <w:r w:rsidR="00AF70D0" w:rsidRPr="00021396">
          <w:rPr>
            <w:rStyle w:val="Hyperlink"/>
            <w:noProof/>
          </w:rPr>
          <w:t>Vocational or educational outcomes</w:t>
        </w:r>
        <w:r w:rsidR="00AF70D0">
          <w:rPr>
            <w:noProof/>
            <w:webHidden/>
          </w:rPr>
          <w:tab/>
        </w:r>
        <w:r w:rsidR="00AF70D0">
          <w:rPr>
            <w:noProof/>
            <w:webHidden/>
          </w:rPr>
          <w:fldChar w:fldCharType="begin"/>
        </w:r>
        <w:r w:rsidR="00AF70D0">
          <w:rPr>
            <w:noProof/>
            <w:webHidden/>
          </w:rPr>
          <w:instrText xml:space="preserve"> PAGEREF _Toc497484570 \h </w:instrText>
        </w:r>
        <w:r w:rsidR="00AF70D0">
          <w:rPr>
            <w:noProof/>
            <w:webHidden/>
          </w:rPr>
        </w:r>
        <w:r w:rsidR="00AF70D0">
          <w:rPr>
            <w:noProof/>
            <w:webHidden/>
          </w:rPr>
          <w:fldChar w:fldCharType="separate"/>
        </w:r>
        <w:r w:rsidR="00AE4E41">
          <w:rPr>
            <w:noProof/>
            <w:webHidden/>
          </w:rPr>
          <w:t>6</w:t>
        </w:r>
        <w:r w:rsidR="00AF70D0">
          <w:rPr>
            <w:noProof/>
            <w:webHidden/>
          </w:rPr>
          <w:fldChar w:fldCharType="end"/>
        </w:r>
      </w:hyperlink>
    </w:p>
    <w:p w14:paraId="6120D039" w14:textId="77777777" w:rsidR="00AF70D0" w:rsidRDefault="00277B71">
      <w:pPr>
        <w:pStyle w:val="TOC3"/>
        <w:rPr>
          <w:rFonts w:asciiTheme="minorHAnsi" w:eastAsiaTheme="minorEastAsia" w:hAnsiTheme="minorHAnsi" w:cstheme="minorBidi"/>
          <w:noProof/>
        </w:rPr>
      </w:pPr>
      <w:hyperlink w:anchor="_Toc497484571" w:history="1">
        <w:r w:rsidR="00AF70D0" w:rsidRPr="00021396">
          <w:rPr>
            <w:rStyle w:val="Hyperlink"/>
            <w:noProof/>
          </w:rPr>
          <w:t>2.1</w:t>
        </w:r>
        <w:r w:rsidR="00AF70D0">
          <w:rPr>
            <w:rFonts w:asciiTheme="minorHAnsi" w:eastAsiaTheme="minorEastAsia" w:hAnsiTheme="minorHAnsi" w:cstheme="minorBidi"/>
            <w:noProof/>
          </w:rPr>
          <w:tab/>
        </w:r>
        <w:r w:rsidR="00AF70D0" w:rsidRPr="00021396">
          <w:rPr>
            <w:rStyle w:val="Hyperlink"/>
            <w:noProof/>
          </w:rPr>
          <w:t>Purpose of the course</w:t>
        </w:r>
        <w:r w:rsidR="00AF70D0">
          <w:rPr>
            <w:noProof/>
            <w:webHidden/>
          </w:rPr>
          <w:tab/>
        </w:r>
        <w:r w:rsidR="00AF70D0">
          <w:rPr>
            <w:noProof/>
            <w:webHidden/>
          </w:rPr>
          <w:fldChar w:fldCharType="begin"/>
        </w:r>
        <w:r w:rsidR="00AF70D0">
          <w:rPr>
            <w:noProof/>
            <w:webHidden/>
          </w:rPr>
          <w:instrText xml:space="preserve"> PAGEREF _Toc497484571 \h </w:instrText>
        </w:r>
        <w:r w:rsidR="00AF70D0">
          <w:rPr>
            <w:noProof/>
            <w:webHidden/>
          </w:rPr>
        </w:r>
        <w:r w:rsidR="00AF70D0">
          <w:rPr>
            <w:noProof/>
            <w:webHidden/>
          </w:rPr>
          <w:fldChar w:fldCharType="separate"/>
        </w:r>
        <w:r w:rsidR="00AE4E41">
          <w:rPr>
            <w:noProof/>
            <w:webHidden/>
          </w:rPr>
          <w:t>6</w:t>
        </w:r>
        <w:r w:rsidR="00AF70D0">
          <w:rPr>
            <w:noProof/>
            <w:webHidden/>
          </w:rPr>
          <w:fldChar w:fldCharType="end"/>
        </w:r>
      </w:hyperlink>
    </w:p>
    <w:p w14:paraId="42E10F5F"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72" w:history="1">
        <w:r w:rsidR="00AF70D0" w:rsidRPr="00021396">
          <w:rPr>
            <w:rStyle w:val="Hyperlink"/>
            <w:noProof/>
          </w:rPr>
          <w:t>3.</w:t>
        </w:r>
        <w:r w:rsidR="00AF70D0">
          <w:rPr>
            <w:rFonts w:asciiTheme="minorHAnsi" w:eastAsiaTheme="minorEastAsia" w:hAnsiTheme="minorHAnsi" w:cstheme="minorBidi"/>
            <w:noProof/>
          </w:rPr>
          <w:tab/>
        </w:r>
        <w:r w:rsidR="00AF70D0" w:rsidRPr="00021396">
          <w:rPr>
            <w:rStyle w:val="Hyperlink"/>
            <w:noProof/>
          </w:rPr>
          <w:t>Development of the course</w:t>
        </w:r>
        <w:r w:rsidR="00AF70D0">
          <w:rPr>
            <w:noProof/>
            <w:webHidden/>
          </w:rPr>
          <w:tab/>
        </w:r>
        <w:r w:rsidR="00AF70D0">
          <w:rPr>
            <w:noProof/>
            <w:webHidden/>
          </w:rPr>
          <w:fldChar w:fldCharType="begin"/>
        </w:r>
        <w:r w:rsidR="00AF70D0">
          <w:rPr>
            <w:noProof/>
            <w:webHidden/>
          </w:rPr>
          <w:instrText xml:space="preserve"> PAGEREF _Toc497484572 \h </w:instrText>
        </w:r>
        <w:r w:rsidR="00AF70D0">
          <w:rPr>
            <w:noProof/>
            <w:webHidden/>
          </w:rPr>
        </w:r>
        <w:r w:rsidR="00AF70D0">
          <w:rPr>
            <w:noProof/>
            <w:webHidden/>
          </w:rPr>
          <w:fldChar w:fldCharType="separate"/>
        </w:r>
        <w:r w:rsidR="00AE4E41">
          <w:rPr>
            <w:noProof/>
            <w:webHidden/>
          </w:rPr>
          <w:t>6</w:t>
        </w:r>
        <w:r w:rsidR="00AF70D0">
          <w:rPr>
            <w:noProof/>
            <w:webHidden/>
          </w:rPr>
          <w:fldChar w:fldCharType="end"/>
        </w:r>
      </w:hyperlink>
    </w:p>
    <w:p w14:paraId="4F17823B" w14:textId="77777777" w:rsidR="00AF70D0" w:rsidRDefault="00277B71">
      <w:pPr>
        <w:pStyle w:val="TOC3"/>
        <w:rPr>
          <w:rFonts w:asciiTheme="minorHAnsi" w:eastAsiaTheme="minorEastAsia" w:hAnsiTheme="minorHAnsi" w:cstheme="minorBidi"/>
          <w:noProof/>
        </w:rPr>
      </w:pPr>
      <w:hyperlink w:anchor="_Toc497484573" w:history="1">
        <w:r w:rsidR="00AF70D0" w:rsidRPr="00021396">
          <w:rPr>
            <w:rStyle w:val="Hyperlink"/>
            <w:noProof/>
          </w:rPr>
          <w:t>3.2</w:t>
        </w:r>
        <w:r w:rsidR="00AF70D0">
          <w:rPr>
            <w:rFonts w:asciiTheme="minorHAnsi" w:eastAsiaTheme="minorEastAsia" w:hAnsiTheme="minorHAnsi" w:cstheme="minorBidi"/>
            <w:noProof/>
          </w:rPr>
          <w:tab/>
        </w:r>
        <w:r w:rsidR="00AF70D0" w:rsidRPr="00021396">
          <w:rPr>
            <w:rStyle w:val="Hyperlink"/>
            <w:noProof/>
          </w:rPr>
          <w:t>Review for re-accreditation</w:t>
        </w:r>
        <w:r w:rsidR="00AF70D0">
          <w:rPr>
            <w:noProof/>
            <w:webHidden/>
          </w:rPr>
          <w:tab/>
        </w:r>
        <w:r w:rsidR="00AF70D0">
          <w:rPr>
            <w:noProof/>
            <w:webHidden/>
          </w:rPr>
          <w:fldChar w:fldCharType="begin"/>
        </w:r>
        <w:r w:rsidR="00AF70D0">
          <w:rPr>
            <w:noProof/>
            <w:webHidden/>
          </w:rPr>
          <w:instrText xml:space="preserve"> PAGEREF _Toc497484573 \h </w:instrText>
        </w:r>
        <w:r w:rsidR="00AF70D0">
          <w:rPr>
            <w:noProof/>
            <w:webHidden/>
          </w:rPr>
        </w:r>
        <w:r w:rsidR="00AF70D0">
          <w:rPr>
            <w:noProof/>
            <w:webHidden/>
          </w:rPr>
          <w:fldChar w:fldCharType="separate"/>
        </w:r>
        <w:r w:rsidR="00AE4E41">
          <w:rPr>
            <w:noProof/>
            <w:webHidden/>
          </w:rPr>
          <w:t>8</w:t>
        </w:r>
        <w:r w:rsidR="00AF70D0">
          <w:rPr>
            <w:noProof/>
            <w:webHidden/>
          </w:rPr>
          <w:fldChar w:fldCharType="end"/>
        </w:r>
      </w:hyperlink>
    </w:p>
    <w:p w14:paraId="53EBFFA7"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74" w:history="1">
        <w:r w:rsidR="00AF70D0" w:rsidRPr="00021396">
          <w:rPr>
            <w:rStyle w:val="Hyperlink"/>
            <w:noProof/>
          </w:rPr>
          <w:t>4.</w:t>
        </w:r>
        <w:r w:rsidR="00AF70D0">
          <w:rPr>
            <w:rFonts w:asciiTheme="minorHAnsi" w:eastAsiaTheme="minorEastAsia" w:hAnsiTheme="minorHAnsi" w:cstheme="minorBidi"/>
            <w:noProof/>
          </w:rPr>
          <w:tab/>
        </w:r>
        <w:r w:rsidR="00AF70D0" w:rsidRPr="00021396">
          <w:rPr>
            <w:rStyle w:val="Hyperlink"/>
            <w:noProof/>
          </w:rPr>
          <w:t>Course outcomes</w:t>
        </w:r>
        <w:r w:rsidR="00AF70D0">
          <w:rPr>
            <w:noProof/>
            <w:webHidden/>
          </w:rPr>
          <w:tab/>
        </w:r>
        <w:r w:rsidR="00AF70D0">
          <w:rPr>
            <w:noProof/>
            <w:webHidden/>
          </w:rPr>
          <w:fldChar w:fldCharType="begin"/>
        </w:r>
        <w:r w:rsidR="00AF70D0">
          <w:rPr>
            <w:noProof/>
            <w:webHidden/>
          </w:rPr>
          <w:instrText xml:space="preserve"> PAGEREF _Toc497484574 \h </w:instrText>
        </w:r>
        <w:r w:rsidR="00AF70D0">
          <w:rPr>
            <w:noProof/>
            <w:webHidden/>
          </w:rPr>
        </w:r>
        <w:r w:rsidR="00AF70D0">
          <w:rPr>
            <w:noProof/>
            <w:webHidden/>
          </w:rPr>
          <w:fldChar w:fldCharType="separate"/>
        </w:r>
        <w:r w:rsidR="00AE4E41">
          <w:rPr>
            <w:noProof/>
            <w:webHidden/>
          </w:rPr>
          <w:t>8</w:t>
        </w:r>
        <w:r w:rsidR="00AF70D0">
          <w:rPr>
            <w:noProof/>
            <w:webHidden/>
          </w:rPr>
          <w:fldChar w:fldCharType="end"/>
        </w:r>
      </w:hyperlink>
    </w:p>
    <w:p w14:paraId="1FBB8AED" w14:textId="77777777" w:rsidR="00AF70D0" w:rsidRDefault="00277B71">
      <w:pPr>
        <w:pStyle w:val="TOC3"/>
        <w:rPr>
          <w:rFonts w:asciiTheme="minorHAnsi" w:eastAsiaTheme="minorEastAsia" w:hAnsiTheme="minorHAnsi" w:cstheme="minorBidi"/>
          <w:noProof/>
        </w:rPr>
      </w:pPr>
      <w:hyperlink w:anchor="_Toc497484575" w:history="1">
        <w:r w:rsidR="00AF70D0" w:rsidRPr="00021396">
          <w:rPr>
            <w:rStyle w:val="Hyperlink"/>
            <w:noProof/>
          </w:rPr>
          <w:t>4.1</w:t>
        </w:r>
        <w:r w:rsidR="00AF70D0">
          <w:rPr>
            <w:rFonts w:asciiTheme="minorHAnsi" w:eastAsiaTheme="minorEastAsia" w:hAnsiTheme="minorHAnsi" w:cstheme="minorBidi"/>
            <w:noProof/>
          </w:rPr>
          <w:tab/>
        </w:r>
        <w:r w:rsidR="00AF70D0" w:rsidRPr="00021396">
          <w:rPr>
            <w:rStyle w:val="Hyperlink"/>
            <w:noProof/>
          </w:rPr>
          <w:t>Qualification level</w:t>
        </w:r>
        <w:r w:rsidR="00AF70D0">
          <w:rPr>
            <w:noProof/>
            <w:webHidden/>
          </w:rPr>
          <w:tab/>
        </w:r>
        <w:r w:rsidR="00AF70D0">
          <w:rPr>
            <w:noProof/>
            <w:webHidden/>
          </w:rPr>
          <w:fldChar w:fldCharType="begin"/>
        </w:r>
        <w:r w:rsidR="00AF70D0">
          <w:rPr>
            <w:noProof/>
            <w:webHidden/>
          </w:rPr>
          <w:instrText xml:space="preserve"> PAGEREF _Toc497484575 \h </w:instrText>
        </w:r>
        <w:r w:rsidR="00AF70D0">
          <w:rPr>
            <w:noProof/>
            <w:webHidden/>
          </w:rPr>
        </w:r>
        <w:r w:rsidR="00AF70D0">
          <w:rPr>
            <w:noProof/>
            <w:webHidden/>
          </w:rPr>
          <w:fldChar w:fldCharType="separate"/>
        </w:r>
        <w:r w:rsidR="00AE4E41">
          <w:rPr>
            <w:noProof/>
            <w:webHidden/>
          </w:rPr>
          <w:t>8</w:t>
        </w:r>
        <w:r w:rsidR="00AF70D0">
          <w:rPr>
            <w:noProof/>
            <w:webHidden/>
          </w:rPr>
          <w:fldChar w:fldCharType="end"/>
        </w:r>
      </w:hyperlink>
    </w:p>
    <w:p w14:paraId="78CD7718" w14:textId="77777777" w:rsidR="00AF70D0" w:rsidRDefault="00277B71">
      <w:pPr>
        <w:pStyle w:val="TOC3"/>
        <w:rPr>
          <w:rFonts w:asciiTheme="minorHAnsi" w:eastAsiaTheme="minorEastAsia" w:hAnsiTheme="minorHAnsi" w:cstheme="minorBidi"/>
          <w:noProof/>
        </w:rPr>
      </w:pPr>
      <w:hyperlink w:anchor="_Toc497484576" w:history="1">
        <w:r w:rsidR="00AF70D0" w:rsidRPr="00021396">
          <w:rPr>
            <w:rStyle w:val="Hyperlink"/>
            <w:noProof/>
          </w:rPr>
          <w:t>4.2</w:t>
        </w:r>
        <w:r w:rsidR="00AF70D0">
          <w:rPr>
            <w:rFonts w:asciiTheme="minorHAnsi" w:eastAsiaTheme="minorEastAsia" w:hAnsiTheme="minorHAnsi" w:cstheme="minorBidi"/>
            <w:noProof/>
          </w:rPr>
          <w:tab/>
        </w:r>
        <w:r w:rsidR="00AF70D0" w:rsidRPr="00021396">
          <w:rPr>
            <w:rStyle w:val="Hyperlink"/>
            <w:noProof/>
          </w:rPr>
          <w:t>Employability skills</w:t>
        </w:r>
        <w:r w:rsidR="00AF70D0">
          <w:rPr>
            <w:noProof/>
            <w:webHidden/>
          </w:rPr>
          <w:tab/>
        </w:r>
        <w:r w:rsidR="00AF70D0">
          <w:rPr>
            <w:noProof/>
            <w:webHidden/>
          </w:rPr>
          <w:fldChar w:fldCharType="begin"/>
        </w:r>
        <w:r w:rsidR="00AF70D0">
          <w:rPr>
            <w:noProof/>
            <w:webHidden/>
          </w:rPr>
          <w:instrText xml:space="preserve"> PAGEREF _Toc497484576 \h </w:instrText>
        </w:r>
        <w:r w:rsidR="00AF70D0">
          <w:rPr>
            <w:noProof/>
            <w:webHidden/>
          </w:rPr>
        </w:r>
        <w:r w:rsidR="00AF70D0">
          <w:rPr>
            <w:noProof/>
            <w:webHidden/>
          </w:rPr>
          <w:fldChar w:fldCharType="separate"/>
        </w:r>
        <w:r w:rsidR="00AE4E41">
          <w:rPr>
            <w:noProof/>
            <w:webHidden/>
          </w:rPr>
          <w:t>8</w:t>
        </w:r>
        <w:r w:rsidR="00AF70D0">
          <w:rPr>
            <w:noProof/>
            <w:webHidden/>
          </w:rPr>
          <w:fldChar w:fldCharType="end"/>
        </w:r>
      </w:hyperlink>
    </w:p>
    <w:p w14:paraId="7D5EBB1E" w14:textId="77777777" w:rsidR="00AF70D0" w:rsidRDefault="00277B71">
      <w:pPr>
        <w:pStyle w:val="TOC3"/>
        <w:rPr>
          <w:rFonts w:asciiTheme="minorHAnsi" w:eastAsiaTheme="minorEastAsia" w:hAnsiTheme="minorHAnsi" w:cstheme="minorBidi"/>
          <w:noProof/>
        </w:rPr>
      </w:pPr>
      <w:hyperlink w:anchor="_Toc497484577" w:history="1">
        <w:r w:rsidR="00AF70D0" w:rsidRPr="00021396">
          <w:rPr>
            <w:rStyle w:val="Hyperlink"/>
            <w:noProof/>
          </w:rPr>
          <w:t>4.3</w:t>
        </w:r>
        <w:r w:rsidR="00AF70D0">
          <w:rPr>
            <w:rFonts w:asciiTheme="minorHAnsi" w:eastAsiaTheme="minorEastAsia" w:hAnsiTheme="minorHAnsi" w:cstheme="minorBidi"/>
            <w:noProof/>
          </w:rPr>
          <w:tab/>
        </w:r>
        <w:r w:rsidR="00AF70D0" w:rsidRPr="00021396">
          <w:rPr>
            <w:rStyle w:val="Hyperlink"/>
            <w:noProof/>
          </w:rPr>
          <w:t>Recognition given to the course</w:t>
        </w:r>
        <w:r w:rsidR="00AF70D0">
          <w:rPr>
            <w:noProof/>
            <w:webHidden/>
          </w:rPr>
          <w:tab/>
        </w:r>
        <w:r w:rsidR="00AF70D0">
          <w:rPr>
            <w:noProof/>
            <w:webHidden/>
          </w:rPr>
          <w:fldChar w:fldCharType="begin"/>
        </w:r>
        <w:r w:rsidR="00AF70D0">
          <w:rPr>
            <w:noProof/>
            <w:webHidden/>
          </w:rPr>
          <w:instrText xml:space="preserve"> PAGEREF _Toc497484577 \h </w:instrText>
        </w:r>
        <w:r w:rsidR="00AF70D0">
          <w:rPr>
            <w:noProof/>
            <w:webHidden/>
          </w:rPr>
        </w:r>
        <w:r w:rsidR="00AF70D0">
          <w:rPr>
            <w:noProof/>
            <w:webHidden/>
          </w:rPr>
          <w:fldChar w:fldCharType="separate"/>
        </w:r>
        <w:r w:rsidR="00AE4E41">
          <w:rPr>
            <w:noProof/>
            <w:webHidden/>
          </w:rPr>
          <w:t>8</w:t>
        </w:r>
        <w:r w:rsidR="00AF70D0">
          <w:rPr>
            <w:noProof/>
            <w:webHidden/>
          </w:rPr>
          <w:fldChar w:fldCharType="end"/>
        </w:r>
      </w:hyperlink>
    </w:p>
    <w:p w14:paraId="363D6137" w14:textId="77777777" w:rsidR="00AF70D0" w:rsidRDefault="00277B71">
      <w:pPr>
        <w:pStyle w:val="TOC3"/>
        <w:rPr>
          <w:rFonts w:asciiTheme="minorHAnsi" w:eastAsiaTheme="minorEastAsia" w:hAnsiTheme="minorHAnsi" w:cstheme="minorBidi"/>
          <w:noProof/>
        </w:rPr>
      </w:pPr>
      <w:hyperlink w:anchor="_Toc497484578" w:history="1">
        <w:r w:rsidR="00AF70D0" w:rsidRPr="00021396">
          <w:rPr>
            <w:rStyle w:val="Hyperlink"/>
            <w:noProof/>
          </w:rPr>
          <w:t>4.4</w:t>
        </w:r>
        <w:r w:rsidR="00AF70D0">
          <w:rPr>
            <w:rFonts w:asciiTheme="minorHAnsi" w:eastAsiaTheme="minorEastAsia" w:hAnsiTheme="minorHAnsi" w:cstheme="minorBidi"/>
            <w:noProof/>
          </w:rPr>
          <w:tab/>
        </w:r>
        <w:r w:rsidR="00AF70D0" w:rsidRPr="00021396">
          <w:rPr>
            <w:rStyle w:val="Hyperlink"/>
            <w:noProof/>
          </w:rPr>
          <w:t>Licensing/regulatory requirements (if applicable)</w:t>
        </w:r>
        <w:r w:rsidR="00AF70D0">
          <w:rPr>
            <w:noProof/>
            <w:webHidden/>
          </w:rPr>
          <w:tab/>
        </w:r>
        <w:r w:rsidR="00AF70D0">
          <w:rPr>
            <w:noProof/>
            <w:webHidden/>
          </w:rPr>
          <w:fldChar w:fldCharType="begin"/>
        </w:r>
        <w:r w:rsidR="00AF70D0">
          <w:rPr>
            <w:noProof/>
            <w:webHidden/>
          </w:rPr>
          <w:instrText xml:space="preserve"> PAGEREF _Toc497484578 \h </w:instrText>
        </w:r>
        <w:r w:rsidR="00AF70D0">
          <w:rPr>
            <w:noProof/>
            <w:webHidden/>
          </w:rPr>
        </w:r>
        <w:r w:rsidR="00AF70D0">
          <w:rPr>
            <w:noProof/>
            <w:webHidden/>
          </w:rPr>
          <w:fldChar w:fldCharType="separate"/>
        </w:r>
        <w:r w:rsidR="00AE4E41">
          <w:rPr>
            <w:noProof/>
            <w:webHidden/>
          </w:rPr>
          <w:t>9</w:t>
        </w:r>
        <w:r w:rsidR="00AF70D0">
          <w:rPr>
            <w:noProof/>
            <w:webHidden/>
          </w:rPr>
          <w:fldChar w:fldCharType="end"/>
        </w:r>
      </w:hyperlink>
    </w:p>
    <w:p w14:paraId="6BC7436F"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79" w:history="1">
        <w:r w:rsidR="00AF70D0" w:rsidRPr="00021396">
          <w:rPr>
            <w:rStyle w:val="Hyperlink"/>
            <w:noProof/>
          </w:rPr>
          <w:t>5.</w:t>
        </w:r>
        <w:r w:rsidR="00AF70D0">
          <w:rPr>
            <w:rFonts w:asciiTheme="minorHAnsi" w:eastAsiaTheme="minorEastAsia" w:hAnsiTheme="minorHAnsi" w:cstheme="minorBidi"/>
            <w:noProof/>
          </w:rPr>
          <w:tab/>
        </w:r>
        <w:r w:rsidR="00AF70D0" w:rsidRPr="00021396">
          <w:rPr>
            <w:rStyle w:val="Hyperlink"/>
            <w:noProof/>
          </w:rPr>
          <w:t>Course rules</w:t>
        </w:r>
        <w:r w:rsidR="00AF70D0">
          <w:rPr>
            <w:noProof/>
            <w:webHidden/>
          </w:rPr>
          <w:tab/>
        </w:r>
        <w:r w:rsidR="00AF70D0">
          <w:rPr>
            <w:noProof/>
            <w:webHidden/>
          </w:rPr>
          <w:fldChar w:fldCharType="begin"/>
        </w:r>
        <w:r w:rsidR="00AF70D0">
          <w:rPr>
            <w:noProof/>
            <w:webHidden/>
          </w:rPr>
          <w:instrText xml:space="preserve"> PAGEREF _Toc497484579 \h </w:instrText>
        </w:r>
        <w:r w:rsidR="00AF70D0">
          <w:rPr>
            <w:noProof/>
            <w:webHidden/>
          </w:rPr>
        </w:r>
        <w:r w:rsidR="00AF70D0">
          <w:rPr>
            <w:noProof/>
            <w:webHidden/>
          </w:rPr>
          <w:fldChar w:fldCharType="separate"/>
        </w:r>
        <w:r w:rsidR="00AE4E41">
          <w:rPr>
            <w:noProof/>
            <w:webHidden/>
          </w:rPr>
          <w:t>9</w:t>
        </w:r>
        <w:r w:rsidR="00AF70D0">
          <w:rPr>
            <w:noProof/>
            <w:webHidden/>
          </w:rPr>
          <w:fldChar w:fldCharType="end"/>
        </w:r>
      </w:hyperlink>
    </w:p>
    <w:p w14:paraId="5672EBF7"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80" w:history="1">
        <w:r w:rsidR="00AF70D0" w:rsidRPr="00021396">
          <w:rPr>
            <w:rStyle w:val="Hyperlink"/>
            <w:noProof/>
          </w:rPr>
          <w:t>6.</w:t>
        </w:r>
        <w:r w:rsidR="00AF70D0">
          <w:rPr>
            <w:rFonts w:asciiTheme="minorHAnsi" w:eastAsiaTheme="minorEastAsia" w:hAnsiTheme="minorHAnsi" w:cstheme="minorBidi"/>
            <w:noProof/>
          </w:rPr>
          <w:tab/>
        </w:r>
        <w:r w:rsidR="00AF70D0" w:rsidRPr="00021396">
          <w:rPr>
            <w:rStyle w:val="Hyperlink"/>
            <w:noProof/>
          </w:rPr>
          <w:t>Assessment</w:t>
        </w:r>
        <w:r w:rsidR="00AF70D0">
          <w:rPr>
            <w:noProof/>
            <w:webHidden/>
          </w:rPr>
          <w:tab/>
        </w:r>
        <w:r w:rsidR="00AF70D0">
          <w:rPr>
            <w:noProof/>
            <w:webHidden/>
          </w:rPr>
          <w:fldChar w:fldCharType="begin"/>
        </w:r>
        <w:r w:rsidR="00AF70D0">
          <w:rPr>
            <w:noProof/>
            <w:webHidden/>
          </w:rPr>
          <w:instrText xml:space="preserve"> PAGEREF _Toc497484580 \h </w:instrText>
        </w:r>
        <w:r w:rsidR="00AF70D0">
          <w:rPr>
            <w:noProof/>
            <w:webHidden/>
          </w:rPr>
        </w:r>
        <w:r w:rsidR="00AF70D0">
          <w:rPr>
            <w:noProof/>
            <w:webHidden/>
          </w:rPr>
          <w:fldChar w:fldCharType="separate"/>
        </w:r>
        <w:r w:rsidR="00AE4E41">
          <w:rPr>
            <w:noProof/>
            <w:webHidden/>
          </w:rPr>
          <w:t>10</w:t>
        </w:r>
        <w:r w:rsidR="00AF70D0">
          <w:rPr>
            <w:noProof/>
            <w:webHidden/>
          </w:rPr>
          <w:fldChar w:fldCharType="end"/>
        </w:r>
      </w:hyperlink>
    </w:p>
    <w:p w14:paraId="11D33920" w14:textId="77777777" w:rsidR="00AF70D0" w:rsidRDefault="00277B71">
      <w:pPr>
        <w:pStyle w:val="TOC3"/>
        <w:rPr>
          <w:rFonts w:asciiTheme="minorHAnsi" w:eastAsiaTheme="minorEastAsia" w:hAnsiTheme="minorHAnsi" w:cstheme="minorBidi"/>
          <w:noProof/>
        </w:rPr>
      </w:pPr>
      <w:hyperlink w:anchor="_Toc497484581" w:history="1">
        <w:r w:rsidR="00AF70D0" w:rsidRPr="00021396">
          <w:rPr>
            <w:rStyle w:val="Hyperlink"/>
            <w:noProof/>
          </w:rPr>
          <w:t>6.1</w:t>
        </w:r>
        <w:r w:rsidR="00AF70D0">
          <w:rPr>
            <w:rFonts w:asciiTheme="minorHAnsi" w:eastAsiaTheme="minorEastAsia" w:hAnsiTheme="minorHAnsi" w:cstheme="minorBidi"/>
            <w:noProof/>
          </w:rPr>
          <w:tab/>
        </w:r>
        <w:r w:rsidR="00AF70D0" w:rsidRPr="00021396">
          <w:rPr>
            <w:rStyle w:val="Hyperlink"/>
            <w:noProof/>
          </w:rPr>
          <w:t>Assessment strategy</w:t>
        </w:r>
        <w:r w:rsidR="00AF70D0">
          <w:rPr>
            <w:noProof/>
            <w:webHidden/>
          </w:rPr>
          <w:tab/>
        </w:r>
        <w:r w:rsidR="00AF70D0">
          <w:rPr>
            <w:noProof/>
            <w:webHidden/>
          </w:rPr>
          <w:fldChar w:fldCharType="begin"/>
        </w:r>
        <w:r w:rsidR="00AF70D0">
          <w:rPr>
            <w:noProof/>
            <w:webHidden/>
          </w:rPr>
          <w:instrText xml:space="preserve"> PAGEREF _Toc497484581 \h </w:instrText>
        </w:r>
        <w:r w:rsidR="00AF70D0">
          <w:rPr>
            <w:noProof/>
            <w:webHidden/>
          </w:rPr>
        </w:r>
        <w:r w:rsidR="00AF70D0">
          <w:rPr>
            <w:noProof/>
            <w:webHidden/>
          </w:rPr>
          <w:fldChar w:fldCharType="separate"/>
        </w:r>
        <w:r w:rsidR="00AE4E41">
          <w:rPr>
            <w:noProof/>
            <w:webHidden/>
          </w:rPr>
          <w:t>10</w:t>
        </w:r>
        <w:r w:rsidR="00AF70D0">
          <w:rPr>
            <w:noProof/>
            <w:webHidden/>
          </w:rPr>
          <w:fldChar w:fldCharType="end"/>
        </w:r>
      </w:hyperlink>
    </w:p>
    <w:p w14:paraId="6F4344A8" w14:textId="77777777" w:rsidR="00AF70D0" w:rsidRDefault="00277B71">
      <w:pPr>
        <w:pStyle w:val="TOC3"/>
        <w:rPr>
          <w:rFonts w:asciiTheme="minorHAnsi" w:eastAsiaTheme="minorEastAsia" w:hAnsiTheme="minorHAnsi" w:cstheme="minorBidi"/>
          <w:noProof/>
        </w:rPr>
      </w:pPr>
      <w:hyperlink w:anchor="_Toc497484582" w:history="1">
        <w:r w:rsidR="00AF70D0" w:rsidRPr="00021396">
          <w:rPr>
            <w:rStyle w:val="Hyperlink"/>
            <w:noProof/>
          </w:rPr>
          <w:t>6.2</w:t>
        </w:r>
        <w:r w:rsidR="00AF70D0">
          <w:rPr>
            <w:rFonts w:asciiTheme="minorHAnsi" w:eastAsiaTheme="minorEastAsia" w:hAnsiTheme="minorHAnsi" w:cstheme="minorBidi"/>
            <w:noProof/>
          </w:rPr>
          <w:tab/>
        </w:r>
        <w:r w:rsidR="00AF70D0" w:rsidRPr="00021396">
          <w:rPr>
            <w:rStyle w:val="Hyperlink"/>
            <w:noProof/>
          </w:rPr>
          <w:t>Assessor competencies</w:t>
        </w:r>
        <w:r w:rsidR="00AF70D0">
          <w:rPr>
            <w:noProof/>
            <w:webHidden/>
          </w:rPr>
          <w:tab/>
        </w:r>
        <w:r w:rsidR="00AF70D0">
          <w:rPr>
            <w:noProof/>
            <w:webHidden/>
          </w:rPr>
          <w:fldChar w:fldCharType="begin"/>
        </w:r>
        <w:r w:rsidR="00AF70D0">
          <w:rPr>
            <w:noProof/>
            <w:webHidden/>
          </w:rPr>
          <w:instrText xml:space="preserve"> PAGEREF _Toc497484582 \h </w:instrText>
        </w:r>
        <w:r w:rsidR="00AF70D0">
          <w:rPr>
            <w:noProof/>
            <w:webHidden/>
          </w:rPr>
        </w:r>
        <w:r w:rsidR="00AF70D0">
          <w:rPr>
            <w:noProof/>
            <w:webHidden/>
          </w:rPr>
          <w:fldChar w:fldCharType="separate"/>
        </w:r>
        <w:r w:rsidR="00AE4E41">
          <w:rPr>
            <w:noProof/>
            <w:webHidden/>
          </w:rPr>
          <w:t>11</w:t>
        </w:r>
        <w:r w:rsidR="00AF70D0">
          <w:rPr>
            <w:noProof/>
            <w:webHidden/>
          </w:rPr>
          <w:fldChar w:fldCharType="end"/>
        </w:r>
      </w:hyperlink>
    </w:p>
    <w:p w14:paraId="02ADDE8A"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83" w:history="1">
        <w:r w:rsidR="00AF70D0" w:rsidRPr="00021396">
          <w:rPr>
            <w:rStyle w:val="Hyperlink"/>
            <w:noProof/>
          </w:rPr>
          <w:t>7.</w:t>
        </w:r>
        <w:r w:rsidR="00AF70D0">
          <w:rPr>
            <w:rFonts w:asciiTheme="minorHAnsi" w:eastAsiaTheme="minorEastAsia" w:hAnsiTheme="minorHAnsi" w:cstheme="minorBidi"/>
            <w:noProof/>
          </w:rPr>
          <w:tab/>
        </w:r>
        <w:r w:rsidR="00AF70D0" w:rsidRPr="00021396">
          <w:rPr>
            <w:rStyle w:val="Hyperlink"/>
            <w:noProof/>
          </w:rPr>
          <w:t>Delivery</w:t>
        </w:r>
        <w:r w:rsidR="00AF70D0">
          <w:rPr>
            <w:noProof/>
            <w:webHidden/>
          </w:rPr>
          <w:tab/>
        </w:r>
        <w:r w:rsidR="00AF70D0">
          <w:rPr>
            <w:noProof/>
            <w:webHidden/>
          </w:rPr>
          <w:fldChar w:fldCharType="begin"/>
        </w:r>
        <w:r w:rsidR="00AF70D0">
          <w:rPr>
            <w:noProof/>
            <w:webHidden/>
          </w:rPr>
          <w:instrText xml:space="preserve"> PAGEREF _Toc497484583 \h </w:instrText>
        </w:r>
        <w:r w:rsidR="00AF70D0">
          <w:rPr>
            <w:noProof/>
            <w:webHidden/>
          </w:rPr>
        </w:r>
        <w:r w:rsidR="00AF70D0">
          <w:rPr>
            <w:noProof/>
            <w:webHidden/>
          </w:rPr>
          <w:fldChar w:fldCharType="separate"/>
        </w:r>
        <w:r w:rsidR="00AE4E41">
          <w:rPr>
            <w:noProof/>
            <w:webHidden/>
          </w:rPr>
          <w:t>12</w:t>
        </w:r>
        <w:r w:rsidR="00AF70D0">
          <w:rPr>
            <w:noProof/>
            <w:webHidden/>
          </w:rPr>
          <w:fldChar w:fldCharType="end"/>
        </w:r>
      </w:hyperlink>
    </w:p>
    <w:p w14:paraId="633F1133" w14:textId="77777777" w:rsidR="00AF70D0" w:rsidRDefault="00277B71">
      <w:pPr>
        <w:pStyle w:val="TOC3"/>
        <w:rPr>
          <w:rFonts w:asciiTheme="minorHAnsi" w:eastAsiaTheme="minorEastAsia" w:hAnsiTheme="minorHAnsi" w:cstheme="minorBidi"/>
          <w:noProof/>
        </w:rPr>
      </w:pPr>
      <w:hyperlink w:anchor="_Toc497484584" w:history="1">
        <w:r w:rsidR="00AF70D0" w:rsidRPr="00021396">
          <w:rPr>
            <w:rStyle w:val="Hyperlink"/>
            <w:noProof/>
          </w:rPr>
          <w:t>7.1</w:t>
        </w:r>
        <w:r w:rsidR="00AF70D0">
          <w:rPr>
            <w:rFonts w:asciiTheme="minorHAnsi" w:eastAsiaTheme="minorEastAsia" w:hAnsiTheme="minorHAnsi" w:cstheme="minorBidi"/>
            <w:noProof/>
          </w:rPr>
          <w:tab/>
        </w:r>
        <w:r w:rsidR="00AF70D0" w:rsidRPr="00021396">
          <w:rPr>
            <w:rStyle w:val="Hyperlink"/>
            <w:noProof/>
          </w:rPr>
          <w:t>Delivery modes</w:t>
        </w:r>
        <w:r w:rsidR="00AF70D0">
          <w:rPr>
            <w:noProof/>
            <w:webHidden/>
          </w:rPr>
          <w:tab/>
        </w:r>
        <w:r w:rsidR="00AF70D0">
          <w:rPr>
            <w:noProof/>
            <w:webHidden/>
          </w:rPr>
          <w:fldChar w:fldCharType="begin"/>
        </w:r>
        <w:r w:rsidR="00AF70D0">
          <w:rPr>
            <w:noProof/>
            <w:webHidden/>
          </w:rPr>
          <w:instrText xml:space="preserve"> PAGEREF _Toc497484584 \h </w:instrText>
        </w:r>
        <w:r w:rsidR="00AF70D0">
          <w:rPr>
            <w:noProof/>
            <w:webHidden/>
          </w:rPr>
        </w:r>
        <w:r w:rsidR="00AF70D0">
          <w:rPr>
            <w:noProof/>
            <w:webHidden/>
          </w:rPr>
          <w:fldChar w:fldCharType="separate"/>
        </w:r>
        <w:r w:rsidR="00AE4E41">
          <w:rPr>
            <w:noProof/>
            <w:webHidden/>
          </w:rPr>
          <w:t>12</w:t>
        </w:r>
        <w:r w:rsidR="00AF70D0">
          <w:rPr>
            <w:noProof/>
            <w:webHidden/>
          </w:rPr>
          <w:fldChar w:fldCharType="end"/>
        </w:r>
      </w:hyperlink>
    </w:p>
    <w:p w14:paraId="0583ACCC" w14:textId="77777777" w:rsidR="00AF70D0" w:rsidRDefault="00277B71">
      <w:pPr>
        <w:pStyle w:val="TOC3"/>
        <w:rPr>
          <w:rFonts w:asciiTheme="minorHAnsi" w:eastAsiaTheme="minorEastAsia" w:hAnsiTheme="minorHAnsi" w:cstheme="minorBidi"/>
          <w:noProof/>
        </w:rPr>
      </w:pPr>
      <w:hyperlink w:anchor="_Toc497484585" w:history="1">
        <w:r w:rsidR="00AF70D0" w:rsidRPr="00021396">
          <w:rPr>
            <w:rStyle w:val="Hyperlink"/>
            <w:noProof/>
          </w:rPr>
          <w:t>7.2</w:t>
        </w:r>
        <w:r w:rsidR="00AF70D0">
          <w:rPr>
            <w:rFonts w:asciiTheme="minorHAnsi" w:eastAsiaTheme="minorEastAsia" w:hAnsiTheme="minorHAnsi" w:cstheme="minorBidi"/>
            <w:noProof/>
          </w:rPr>
          <w:tab/>
        </w:r>
        <w:r w:rsidR="00AF70D0" w:rsidRPr="00021396">
          <w:rPr>
            <w:rStyle w:val="Hyperlink"/>
            <w:noProof/>
          </w:rPr>
          <w:t>Resources</w:t>
        </w:r>
        <w:r w:rsidR="00AF70D0">
          <w:rPr>
            <w:noProof/>
            <w:webHidden/>
          </w:rPr>
          <w:tab/>
        </w:r>
        <w:r w:rsidR="00AF70D0">
          <w:rPr>
            <w:noProof/>
            <w:webHidden/>
          </w:rPr>
          <w:fldChar w:fldCharType="begin"/>
        </w:r>
        <w:r w:rsidR="00AF70D0">
          <w:rPr>
            <w:noProof/>
            <w:webHidden/>
          </w:rPr>
          <w:instrText xml:space="preserve"> PAGEREF _Toc497484585 \h </w:instrText>
        </w:r>
        <w:r w:rsidR="00AF70D0">
          <w:rPr>
            <w:noProof/>
            <w:webHidden/>
          </w:rPr>
        </w:r>
        <w:r w:rsidR="00AF70D0">
          <w:rPr>
            <w:noProof/>
            <w:webHidden/>
          </w:rPr>
          <w:fldChar w:fldCharType="separate"/>
        </w:r>
        <w:r w:rsidR="00AE4E41">
          <w:rPr>
            <w:noProof/>
            <w:webHidden/>
          </w:rPr>
          <w:t>12</w:t>
        </w:r>
        <w:r w:rsidR="00AF70D0">
          <w:rPr>
            <w:noProof/>
            <w:webHidden/>
          </w:rPr>
          <w:fldChar w:fldCharType="end"/>
        </w:r>
      </w:hyperlink>
    </w:p>
    <w:p w14:paraId="2788BB5E"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86" w:history="1">
        <w:r w:rsidR="00AF70D0" w:rsidRPr="00021396">
          <w:rPr>
            <w:rStyle w:val="Hyperlink"/>
            <w:noProof/>
          </w:rPr>
          <w:t>8.</w:t>
        </w:r>
        <w:r w:rsidR="00AF70D0">
          <w:rPr>
            <w:rFonts w:asciiTheme="minorHAnsi" w:eastAsiaTheme="minorEastAsia" w:hAnsiTheme="minorHAnsi" w:cstheme="minorBidi"/>
            <w:noProof/>
          </w:rPr>
          <w:tab/>
        </w:r>
        <w:r w:rsidR="00AF70D0" w:rsidRPr="00021396">
          <w:rPr>
            <w:rStyle w:val="Hyperlink"/>
            <w:noProof/>
          </w:rPr>
          <w:t>Pathways and articulation</w:t>
        </w:r>
        <w:r w:rsidR="00AF70D0">
          <w:rPr>
            <w:noProof/>
            <w:webHidden/>
          </w:rPr>
          <w:tab/>
        </w:r>
        <w:r w:rsidR="00AF70D0">
          <w:rPr>
            <w:noProof/>
            <w:webHidden/>
          </w:rPr>
          <w:fldChar w:fldCharType="begin"/>
        </w:r>
        <w:r w:rsidR="00AF70D0">
          <w:rPr>
            <w:noProof/>
            <w:webHidden/>
          </w:rPr>
          <w:instrText xml:space="preserve"> PAGEREF _Toc497484586 \h </w:instrText>
        </w:r>
        <w:r w:rsidR="00AF70D0">
          <w:rPr>
            <w:noProof/>
            <w:webHidden/>
          </w:rPr>
        </w:r>
        <w:r w:rsidR="00AF70D0">
          <w:rPr>
            <w:noProof/>
            <w:webHidden/>
          </w:rPr>
          <w:fldChar w:fldCharType="separate"/>
        </w:r>
        <w:r w:rsidR="00AE4E41">
          <w:rPr>
            <w:noProof/>
            <w:webHidden/>
          </w:rPr>
          <w:t>13</w:t>
        </w:r>
        <w:r w:rsidR="00AF70D0">
          <w:rPr>
            <w:noProof/>
            <w:webHidden/>
          </w:rPr>
          <w:fldChar w:fldCharType="end"/>
        </w:r>
      </w:hyperlink>
    </w:p>
    <w:p w14:paraId="4388D3E6" w14:textId="77777777" w:rsidR="00AF70D0" w:rsidRDefault="00277B71">
      <w:pPr>
        <w:pStyle w:val="TOC2"/>
        <w:tabs>
          <w:tab w:val="left" w:pos="720"/>
          <w:tab w:val="right" w:leader="dot" w:pos="9629"/>
        </w:tabs>
        <w:rPr>
          <w:rFonts w:asciiTheme="minorHAnsi" w:eastAsiaTheme="minorEastAsia" w:hAnsiTheme="minorHAnsi" w:cstheme="minorBidi"/>
          <w:noProof/>
        </w:rPr>
      </w:pPr>
      <w:hyperlink w:anchor="_Toc497484587" w:history="1">
        <w:r w:rsidR="00AF70D0" w:rsidRPr="00021396">
          <w:rPr>
            <w:rStyle w:val="Hyperlink"/>
            <w:noProof/>
          </w:rPr>
          <w:t>9.</w:t>
        </w:r>
        <w:r w:rsidR="00AF70D0">
          <w:rPr>
            <w:rFonts w:asciiTheme="minorHAnsi" w:eastAsiaTheme="minorEastAsia" w:hAnsiTheme="minorHAnsi" w:cstheme="minorBidi"/>
            <w:noProof/>
          </w:rPr>
          <w:tab/>
        </w:r>
        <w:r w:rsidR="00AF70D0" w:rsidRPr="00021396">
          <w:rPr>
            <w:rStyle w:val="Hyperlink"/>
            <w:noProof/>
          </w:rPr>
          <w:t>Ongoing monitoring and evaluation</w:t>
        </w:r>
        <w:r w:rsidR="00AF70D0">
          <w:rPr>
            <w:noProof/>
            <w:webHidden/>
          </w:rPr>
          <w:tab/>
        </w:r>
        <w:r w:rsidR="00AF70D0">
          <w:rPr>
            <w:noProof/>
            <w:webHidden/>
          </w:rPr>
          <w:fldChar w:fldCharType="begin"/>
        </w:r>
        <w:r w:rsidR="00AF70D0">
          <w:rPr>
            <w:noProof/>
            <w:webHidden/>
          </w:rPr>
          <w:instrText xml:space="preserve"> PAGEREF _Toc497484587 \h </w:instrText>
        </w:r>
        <w:r w:rsidR="00AF70D0">
          <w:rPr>
            <w:noProof/>
            <w:webHidden/>
          </w:rPr>
        </w:r>
        <w:r w:rsidR="00AF70D0">
          <w:rPr>
            <w:noProof/>
            <w:webHidden/>
          </w:rPr>
          <w:fldChar w:fldCharType="separate"/>
        </w:r>
        <w:r w:rsidR="00AE4E41">
          <w:rPr>
            <w:noProof/>
            <w:webHidden/>
          </w:rPr>
          <w:t>13</w:t>
        </w:r>
        <w:r w:rsidR="00AF70D0">
          <w:rPr>
            <w:noProof/>
            <w:webHidden/>
          </w:rPr>
          <w:fldChar w:fldCharType="end"/>
        </w:r>
      </w:hyperlink>
    </w:p>
    <w:p w14:paraId="7335F4B8" w14:textId="77777777" w:rsidR="00AF70D0" w:rsidRDefault="00277B71">
      <w:pPr>
        <w:pStyle w:val="TOC1"/>
        <w:tabs>
          <w:tab w:val="right" w:leader="dot" w:pos="9629"/>
        </w:tabs>
        <w:rPr>
          <w:rFonts w:asciiTheme="minorHAnsi" w:eastAsiaTheme="minorEastAsia" w:hAnsiTheme="minorHAnsi" w:cstheme="minorBidi"/>
          <w:noProof/>
        </w:rPr>
      </w:pPr>
      <w:hyperlink w:anchor="_Toc497484588" w:history="1">
        <w:r w:rsidR="00AF70D0" w:rsidRPr="00021396">
          <w:rPr>
            <w:rStyle w:val="Hyperlink"/>
            <w:noProof/>
          </w:rPr>
          <w:t>Section C: Units of competency</w:t>
        </w:r>
        <w:r w:rsidR="00AF70D0">
          <w:rPr>
            <w:noProof/>
            <w:webHidden/>
          </w:rPr>
          <w:tab/>
        </w:r>
        <w:r w:rsidR="00AF70D0">
          <w:rPr>
            <w:noProof/>
            <w:webHidden/>
          </w:rPr>
          <w:fldChar w:fldCharType="begin"/>
        </w:r>
        <w:r w:rsidR="00AF70D0">
          <w:rPr>
            <w:noProof/>
            <w:webHidden/>
          </w:rPr>
          <w:instrText xml:space="preserve"> PAGEREF _Toc497484588 \h </w:instrText>
        </w:r>
        <w:r w:rsidR="00AF70D0">
          <w:rPr>
            <w:noProof/>
            <w:webHidden/>
          </w:rPr>
        </w:r>
        <w:r w:rsidR="00AF70D0">
          <w:rPr>
            <w:noProof/>
            <w:webHidden/>
          </w:rPr>
          <w:fldChar w:fldCharType="separate"/>
        </w:r>
        <w:r w:rsidR="00AE4E41">
          <w:rPr>
            <w:noProof/>
            <w:webHidden/>
          </w:rPr>
          <w:t>14</w:t>
        </w:r>
        <w:r w:rsidR="00AF70D0">
          <w:rPr>
            <w:noProof/>
            <w:webHidden/>
          </w:rPr>
          <w:fldChar w:fldCharType="end"/>
        </w:r>
      </w:hyperlink>
    </w:p>
    <w:p w14:paraId="77FA32B2" w14:textId="77777777" w:rsidR="00AF70D0" w:rsidRDefault="00277B71">
      <w:pPr>
        <w:pStyle w:val="TOC2"/>
        <w:tabs>
          <w:tab w:val="right" w:leader="dot" w:pos="9629"/>
        </w:tabs>
        <w:rPr>
          <w:rFonts w:asciiTheme="minorHAnsi" w:eastAsiaTheme="minorEastAsia" w:hAnsiTheme="minorHAnsi" w:cstheme="minorBidi"/>
          <w:noProof/>
        </w:rPr>
      </w:pPr>
      <w:hyperlink w:anchor="_Toc497484589" w:history="1">
        <w:r w:rsidR="00AF70D0" w:rsidRPr="00021396">
          <w:rPr>
            <w:rStyle w:val="Hyperlink"/>
            <w:noProof/>
          </w:rPr>
          <w:t>VU22123  Undertake site assessment for installation of a grid-connected renewable energy generation system</w:t>
        </w:r>
        <w:r w:rsidR="00AF70D0">
          <w:rPr>
            <w:noProof/>
            <w:webHidden/>
          </w:rPr>
          <w:tab/>
        </w:r>
        <w:r w:rsidR="00AF70D0">
          <w:rPr>
            <w:noProof/>
            <w:webHidden/>
          </w:rPr>
          <w:fldChar w:fldCharType="begin"/>
        </w:r>
        <w:r w:rsidR="00AF70D0">
          <w:rPr>
            <w:noProof/>
            <w:webHidden/>
          </w:rPr>
          <w:instrText xml:space="preserve"> PAGEREF _Toc497484589 \h </w:instrText>
        </w:r>
        <w:r w:rsidR="00AF70D0">
          <w:rPr>
            <w:noProof/>
            <w:webHidden/>
          </w:rPr>
        </w:r>
        <w:r w:rsidR="00AF70D0">
          <w:rPr>
            <w:noProof/>
            <w:webHidden/>
          </w:rPr>
          <w:fldChar w:fldCharType="separate"/>
        </w:r>
        <w:r w:rsidR="00AE4E41">
          <w:rPr>
            <w:noProof/>
            <w:webHidden/>
          </w:rPr>
          <w:t>15</w:t>
        </w:r>
        <w:r w:rsidR="00AF70D0">
          <w:rPr>
            <w:noProof/>
            <w:webHidden/>
          </w:rPr>
          <w:fldChar w:fldCharType="end"/>
        </w:r>
      </w:hyperlink>
    </w:p>
    <w:p w14:paraId="5477E09B" w14:textId="77777777" w:rsidR="00AF70D0" w:rsidRDefault="00277B71">
      <w:pPr>
        <w:pStyle w:val="TOC2"/>
        <w:tabs>
          <w:tab w:val="right" w:leader="dot" w:pos="9629"/>
        </w:tabs>
        <w:rPr>
          <w:rFonts w:asciiTheme="minorHAnsi" w:eastAsiaTheme="minorEastAsia" w:hAnsiTheme="minorHAnsi" w:cstheme="minorBidi"/>
          <w:noProof/>
        </w:rPr>
      </w:pPr>
      <w:hyperlink w:anchor="_Toc497484590" w:history="1">
        <w:r w:rsidR="00AF70D0" w:rsidRPr="00021396">
          <w:rPr>
            <w:rStyle w:val="Hyperlink"/>
            <w:noProof/>
          </w:rPr>
          <w:t>VU22124  Design a grid-connected photovoltaic energy generation system to meet client requirements</w:t>
        </w:r>
        <w:r w:rsidR="00AF70D0">
          <w:rPr>
            <w:noProof/>
            <w:webHidden/>
          </w:rPr>
          <w:tab/>
        </w:r>
        <w:r w:rsidR="00AF70D0">
          <w:rPr>
            <w:noProof/>
            <w:webHidden/>
          </w:rPr>
          <w:fldChar w:fldCharType="begin"/>
        </w:r>
        <w:r w:rsidR="00AF70D0">
          <w:rPr>
            <w:noProof/>
            <w:webHidden/>
          </w:rPr>
          <w:instrText xml:space="preserve"> PAGEREF _Toc497484590 \h </w:instrText>
        </w:r>
        <w:r w:rsidR="00AF70D0">
          <w:rPr>
            <w:noProof/>
            <w:webHidden/>
          </w:rPr>
        </w:r>
        <w:r w:rsidR="00AF70D0">
          <w:rPr>
            <w:noProof/>
            <w:webHidden/>
          </w:rPr>
          <w:fldChar w:fldCharType="separate"/>
        </w:r>
        <w:r w:rsidR="00AE4E41">
          <w:rPr>
            <w:noProof/>
            <w:webHidden/>
          </w:rPr>
          <w:t>19</w:t>
        </w:r>
        <w:r w:rsidR="00AF70D0">
          <w:rPr>
            <w:noProof/>
            <w:webHidden/>
          </w:rPr>
          <w:fldChar w:fldCharType="end"/>
        </w:r>
      </w:hyperlink>
    </w:p>
    <w:p w14:paraId="15F08396" w14:textId="77777777" w:rsidR="00AF70D0" w:rsidRDefault="00277B71">
      <w:pPr>
        <w:pStyle w:val="TOC2"/>
        <w:tabs>
          <w:tab w:val="right" w:leader="dot" w:pos="9629"/>
        </w:tabs>
        <w:rPr>
          <w:rFonts w:asciiTheme="minorHAnsi" w:eastAsiaTheme="minorEastAsia" w:hAnsiTheme="minorHAnsi" w:cstheme="minorBidi"/>
          <w:noProof/>
        </w:rPr>
      </w:pPr>
      <w:hyperlink w:anchor="_Toc497484591" w:history="1">
        <w:r w:rsidR="00AF70D0" w:rsidRPr="00021396">
          <w:rPr>
            <w:rStyle w:val="Hyperlink"/>
            <w:noProof/>
          </w:rPr>
          <w:t>VU22125  Design a grid-connected battery storage system to meet client requirements</w:t>
        </w:r>
        <w:r w:rsidR="00AF70D0">
          <w:rPr>
            <w:noProof/>
            <w:webHidden/>
          </w:rPr>
          <w:tab/>
        </w:r>
        <w:r w:rsidR="00AF70D0">
          <w:rPr>
            <w:noProof/>
            <w:webHidden/>
          </w:rPr>
          <w:fldChar w:fldCharType="begin"/>
        </w:r>
        <w:r w:rsidR="00AF70D0">
          <w:rPr>
            <w:noProof/>
            <w:webHidden/>
          </w:rPr>
          <w:instrText xml:space="preserve"> PAGEREF _Toc497484591 \h </w:instrText>
        </w:r>
        <w:r w:rsidR="00AF70D0">
          <w:rPr>
            <w:noProof/>
            <w:webHidden/>
          </w:rPr>
        </w:r>
        <w:r w:rsidR="00AF70D0">
          <w:rPr>
            <w:noProof/>
            <w:webHidden/>
          </w:rPr>
          <w:fldChar w:fldCharType="separate"/>
        </w:r>
        <w:r w:rsidR="00AE4E41">
          <w:rPr>
            <w:noProof/>
            <w:webHidden/>
          </w:rPr>
          <w:t>23</w:t>
        </w:r>
        <w:r w:rsidR="00AF70D0">
          <w:rPr>
            <w:noProof/>
            <w:webHidden/>
          </w:rPr>
          <w:fldChar w:fldCharType="end"/>
        </w:r>
      </w:hyperlink>
    </w:p>
    <w:p w14:paraId="38630230" w14:textId="6A1E94AE" w:rsidR="00AF70D0" w:rsidRDefault="00277B71">
      <w:pPr>
        <w:pStyle w:val="TOC2"/>
        <w:tabs>
          <w:tab w:val="right" w:leader="dot" w:pos="9629"/>
        </w:tabs>
        <w:rPr>
          <w:rFonts w:asciiTheme="minorHAnsi" w:eastAsiaTheme="minorEastAsia" w:hAnsiTheme="minorHAnsi" w:cstheme="minorBidi"/>
          <w:noProof/>
        </w:rPr>
      </w:pPr>
      <w:hyperlink w:anchor="_Toc497484592" w:history="1">
        <w:r w:rsidR="00AF70D0" w:rsidRPr="00021396">
          <w:rPr>
            <w:rStyle w:val="Hyperlink"/>
            <w:noProof/>
            <w:lang w:val="en-US"/>
          </w:rPr>
          <w:t>Appendix 1</w:t>
        </w:r>
      </w:hyperlink>
      <w:r w:rsidR="00AF70D0">
        <w:rPr>
          <w:rStyle w:val="Hyperlink"/>
          <w:noProof/>
          <w:u w:val="none"/>
        </w:rPr>
        <w:t xml:space="preserve"> </w:t>
      </w:r>
      <w:hyperlink w:anchor="_Toc497484593" w:history="1">
        <w:r w:rsidR="00AF70D0" w:rsidRPr="00021396">
          <w:rPr>
            <w:rStyle w:val="Hyperlink"/>
            <w:noProof/>
            <w:lang w:val="en-US"/>
          </w:rPr>
          <w:t>Key Stakeholder Meeting for the Proposed Course in New Energy Technology Systems</w:t>
        </w:r>
        <w:r w:rsidR="00AF70D0">
          <w:rPr>
            <w:noProof/>
            <w:webHidden/>
          </w:rPr>
          <w:tab/>
        </w:r>
        <w:r w:rsidR="00AF70D0">
          <w:rPr>
            <w:noProof/>
            <w:webHidden/>
          </w:rPr>
          <w:fldChar w:fldCharType="begin"/>
        </w:r>
        <w:r w:rsidR="00AF70D0">
          <w:rPr>
            <w:noProof/>
            <w:webHidden/>
          </w:rPr>
          <w:instrText xml:space="preserve"> PAGEREF _Toc497484593 \h </w:instrText>
        </w:r>
        <w:r w:rsidR="00AF70D0">
          <w:rPr>
            <w:noProof/>
            <w:webHidden/>
          </w:rPr>
        </w:r>
        <w:r w:rsidR="00AF70D0">
          <w:rPr>
            <w:noProof/>
            <w:webHidden/>
          </w:rPr>
          <w:fldChar w:fldCharType="separate"/>
        </w:r>
        <w:r w:rsidR="00AE4E41">
          <w:rPr>
            <w:noProof/>
            <w:webHidden/>
          </w:rPr>
          <w:t>30</w:t>
        </w:r>
        <w:r w:rsidR="00AF70D0">
          <w:rPr>
            <w:noProof/>
            <w:webHidden/>
          </w:rPr>
          <w:fldChar w:fldCharType="end"/>
        </w:r>
      </w:hyperlink>
    </w:p>
    <w:p w14:paraId="03E502E6" w14:textId="77777777" w:rsidR="00085C96" w:rsidRPr="00885D95" w:rsidRDefault="003B67FB" w:rsidP="00D3010A">
      <w:pPr>
        <w:pStyle w:val="TOC1"/>
        <w:tabs>
          <w:tab w:val="right" w:leader="dot" w:pos="9629"/>
        </w:tabs>
      </w:pPr>
      <w:r>
        <w:fldChar w:fldCharType="end"/>
      </w:r>
    </w:p>
    <w:p w14:paraId="03ACEBEE" w14:textId="77777777" w:rsidR="00764A30" w:rsidRPr="00085C96" w:rsidRDefault="00764A30" w:rsidP="00B12B4F">
      <w:pPr>
        <w:keepNext/>
        <w:rPr>
          <w:rFonts w:cs="Arial"/>
          <w:b/>
        </w:rPr>
        <w:sectPr w:rsidR="00764A30" w:rsidRPr="00085C96" w:rsidSect="0066786C">
          <w:pgSz w:w="11907" w:h="16840" w:code="9"/>
          <w:pgMar w:top="709" w:right="1134" w:bottom="1440" w:left="1134" w:header="709" w:footer="709" w:gutter="0"/>
          <w:cols w:space="708"/>
          <w:titlePg/>
          <w:docGrid w:linePitch="360"/>
        </w:sectPr>
      </w:pPr>
    </w:p>
    <w:p w14:paraId="07F1561A" w14:textId="0980D268" w:rsidR="00263D78" w:rsidRPr="00513560" w:rsidRDefault="00263D78" w:rsidP="00DB57AF">
      <w:pPr>
        <w:pStyle w:val="Code"/>
        <w:keepNext w:val="0"/>
        <w:widowControl w:val="0"/>
        <w:rPr>
          <w:b w:val="0"/>
        </w:rPr>
      </w:pPr>
      <w:bookmarkStart w:id="0" w:name="_Toc497484558"/>
      <w:r w:rsidRPr="00C91C1C">
        <w:lastRenderedPageBreak/>
        <w:t xml:space="preserve">Section A: </w:t>
      </w:r>
      <w:r w:rsidR="007F2905" w:rsidRPr="00C91C1C">
        <w:t>Copyright and course classification i</w:t>
      </w:r>
      <w:r w:rsidRPr="00C91C1C">
        <w:t>nformation</w:t>
      </w:r>
      <w:bookmarkEnd w:id="0"/>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6983"/>
      </w:tblGrid>
      <w:tr w:rsidR="00F3253B" w:rsidRPr="00475ABA" w14:paraId="1A68F464" w14:textId="77777777" w:rsidTr="00385CF2">
        <w:trPr>
          <w:trHeight w:val="111"/>
          <w:jc w:val="center"/>
        </w:trPr>
        <w:tc>
          <w:tcPr>
            <w:tcW w:w="3448" w:type="dxa"/>
          </w:tcPr>
          <w:p w14:paraId="5080C769" w14:textId="77777777" w:rsidR="00263D78" w:rsidRPr="00475ABA" w:rsidRDefault="00263D78" w:rsidP="00DB57AF">
            <w:pPr>
              <w:pStyle w:val="Code1"/>
              <w:widowControl w:val="0"/>
            </w:pPr>
            <w:bookmarkStart w:id="1" w:name="_Toc497484559"/>
            <w:r w:rsidRPr="00475ABA">
              <w:t>Copyright owner of the course</w:t>
            </w:r>
            <w:bookmarkEnd w:id="1"/>
            <w:r w:rsidRPr="00475ABA">
              <w:t xml:space="preserve"> </w:t>
            </w:r>
          </w:p>
        </w:tc>
        <w:tc>
          <w:tcPr>
            <w:tcW w:w="6922" w:type="dxa"/>
          </w:tcPr>
          <w:p w14:paraId="776EE82C" w14:textId="77777777" w:rsidR="00E57105" w:rsidRDefault="00E57105" w:rsidP="00DB57AF">
            <w:pPr>
              <w:widowControl w:val="0"/>
              <w:spacing w:before="60" w:after="60"/>
              <w:ind w:left="30"/>
              <w:rPr>
                <w:rFonts w:cs="Arial"/>
              </w:rPr>
            </w:pPr>
            <w:r w:rsidRPr="00AF7A29">
              <w:rPr>
                <w:rFonts w:cs="Arial"/>
              </w:rPr>
              <w:t xml:space="preserve">Copyright of this </w:t>
            </w:r>
            <w:r>
              <w:rPr>
                <w:rFonts w:cs="Arial"/>
              </w:rPr>
              <w:t xml:space="preserve">course </w:t>
            </w:r>
            <w:r w:rsidRPr="00AF7A29">
              <w:rPr>
                <w:rFonts w:cs="Arial"/>
              </w:rPr>
              <w:t xml:space="preserve">is held by the Department of Education and </w:t>
            </w:r>
            <w:r>
              <w:rPr>
                <w:rFonts w:cs="Arial"/>
              </w:rPr>
              <w:t>Training</w:t>
            </w:r>
            <w:r w:rsidRPr="00AF7A29">
              <w:rPr>
                <w:rFonts w:cs="Arial"/>
              </w:rPr>
              <w:t xml:space="preserve">, Victoria </w:t>
            </w:r>
          </w:p>
          <w:p w14:paraId="74CDE8CD" w14:textId="77777777" w:rsidR="007118CF" w:rsidRPr="00475ABA" w:rsidRDefault="00E57105" w:rsidP="00DB57AF">
            <w:pPr>
              <w:widowControl w:val="0"/>
              <w:spacing w:before="60" w:after="60"/>
              <w:ind w:left="53" w:hanging="2"/>
              <w:rPr>
                <w:rFonts w:cs="Arial"/>
                <w:i/>
                <w:color w:val="0070C0"/>
              </w:rPr>
            </w:pPr>
            <w:r>
              <w:rPr>
                <w:rFonts w:cs="Arial"/>
              </w:rPr>
              <w:t>© State of Victoria (Department of Education and Training</w:t>
            </w:r>
            <w:r w:rsidRPr="00385CF2">
              <w:rPr>
                <w:rFonts w:cs="Arial"/>
              </w:rPr>
              <w:t>) 2017</w:t>
            </w:r>
          </w:p>
        </w:tc>
      </w:tr>
      <w:tr w:rsidR="00F3253B" w:rsidRPr="00475ABA" w14:paraId="37400D11" w14:textId="77777777" w:rsidTr="00DB57AF">
        <w:trPr>
          <w:cantSplit/>
          <w:trHeight w:val="4475"/>
          <w:jc w:val="center"/>
        </w:trPr>
        <w:tc>
          <w:tcPr>
            <w:tcW w:w="3448" w:type="dxa"/>
          </w:tcPr>
          <w:p w14:paraId="477453CE" w14:textId="7B5CEF6D" w:rsidR="00263D78" w:rsidRPr="00475ABA" w:rsidRDefault="00087A8F" w:rsidP="00DB57AF">
            <w:pPr>
              <w:pStyle w:val="Code1"/>
              <w:widowControl w:val="0"/>
            </w:pPr>
            <w:bookmarkStart w:id="2" w:name="_Toc497484560"/>
            <w:r w:rsidRPr="00475ABA">
              <w:t>Address</w:t>
            </w:r>
            <w:bookmarkEnd w:id="2"/>
          </w:p>
        </w:tc>
        <w:tc>
          <w:tcPr>
            <w:tcW w:w="6922" w:type="dxa"/>
          </w:tcPr>
          <w:p w14:paraId="54BFD782" w14:textId="77777777" w:rsidR="00E57105" w:rsidRPr="0090003D" w:rsidRDefault="00E57105" w:rsidP="00DB57AF">
            <w:pPr>
              <w:widowControl w:val="0"/>
              <w:spacing w:before="60" w:after="60"/>
              <w:rPr>
                <w:rFonts w:cs="Arial"/>
              </w:rPr>
            </w:pPr>
            <w:r w:rsidRPr="0090003D">
              <w:rPr>
                <w:rFonts w:cs="Arial"/>
              </w:rPr>
              <w:t>Executive Director</w:t>
            </w:r>
          </w:p>
          <w:p w14:paraId="5EBB6F9D" w14:textId="77777777" w:rsidR="00E57105" w:rsidRPr="0090003D" w:rsidRDefault="00E57105" w:rsidP="00DB57AF">
            <w:pPr>
              <w:widowControl w:val="0"/>
              <w:spacing w:before="60" w:after="60"/>
              <w:rPr>
                <w:rFonts w:cs="Arial"/>
              </w:rPr>
            </w:pPr>
            <w:r w:rsidRPr="0090003D">
              <w:rPr>
                <w:rFonts w:cs="Arial"/>
              </w:rPr>
              <w:t xml:space="preserve">Industry Engagement and VET Systems </w:t>
            </w:r>
          </w:p>
          <w:p w14:paraId="57B5CE9F" w14:textId="77777777" w:rsidR="00E57105" w:rsidRPr="0090003D" w:rsidRDefault="00E57105" w:rsidP="00DB57AF">
            <w:pPr>
              <w:widowControl w:val="0"/>
              <w:spacing w:before="60" w:after="60"/>
              <w:rPr>
                <w:rFonts w:cs="Arial"/>
              </w:rPr>
            </w:pPr>
            <w:r w:rsidRPr="0090003D">
              <w:rPr>
                <w:rFonts w:cs="Arial"/>
              </w:rPr>
              <w:t>Higher Education and Skills Group</w:t>
            </w:r>
          </w:p>
          <w:p w14:paraId="74C49BE0" w14:textId="77777777" w:rsidR="00E57105" w:rsidRPr="0090003D" w:rsidRDefault="00E57105" w:rsidP="00DB57AF">
            <w:pPr>
              <w:widowControl w:val="0"/>
              <w:spacing w:before="60" w:after="60"/>
              <w:ind w:right="732"/>
              <w:rPr>
                <w:rFonts w:cs="Arial"/>
              </w:rPr>
            </w:pPr>
            <w:r w:rsidRPr="0090003D">
              <w:rPr>
                <w:rFonts w:cs="Arial"/>
              </w:rPr>
              <w:t>Department of Education and Training (DET)</w:t>
            </w:r>
          </w:p>
          <w:p w14:paraId="359CD2B7" w14:textId="77777777" w:rsidR="00E57105" w:rsidRPr="0090003D" w:rsidRDefault="00E57105" w:rsidP="00DB57AF">
            <w:pPr>
              <w:widowControl w:val="0"/>
              <w:spacing w:before="60" w:after="60"/>
              <w:rPr>
                <w:rFonts w:cs="Arial"/>
              </w:rPr>
            </w:pPr>
            <w:r w:rsidRPr="0090003D">
              <w:rPr>
                <w:rFonts w:cs="Arial"/>
              </w:rPr>
              <w:t>GPO Box 4367</w:t>
            </w:r>
          </w:p>
          <w:p w14:paraId="5C4C9783" w14:textId="77777777" w:rsidR="00E57105" w:rsidRDefault="00E57105" w:rsidP="00DB57AF">
            <w:pPr>
              <w:widowControl w:val="0"/>
              <w:spacing w:before="60" w:after="60"/>
              <w:rPr>
                <w:rFonts w:cs="Arial"/>
              </w:rPr>
            </w:pPr>
            <w:r w:rsidRPr="0090003D">
              <w:rPr>
                <w:rFonts w:cs="Arial"/>
              </w:rPr>
              <w:t>Melbourne Vic 3001</w:t>
            </w:r>
          </w:p>
          <w:p w14:paraId="015D5F0D" w14:textId="77777777" w:rsidR="00E57105" w:rsidRPr="00885D95" w:rsidRDefault="00E57105" w:rsidP="00DB57AF">
            <w:pPr>
              <w:widowControl w:val="0"/>
              <w:spacing w:before="60" w:after="60"/>
              <w:rPr>
                <w:rFonts w:cs="Arial"/>
                <w:b/>
                <w:u w:val="single"/>
              </w:rPr>
            </w:pPr>
            <w:r w:rsidRPr="00885D95">
              <w:rPr>
                <w:rFonts w:cs="Arial"/>
                <w:b/>
                <w:u w:val="single"/>
              </w:rPr>
              <w:t>Organisational Contact:</w:t>
            </w:r>
          </w:p>
          <w:p w14:paraId="74D76FBE" w14:textId="77777777" w:rsidR="00301A64" w:rsidRPr="00301A64" w:rsidRDefault="00301A64" w:rsidP="00301A64">
            <w:pPr>
              <w:widowControl w:val="0"/>
              <w:spacing w:before="60" w:after="60"/>
              <w:rPr>
                <w:rFonts w:cs="Arial"/>
              </w:rPr>
            </w:pPr>
            <w:r w:rsidRPr="00301A64">
              <w:rPr>
                <w:rFonts w:cs="Arial"/>
              </w:rPr>
              <w:t xml:space="preserve">Andrew </w:t>
            </w:r>
            <w:proofErr w:type="spellStart"/>
            <w:r w:rsidRPr="00301A64">
              <w:rPr>
                <w:rFonts w:cs="Arial"/>
              </w:rPr>
              <w:t>Donnison</w:t>
            </w:r>
            <w:proofErr w:type="spellEnd"/>
          </w:p>
          <w:p w14:paraId="07E6CACE" w14:textId="77777777" w:rsidR="00301A64" w:rsidRPr="00301A64" w:rsidRDefault="00301A64" w:rsidP="00301A64">
            <w:pPr>
              <w:widowControl w:val="0"/>
              <w:spacing w:before="60" w:after="60"/>
              <w:rPr>
                <w:rFonts w:cs="Arial"/>
              </w:rPr>
            </w:pPr>
            <w:r w:rsidRPr="00301A64">
              <w:rPr>
                <w:rFonts w:cs="Arial"/>
              </w:rPr>
              <w:t>Project Manager</w:t>
            </w:r>
          </w:p>
          <w:p w14:paraId="3BFF0133" w14:textId="77777777" w:rsidR="00301A64" w:rsidRPr="00301A64" w:rsidRDefault="00301A64" w:rsidP="00301A64">
            <w:pPr>
              <w:widowControl w:val="0"/>
              <w:spacing w:before="60" w:after="60"/>
              <w:rPr>
                <w:rFonts w:cs="Arial"/>
              </w:rPr>
            </w:pPr>
            <w:r w:rsidRPr="00301A64">
              <w:rPr>
                <w:rFonts w:cs="Arial"/>
              </w:rPr>
              <w:t>Office of the Victorian Skills Commissioner</w:t>
            </w:r>
          </w:p>
          <w:p w14:paraId="40DDDC7E" w14:textId="77777777" w:rsidR="00301A64" w:rsidRPr="00301A64" w:rsidRDefault="00301A64" w:rsidP="00301A64">
            <w:pPr>
              <w:widowControl w:val="0"/>
              <w:spacing w:before="60" w:after="60"/>
              <w:rPr>
                <w:rFonts w:cs="Arial"/>
              </w:rPr>
            </w:pPr>
            <w:r w:rsidRPr="00301A64">
              <w:rPr>
                <w:rFonts w:cs="Arial"/>
              </w:rPr>
              <w:t>PO Box 354</w:t>
            </w:r>
          </w:p>
          <w:p w14:paraId="1A6094E2" w14:textId="77777777" w:rsidR="00301A64" w:rsidRPr="00301A64" w:rsidRDefault="00301A64" w:rsidP="00301A64">
            <w:pPr>
              <w:widowControl w:val="0"/>
              <w:spacing w:before="60" w:after="60"/>
              <w:rPr>
                <w:rFonts w:cs="Arial"/>
              </w:rPr>
            </w:pPr>
            <w:r w:rsidRPr="00301A64">
              <w:rPr>
                <w:rFonts w:cs="Arial"/>
              </w:rPr>
              <w:t>Flinders Lane VIC, 8009</w:t>
            </w:r>
          </w:p>
          <w:p w14:paraId="063C640B" w14:textId="77777777" w:rsidR="00301A64" w:rsidRPr="00301A64" w:rsidRDefault="00301A64" w:rsidP="00301A64">
            <w:pPr>
              <w:widowControl w:val="0"/>
              <w:tabs>
                <w:tab w:val="left" w:pos="479"/>
              </w:tabs>
              <w:spacing w:before="60" w:after="60"/>
              <w:ind w:left="479" w:hanging="466"/>
              <w:rPr>
                <w:rStyle w:val="Hyperlink"/>
                <w:rFonts w:eastAsia="Arial"/>
              </w:rPr>
            </w:pPr>
            <w:r w:rsidRPr="00301A64">
              <w:rPr>
                <w:rStyle w:val="Hyperlink"/>
                <w:rFonts w:eastAsia="Arial"/>
              </w:rPr>
              <w:t>andrew.donnison@vsc.vic.gov.au</w:t>
            </w:r>
          </w:p>
          <w:p w14:paraId="55D6A77A" w14:textId="77777777" w:rsidR="00301A64" w:rsidRPr="00301A64" w:rsidRDefault="00301A64" w:rsidP="00301A64">
            <w:pPr>
              <w:widowControl w:val="0"/>
              <w:spacing w:before="60" w:after="60"/>
              <w:rPr>
                <w:rFonts w:cs="Arial"/>
              </w:rPr>
            </w:pPr>
            <w:r w:rsidRPr="00301A64">
              <w:rPr>
                <w:rFonts w:cs="Arial"/>
              </w:rPr>
              <w:t>and</w:t>
            </w:r>
          </w:p>
          <w:p w14:paraId="59C716BE" w14:textId="77777777" w:rsidR="00301A64" w:rsidRPr="00301A64" w:rsidRDefault="00301A64" w:rsidP="00301A64">
            <w:pPr>
              <w:widowControl w:val="0"/>
              <w:tabs>
                <w:tab w:val="left" w:pos="479"/>
              </w:tabs>
              <w:spacing w:before="60" w:after="60"/>
              <w:ind w:left="479" w:hanging="466"/>
              <w:rPr>
                <w:rStyle w:val="Hyperlink"/>
                <w:rFonts w:eastAsia="Arial"/>
              </w:rPr>
            </w:pPr>
            <w:r w:rsidRPr="00301A64">
              <w:rPr>
                <w:rStyle w:val="Hyperlink"/>
                <w:rFonts w:eastAsia="Arial"/>
              </w:rPr>
              <w:t xml:space="preserve">enquiries@vsc.vic.gov.au </w:t>
            </w:r>
          </w:p>
          <w:p w14:paraId="3550621D" w14:textId="45C04FF7" w:rsidR="00E57105" w:rsidRPr="00885D95" w:rsidRDefault="00E57105" w:rsidP="00301A64">
            <w:pPr>
              <w:widowControl w:val="0"/>
              <w:spacing w:before="60" w:after="60"/>
              <w:rPr>
                <w:rFonts w:cs="Arial"/>
                <w:b/>
                <w:u w:val="single"/>
              </w:rPr>
            </w:pPr>
            <w:r w:rsidRPr="00885D95">
              <w:rPr>
                <w:rFonts w:cs="Arial"/>
                <w:b/>
                <w:u w:val="single"/>
              </w:rPr>
              <w:t>Day-to-Day Contact:</w:t>
            </w:r>
          </w:p>
          <w:p w14:paraId="67D0D3DD" w14:textId="456F8219" w:rsidR="00E57105" w:rsidRPr="0090003D" w:rsidRDefault="00E57105" w:rsidP="00DB57AF">
            <w:pPr>
              <w:widowControl w:val="0"/>
              <w:spacing w:before="60" w:after="60"/>
              <w:rPr>
                <w:rFonts w:cs="Arial"/>
              </w:rPr>
            </w:pPr>
            <w:r w:rsidRPr="0090003D">
              <w:rPr>
                <w:rFonts w:cs="Arial"/>
              </w:rPr>
              <w:t>Curriculum Maintenance Manager</w:t>
            </w:r>
            <w:r w:rsidR="00CF5C9B">
              <w:rPr>
                <w:rFonts w:cs="Arial"/>
              </w:rPr>
              <w:t xml:space="preserve"> – </w:t>
            </w:r>
            <w:r w:rsidR="00301A64">
              <w:rPr>
                <w:rFonts w:cs="Arial"/>
              </w:rPr>
              <w:t>Building</w:t>
            </w:r>
            <w:r w:rsidR="00CF5C9B">
              <w:rPr>
                <w:rFonts w:cs="Arial"/>
              </w:rPr>
              <w:t xml:space="preserve"> </w:t>
            </w:r>
            <w:r w:rsidRPr="0090003D">
              <w:rPr>
                <w:rFonts w:cs="Arial"/>
              </w:rPr>
              <w:t>Industries</w:t>
            </w:r>
          </w:p>
          <w:p w14:paraId="515CC39D" w14:textId="67EEFE54" w:rsidR="00E57105" w:rsidRPr="0090003D" w:rsidRDefault="00301A64" w:rsidP="00DB57AF">
            <w:pPr>
              <w:widowControl w:val="0"/>
              <w:spacing w:before="60" w:after="60"/>
              <w:rPr>
                <w:rFonts w:cs="Arial"/>
              </w:rPr>
            </w:pPr>
            <w:r>
              <w:rPr>
                <w:rFonts w:cs="Arial"/>
              </w:rPr>
              <w:t>Holmesglen</w:t>
            </w:r>
            <w:r w:rsidR="00E57105" w:rsidRPr="0090003D">
              <w:rPr>
                <w:rFonts w:cs="Arial"/>
              </w:rPr>
              <w:t xml:space="preserve"> Institute </w:t>
            </w:r>
          </w:p>
          <w:p w14:paraId="2304AF73" w14:textId="77777777" w:rsidR="00301A64" w:rsidRPr="00D700C1" w:rsidRDefault="00301A64" w:rsidP="00301A64">
            <w:pPr>
              <w:pStyle w:val="Bodycopy"/>
              <w:rPr>
                <w:rFonts w:eastAsia="Arial"/>
              </w:rPr>
            </w:pPr>
            <w:r w:rsidRPr="00D700C1">
              <w:rPr>
                <w:rFonts w:eastAsia="Arial"/>
              </w:rPr>
              <w:t>PO Box 42 HOLMESGLEN VIC 3148</w:t>
            </w:r>
          </w:p>
          <w:p w14:paraId="05CB84CE" w14:textId="77777777" w:rsidR="00301A64" w:rsidRDefault="00301A64" w:rsidP="00301A64">
            <w:pPr>
              <w:pStyle w:val="Bodycopy"/>
              <w:rPr>
                <w:rFonts w:eastAsia="Arial"/>
              </w:rPr>
            </w:pPr>
            <w:r>
              <w:rPr>
                <w:rFonts w:eastAsia="Arial"/>
              </w:rPr>
              <w:t>Telephone</w:t>
            </w:r>
            <w:r w:rsidRPr="00D700C1">
              <w:rPr>
                <w:rFonts w:eastAsia="Arial"/>
              </w:rPr>
              <w:t xml:space="preserve">: </w:t>
            </w:r>
            <w:r>
              <w:rPr>
                <w:rFonts w:eastAsia="Arial"/>
              </w:rPr>
              <w:t>(</w:t>
            </w:r>
            <w:r w:rsidRPr="00D700C1">
              <w:rPr>
                <w:rFonts w:eastAsia="Arial"/>
              </w:rPr>
              <w:t>03</w:t>
            </w:r>
            <w:r>
              <w:rPr>
                <w:rFonts w:eastAsia="Arial"/>
              </w:rPr>
              <w:t>)</w:t>
            </w:r>
            <w:r w:rsidRPr="00D700C1">
              <w:rPr>
                <w:rFonts w:eastAsia="Arial"/>
              </w:rPr>
              <w:t xml:space="preserve"> 9564 1987</w:t>
            </w:r>
          </w:p>
          <w:p w14:paraId="60F1CC86" w14:textId="6BB284E3" w:rsidR="00856507" w:rsidRPr="00475ABA" w:rsidRDefault="00301A64" w:rsidP="00301A64">
            <w:pPr>
              <w:widowControl w:val="0"/>
              <w:tabs>
                <w:tab w:val="left" w:pos="479"/>
              </w:tabs>
              <w:spacing w:before="60" w:after="60"/>
              <w:ind w:left="479" w:hanging="466"/>
              <w:rPr>
                <w:rFonts w:cs="Arial"/>
                <w:i/>
                <w:color w:val="0070C0"/>
              </w:rPr>
            </w:pPr>
            <w:r w:rsidRPr="00D700C1">
              <w:rPr>
                <w:rFonts w:eastAsia="Arial"/>
              </w:rPr>
              <w:t xml:space="preserve">Email: </w:t>
            </w:r>
            <w:hyperlink r:id="rId17" w:history="1">
              <w:r w:rsidRPr="00921C6F">
                <w:rPr>
                  <w:rStyle w:val="Hyperlink"/>
                  <w:rFonts w:eastAsia="Arial"/>
                </w:rPr>
                <w:t>teresa.signorello@holmesglen.edu.au</w:t>
              </w:r>
            </w:hyperlink>
          </w:p>
        </w:tc>
      </w:tr>
      <w:tr w:rsidR="00F3253B" w:rsidRPr="00475ABA" w14:paraId="4A66FF17" w14:textId="77777777" w:rsidTr="00DB57AF">
        <w:trPr>
          <w:cantSplit/>
          <w:trHeight w:val="111"/>
          <w:jc w:val="center"/>
        </w:trPr>
        <w:tc>
          <w:tcPr>
            <w:tcW w:w="3448" w:type="dxa"/>
          </w:tcPr>
          <w:p w14:paraId="2F421D98" w14:textId="021CA6AB" w:rsidR="00263D78" w:rsidRPr="00475ABA" w:rsidRDefault="00087A8F" w:rsidP="00DB57AF">
            <w:pPr>
              <w:pStyle w:val="Code1"/>
              <w:widowControl w:val="0"/>
            </w:pPr>
            <w:bookmarkStart w:id="3" w:name="_Toc497484561"/>
            <w:r w:rsidRPr="00475ABA">
              <w:t>Type of submission</w:t>
            </w:r>
            <w:bookmarkEnd w:id="3"/>
          </w:p>
        </w:tc>
        <w:tc>
          <w:tcPr>
            <w:tcW w:w="6922" w:type="dxa"/>
          </w:tcPr>
          <w:p w14:paraId="16761096" w14:textId="77777777" w:rsidR="007118CF" w:rsidRPr="00385CF2" w:rsidRDefault="00E57105" w:rsidP="00DB57AF">
            <w:pPr>
              <w:widowControl w:val="0"/>
              <w:spacing w:after="240"/>
              <w:rPr>
                <w:rFonts w:cs="Arial"/>
              </w:rPr>
            </w:pPr>
            <w:r w:rsidRPr="00385CF2">
              <w:rPr>
                <w:rFonts w:cs="Arial"/>
              </w:rPr>
              <w:t>Accreditation</w:t>
            </w:r>
          </w:p>
        </w:tc>
      </w:tr>
      <w:tr w:rsidR="00F3253B" w:rsidRPr="00475ABA" w14:paraId="56ADAC98" w14:textId="77777777" w:rsidTr="00DB57AF">
        <w:trPr>
          <w:cantSplit/>
          <w:trHeight w:val="111"/>
          <w:jc w:val="center"/>
        </w:trPr>
        <w:tc>
          <w:tcPr>
            <w:tcW w:w="3448" w:type="dxa"/>
          </w:tcPr>
          <w:p w14:paraId="6C5502D3" w14:textId="65572BFA" w:rsidR="00263D78" w:rsidRPr="00475ABA" w:rsidRDefault="0026628C" w:rsidP="00DB57AF">
            <w:pPr>
              <w:pStyle w:val="Code1"/>
              <w:widowControl w:val="0"/>
            </w:pPr>
            <w:bookmarkStart w:id="4" w:name="_Toc497484562"/>
            <w:r w:rsidRPr="00475ABA">
              <w:t xml:space="preserve">Copyright </w:t>
            </w:r>
            <w:r w:rsidR="001F2CB1" w:rsidRPr="00475ABA">
              <w:t>acknowledgement</w:t>
            </w:r>
            <w:bookmarkEnd w:id="4"/>
          </w:p>
        </w:tc>
        <w:tc>
          <w:tcPr>
            <w:tcW w:w="6922" w:type="dxa"/>
          </w:tcPr>
          <w:p w14:paraId="145A40F5" w14:textId="77777777" w:rsidR="00885D95" w:rsidRDefault="00885D95" w:rsidP="00DB57AF">
            <w:pPr>
              <w:widowControl w:val="0"/>
              <w:rPr>
                <w:rFonts w:cs="Arial"/>
              </w:rPr>
            </w:pPr>
            <w:r>
              <w:rPr>
                <w:rFonts w:cs="Arial"/>
              </w:rPr>
              <w:t>The following unit of competency:</w:t>
            </w:r>
          </w:p>
          <w:p w14:paraId="657AA47C" w14:textId="77777777" w:rsidR="00885D95" w:rsidRDefault="001B7DEB" w:rsidP="00BD47C4">
            <w:pPr>
              <w:pStyle w:val="ListParagraph"/>
              <w:widowControl w:val="0"/>
              <w:numPr>
                <w:ilvl w:val="0"/>
                <w:numId w:val="23"/>
              </w:numPr>
            </w:pPr>
            <w:r>
              <w:t xml:space="preserve">UEERE4001 </w:t>
            </w:r>
            <w:r w:rsidR="00885D95" w:rsidRPr="000856FE">
              <w:t>Install, maintain and fault find battery storage systems for grid-connected photovoltaic systems</w:t>
            </w:r>
          </w:p>
          <w:p w14:paraId="2D050CB4" w14:textId="3E8BEC14" w:rsidR="00885D95" w:rsidRDefault="00885D95" w:rsidP="00DB57AF">
            <w:pPr>
              <w:pStyle w:val="bullet"/>
              <w:keepNext w:val="0"/>
              <w:widowControl w:val="0"/>
              <w:numPr>
                <w:ilvl w:val="0"/>
                <w:numId w:val="0"/>
              </w:numPr>
              <w:ind w:left="284" w:hanging="284"/>
            </w:pPr>
            <w:proofErr w:type="gramStart"/>
            <w:r>
              <w:t>is</w:t>
            </w:r>
            <w:proofErr w:type="gramEnd"/>
            <w:r>
              <w:t xml:space="preserve"> from the UEE Electrotechnology Training Package</w:t>
            </w:r>
            <w:r w:rsidR="00385CF2">
              <w:t>.</w:t>
            </w:r>
          </w:p>
          <w:p w14:paraId="35C51F32" w14:textId="77777777" w:rsidR="00272926" w:rsidRDefault="00C33C0C" w:rsidP="00DB57AF">
            <w:pPr>
              <w:widowControl w:val="0"/>
              <w:ind w:left="53"/>
              <w:rPr>
                <w:rFonts w:cs="Arial"/>
              </w:rPr>
            </w:pPr>
            <w:r w:rsidRPr="00C33C0C">
              <w:rPr>
                <w:rFonts w:cs="Arial"/>
              </w:rPr>
              <w:t>© Commonwealth of Australia</w:t>
            </w:r>
          </w:p>
          <w:p w14:paraId="664A97C7" w14:textId="18EC99FA" w:rsidR="001B7DEB" w:rsidRPr="00885D95" w:rsidRDefault="001B7DEB" w:rsidP="00DB57AF">
            <w:pPr>
              <w:widowControl w:val="0"/>
              <w:ind w:left="53"/>
              <w:rPr>
                <w:rFonts w:cs="Arial"/>
              </w:rPr>
            </w:pPr>
            <w:r w:rsidRPr="00AE716B">
              <w:rPr>
                <w:rFonts w:cs="Arial"/>
              </w:rPr>
              <w:t xml:space="preserve">Copy of this unit is available at: </w:t>
            </w:r>
            <w:hyperlink r:id="rId18" w:history="1">
              <w:r w:rsidRPr="00AE716B">
                <w:rPr>
                  <w:rStyle w:val="Hyperlink"/>
                  <w:rFonts w:cs="Arial"/>
                </w:rPr>
                <w:t>http://training.gov.au</w:t>
              </w:r>
            </w:hyperlink>
            <w:r w:rsidR="00385CF2">
              <w:rPr>
                <w:rStyle w:val="Hyperlink"/>
                <w:rFonts w:cs="Arial"/>
              </w:rPr>
              <w:t>.</w:t>
            </w:r>
          </w:p>
        </w:tc>
      </w:tr>
      <w:tr w:rsidR="00F3253B" w:rsidRPr="00475ABA" w14:paraId="7F3F007F" w14:textId="77777777" w:rsidTr="00385CF2">
        <w:trPr>
          <w:trHeight w:val="111"/>
          <w:jc w:val="center"/>
        </w:trPr>
        <w:tc>
          <w:tcPr>
            <w:tcW w:w="3448" w:type="dxa"/>
          </w:tcPr>
          <w:p w14:paraId="5FC3345C" w14:textId="4EB48A4F" w:rsidR="00252123" w:rsidRPr="00475ABA" w:rsidRDefault="00262EEC" w:rsidP="00B12B4F">
            <w:pPr>
              <w:pStyle w:val="Code1"/>
              <w:keepNext/>
            </w:pPr>
            <w:bookmarkStart w:id="5" w:name="_Toc497484563"/>
            <w:r w:rsidRPr="00475ABA">
              <w:lastRenderedPageBreak/>
              <w:t>Licensing and franchise</w:t>
            </w:r>
            <w:bookmarkEnd w:id="5"/>
          </w:p>
        </w:tc>
        <w:tc>
          <w:tcPr>
            <w:tcW w:w="6922" w:type="dxa"/>
          </w:tcPr>
          <w:p w14:paraId="5EBC91E6" w14:textId="1996D6B8" w:rsidR="00507270" w:rsidRPr="00507270" w:rsidRDefault="00507270" w:rsidP="001B7DEB">
            <w:pPr>
              <w:keepNext/>
              <w:ind w:left="53"/>
              <w:textAlignment w:val="top"/>
              <w:rPr>
                <w:rFonts w:cs="Arial"/>
                <w:color w:val="000000"/>
              </w:rPr>
            </w:pPr>
            <w:r w:rsidRPr="00507270">
              <w:rPr>
                <w:rFonts w:cs="Arial"/>
                <w:color w:val="000000"/>
              </w:rPr>
              <w:t>Copyright of this material is reserved to the Crown in the r</w:t>
            </w:r>
            <w:r w:rsidR="00B469A0">
              <w:rPr>
                <w:rFonts w:cs="Arial"/>
                <w:color w:val="000000"/>
              </w:rPr>
              <w:t>ight of the State of Victoria.</w:t>
            </w:r>
          </w:p>
          <w:p w14:paraId="033614A7" w14:textId="77777777" w:rsidR="00507270" w:rsidRPr="00507270" w:rsidRDefault="00507270" w:rsidP="001B7DEB">
            <w:pPr>
              <w:keepNext/>
              <w:ind w:left="53"/>
              <w:textAlignment w:val="top"/>
              <w:rPr>
                <w:rFonts w:cs="Arial"/>
                <w:color w:val="000000"/>
              </w:rPr>
            </w:pPr>
            <w:r w:rsidRPr="00507270">
              <w:rPr>
                <w:rFonts w:cs="Arial"/>
                <w:color w:val="000000"/>
              </w:rPr>
              <w:t>© State of Victoria (Department of Education and Training) 2017.</w:t>
            </w:r>
          </w:p>
          <w:p w14:paraId="4CC2F3F4" w14:textId="32A8BED2" w:rsidR="007B6279" w:rsidRDefault="00507270" w:rsidP="001B7DEB">
            <w:pPr>
              <w:keepNext/>
              <w:ind w:left="53"/>
              <w:textAlignment w:val="top"/>
              <w:rPr>
                <w:rFonts w:cs="Arial"/>
                <w:color w:val="000000"/>
              </w:rPr>
            </w:pPr>
            <w:r w:rsidRPr="00507270">
              <w:rPr>
                <w:rFonts w:cs="Arial"/>
                <w:color w:val="000000"/>
              </w:rPr>
              <w:t>This work is licensed under a Creative Commons Attribution-NoDerivs 3.0 Australia licence (</w:t>
            </w:r>
            <w:hyperlink r:id="rId19" w:history="1">
              <w:r w:rsidR="007B6279" w:rsidRPr="006F4B99">
                <w:rPr>
                  <w:rStyle w:val="Hyperlink"/>
                  <w:rFonts w:cs="Arial"/>
                </w:rPr>
                <w:t>http://creativecommons.org/licenses/by-nd/3.0/au/</w:t>
              </w:r>
            </w:hyperlink>
            <w:r w:rsidR="007B6279">
              <w:rPr>
                <w:rFonts w:cs="Arial"/>
                <w:color w:val="000000"/>
              </w:rPr>
              <w:t>)</w:t>
            </w:r>
            <w:r w:rsidR="00DB57AF" w:rsidRPr="00DB57AF">
              <w:rPr>
                <w:rFonts w:cs="Arial"/>
              </w:rPr>
              <w:t>.</w:t>
            </w:r>
          </w:p>
          <w:p w14:paraId="6E15B4B4" w14:textId="77777777" w:rsidR="007B6279" w:rsidRDefault="007B6279" w:rsidP="007B6279">
            <w:pPr>
              <w:keepNext/>
              <w:spacing w:before="0" w:after="0"/>
              <w:ind w:left="53"/>
              <w:textAlignment w:val="top"/>
              <w:rPr>
                <w:rFonts w:cs="Arial"/>
                <w:color w:val="000000"/>
              </w:rPr>
            </w:pPr>
          </w:p>
          <w:p w14:paraId="51C23ECC" w14:textId="77777777" w:rsidR="00507270" w:rsidRDefault="00507270" w:rsidP="001B7DEB">
            <w:pPr>
              <w:keepNext/>
              <w:ind w:left="53"/>
              <w:textAlignment w:val="top"/>
              <w:rPr>
                <w:rFonts w:cs="Arial"/>
                <w:color w:val="000000"/>
              </w:rPr>
            </w:pPr>
            <w:r w:rsidRPr="00507270">
              <w:rPr>
                <w:rFonts w:cs="Arial"/>
                <w:color w:val="000000"/>
              </w:rPr>
              <w:t>You are free to use copy and distribute to anyone in its original form as long as you attribute Higher Education and Skills Group, Department of Education and Training (DET) as the author and you license any derivative work you make available under the same licence.</w:t>
            </w:r>
          </w:p>
          <w:p w14:paraId="23EFF70C" w14:textId="77777777" w:rsidR="005B5CBB" w:rsidRPr="00507270" w:rsidRDefault="005B5CBB" w:rsidP="001B7DEB">
            <w:pPr>
              <w:keepNext/>
              <w:ind w:left="53"/>
              <w:textAlignment w:val="top"/>
              <w:rPr>
                <w:rFonts w:cs="Arial"/>
                <w:color w:val="000000"/>
              </w:rPr>
            </w:pPr>
          </w:p>
          <w:p w14:paraId="47E54028" w14:textId="77777777" w:rsidR="00507270" w:rsidRPr="00507270" w:rsidRDefault="00507270" w:rsidP="001B7DEB">
            <w:pPr>
              <w:keepNext/>
              <w:spacing w:before="0"/>
              <w:ind w:left="53"/>
              <w:textAlignment w:val="top"/>
              <w:rPr>
                <w:rFonts w:cs="Arial"/>
                <w:color w:val="000000"/>
              </w:rPr>
            </w:pPr>
            <w:r w:rsidRPr="00507270">
              <w:rPr>
                <w:rFonts w:cs="Arial"/>
                <w:color w:val="000000"/>
              </w:rPr>
              <w:t>Request for other use should be addressed to:</w:t>
            </w:r>
          </w:p>
          <w:p w14:paraId="40DB0C3B" w14:textId="77777777" w:rsidR="00507270" w:rsidRPr="00507270" w:rsidRDefault="00507270" w:rsidP="001B7DEB">
            <w:pPr>
              <w:keepNext/>
              <w:spacing w:before="0" w:after="0"/>
              <w:ind w:left="57"/>
              <w:textAlignment w:val="top"/>
              <w:rPr>
                <w:rFonts w:cs="Arial"/>
                <w:color w:val="000000"/>
              </w:rPr>
            </w:pPr>
            <w:r w:rsidRPr="00507270">
              <w:rPr>
                <w:rFonts w:cs="Arial"/>
                <w:color w:val="000000"/>
              </w:rPr>
              <w:t>Executive Director</w:t>
            </w:r>
          </w:p>
          <w:p w14:paraId="2E711B23" w14:textId="77777777" w:rsidR="00507270" w:rsidRPr="00507270" w:rsidRDefault="00507270" w:rsidP="001B7DEB">
            <w:pPr>
              <w:keepNext/>
              <w:spacing w:before="0" w:after="0"/>
              <w:ind w:left="57"/>
              <w:textAlignment w:val="top"/>
              <w:rPr>
                <w:rFonts w:cs="Arial"/>
                <w:color w:val="000000"/>
              </w:rPr>
            </w:pPr>
            <w:r w:rsidRPr="00507270">
              <w:rPr>
                <w:rFonts w:cs="Arial"/>
                <w:color w:val="000000"/>
              </w:rPr>
              <w:t>Industry Engagement and VET Systems</w:t>
            </w:r>
          </w:p>
          <w:p w14:paraId="442AD02D" w14:textId="77777777" w:rsidR="00507270" w:rsidRPr="00507270" w:rsidRDefault="00507270" w:rsidP="001B7DEB">
            <w:pPr>
              <w:keepNext/>
              <w:spacing w:before="0" w:after="0"/>
              <w:ind w:left="57"/>
              <w:textAlignment w:val="top"/>
              <w:rPr>
                <w:rFonts w:cs="Arial"/>
                <w:color w:val="000000"/>
              </w:rPr>
            </w:pPr>
            <w:r w:rsidRPr="00507270">
              <w:rPr>
                <w:rFonts w:cs="Arial"/>
                <w:color w:val="000000"/>
              </w:rPr>
              <w:t>Higher Education and Skills Group</w:t>
            </w:r>
          </w:p>
          <w:p w14:paraId="39812C9C" w14:textId="77777777" w:rsidR="00507270" w:rsidRPr="00507270" w:rsidRDefault="00507270" w:rsidP="001B7DEB">
            <w:pPr>
              <w:keepNext/>
              <w:spacing w:before="0" w:after="0"/>
              <w:ind w:left="57"/>
              <w:textAlignment w:val="top"/>
              <w:rPr>
                <w:rFonts w:cs="Arial"/>
                <w:color w:val="000000"/>
              </w:rPr>
            </w:pPr>
            <w:r w:rsidRPr="00507270">
              <w:rPr>
                <w:rFonts w:cs="Arial"/>
                <w:color w:val="000000"/>
              </w:rPr>
              <w:t>Department of Education and Training (DET)</w:t>
            </w:r>
          </w:p>
          <w:p w14:paraId="2B99237B" w14:textId="77777777" w:rsidR="00507270" w:rsidRPr="00507270" w:rsidRDefault="00507270" w:rsidP="001B7DEB">
            <w:pPr>
              <w:keepNext/>
              <w:spacing w:before="0" w:after="0"/>
              <w:ind w:left="57"/>
              <w:textAlignment w:val="top"/>
              <w:rPr>
                <w:rFonts w:cs="Arial"/>
                <w:color w:val="000000"/>
              </w:rPr>
            </w:pPr>
            <w:r w:rsidRPr="00507270">
              <w:rPr>
                <w:rFonts w:cs="Arial"/>
                <w:color w:val="000000"/>
              </w:rPr>
              <w:t xml:space="preserve">Email: course.enquiry@edumail.vic.gov.au </w:t>
            </w:r>
          </w:p>
          <w:p w14:paraId="2CF2F21D" w14:textId="217578D1" w:rsidR="00856507" w:rsidRPr="00C33C0C" w:rsidRDefault="00507270" w:rsidP="001B7DEB">
            <w:pPr>
              <w:keepNext/>
              <w:ind w:left="53"/>
              <w:textAlignment w:val="top"/>
              <w:rPr>
                <w:rFonts w:cs="Arial"/>
                <w:color w:val="000000"/>
              </w:rPr>
            </w:pPr>
            <w:r w:rsidRPr="00507270">
              <w:rPr>
                <w:rFonts w:cs="Arial"/>
                <w:color w:val="000000"/>
              </w:rPr>
              <w:t xml:space="preserve">Copies of this publication can be downloaded free of charge from the DET website at: </w:t>
            </w:r>
            <w:hyperlink r:id="rId20" w:history="1">
              <w:r w:rsidRPr="00FF4747">
                <w:rPr>
                  <w:rStyle w:val="Hyperlink"/>
                  <w:rFonts w:cs="Arial"/>
                </w:rPr>
                <w:t>www.education.vic.gov.au/training/providers/rto/Pages/courses.aspx</w:t>
              </w:r>
            </w:hyperlink>
            <w:r w:rsidR="00DB57AF" w:rsidRPr="00DB57AF">
              <w:rPr>
                <w:rStyle w:val="Hyperlink"/>
                <w:rFonts w:cs="Arial"/>
                <w:color w:val="auto"/>
                <w:u w:val="none"/>
              </w:rPr>
              <w:t>.</w:t>
            </w:r>
            <w:r>
              <w:rPr>
                <w:rFonts w:cs="Arial"/>
                <w:color w:val="000000"/>
              </w:rPr>
              <w:t xml:space="preserve"> </w:t>
            </w:r>
          </w:p>
        </w:tc>
      </w:tr>
      <w:tr w:rsidR="00263D78" w:rsidRPr="00475ABA" w14:paraId="38D4FDCA" w14:textId="77777777" w:rsidTr="00385CF2">
        <w:trPr>
          <w:trHeight w:val="548"/>
          <w:jc w:val="center"/>
        </w:trPr>
        <w:tc>
          <w:tcPr>
            <w:tcW w:w="3448" w:type="dxa"/>
          </w:tcPr>
          <w:p w14:paraId="2F0310A8" w14:textId="728BC347" w:rsidR="00E859AB" w:rsidRPr="00475ABA" w:rsidRDefault="00262EEC" w:rsidP="00B12B4F">
            <w:pPr>
              <w:pStyle w:val="Code1"/>
              <w:keepNext/>
            </w:pPr>
            <w:bookmarkStart w:id="6" w:name="_Toc497484564"/>
            <w:r w:rsidRPr="00475ABA">
              <w:t>Course accrediting body</w:t>
            </w:r>
            <w:bookmarkEnd w:id="6"/>
            <w:r w:rsidRPr="00475ABA">
              <w:t xml:space="preserve"> </w:t>
            </w:r>
          </w:p>
        </w:tc>
        <w:tc>
          <w:tcPr>
            <w:tcW w:w="6922" w:type="dxa"/>
          </w:tcPr>
          <w:p w14:paraId="23A2D513" w14:textId="77777777" w:rsidR="006E7F67" w:rsidRPr="00475ABA" w:rsidRDefault="00252123" w:rsidP="00B12B4F">
            <w:pPr>
              <w:keepNext/>
              <w:spacing w:before="240" w:after="240"/>
              <w:rPr>
                <w:rFonts w:cs="Arial"/>
                <w:b/>
              </w:rPr>
            </w:pPr>
            <w:r w:rsidRPr="00475ABA">
              <w:rPr>
                <w:rFonts w:cs="Arial"/>
                <w:b/>
              </w:rPr>
              <w:t>Victorian Registration and Qualifications Authority</w:t>
            </w:r>
            <w:r w:rsidR="006339BC" w:rsidRPr="00475ABA">
              <w:rPr>
                <w:rFonts w:cs="Arial"/>
                <w:b/>
              </w:rPr>
              <w:t xml:space="preserve"> </w:t>
            </w:r>
          </w:p>
        </w:tc>
      </w:tr>
      <w:tr w:rsidR="00263D78" w:rsidRPr="00475ABA" w14:paraId="11E8D270" w14:textId="77777777" w:rsidTr="00385CF2">
        <w:trPr>
          <w:trHeight w:val="111"/>
          <w:jc w:val="center"/>
        </w:trPr>
        <w:tc>
          <w:tcPr>
            <w:tcW w:w="3448" w:type="dxa"/>
          </w:tcPr>
          <w:p w14:paraId="5E18F796" w14:textId="61CD0250" w:rsidR="001F39AA" w:rsidRPr="00085C96" w:rsidRDefault="00262EEC" w:rsidP="00B12B4F">
            <w:pPr>
              <w:pStyle w:val="Code1"/>
              <w:keepNext/>
            </w:pPr>
            <w:bookmarkStart w:id="7" w:name="_Toc497484565"/>
            <w:r w:rsidRPr="00475ABA">
              <w:t>AVETMISS information</w:t>
            </w:r>
            <w:bookmarkEnd w:id="7"/>
            <w:r w:rsidRPr="00475ABA">
              <w:t xml:space="preserve"> </w:t>
            </w:r>
          </w:p>
        </w:tc>
        <w:tc>
          <w:tcPr>
            <w:tcW w:w="6922" w:type="dxa"/>
          </w:tcPr>
          <w:p w14:paraId="7EDF2116" w14:textId="77777777" w:rsidR="009870DD" w:rsidRPr="00475ABA" w:rsidRDefault="009870DD" w:rsidP="00CB025C">
            <w:pPr>
              <w:keepNext/>
              <w:spacing w:before="240" w:after="240"/>
              <w:rPr>
                <w:rFonts w:cs="Arial"/>
                <w:b/>
                <w:i/>
                <w:lang w:val="fr-FR"/>
              </w:rPr>
            </w:pPr>
            <w:r w:rsidRPr="00475ABA">
              <w:rPr>
                <w:rFonts w:cs="Arial"/>
                <w:b/>
                <w:i/>
              </w:rPr>
              <w:t>ANZSCO</w:t>
            </w:r>
            <w:r w:rsidRPr="00475ABA">
              <w:rPr>
                <w:rFonts w:cs="Arial"/>
                <w:i/>
              </w:rPr>
              <w:t xml:space="preserve"> </w:t>
            </w:r>
            <w:r w:rsidR="00272926" w:rsidRPr="00475ABA">
              <w:rPr>
                <w:rFonts w:cs="Arial"/>
                <w:b/>
                <w:i/>
              </w:rPr>
              <w:t>code</w:t>
            </w:r>
            <w:r w:rsidR="00272926" w:rsidRPr="00475ABA">
              <w:rPr>
                <w:rFonts w:cs="Arial"/>
              </w:rPr>
              <w:t xml:space="preserve"> </w:t>
            </w:r>
            <w:r w:rsidR="00CB025C">
              <w:rPr>
                <w:rFonts w:cs="Arial"/>
              </w:rPr>
              <w:t>-</w:t>
            </w:r>
            <w:r w:rsidR="00272926" w:rsidRPr="00475ABA">
              <w:rPr>
                <w:rFonts w:cs="Arial"/>
              </w:rPr>
              <w:t xml:space="preserve"> </w:t>
            </w:r>
            <w:r w:rsidR="00CB025C">
              <w:rPr>
                <w:rFonts w:cs="Arial"/>
              </w:rPr>
              <w:t>312</w:t>
            </w:r>
            <w:r w:rsidR="004B393A">
              <w:rPr>
                <w:rFonts w:cs="Arial"/>
              </w:rPr>
              <w:t>3</w:t>
            </w:r>
            <w:r w:rsidR="00CB025C">
              <w:rPr>
                <w:rFonts w:cs="Arial"/>
              </w:rPr>
              <w:t>12 Electrical Engineering Technician</w:t>
            </w:r>
            <w:r w:rsidRPr="008472B9">
              <w:rPr>
                <w:rFonts w:cs="Arial"/>
                <w:i/>
                <w:color w:val="0070C0"/>
                <w:lang w:val="fr-FR"/>
              </w:rPr>
              <w:t xml:space="preserve"> </w:t>
            </w:r>
          </w:p>
          <w:p w14:paraId="510542E6" w14:textId="77777777" w:rsidR="00856507" w:rsidRPr="00CB025C" w:rsidRDefault="009870DD" w:rsidP="00CB025C">
            <w:pPr>
              <w:keepNext/>
              <w:spacing w:before="240" w:after="240"/>
              <w:rPr>
                <w:rFonts w:cs="Arial"/>
              </w:rPr>
            </w:pPr>
            <w:r w:rsidRPr="00475ABA">
              <w:rPr>
                <w:rFonts w:cs="Arial"/>
                <w:b/>
                <w:i/>
                <w:lang w:val="fr-FR"/>
              </w:rPr>
              <w:t>ASCED Code</w:t>
            </w:r>
            <w:r w:rsidRPr="00CB025C">
              <w:rPr>
                <w:rFonts w:cs="Arial"/>
                <w:lang w:val="fr-FR"/>
              </w:rPr>
              <w:t xml:space="preserve"> –</w:t>
            </w:r>
            <w:r w:rsidRPr="00475ABA">
              <w:rPr>
                <w:rFonts w:cs="Arial"/>
                <w:b/>
                <w:i/>
                <w:lang w:val="fr-FR"/>
              </w:rPr>
              <w:t xml:space="preserve"> </w:t>
            </w:r>
            <w:r w:rsidR="00CB025C" w:rsidRPr="00CB025C">
              <w:rPr>
                <w:rFonts w:cs="Arial"/>
                <w:lang w:val="fr-FR"/>
              </w:rPr>
              <w:t>0399 Other Engineering</w:t>
            </w:r>
            <w:r w:rsidR="00CB025C">
              <w:rPr>
                <w:rFonts w:cs="Arial"/>
                <w:lang w:val="fr-FR"/>
              </w:rPr>
              <w:t xml:space="preserve"> and Related T</w:t>
            </w:r>
            <w:r w:rsidR="00CB025C" w:rsidRPr="00CB025C">
              <w:rPr>
                <w:rFonts w:cs="Arial"/>
                <w:lang w:val="fr-FR"/>
              </w:rPr>
              <w:t xml:space="preserve">echnologies </w:t>
            </w:r>
          </w:p>
          <w:p w14:paraId="51E45FC6" w14:textId="77777777" w:rsidR="009870DD" w:rsidRPr="00475ABA" w:rsidRDefault="009870DD" w:rsidP="00B12B4F">
            <w:pPr>
              <w:keepNext/>
              <w:spacing w:before="240" w:after="240"/>
              <w:rPr>
                <w:rFonts w:cs="Arial"/>
                <w:i/>
              </w:rPr>
            </w:pPr>
            <w:r w:rsidRPr="00475ABA">
              <w:rPr>
                <w:rFonts w:cs="Arial"/>
                <w:b/>
                <w:i/>
              </w:rPr>
              <w:t>National course code</w:t>
            </w:r>
          </w:p>
          <w:p w14:paraId="413B1030" w14:textId="3F703591" w:rsidR="007118CF" w:rsidRPr="001D45E3" w:rsidRDefault="001D45E3" w:rsidP="00B12B4F">
            <w:pPr>
              <w:keepNext/>
              <w:rPr>
                <w:rFonts w:cs="Arial"/>
              </w:rPr>
            </w:pPr>
            <w:r w:rsidRPr="001D45E3">
              <w:rPr>
                <w:rFonts w:cs="Arial"/>
              </w:rPr>
              <w:t>22453VIC</w:t>
            </w:r>
          </w:p>
        </w:tc>
      </w:tr>
      <w:tr w:rsidR="00263D78" w:rsidRPr="00475ABA" w14:paraId="25610410" w14:textId="77777777" w:rsidTr="00385CF2">
        <w:trPr>
          <w:trHeight w:val="111"/>
          <w:jc w:val="center"/>
        </w:trPr>
        <w:tc>
          <w:tcPr>
            <w:tcW w:w="3448" w:type="dxa"/>
          </w:tcPr>
          <w:p w14:paraId="2BDDD3BA" w14:textId="77777777" w:rsidR="00263D78" w:rsidRPr="00475ABA" w:rsidRDefault="001F39AA" w:rsidP="001B0116">
            <w:pPr>
              <w:keepNext/>
              <w:numPr>
                <w:ilvl w:val="0"/>
                <w:numId w:val="2"/>
              </w:numPr>
              <w:spacing w:before="240"/>
              <w:ind w:left="328" w:hanging="328"/>
              <w:rPr>
                <w:rFonts w:cs="Arial"/>
                <w:b/>
              </w:rPr>
            </w:pPr>
            <w:r w:rsidRPr="00475ABA">
              <w:rPr>
                <w:rFonts w:cs="Arial"/>
                <w:b/>
              </w:rPr>
              <w:t xml:space="preserve">Period of accreditation </w:t>
            </w:r>
          </w:p>
        </w:tc>
        <w:tc>
          <w:tcPr>
            <w:tcW w:w="6922" w:type="dxa"/>
          </w:tcPr>
          <w:p w14:paraId="78105385" w14:textId="750EC831" w:rsidR="007118CF" w:rsidRPr="00CE1476" w:rsidRDefault="001D45E3" w:rsidP="00CB025C">
            <w:pPr>
              <w:keepNext/>
              <w:spacing w:before="240" w:after="240"/>
              <w:ind w:left="53"/>
              <w:rPr>
                <w:rFonts w:cs="Arial"/>
                <w:highlight w:val="yellow"/>
              </w:rPr>
            </w:pPr>
            <w:r>
              <w:rPr>
                <w:rFonts w:cs="Arial"/>
              </w:rPr>
              <w:t>31/08/2017 – 30/08/2022</w:t>
            </w:r>
          </w:p>
        </w:tc>
      </w:tr>
    </w:tbl>
    <w:p w14:paraId="251C0285" w14:textId="77777777" w:rsidR="0066786C" w:rsidRDefault="0066786C" w:rsidP="00B12B4F">
      <w:pPr>
        <w:keepNext/>
        <w:spacing w:before="240"/>
        <w:outlineLvl w:val="0"/>
        <w:rPr>
          <w:rFonts w:cs="Arial"/>
        </w:rPr>
      </w:pPr>
    </w:p>
    <w:p w14:paraId="3E9963BC" w14:textId="77777777" w:rsidR="0066786C" w:rsidRDefault="0066786C" w:rsidP="00CB025C">
      <w:pPr>
        <w:keepNext/>
        <w:spacing w:before="240"/>
        <w:jc w:val="both"/>
        <w:outlineLvl w:val="0"/>
        <w:rPr>
          <w:rFonts w:cs="Arial"/>
        </w:rPr>
        <w:sectPr w:rsidR="0066786C" w:rsidSect="00975DFF">
          <w:footerReference w:type="default" r:id="rId21"/>
          <w:footerReference w:type="first" r:id="rId22"/>
          <w:pgSz w:w="11907" w:h="16840" w:code="9"/>
          <w:pgMar w:top="709" w:right="1134" w:bottom="1440" w:left="1134" w:header="709" w:footer="428" w:gutter="0"/>
          <w:cols w:space="708"/>
          <w:titlePg/>
          <w:docGrid w:linePitch="360"/>
        </w:sectPr>
      </w:pPr>
    </w:p>
    <w:p w14:paraId="1D93FEB6" w14:textId="77777777" w:rsidR="007118CF" w:rsidRPr="00FB4E14" w:rsidRDefault="007118CF" w:rsidP="00B12B4F">
      <w:pPr>
        <w:pStyle w:val="Code"/>
      </w:pPr>
      <w:bookmarkStart w:id="8" w:name="_Toc497484566"/>
      <w:r w:rsidRPr="00FB4E14">
        <w:lastRenderedPageBreak/>
        <w:t>Section B: Course information</w:t>
      </w:r>
      <w:bookmarkEnd w:id="8"/>
      <w:r w:rsidRPr="00FB4E14">
        <w:t xml:space="preserve"> </w:t>
      </w:r>
    </w:p>
    <w:tbl>
      <w:tblPr>
        <w:tblW w:w="1021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1446"/>
        <w:gridCol w:w="4082"/>
        <w:gridCol w:w="1830"/>
        <w:gridCol w:w="1147"/>
      </w:tblGrid>
      <w:tr w:rsidR="003B67FB" w:rsidRPr="00097D68" w14:paraId="14F0198B" w14:textId="77777777" w:rsidTr="00E16FE9">
        <w:tc>
          <w:tcPr>
            <w:tcW w:w="3153" w:type="dxa"/>
            <w:gridSpan w:val="2"/>
            <w:tcBorders>
              <w:right w:val="nil"/>
            </w:tcBorders>
            <w:shd w:val="clear" w:color="auto" w:fill="DBE5F1"/>
            <w:vAlign w:val="center"/>
          </w:tcPr>
          <w:p w14:paraId="519F56AC" w14:textId="77777777" w:rsidR="003B67FB" w:rsidRPr="00097D68" w:rsidRDefault="003B67FB" w:rsidP="009A16ED">
            <w:pPr>
              <w:pStyle w:val="Code1"/>
              <w:widowControl w:val="0"/>
              <w:numPr>
                <w:ilvl w:val="0"/>
                <w:numId w:val="3"/>
              </w:numPr>
              <w:ind w:left="464" w:hanging="426"/>
            </w:pPr>
            <w:bookmarkStart w:id="9" w:name="_Toc497484567"/>
            <w:r w:rsidRPr="00097D68">
              <w:t>Nomenclature</w:t>
            </w:r>
            <w:bookmarkEnd w:id="9"/>
          </w:p>
        </w:tc>
        <w:tc>
          <w:tcPr>
            <w:tcW w:w="7059" w:type="dxa"/>
            <w:gridSpan w:val="3"/>
            <w:tcBorders>
              <w:left w:val="nil"/>
            </w:tcBorders>
            <w:shd w:val="clear" w:color="auto" w:fill="DBE5F1"/>
            <w:vAlign w:val="center"/>
          </w:tcPr>
          <w:p w14:paraId="68CCD40E" w14:textId="47EE250A" w:rsidR="003B67FB" w:rsidRPr="003B67FB" w:rsidRDefault="003B67FB" w:rsidP="009A16ED">
            <w:pPr>
              <w:widowControl w:val="0"/>
              <w:jc w:val="center"/>
            </w:pPr>
            <w:r w:rsidRPr="003B67FB">
              <w:t>Standard 1 AQTF Standards for Accredited Courses</w:t>
            </w:r>
          </w:p>
        </w:tc>
      </w:tr>
      <w:tr w:rsidR="00E859AB" w:rsidRPr="00475ABA" w14:paraId="4CD5F3E8" w14:textId="77777777" w:rsidTr="00E16FE9">
        <w:tc>
          <w:tcPr>
            <w:tcW w:w="3153" w:type="dxa"/>
            <w:gridSpan w:val="2"/>
          </w:tcPr>
          <w:p w14:paraId="5A10B805" w14:textId="46789A63" w:rsidR="00E859AB" w:rsidRPr="00475ABA" w:rsidDel="00E859AB" w:rsidRDefault="008477A6" w:rsidP="00641D4E">
            <w:pPr>
              <w:pStyle w:val="Code2"/>
              <w:keepNext w:val="0"/>
              <w:widowControl w:val="0"/>
              <w:spacing w:before="80" w:after="80"/>
              <w:ind w:left="465" w:hanging="465"/>
            </w:pPr>
            <w:bookmarkStart w:id="10" w:name="_Toc497484568"/>
            <w:r>
              <w:t>1.1</w:t>
            </w:r>
            <w:r>
              <w:tab/>
            </w:r>
            <w:r w:rsidR="00E859AB" w:rsidRPr="00475ABA">
              <w:t xml:space="preserve">Name of the </w:t>
            </w:r>
            <w:r w:rsidR="00E859AB" w:rsidRPr="003B67FB">
              <w:t>qualification</w:t>
            </w:r>
            <w:bookmarkEnd w:id="10"/>
          </w:p>
        </w:tc>
        <w:tc>
          <w:tcPr>
            <w:tcW w:w="7059" w:type="dxa"/>
            <w:gridSpan w:val="3"/>
            <w:vAlign w:val="center"/>
          </w:tcPr>
          <w:p w14:paraId="4E707F71" w14:textId="77777777" w:rsidR="0048717C" w:rsidRPr="00AE61DC" w:rsidDel="00E859AB" w:rsidRDefault="00241EBD" w:rsidP="009A16ED">
            <w:pPr>
              <w:widowControl w:val="0"/>
              <w:spacing w:before="80" w:after="80"/>
              <w:ind w:left="56" w:hanging="5"/>
              <w:rPr>
                <w:rFonts w:cs="Arial"/>
                <w:color w:val="0070C0"/>
              </w:rPr>
            </w:pPr>
            <w:r w:rsidRPr="002E1D93">
              <w:rPr>
                <w:rFonts w:cs="Arial"/>
              </w:rPr>
              <w:t xml:space="preserve">Course in </w:t>
            </w:r>
            <w:r w:rsidR="004D5051" w:rsidRPr="002E1D93">
              <w:t xml:space="preserve">New Energy Technology </w:t>
            </w:r>
            <w:r w:rsidR="00D815C6" w:rsidRPr="002E1D93">
              <w:t>System</w:t>
            </w:r>
            <w:r w:rsidR="004D5051" w:rsidRPr="002E1D93">
              <w:t>s</w:t>
            </w:r>
          </w:p>
        </w:tc>
      </w:tr>
      <w:tr w:rsidR="00263D78" w:rsidRPr="00475ABA" w14:paraId="74767CBF" w14:textId="77777777" w:rsidTr="00E16FE9">
        <w:trPr>
          <w:trHeight w:val="817"/>
        </w:trPr>
        <w:tc>
          <w:tcPr>
            <w:tcW w:w="3153" w:type="dxa"/>
            <w:gridSpan w:val="2"/>
            <w:tcBorders>
              <w:bottom w:val="single" w:sz="4" w:space="0" w:color="auto"/>
            </w:tcBorders>
          </w:tcPr>
          <w:p w14:paraId="46FAEDA9" w14:textId="69029630" w:rsidR="007118CF" w:rsidRPr="00475ABA" w:rsidRDefault="008477A6" w:rsidP="00641D4E">
            <w:pPr>
              <w:pStyle w:val="Code2"/>
              <w:keepNext w:val="0"/>
              <w:widowControl w:val="0"/>
              <w:spacing w:before="80" w:after="80"/>
              <w:ind w:left="465" w:hanging="465"/>
            </w:pPr>
            <w:bookmarkStart w:id="11" w:name="_Toc497484569"/>
            <w:r>
              <w:t>1.2</w:t>
            </w:r>
            <w:r>
              <w:tab/>
            </w:r>
            <w:r w:rsidR="007118CF" w:rsidRPr="00475ABA">
              <w:t>Nominal duration of the course</w:t>
            </w:r>
            <w:bookmarkEnd w:id="11"/>
            <w:r w:rsidR="007118CF" w:rsidRPr="00475ABA">
              <w:t xml:space="preserve"> </w:t>
            </w:r>
          </w:p>
        </w:tc>
        <w:tc>
          <w:tcPr>
            <w:tcW w:w="7059" w:type="dxa"/>
            <w:gridSpan w:val="3"/>
            <w:tcBorders>
              <w:bottom w:val="single" w:sz="4" w:space="0" w:color="auto"/>
            </w:tcBorders>
          </w:tcPr>
          <w:p w14:paraId="237C5931" w14:textId="304CB12C" w:rsidR="007118CF" w:rsidRPr="00AE61DC" w:rsidRDefault="00470E5F" w:rsidP="009A16ED">
            <w:pPr>
              <w:widowControl w:val="0"/>
              <w:spacing w:before="80" w:after="80"/>
              <w:rPr>
                <w:rFonts w:cs="Arial"/>
              </w:rPr>
            </w:pPr>
            <w:r>
              <w:rPr>
                <w:rFonts w:cs="Arial"/>
              </w:rPr>
              <w:t>17</w:t>
            </w:r>
            <w:r w:rsidR="00C74561" w:rsidRPr="00AE61DC">
              <w:rPr>
                <w:rFonts w:cs="Arial"/>
              </w:rPr>
              <w:t>0</w:t>
            </w:r>
            <w:r w:rsidR="00AD1BDA">
              <w:rPr>
                <w:rFonts w:cs="Arial"/>
              </w:rPr>
              <w:t>-190</w:t>
            </w:r>
            <w:r w:rsidR="00D815C6" w:rsidRPr="00AE61DC">
              <w:rPr>
                <w:rFonts w:cs="Arial"/>
              </w:rPr>
              <w:t xml:space="preserve"> hours</w:t>
            </w:r>
          </w:p>
        </w:tc>
      </w:tr>
      <w:tr w:rsidR="00B12B4F" w:rsidRPr="00475ABA" w14:paraId="2B8661C8" w14:textId="77777777" w:rsidTr="00E16FE9">
        <w:tc>
          <w:tcPr>
            <w:tcW w:w="3153" w:type="dxa"/>
            <w:gridSpan w:val="2"/>
            <w:tcBorders>
              <w:right w:val="nil"/>
            </w:tcBorders>
            <w:shd w:val="clear" w:color="auto" w:fill="DBE5F1"/>
          </w:tcPr>
          <w:p w14:paraId="009CA453" w14:textId="7C3955E9" w:rsidR="00B12B4F" w:rsidRPr="00475ABA" w:rsidRDefault="00B12B4F" w:rsidP="009A16ED">
            <w:pPr>
              <w:pStyle w:val="Code1"/>
              <w:widowControl w:val="0"/>
              <w:spacing w:before="80" w:after="80"/>
            </w:pPr>
            <w:bookmarkStart w:id="12" w:name="_Toc497484570"/>
            <w:r w:rsidRPr="00475ABA">
              <w:t>Vocational or educational outcomes</w:t>
            </w:r>
            <w:bookmarkEnd w:id="12"/>
          </w:p>
        </w:tc>
        <w:tc>
          <w:tcPr>
            <w:tcW w:w="7059" w:type="dxa"/>
            <w:gridSpan w:val="3"/>
            <w:tcBorders>
              <w:left w:val="nil"/>
            </w:tcBorders>
            <w:shd w:val="clear" w:color="auto" w:fill="DBE5F1"/>
          </w:tcPr>
          <w:p w14:paraId="1458BE3A" w14:textId="430BE401" w:rsidR="00B12B4F" w:rsidRPr="00475ABA" w:rsidRDefault="00B12B4F" w:rsidP="009A16ED">
            <w:pPr>
              <w:widowControl w:val="0"/>
              <w:spacing w:before="80" w:after="80"/>
              <w:jc w:val="center"/>
            </w:pPr>
            <w:r w:rsidRPr="00FB4E14">
              <w:t>Standard 1 AQTF Standards for Accredited Courses</w:t>
            </w:r>
          </w:p>
        </w:tc>
      </w:tr>
      <w:tr w:rsidR="00494355" w:rsidRPr="00494355" w14:paraId="01C4C2C3" w14:textId="77777777" w:rsidTr="00E16FE9">
        <w:tc>
          <w:tcPr>
            <w:tcW w:w="3153" w:type="dxa"/>
            <w:gridSpan w:val="2"/>
            <w:tcBorders>
              <w:bottom w:val="single" w:sz="4" w:space="0" w:color="auto"/>
            </w:tcBorders>
          </w:tcPr>
          <w:p w14:paraId="5D62092A" w14:textId="39D07640" w:rsidR="00307B1E" w:rsidRPr="00475ABA" w:rsidRDefault="008477A6" w:rsidP="009A16ED">
            <w:pPr>
              <w:pStyle w:val="Code2"/>
              <w:keepNext w:val="0"/>
              <w:widowControl w:val="0"/>
            </w:pPr>
            <w:bookmarkStart w:id="13" w:name="_Toc497484571"/>
            <w:r>
              <w:t>2.1</w:t>
            </w:r>
            <w:r>
              <w:tab/>
            </w:r>
            <w:r w:rsidR="00307B1E" w:rsidRPr="00475ABA">
              <w:t>Purpose of the course</w:t>
            </w:r>
            <w:bookmarkEnd w:id="13"/>
          </w:p>
        </w:tc>
        <w:tc>
          <w:tcPr>
            <w:tcW w:w="7059" w:type="dxa"/>
            <w:gridSpan w:val="3"/>
            <w:tcBorders>
              <w:bottom w:val="single" w:sz="4" w:space="0" w:color="auto"/>
            </w:tcBorders>
          </w:tcPr>
          <w:p w14:paraId="150667BD" w14:textId="27BF04AE" w:rsidR="001768FA" w:rsidRDefault="001665B7" w:rsidP="009A16ED">
            <w:pPr>
              <w:widowControl w:val="0"/>
              <w:ind w:left="34" w:firstLine="17"/>
              <w:rPr>
                <w:rFonts w:cs="Arial"/>
              </w:rPr>
            </w:pPr>
            <w:r w:rsidRPr="00494355">
              <w:rPr>
                <w:rFonts w:cs="Arial"/>
              </w:rPr>
              <w:t>The purpo</w:t>
            </w:r>
            <w:r w:rsidR="002C3B0B">
              <w:rPr>
                <w:rFonts w:cs="Arial"/>
              </w:rPr>
              <w:t>se of this course is to provide the participant with the knowledge</w:t>
            </w:r>
            <w:r w:rsidR="002D30B0">
              <w:rPr>
                <w:rFonts w:cs="Arial"/>
              </w:rPr>
              <w:t xml:space="preserve"> </w:t>
            </w:r>
            <w:r w:rsidR="002C3B0B">
              <w:rPr>
                <w:rFonts w:cs="Arial"/>
              </w:rPr>
              <w:t xml:space="preserve">and skills to determine </w:t>
            </w:r>
            <w:r w:rsidR="002C3B0B" w:rsidRPr="00307D8E">
              <w:rPr>
                <w:rFonts w:cs="Arial"/>
              </w:rPr>
              <w:t>client</w:t>
            </w:r>
            <w:r w:rsidR="002C3B0B">
              <w:rPr>
                <w:rFonts w:cs="Arial"/>
              </w:rPr>
              <w:t xml:space="preserve"> energy needs, </w:t>
            </w:r>
            <w:r w:rsidR="008A0AA3">
              <w:rPr>
                <w:rFonts w:cs="Arial"/>
              </w:rPr>
              <w:t xml:space="preserve">to </w:t>
            </w:r>
            <w:r w:rsidR="0022784C" w:rsidRPr="002515A6">
              <w:rPr>
                <w:rFonts w:cs="Arial"/>
              </w:rPr>
              <w:t>safely</w:t>
            </w:r>
            <w:r w:rsidR="0022784C">
              <w:rPr>
                <w:rFonts w:cs="Arial"/>
              </w:rPr>
              <w:t xml:space="preserve"> </w:t>
            </w:r>
            <w:r w:rsidR="001B7DEB">
              <w:rPr>
                <w:rFonts w:cs="Arial"/>
              </w:rPr>
              <w:t>undertake a site assessment</w:t>
            </w:r>
            <w:r w:rsidR="00A16429">
              <w:rPr>
                <w:rFonts w:cs="Arial"/>
              </w:rPr>
              <w:t>,</w:t>
            </w:r>
            <w:r w:rsidR="001B7DEB">
              <w:rPr>
                <w:rFonts w:cs="Arial"/>
              </w:rPr>
              <w:t xml:space="preserve"> </w:t>
            </w:r>
            <w:r w:rsidR="008A0AA3">
              <w:rPr>
                <w:rFonts w:cs="Arial"/>
              </w:rPr>
              <w:t xml:space="preserve">and to </w:t>
            </w:r>
            <w:r w:rsidR="002C3B0B">
              <w:rPr>
                <w:rFonts w:cs="Arial"/>
              </w:rPr>
              <w:t xml:space="preserve">design </w:t>
            </w:r>
            <w:r w:rsidR="004C18DD">
              <w:rPr>
                <w:rFonts w:cs="Arial"/>
              </w:rPr>
              <w:t>or</w:t>
            </w:r>
            <w:r w:rsidR="00327139">
              <w:rPr>
                <w:rFonts w:cs="Arial"/>
              </w:rPr>
              <w:t xml:space="preserve"> install </w:t>
            </w:r>
            <w:r w:rsidR="002C3B0B">
              <w:rPr>
                <w:rFonts w:cs="Arial"/>
              </w:rPr>
              <w:t xml:space="preserve">a </w:t>
            </w:r>
            <w:r w:rsidR="008A0AA3">
              <w:rPr>
                <w:rFonts w:cs="Arial"/>
              </w:rPr>
              <w:t>grid</w:t>
            </w:r>
            <w:r w:rsidR="008A0AA3">
              <w:rPr>
                <w:rFonts w:cs="Arial"/>
              </w:rPr>
              <w:noBreakHyphen/>
              <w:t xml:space="preserve">connected </w:t>
            </w:r>
            <w:r w:rsidR="001768FA">
              <w:rPr>
                <w:rFonts w:cs="Arial"/>
              </w:rPr>
              <w:t xml:space="preserve">new </w:t>
            </w:r>
            <w:r w:rsidR="0058515F">
              <w:rPr>
                <w:rFonts w:cs="Arial"/>
              </w:rPr>
              <w:t xml:space="preserve">energy generating system </w:t>
            </w:r>
            <w:r w:rsidR="00693F49">
              <w:rPr>
                <w:rFonts w:cs="Arial"/>
              </w:rPr>
              <w:t>to meet client</w:t>
            </w:r>
            <w:r w:rsidR="001768FA">
              <w:rPr>
                <w:rFonts w:cs="Arial"/>
              </w:rPr>
              <w:t xml:space="preserve"> requirement</w:t>
            </w:r>
            <w:r w:rsidR="0058515F">
              <w:rPr>
                <w:rFonts w:cs="Arial"/>
              </w:rPr>
              <w:t>s.</w:t>
            </w:r>
            <w:r w:rsidR="00FA54A3">
              <w:rPr>
                <w:rFonts w:cs="Arial"/>
              </w:rPr>
              <w:t xml:space="preserve"> </w:t>
            </w:r>
          </w:p>
          <w:p w14:paraId="31C686CB" w14:textId="77777777" w:rsidR="00307B1E" w:rsidRDefault="001768FA" w:rsidP="009A16ED">
            <w:pPr>
              <w:widowControl w:val="0"/>
              <w:ind w:left="34" w:firstLine="17"/>
              <w:rPr>
                <w:rFonts w:cs="Arial"/>
              </w:rPr>
            </w:pPr>
            <w:r>
              <w:rPr>
                <w:rFonts w:cs="Arial"/>
              </w:rPr>
              <w:t xml:space="preserve">The course is intended for </w:t>
            </w:r>
            <w:r w:rsidR="001665B7" w:rsidRPr="00494355">
              <w:rPr>
                <w:rFonts w:cs="Arial"/>
              </w:rPr>
              <w:t xml:space="preserve">electrical </w:t>
            </w:r>
            <w:r>
              <w:rPr>
                <w:rFonts w:cs="Arial"/>
              </w:rPr>
              <w:t>tradespersons, technician</w:t>
            </w:r>
            <w:r w:rsidR="00693F49" w:rsidRPr="00307D8E">
              <w:rPr>
                <w:rFonts w:cs="Arial"/>
              </w:rPr>
              <w:t>s</w:t>
            </w:r>
            <w:r w:rsidR="004C18DD">
              <w:rPr>
                <w:rFonts w:cs="Arial"/>
              </w:rPr>
              <w:t>,</w:t>
            </w:r>
            <w:r>
              <w:rPr>
                <w:rFonts w:cs="Arial"/>
              </w:rPr>
              <w:t xml:space="preserve"> engineers </w:t>
            </w:r>
            <w:r w:rsidR="004C18DD">
              <w:rPr>
                <w:rFonts w:cs="Arial"/>
              </w:rPr>
              <w:t xml:space="preserve">or experienced persons </w:t>
            </w:r>
            <w:r>
              <w:rPr>
                <w:rFonts w:cs="Arial"/>
              </w:rPr>
              <w:t xml:space="preserve">who wish to </w:t>
            </w:r>
            <w:r w:rsidR="001665B7" w:rsidRPr="00494355">
              <w:rPr>
                <w:rFonts w:cs="Arial"/>
              </w:rPr>
              <w:t xml:space="preserve">operate as </w:t>
            </w:r>
            <w:r w:rsidR="004C18DD">
              <w:rPr>
                <w:rFonts w:cs="Arial"/>
              </w:rPr>
              <w:t xml:space="preserve">accredited </w:t>
            </w:r>
            <w:r w:rsidR="001665B7" w:rsidRPr="00494355">
              <w:rPr>
                <w:rFonts w:cs="Arial"/>
              </w:rPr>
              <w:t>service provid</w:t>
            </w:r>
            <w:r>
              <w:rPr>
                <w:rFonts w:cs="Arial"/>
              </w:rPr>
              <w:t xml:space="preserve">ers </w:t>
            </w:r>
            <w:r w:rsidR="004C18DD">
              <w:rPr>
                <w:rFonts w:cs="Arial"/>
              </w:rPr>
              <w:t>for the design or</w:t>
            </w:r>
            <w:r w:rsidR="002C3B0B">
              <w:rPr>
                <w:rFonts w:cs="Arial"/>
              </w:rPr>
              <w:t xml:space="preserve"> </w:t>
            </w:r>
            <w:r w:rsidR="001665B7" w:rsidRPr="00494355">
              <w:rPr>
                <w:rFonts w:cs="Arial"/>
              </w:rPr>
              <w:t>instal</w:t>
            </w:r>
            <w:r w:rsidR="002C3B0B">
              <w:rPr>
                <w:rFonts w:cs="Arial"/>
              </w:rPr>
              <w:t xml:space="preserve">lation of </w:t>
            </w:r>
            <w:r w:rsidR="00494355" w:rsidRPr="00494355">
              <w:rPr>
                <w:rFonts w:cs="Arial"/>
              </w:rPr>
              <w:t>g</w:t>
            </w:r>
            <w:r>
              <w:rPr>
                <w:rFonts w:cs="Arial"/>
              </w:rPr>
              <w:t>rid-</w:t>
            </w:r>
            <w:r w:rsidR="002515A6">
              <w:rPr>
                <w:rFonts w:cs="Arial"/>
              </w:rPr>
              <w:t xml:space="preserve">connected new energy generating and </w:t>
            </w:r>
            <w:r>
              <w:rPr>
                <w:rFonts w:cs="Arial"/>
              </w:rPr>
              <w:t xml:space="preserve">storage </w:t>
            </w:r>
            <w:r w:rsidR="00494355" w:rsidRPr="00494355">
              <w:rPr>
                <w:rFonts w:cs="Arial"/>
              </w:rPr>
              <w:t>systems</w:t>
            </w:r>
            <w:r w:rsidR="009F11B1">
              <w:rPr>
                <w:rFonts w:cs="Arial"/>
              </w:rPr>
              <w:t>.</w:t>
            </w:r>
          </w:p>
          <w:p w14:paraId="282DD803" w14:textId="7BF0DEB0" w:rsidR="004C18DD" w:rsidRPr="00494355" w:rsidRDefault="00FE7FF0" w:rsidP="009A16ED">
            <w:pPr>
              <w:widowControl w:val="0"/>
              <w:ind w:left="34" w:firstLine="17"/>
              <w:rPr>
                <w:rFonts w:cs="Arial"/>
              </w:rPr>
            </w:pPr>
            <w:r>
              <w:rPr>
                <w:rFonts w:cs="Arial"/>
              </w:rPr>
              <w:t xml:space="preserve">Participants </w:t>
            </w:r>
            <w:r w:rsidR="00EC4E7C">
              <w:rPr>
                <w:rFonts w:cs="Arial"/>
              </w:rPr>
              <w:t>can select</w:t>
            </w:r>
            <w:r w:rsidR="00F3001C" w:rsidRPr="00A2512C">
              <w:rPr>
                <w:rFonts w:cs="Arial"/>
              </w:rPr>
              <w:t xml:space="preserve"> a design or </w:t>
            </w:r>
            <w:r w:rsidR="00BD26FD" w:rsidRPr="00A2512C">
              <w:rPr>
                <w:rFonts w:cs="Arial"/>
              </w:rPr>
              <w:t>installation</w:t>
            </w:r>
            <w:r w:rsidR="00F3001C" w:rsidRPr="00A2512C">
              <w:rPr>
                <w:rFonts w:cs="Arial"/>
              </w:rPr>
              <w:t xml:space="preserve"> elective unit</w:t>
            </w:r>
            <w:r w:rsidR="00672547">
              <w:rPr>
                <w:rFonts w:cs="Arial"/>
              </w:rPr>
              <w:t>, which will be</w:t>
            </w:r>
            <w:r w:rsidR="00F018C7" w:rsidRPr="00A2512C">
              <w:rPr>
                <w:rFonts w:cs="Arial"/>
              </w:rPr>
              <w:t xml:space="preserve"> indicated</w:t>
            </w:r>
            <w:r w:rsidR="00F3001C" w:rsidRPr="00A2512C">
              <w:rPr>
                <w:rFonts w:cs="Arial"/>
              </w:rPr>
              <w:t xml:space="preserve"> in the course title nomenclature</w:t>
            </w:r>
            <w:r w:rsidR="00F018C7" w:rsidRPr="00A2512C">
              <w:rPr>
                <w:rFonts w:cs="Arial"/>
              </w:rPr>
              <w:t xml:space="preserve"> (refer Item 5.1).</w:t>
            </w:r>
          </w:p>
        </w:tc>
      </w:tr>
      <w:tr w:rsidR="00B12B4F" w:rsidRPr="00475ABA" w14:paraId="31640573" w14:textId="77777777" w:rsidTr="00E16FE9">
        <w:tc>
          <w:tcPr>
            <w:tcW w:w="3153" w:type="dxa"/>
            <w:gridSpan w:val="2"/>
            <w:tcBorders>
              <w:right w:val="nil"/>
            </w:tcBorders>
            <w:shd w:val="clear" w:color="auto" w:fill="DBE5F1"/>
          </w:tcPr>
          <w:p w14:paraId="747053E1" w14:textId="2C0B2935" w:rsidR="00B12B4F" w:rsidRPr="00475ABA" w:rsidRDefault="00B12B4F" w:rsidP="009A16ED">
            <w:pPr>
              <w:pStyle w:val="Code1"/>
              <w:widowControl w:val="0"/>
              <w:spacing w:before="80" w:after="80"/>
              <w:rPr>
                <w:i/>
              </w:rPr>
            </w:pPr>
            <w:bookmarkStart w:id="14" w:name="_Toc497484572"/>
            <w:r w:rsidRPr="00475ABA">
              <w:t>Development of the course</w:t>
            </w:r>
            <w:bookmarkEnd w:id="14"/>
          </w:p>
        </w:tc>
        <w:tc>
          <w:tcPr>
            <w:tcW w:w="7059" w:type="dxa"/>
            <w:gridSpan w:val="3"/>
            <w:tcBorders>
              <w:left w:val="nil"/>
            </w:tcBorders>
            <w:shd w:val="clear" w:color="auto" w:fill="DBE5F1"/>
          </w:tcPr>
          <w:p w14:paraId="144EE2EB" w14:textId="10FFFF34" w:rsidR="00B12B4F" w:rsidRPr="00475ABA" w:rsidRDefault="00B12B4F" w:rsidP="009A16ED">
            <w:pPr>
              <w:widowControl w:val="0"/>
              <w:spacing w:before="80" w:after="80"/>
              <w:jc w:val="center"/>
              <w:rPr>
                <w:i/>
              </w:rPr>
            </w:pPr>
            <w:r w:rsidRPr="00FB4E14">
              <w:t xml:space="preserve">Standards 1 </w:t>
            </w:r>
            <w:r w:rsidR="006062C7">
              <w:t xml:space="preserve">and 2 </w:t>
            </w:r>
            <w:r w:rsidRPr="00FB4E14">
              <w:t>AQTF Standards for Accredited Courses</w:t>
            </w:r>
          </w:p>
        </w:tc>
      </w:tr>
      <w:tr w:rsidR="00307B1E" w:rsidRPr="00475ABA" w14:paraId="21746511" w14:textId="77777777" w:rsidTr="00E16FE9">
        <w:trPr>
          <w:trHeight w:val="699"/>
        </w:trPr>
        <w:tc>
          <w:tcPr>
            <w:tcW w:w="3153" w:type="dxa"/>
            <w:gridSpan w:val="2"/>
          </w:tcPr>
          <w:p w14:paraId="420ADF61" w14:textId="4DB25DCB" w:rsidR="00307B1E" w:rsidRPr="00494355" w:rsidRDefault="00494355" w:rsidP="009A16ED">
            <w:pPr>
              <w:pStyle w:val="ListParagraph"/>
              <w:widowControl w:val="0"/>
              <w:numPr>
                <w:ilvl w:val="1"/>
                <w:numId w:val="2"/>
              </w:numPr>
              <w:ind w:left="385" w:hanging="357"/>
              <w:rPr>
                <w:rFonts w:cs="Arial"/>
                <w:b/>
              </w:rPr>
            </w:pPr>
            <w:r w:rsidRPr="00494355">
              <w:rPr>
                <w:rFonts w:cs="Arial"/>
                <w:b/>
              </w:rPr>
              <w:t>Industry/enterprise</w:t>
            </w:r>
            <w:r>
              <w:rPr>
                <w:rFonts w:cs="Arial"/>
                <w:b/>
              </w:rPr>
              <w:t>/</w:t>
            </w:r>
            <w:r w:rsidR="00E56060">
              <w:rPr>
                <w:rFonts w:cs="Arial"/>
                <w:b/>
              </w:rPr>
              <w:t xml:space="preserve"> </w:t>
            </w:r>
            <w:r w:rsidRPr="00494355">
              <w:rPr>
                <w:rFonts w:cs="Arial"/>
                <w:b/>
              </w:rPr>
              <w:t>community needs</w:t>
            </w:r>
          </w:p>
        </w:tc>
        <w:tc>
          <w:tcPr>
            <w:tcW w:w="7059" w:type="dxa"/>
            <w:gridSpan w:val="3"/>
          </w:tcPr>
          <w:p w14:paraId="36285D76" w14:textId="185BB136" w:rsidR="001F54B7" w:rsidRPr="002E1D93" w:rsidRDefault="005206FB" w:rsidP="009A16ED">
            <w:pPr>
              <w:widowControl w:val="0"/>
              <w:autoSpaceDE w:val="0"/>
              <w:autoSpaceDN w:val="0"/>
              <w:adjustRightInd w:val="0"/>
              <w:spacing w:before="80" w:after="80"/>
              <w:rPr>
                <w:rFonts w:cs="Arial"/>
              </w:rPr>
            </w:pPr>
            <w:r w:rsidRPr="002E1D93">
              <w:rPr>
                <w:rFonts w:cs="Arial"/>
              </w:rPr>
              <w:t xml:space="preserve">Over recent years clean energy sources have grown in popularity </w:t>
            </w:r>
            <w:r w:rsidR="00802547" w:rsidRPr="002E1D93">
              <w:rPr>
                <w:rFonts w:cs="Arial"/>
              </w:rPr>
              <w:t>with</w:t>
            </w:r>
            <w:r w:rsidR="00964647" w:rsidRPr="002E1D93">
              <w:rPr>
                <w:rFonts w:cs="Arial"/>
              </w:rPr>
              <w:t xml:space="preserve"> the general public </w:t>
            </w:r>
            <w:r w:rsidRPr="002E1D93">
              <w:rPr>
                <w:rFonts w:cs="Arial"/>
              </w:rPr>
              <w:t>primarily due to environment</w:t>
            </w:r>
            <w:r w:rsidR="008A0AA3">
              <w:rPr>
                <w:rFonts w:cs="Arial"/>
              </w:rPr>
              <w:t>al</w:t>
            </w:r>
            <w:r w:rsidRPr="002E1D93">
              <w:rPr>
                <w:rFonts w:cs="Arial"/>
              </w:rPr>
              <w:t xml:space="preserve"> concerns </w:t>
            </w:r>
            <w:r w:rsidR="00964647" w:rsidRPr="002E1D93">
              <w:rPr>
                <w:rFonts w:cs="Arial"/>
              </w:rPr>
              <w:t xml:space="preserve">associated with the burning of fossil fuels </w:t>
            </w:r>
            <w:r w:rsidRPr="002E1D93">
              <w:rPr>
                <w:rFonts w:cs="Arial"/>
              </w:rPr>
              <w:t xml:space="preserve">and </w:t>
            </w:r>
            <w:r w:rsidR="00481053" w:rsidRPr="002E1D93">
              <w:rPr>
                <w:rFonts w:cs="Arial"/>
              </w:rPr>
              <w:t xml:space="preserve">Federal government </w:t>
            </w:r>
            <w:r w:rsidRPr="002E1D93">
              <w:rPr>
                <w:rFonts w:cs="Arial"/>
              </w:rPr>
              <w:t>sponsored</w:t>
            </w:r>
            <w:r w:rsidR="00481053" w:rsidRPr="002E1D93">
              <w:rPr>
                <w:rFonts w:cs="Arial"/>
              </w:rPr>
              <w:t xml:space="preserve"> incentive schemes introduced</w:t>
            </w:r>
            <w:r w:rsidRPr="002E1D93">
              <w:rPr>
                <w:rFonts w:cs="Arial"/>
              </w:rPr>
              <w:t xml:space="preserve"> </w:t>
            </w:r>
            <w:r w:rsidR="00964647" w:rsidRPr="002E1D93">
              <w:rPr>
                <w:rFonts w:cs="Arial"/>
              </w:rPr>
              <w:t>to encour</w:t>
            </w:r>
            <w:r w:rsidR="00443A9C" w:rsidRPr="002E1D93">
              <w:rPr>
                <w:rFonts w:cs="Arial"/>
              </w:rPr>
              <w:t>age greater use of alternate energy</w:t>
            </w:r>
            <w:r w:rsidR="00964647" w:rsidRPr="002E1D93">
              <w:rPr>
                <w:rFonts w:cs="Arial"/>
              </w:rPr>
              <w:t xml:space="preserve"> sources</w:t>
            </w:r>
            <w:r w:rsidRPr="002E1D93">
              <w:rPr>
                <w:rFonts w:cs="Arial"/>
              </w:rPr>
              <w:t>.</w:t>
            </w:r>
            <w:r w:rsidR="00964647" w:rsidRPr="002E1D93">
              <w:rPr>
                <w:rFonts w:cs="Arial"/>
              </w:rPr>
              <w:t xml:space="preserve"> </w:t>
            </w:r>
            <w:r w:rsidR="004A4A8F" w:rsidRPr="002E1D93">
              <w:rPr>
                <w:rFonts w:cs="Arial"/>
              </w:rPr>
              <w:t xml:space="preserve">As a </w:t>
            </w:r>
            <w:r w:rsidR="00FE7FF0">
              <w:rPr>
                <w:rFonts w:cs="Arial"/>
              </w:rPr>
              <w:t>consequence</w:t>
            </w:r>
            <w:r w:rsidR="000F0F2B" w:rsidRPr="002E1D93">
              <w:rPr>
                <w:rFonts w:cs="Arial"/>
              </w:rPr>
              <w:t xml:space="preserve"> the</w:t>
            </w:r>
            <w:r w:rsidR="003F1AC1" w:rsidRPr="002E1D93">
              <w:rPr>
                <w:rFonts w:cs="Arial"/>
              </w:rPr>
              <w:t xml:space="preserve"> installation of grid-</w:t>
            </w:r>
            <w:r w:rsidR="004A4A8F" w:rsidRPr="002E1D93">
              <w:rPr>
                <w:rFonts w:cs="Arial"/>
              </w:rPr>
              <w:t xml:space="preserve">connected photovoltaic (PV) systems </w:t>
            </w:r>
            <w:r w:rsidR="0087699D" w:rsidRPr="002E1D93">
              <w:rPr>
                <w:rFonts w:cs="Arial"/>
              </w:rPr>
              <w:t xml:space="preserve">(commonly referred to </w:t>
            </w:r>
            <w:r w:rsidR="008A0AA3">
              <w:rPr>
                <w:rFonts w:cs="Arial"/>
              </w:rPr>
              <w:t xml:space="preserve">as </w:t>
            </w:r>
            <w:r w:rsidR="004A4A8F" w:rsidRPr="002E1D93">
              <w:rPr>
                <w:rFonts w:cs="Arial"/>
              </w:rPr>
              <w:t>solar arrays</w:t>
            </w:r>
            <w:r w:rsidR="0087699D" w:rsidRPr="002E1D93">
              <w:rPr>
                <w:rFonts w:cs="Arial"/>
              </w:rPr>
              <w:t>)</w:t>
            </w:r>
            <w:r w:rsidR="0008560F" w:rsidRPr="002E1D93">
              <w:rPr>
                <w:rFonts w:cs="Arial"/>
              </w:rPr>
              <w:t xml:space="preserve"> </w:t>
            </w:r>
            <w:r w:rsidR="000F0F2B" w:rsidRPr="002E1D93">
              <w:rPr>
                <w:rFonts w:cs="Arial"/>
              </w:rPr>
              <w:t>has expanded rapidly</w:t>
            </w:r>
            <w:r w:rsidR="004A4A8F" w:rsidRPr="002E1D93">
              <w:rPr>
                <w:rFonts w:cs="Arial"/>
              </w:rPr>
              <w:t xml:space="preserve">. Such systems </w:t>
            </w:r>
            <w:r w:rsidR="00401E7A" w:rsidRPr="002E1D93">
              <w:rPr>
                <w:rFonts w:cs="Arial"/>
              </w:rPr>
              <w:t xml:space="preserve">can meet </w:t>
            </w:r>
            <w:r w:rsidR="00FE7FF0" w:rsidRPr="002E1D93">
              <w:rPr>
                <w:rFonts w:cs="Arial"/>
              </w:rPr>
              <w:t xml:space="preserve">consumer </w:t>
            </w:r>
            <w:r w:rsidR="00401E7A" w:rsidRPr="002E1D93">
              <w:rPr>
                <w:rFonts w:cs="Arial"/>
              </w:rPr>
              <w:t>energy need</w:t>
            </w:r>
            <w:r w:rsidR="00AA3F83" w:rsidRPr="002E1D93">
              <w:rPr>
                <w:rFonts w:cs="Arial"/>
              </w:rPr>
              <w:t>s</w:t>
            </w:r>
            <w:r w:rsidR="00401E7A" w:rsidRPr="002E1D93">
              <w:rPr>
                <w:rFonts w:cs="Arial"/>
              </w:rPr>
              <w:t xml:space="preserve"> a</w:t>
            </w:r>
            <w:r w:rsidR="00481053" w:rsidRPr="002E1D93">
              <w:rPr>
                <w:rFonts w:cs="Arial"/>
              </w:rPr>
              <w:t xml:space="preserve"> during high</w:t>
            </w:r>
            <w:r w:rsidR="008A0AA3">
              <w:rPr>
                <w:rFonts w:cs="Arial"/>
              </w:rPr>
              <w:noBreakHyphen/>
            </w:r>
            <w:r w:rsidR="00481053" w:rsidRPr="002E1D93">
              <w:rPr>
                <w:rFonts w:cs="Arial"/>
              </w:rPr>
              <w:t xml:space="preserve">sunlight periods but during </w:t>
            </w:r>
            <w:r w:rsidR="008A0AA3" w:rsidRPr="002E1D93">
              <w:rPr>
                <w:rFonts w:cs="Arial"/>
              </w:rPr>
              <w:t>low</w:t>
            </w:r>
            <w:r w:rsidR="008A0AA3">
              <w:rPr>
                <w:rFonts w:cs="Arial"/>
              </w:rPr>
              <w:noBreakHyphen/>
            </w:r>
            <w:r w:rsidR="001F54B7" w:rsidRPr="002E1D93">
              <w:rPr>
                <w:rFonts w:cs="Arial"/>
              </w:rPr>
              <w:t>sunlight and peak usage periods, reliance on the state</w:t>
            </w:r>
            <w:r w:rsidR="008A0AA3">
              <w:rPr>
                <w:rFonts w:cs="Arial"/>
              </w:rPr>
              <w:noBreakHyphen/>
            </w:r>
            <w:r w:rsidR="001F54B7" w:rsidRPr="002E1D93">
              <w:rPr>
                <w:rFonts w:cs="Arial"/>
              </w:rPr>
              <w:t>wide electricity grid is still necessary.</w:t>
            </w:r>
          </w:p>
          <w:p w14:paraId="45964DCF" w14:textId="71445B76" w:rsidR="005206FB" w:rsidRPr="002E1D93" w:rsidRDefault="005206FB" w:rsidP="009A16ED">
            <w:pPr>
              <w:widowControl w:val="0"/>
              <w:autoSpaceDE w:val="0"/>
              <w:autoSpaceDN w:val="0"/>
              <w:adjustRightInd w:val="0"/>
              <w:spacing w:before="80" w:after="80"/>
              <w:rPr>
                <w:rFonts w:cs="Arial"/>
              </w:rPr>
            </w:pPr>
            <w:r w:rsidRPr="002E1D93">
              <w:rPr>
                <w:rFonts w:cs="Arial"/>
              </w:rPr>
              <w:t>More recently</w:t>
            </w:r>
            <w:r w:rsidR="002D30B0" w:rsidRPr="002E1D93">
              <w:rPr>
                <w:rFonts w:cs="Arial"/>
              </w:rPr>
              <w:t xml:space="preserve">, </w:t>
            </w:r>
            <w:r w:rsidRPr="002E1D93">
              <w:rPr>
                <w:rFonts w:cs="Arial"/>
              </w:rPr>
              <w:t>state</w:t>
            </w:r>
            <w:r w:rsidR="008A0AA3">
              <w:rPr>
                <w:rFonts w:cs="Arial"/>
              </w:rPr>
              <w:noBreakHyphen/>
            </w:r>
            <w:r w:rsidR="00A16429">
              <w:rPr>
                <w:rFonts w:cs="Arial"/>
              </w:rPr>
              <w:t>wide black</w:t>
            </w:r>
            <w:r w:rsidR="00A16429">
              <w:rPr>
                <w:rFonts w:cs="Arial"/>
              </w:rPr>
              <w:noBreakHyphen/>
            </w:r>
            <w:r w:rsidRPr="002E1D93">
              <w:rPr>
                <w:rFonts w:cs="Arial"/>
              </w:rPr>
              <w:t>out</w:t>
            </w:r>
            <w:r w:rsidR="00802547" w:rsidRPr="002E1D93">
              <w:rPr>
                <w:rFonts w:cs="Arial"/>
              </w:rPr>
              <w:t>s</w:t>
            </w:r>
            <w:r w:rsidRPr="002E1D93">
              <w:rPr>
                <w:rFonts w:cs="Arial"/>
              </w:rPr>
              <w:t xml:space="preserve"> </w:t>
            </w:r>
            <w:r w:rsidR="00443A9C" w:rsidRPr="002E1D93">
              <w:rPr>
                <w:rFonts w:cs="Arial"/>
              </w:rPr>
              <w:t xml:space="preserve">in South Australia </w:t>
            </w:r>
            <w:r w:rsidRPr="002E1D93">
              <w:rPr>
                <w:rFonts w:cs="Arial"/>
              </w:rPr>
              <w:t xml:space="preserve">and the </w:t>
            </w:r>
            <w:r w:rsidR="00802547" w:rsidRPr="002E1D93">
              <w:rPr>
                <w:rFonts w:cs="Arial"/>
              </w:rPr>
              <w:t xml:space="preserve">ongoing </w:t>
            </w:r>
            <w:r w:rsidRPr="002E1D93">
              <w:rPr>
                <w:rFonts w:cs="Arial"/>
              </w:rPr>
              <w:t>closure of coal</w:t>
            </w:r>
            <w:r w:rsidR="008A0AA3">
              <w:rPr>
                <w:rFonts w:cs="Arial"/>
              </w:rPr>
              <w:noBreakHyphen/>
            </w:r>
            <w:r w:rsidRPr="002E1D93">
              <w:rPr>
                <w:rFonts w:cs="Arial"/>
              </w:rPr>
              <w:t>fire</w:t>
            </w:r>
            <w:r w:rsidR="00802547" w:rsidRPr="002E1D93">
              <w:rPr>
                <w:rFonts w:cs="Arial"/>
              </w:rPr>
              <w:t>d</w:t>
            </w:r>
            <w:r w:rsidRPr="002E1D93">
              <w:rPr>
                <w:rFonts w:cs="Arial"/>
              </w:rPr>
              <w:t xml:space="preserve"> power </w:t>
            </w:r>
            <w:r w:rsidR="00802547" w:rsidRPr="002E1D93">
              <w:rPr>
                <w:rFonts w:cs="Arial"/>
              </w:rPr>
              <w:t xml:space="preserve">generation </w:t>
            </w:r>
            <w:r w:rsidRPr="002E1D93">
              <w:rPr>
                <w:rFonts w:cs="Arial"/>
              </w:rPr>
              <w:t>station</w:t>
            </w:r>
            <w:r w:rsidR="00802547" w:rsidRPr="002E1D93">
              <w:rPr>
                <w:rFonts w:cs="Arial"/>
              </w:rPr>
              <w:t>s</w:t>
            </w:r>
            <w:r w:rsidRPr="002E1D93">
              <w:rPr>
                <w:rFonts w:cs="Arial"/>
              </w:rPr>
              <w:t xml:space="preserve"> have gen</w:t>
            </w:r>
            <w:r w:rsidR="00964647" w:rsidRPr="002E1D93">
              <w:rPr>
                <w:rFonts w:cs="Arial"/>
              </w:rPr>
              <w:t>erated a renewed interest and urgen</w:t>
            </w:r>
            <w:r w:rsidRPr="002E1D93">
              <w:rPr>
                <w:rFonts w:cs="Arial"/>
              </w:rPr>
              <w:t>cy</w:t>
            </w:r>
            <w:r w:rsidR="00964647" w:rsidRPr="002E1D93">
              <w:rPr>
                <w:rFonts w:cs="Arial"/>
              </w:rPr>
              <w:t xml:space="preserve"> by consumers to explore alternate power </w:t>
            </w:r>
            <w:r w:rsidR="00481053" w:rsidRPr="002E1D93">
              <w:rPr>
                <w:rFonts w:cs="Arial"/>
              </w:rPr>
              <w:t xml:space="preserve">generating sources with energy </w:t>
            </w:r>
            <w:r w:rsidR="001539F5" w:rsidRPr="002E1D93">
              <w:rPr>
                <w:rFonts w:cs="Arial"/>
              </w:rPr>
              <w:t xml:space="preserve">(battery) </w:t>
            </w:r>
            <w:r w:rsidR="00481053" w:rsidRPr="002E1D93">
              <w:rPr>
                <w:rFonts w:cs="Arial"/>
              </w:rPr>
              <w:t xml:space="preserve">storage capability </w:t>
            </w:r>
            <w:r w:rsidR="00964647" w:rsidRPr="002E1D93">
              <w:rPr>
                <w:rFonts w:cs="Arial"/>
              </w:rPr>
              <w:t>for both business and domestic applications.</w:t>
            </w:r>
            <w:r w:rsidR="001539F5" w:rsidRPr="002E1D93">
              <w:rPr>
                <w:rFonts w:cs="Arial"/>
              </w:rPr>
              <w:t xml:space="preserve"> </w:t>
            </w:r>
          </w:p>
          <w:p w14:paraId="3233E527" w14:textId="65CC2E65" w:rsidR="00421E9D" w:rsidRPr="002E1D93" w:rsidRDefault="004977AE" w:rsidP="009A16ED">
            <w:pPr>
              <w:widowControl w:val="0"/>
              <w:autoSpaceDE w:val="0"/>
              <w:autoSpaceDN w:val="0"/>
              <w:adjustRightInd w:val="0"/>
              <w:spacing w:before="80" w:after="80"/>
              <w:rPr>
                <w:rFonts w:cs="Arial"/>
              </w:rPr>
            </w:pPr>
            <w:r w:rsidRPr="002E1D93">
              <w:rPr>
                <w:rFonts w:cs="Arial"/>
              </w:rPr>
              <w:t xml:space="preserve">Demand for improved energy storage capability in a number of areas </w:t>
            </w:r>
            <w:r w:rsidR="008A0AA3">
              <w:rPr>
                <w:rFonts w:cs="Arial"/>
              </w:rPr>
              <w:t>such as</w:t>
            </w:r>
            <w:r w:rsidR="00980ED4">
              <w:rPr>
                <w:rFonts w:cs="Arial"/>
              </w:rPr>
              <w:t xml:space="preserve"> transport</w:t>
            </w:r>
            <w:r w:rsidRPr="002E1D93">
              <w:rPr>
                <w:rFonts w:cs="Arial"/>
              </w:rPr>
              <w:t xml:space="preserve"> has seen a significant improvement in battery technology </w:t>
            </w:r>
            <w:r w:rsidR="00964647" w:rsidRPr="002E1D93">
              <w:rPr>
                <w:rFonts w:cs="Arial"/>
              </w:rPr>
              <w:t>with a range of new chemistries being developed</w:t>
            </w:r>
            <w:r w:rsidRPr="002E1D93">
              <w:rPr>
                <w:rFonts w:cs="Arial"/>
              </w:rPr>
              <w:t xml:space="preserve">. </w:t>
            </w:r>
            <w:r w:rsidR="00980ED4">
              <w:rPr>
                <w:rFonts w:cs="Arial"/>
              </w:rPr>
              <w:t>C</w:t>
            </w:r>
            <w:r w:rsidRPr="002E1D93">
              <w:rPr>
                <w:rFonts w:cs="Arial"/>
              </w:rPr>
              <w:t>onsequen</w:t>
            </w:r>
            <w:r w:rsidR="00980ED4">
              <w:rPr>
                <w:rFonts w:cs="Arial"/>
              </w:rPr>
              <w:t xml:space="preserve">tly, </w:t>
            </w:r>
            <w:r w:rsidR="00342419" w:rsidRPr="002E1D93">
              <w:rPr>
                <w:rFonts w:cs="Arial"/>
              </w:rPr>
              <w:t>the application</w:t>
            </w:r>
            <w:r w:rsidR="0087699D" w:rsidRPr="002E1D93">
              <w:rPr>
                <w:rFonts w:cs="Arial"/>
              </w:rPr>
              <w:t xml:space="preserve"> </w:t>
            </w:r>
            <w:r w:rsidR="00327139" w:rsidRPr="002E1D93">
              <w:rPr>
                <w:rFonts w:cs="Arial"/>
              </w:rPr>
              <w:t xml:space="preserve">of </w:t>
            </w:r>
            <w:r w:rsidR="0087699D" w:rsidRPr="002E1D93">
              <w:rPr>
                <w:rFonts w:cs="Arial"/>
              </w:rPr>
              <w:t>batter</w:t>
            </w:r>
            <w:r w:rsidR="00342419" w:rsidRPr="002E1D93">
              <w:rPr>
                <w:rFonts w:cs="Arial"/>
              </w:rPr>
              <w:t xml:space="preserve">y storage technology is </w:t>
            </w:r>
            <w:r w:rsidR="0087699D" w:rsidRPr="002E1D93">
              <w:rPr>
                <w:rFonts w:cs="Arial"/>
              </w:rPr>
              <w:t>expanding.</w:t>
            </w:r>
            <w:r w:rsidR="00481053" w:rsidRPr="002E1D93">
              <w:rPr>
                <w:rFonts w:cs="Arial"/>
              </w:rPr>
              <w:t xml:space="preserve"> The use of modern battery technology in conjunction with </w:t>
            </w:r>
            <w:r w:rsidR="003F1AC1" w:rsidRPr="002E1D93">
              <w:rPr>
                <w:rFonts w:cs="Arial"/>
              </w:rPr>
              <w:t>a grid-</w:t>
            </w:r>
            <w:r w:rsidR="00327139" w:rsidRPr="002E1D93">
              <w:rPr>
                <w:rFonts w:cs="Arial"/>
              </w:rPr>
              <w:t xml:space="preserve">connected </w:t>
            </w:r>
            <w:r w:rsidR="00481053" w:rsidRPr="002E1D93">
              <w:rPr>
                <w:rFonts w:cs="Arial"/>
              </w:rPr>
              <w:t xml:space="preserve">photovoltaic system is providing a solution for many energy power consumers keen to </w:t>
            </w:r>
            <w:r w:rsidR="00283820" w:rsidRPr="002E1D93">
              <w:rPr>
                <w:rFonts w:cs="Arial"/>
              </w:rPr>
              <w:t xml:space="preserve">be </w:t>
            </w:r>
            <w:r w:rsidR="000D55AA" w:rsidRPr="002E1D93">
              <w:rPr>
                <w:rFonts w:cs="Arial"/>
              </w:rPr>
              <w:t xml:space="preserve">more </w:t>
            </w:r>
            <w:r w:rsidR="00481053" w:rsidRPr="002E1D93">
              <w:rPr>
                <w:rFonts w:cs="Arial"/>
              </w:rPr>
              <w:t>independent of the sta</w:t>
            </w:r>
            <w:r w:rsidR="00421E9D" w:rsidRPr="002E1D93">
              <w:rPr>
                <w:rFonts w:cs="Arial"/>
              </w:rPr>
              <w:t>te</w:t>
            </w:r>
            <w:r w:rsidR="008A0AA3">
              <w:rPr>
                <w:rFonts w:cs="Arial"/>
              </w:rPr>
              <w:noBreakHyphen/>
            </w:r>
            <w:r w:rsidR="00421E9D" w:rsidRPr="002E1D93">
              <w:rPr>
                <w:rFonts w:cs="Arial"/>
              </w:rPr>
              <w:t xml:space="preserve">wide </w:t>
            </w:r>
            <w:r w:rsidR="00401E7A" w:rsidRPr="002E1D93">
              <w:rPr>
                <w:rFonts w:cs="Arial"/>
              </w:rPr>
              <w:t>electricity grid</w:t>
            </w:r>
            <w:r w:rsidR="00481053" w:rsidRPr="002E1D93">
              <w:rPr>
                <w:rFonts w:cs="Arial"/>
              </w:rPr>
              <w:t xml:space="preserve"> and </w:t>
            </w:r>
            <w:r w:rsidR="00401E7A" w:rsidRPr="002E1D93">
              <w:rPr>
                <w:rFonts w:cs="Arial"/>
              </w:rPr>
              <w:t>the increasing cost</w:t>
            </w:r>
            <w:r w:rsidR="00421E9D" w:rsidRPr="002E1D93">
              <w:rPr>
                <w:rFonts w:cs="Arial"/>
              </w:rPr>
              <w:t xml:space="preserve"> </w:t>
            </w:r>
            <w:r w:rsidR="00401E7A" w:rsidRPr="002E1D93">
              <w:rPr>
                <w:rFonts w:cs="Arial"/>
              </w:rPr>
              <w:t xml:space="preserve">of </w:t>
            </w:r>
            <w:r w:rsidR="00891567" w:rsidRPr="002E1D93">
              <w:rPr>
                <w:rFonts w:cs="Arial"/>
              </w:rPr>
              <w:t>state</w:t>
            </w:r>
            <w:r w:rsidR="008A0AA3">
              <w:rPr>
                <w:rFonts w:cs="Arial"/>
              </w:rPr>
              <w:noBreakHyphen/>
            </w:r>
            <w:r w:rsidR="00891567" w:rsidRPr="002E1D93">
              <w:rPr>
                <w:rFonts w:cs="Arial"/>
              </w:rPr>
              <w:t xml:space="preserve">wide </w:t>
            </w:r>
            <w:r w:rsidR="00342419" w:rsidRPr="002E1D93">
              <w:rPr>
                <w:rFonts w:cs="Arial"/>
              </w:rPr>
              <w:t>power</w:t>
            </w:r>
            <w:r w:rsidR="00401E7A" w:rsidRPr="002E1D93">
              <w:rPr>
                <w:rFonts w:cs="Arial"/>
              </w:rPr>
              <w:t>.</w:t>
            </w:r>
          </w:p>
          <w:p w14:paraId="0BEAD2AD" w14:textId="57DEA6D5" w:rsidR="00964647" w:rsidRPr="002E1D93" w:rsidRDefault="0064524B" w:rsidP="009A16ED">
            <w:pPr>
              <w:widowControl w:val="0"/>
              <w:autoSpaceDE w:val="0"/>
              <w:autoSpaceDN w:val="0"/>
              <w:adjustRightInd w:val="0"/>
              <w:spacing w:before="80" w:after="80"/>
              <w:rPr>
                <w:rFonts w:cs="Arial"/>
              </w:rPr>
            </w:pPr>
            <w:r w:rsidRPr="002E1D93">
              <w:rPr>
                <w:rFonts w:cs="Arial"/>
              </w:rPr>
              <w:t xml:space="preserve">The </w:t>
            </w:r>
            <w:r w:rsidR="000D55AA" w:rsidRPr="002E1D93">
              <w:rPr>
                <w:rFonts w:cs="Arial"/>
              </w:rPr>
              <w:t xml:space="preserve">Energy Storage Council </w:t>
            </w:r>
            <w:r w:rsidRPr="002E1D93">
              <w:rPr>
                <w:rFonts w:cs="Arial"/>
              </w:rPr>
              <w:t xml:space="preserve">CEO </w:t>
            </w:r>
            <w:r w:rsidR="003E5102" w:rsidRPr="002E1D93">
              <w:rPr>
                <w:rFonts w:cs="Arial"/>
              </w:rPr>
              <w:t>John Grimes</w:t>
            </w:r>
            <w:r w:rsidR="000D55AA" w:rsidRPr="002E1D93">
              <w:rPr>
                <w:rFonts w:cs="Arial"/>
              </w:rPr>
              <w:t>,</w:t>
            </w:r>
            <w:r w:rsidR="003E5102" w:rsidRPr="002E1D93">
              <w:rPr>
                <w:rFonts w:cs="Arial"/>
              </w:rPr>
              <w:t xml:space="preserve"> </w:t>
            </w:r>
            <w:r w:rsidR="00421E9D" w:rsidRPr="002E1D93">
              <w:rPr>
                <w:rFonts w:cs="Arial"/>
              </w:rPr>
              <w:t>advised the Sector Advisory Group (EPIC ITB)</w:t>
            </w:r>
            <w:r w:rsidR="00891567" w:rsidRPr="002E1D93">
              <w:rPr>
                <w:rFonts w:cs="Arial"/>
              </w:rPr>
              <w:t xml:space="preserve"> that in 2016 </w:t>
            </w:r>
            <w:r w:rsidRPr="002E1D93">
              <w:rPr>
                <w:rFonts w:cs="Arial"/>
              </w:rPr>
              <w:t>approximately</w:t>
            </w:r>
            <w:r w:rsidR="00891567" w:rsidRPr="002E1D93">
              <w:rPr>
                <w:rFonts w:cs="Arial"/>
              </w:rPr>
              <w:t xml:space="preserve"> 7,000 battery storage units were installed nationally,</w:t>
            </w:r>
            <w:r w:rsidRPr="002E1D93">
              <w:rPr>
                <w:rFonts w:cs="Arial"/>
              </w:rPr>
              <w:t xml:space="preserve"> </w:t>
            </w:r>
            <w:r w:rsidR="00891567" w:rsidRPr="002E1D93">
              <w:rPr>
                <w:rFonts w:cs="Arial"/>
              </w:rPr>
              <w:t>and it is antic</w:t>
            </w:r>
            <w:r w:rsidRPr="002E1D93">
              <w:rPr>
                <w:rFonts w:cs="Arial"/>
              </w:rPr>
              <w:t>i</w:t>
            </w:r>
            <w:r w:rsidR="00891567" w:rsidRPr="002E1D93">
              <w:rPr>
                <w:rFonts w:cs="Arial"/>
              </w:rPr>
              <w:t>pated that 20,00</w:t>
            </w:r>
            <w:r w:rsidRPr="002E1D93">
              <w:rPr>
                <w:rFonts w:cs="Arial"/>
              </w:rPr>
              <w:t>0</w:t>
            </w:r>
            <w:r w:rsidR="00891567" w:rsidRPr="002E1D93">
              <w:rPr>
                <w:rFonts w:cs="Arial"/>
              </w:rPr>
              <w:t xml:space="preserve"> </w:t>
            </w:r>
            <w:r w:rsidR="00891567" w:rsidRPr="002E1D93">
              <w:rPr>
                <w:rFonts w:cs="Arial"/>
              </w:rPr>
              <w:lastRenderedPageBreak/>
              <w:t xml:space="preserve">will be installed in 2017. </w:t>
            </w:r>
            <w:r w:rsidR="008A0AA3">
              <w:rPr>
                <w:rFonts w:cs="Arial"/>
              </w:rPr>
              <w:t>Consequently</w:t>
            </w:r>
            <w:r w:rsidRPr="002E1D93">
              <w:rPr>
                <w:rFonts w:cs="Arial"/>
              </w:rPr>
              <w:t xml:space="preserve">, training to expand the number of qualified </w:t>
            </w:r>
            <w:r w:rsidR="00891567" w:rsidRPr="002E1D93">
              <w:rPr>
                <w:rFonts w:cs="Arial"/>
              </w:rPr>
              <w:t xml:space="preserve">people </w:t>
            </w:r>
            <w:r w:rsidRPr="002E1D93">
              <w:rPr>
                <w:rFonts w:cs="Arial"/>
              </w:rPr>
              <w:t>required to address the demand is urgent.</w:t>
            </w:r>
          </w:p>
          <w:p w14:paraId="4AA0F197" w14:textId="7E2292EF" w:rsidR="00D70243" w:rsidRPr="002E1D93" w:rsidRDefault="000D55AA" w:rsidP="009A16ED">
            <w:pPr>
              <w:widowControl w:val="0"/>
              <w:autoSpaceDE w:val="0"/>
              <w:autoSpaceDN w:val="0"/>
              <w:adjustRightInd w:val="0"/>
              <w:spacing w:before="80" w:after="80"/>
              <w:rPr>
                <w:rFonts w:cs="Arial"/>
              </w:rPr>
            </w:pPr>
            <w:r w:rsidRPr="002E1D93">
              <w:rPr>
                <w:rFonts w:cs="Arial"/>
              </w:rPr>
              <w:t>T</w:t>
            </w:r>
            <w:r w:rsidR="003E5102" w:rsidRPr="002E1D93">
              <w:rPr>
                <w:rFonts w:cs="Arial"/>
              </w:rPr>
              <w:t xml:space="preserve">wo </w:t>
            </w:r>
            <w:r w:rsidR="008A0AA3" w:rsidRPr="002E1D93">
              <w:rPr>
                <w:rFonts w:cs="Arial"/>
              </w:rPr>
              <w:t xml:space="preserve">units </w:t>
            </w:r>
            <w:r w:rsidR="008A0AA3">
              <w:rPr>
                <w:rFonts w:cs="Arial"/>
              </w:rPr>
              <w:t xml:space="preserve">of </w:t>
            </w:r>
            <w:r w:rsidR="003E5102" w:rsidRPr="002E1D93">
              <w:rPr>
                <w:rFonts w:cs="Arial"/>
              </w:rPr>
              <w:t xml:space="preserve">competency </w:t>
            </w:r>
            <w:r w:rsidR="00354788" w:rsidRPr="002E1D93">
              <w:rPr>
                <w:rFonts w:cs="Arial"/>
              </w:rPr>
              <w:t xml:space="preserve">have </w:t>
            </w:r>
            <w:r w:rsidRPr="002E1D93">
              <w:rPr>
                <w:rFonts w:cs="Arial"/>
              </w:rPr>
              <w:t xml:space="preserve">recently </w:t>
            </w:r>
            <w:r w:rsidR="00354788" w:rsidRPr="002E1D93">
              <w:rPr>
                <w:rFonts w:cs="Arial"/>
              </w:rPr>
              <w:t xml:space="preserve">been endorsed by the </w:t>
            </w:r>
            <w:r w:rsidR="00FE7FF0">
              <w:rPr>
                <w:rFonts w:cs="Arial"/>
              </w:rPr>
              <w:t>Australian and Industry Skills Committee (</w:t>
            </w:r>
            <w:r w:rsidR="00354788" w:rsidRPr="002E1D93">
              <w:rPr>
                <w:rFonts w:cs="Arial"/>
              </w:rPr>
              <w:t>AISC</w:t>
            </w:r>
            <w:r w:rsidR="00FE7FF0">
              <w:rPr>
                <w:rFonts w:cs="Arial"/>
              </w:rPr>
              <w:t>)</w:t>
            </w:r>
            <w:r w:rsidR="003E5102" w:rsidRPr="002E1D93">
              <w:rPr>
                <w:rFonts w:cs="Arial"/>
              </w:rPr>
              <w:t xml:space="preserve"> as part of the UEE </w:t>
            </w:r>
            <w:r w:rsidR="007B6279" w:rsidRPr="002E1D93">
              <w:rPr>
                <w:rFonts w:cs="Arial"/>
              </w:rPr>
              <w:t>Electrotechnology</w:t>
            </w:r>
            <w:r w:rsidR="003E5102" w:rsidRPr="002E1D93">
              <w:rPr>
                <w:rFonts w:cs="Arial"/>
              </w:rPr>
              <w:t xml:space="preserve"> Training Package to address </w:t>
            </w:r>
            <w:r w:rsidR="009C5C08" w:rsidRPr="002E1D93">
              <w:rPr>
                <w:rFonts w:cs="Arial"/>
              </w:rPr>
              <w:t xml:space="preserve">the </w:t>
            </w:r>
            <w:r w:rsidR="00354788" w:rsidRPr="002E1D93">
              <w:rPr>
                <w:rFonts w:cs="Arial"/>
              </w:rPr>
              <w:t xml:space="preserve">design and installation of battery storage systems for grid-connected PV systems. However, training to achieve these </w:t>
            </w:r>
            <w:r w:rsidR="008A0AA3">
              <w:rPr>
                <w:rFonts w:cs="Arial"/>
              </w:rPr>
              <w:t xml:space="preserve">units </w:t>
            </w:r>
            <w:r w:rsidR="00354788" w:rsidRPr="002E1D93">
              <w:rPr>
                <w:rFonts w:cs="Arial"/>
              </w:rPr>
              <w:t xml:space="preserve">does </w:t>
            </w:r>
            <w:r w:rsidRPr="002E1D93">
              <w:rPr>
                <w:rFonts w:cs="Arial"/>
              </w:rPr>
              <w:t xml:space="preserve">not </w:t>
            </w:r>
            <w:r w:rsidR="00354788" w:rsidRPr="002E1D93">
              <w:rPr>
                <w:rFonts w:cs="Arial"/>
              </w:rPr>
              <w:t>qualif</w:t>
            </w:r>
            <w:r w:rsidR="00D70243" w:rsidRPr="002E1D93">
              <w:rPr>
                <w:rFonts w:cs="Arial"/>
              </w:rPr>
              <w:t>y for State G</w:t>
            </w:r>
            <w:r w:rsidR="00354788" w:rsidRPr="002E1D93">
              <w:rPr>
                <w:rFonts w:cs="Arial"/>
              </w:rPr>
              <w:t xml:space="preserve">overnment funding in Victoria because the units are not </w:t>
            </w:r>
            <w:r w:rsidR="00FE7FF0">
              <w:rPr>
                <w:rFonts w:cs="Arial"/>
              </w:rPr>
              <w:t>packaged in</w:t>
            </w:r>
            <w:r w:rsidR="00354788" w:rsidRPr="002E1D93">
              <w:rPr>
                <w:rFonts w:cs="Arial"/>
              </w:rPr>
              <w:t xml:space="preserve"> a qualification. Further</w:t>
            </w:r>
            <w:r w:rsidR="0005181D" w:rsidRPr="002E1D93">
              <w:rPr>
                <w:rFonts w:cs="Arial"/>
              </w:rPr>
              <w:t>, each unit has a prerequisite</w:t>
            </w:r>
            <w:r w:rsidR="00354788" w:rsidRPr="002E1D93">
              <w:rPr>
                <w:rFonts w:cs="Arial"/>
              </w:rPr>
              <w:t xml:space="preserve"> trail </w:t>
            </w:r>
            <w:r w:rsidR="00E91CA3">
              <w:rPr>
                <w:rFonts w:cs="Arial"/>
              </w:rPr>
              <w:t>that</w:t>
            </w:r>
            <w:r w:rsidR="00E91CA3" w:rsidRPr="002E1D93">
              <w:rPr>
                <w:rFonts w:cs="Arial"/>
              </w:rPr>
              <w:t xml:space="preserve"> </w:t>
            </w:r>
            <w:r w:rsidR="00E91CA3">
              <w:rPr>
                <w:rFonts w:cs="Arial"/>
              </w:rPr>
              <w:t xml:space="preserve">is not required for the work covered by the proposed course. </w:t>
            </w:r>
            <w:r w:rsidR="00580D6E" w:rsidRPr="002E1D93">
              <w:rPr>
                <w:rFonts w:cs="Arial"/>
              </w:rPr>
              <w:t>H</w:t>
            </w:r>
            <w:r w:rsidR="00473EE7" w:rsidRPr="002E1D93">
              <w:rPr>
                <w:rFonts w:cs="Arial"/>
              </w:rPr>
              <w:t>owever, any person who is licens</w:t>
            </w:r>
            <w:r w:rsidR="00580D6E" w:rsidRPr="002E1D93">
              <w:rPr>
                <w:rFonts w:cs="Arial"/>
              </w:rPr>
              <w:t xml:space="preserve">ed to practice in accordance with the requirements of the Victorian Electricity Safety Act 1998 can install equipment </w:t>
            </w:r>
            <w:r w:rsidR="00FE7FF0">
              <w:rPr>
                <w:rFonts w:cs="Arial"/>
              </w:rPr>
              <w:t>that is fixed</w:t>
            </w:r>
            <w:r w:rsidR="00FE7FF0">
              <w:rPr>
                <w:rFonts w:cs="Arial"/>
              </w:rPr>
              <w:noBreakHyphen/>
            </w:r>
            <w:r w:rsidR="00580D6E" w:rsidRPr="002E1D93">
              <w:rPr>
                <w:rFonts w:cs="Arial"/>
              </w:rPr>
              <w:t>wired to an electrical installation.</w:t>
            </w:r>
          </w:p>
          <w:p w14:paraId="1B611748" w14:textId="0F6BE4EC" w:rsidR="0005181D" w:rsidRPr="002E1D93" w:rsidRDefault="0005181D" w:rsidP="009A16ED">
            <w:pPr>
              <w:widowControl w:val="0"/>
              <w:autoSpaceDE w:val="0"/>
              <w:autoSpaceDN w:val="0"/>
              <w:adjustRightInd w:val="0"/>
              <w:spacing w:before="80" w:after="80"/>
              <w:rPr>
                <w:rFonts w:cs="Arial"/>
              </w:rPr>
            </w:pPr>
            <w:r w:rsidRPr="002E1D93">
              <w:rPr>
                <w:rFonts w:cs="Arial"/>
              </w:rPr>
              <w:t>To overcome these issues</w:t>
            </w:r>
            <w:r w:rsidR="000D55AA" w:rsidRPr="002E1D93">
              <w:rPr>
                <w:rFonts w:cs="Arial"/>
              </w:rPr>
              <w:t>,</w:t>
            </w:r>
            <w:r w:rsidRPr="002E1D93">
              <w:rPr>
                <w:rFonts w:cs="Arial"/>
              </w:rPr>
              <w:t xml:space="preserve"> the Office of the Victorian Skills Commissioner </w:t>
            </w:r>
            <w:r w:rsidR="009E14DD" w:rsidRPr="002E1D93">
              <w:rPr>
                <w:rFonts w:cs="Arial"/>
              </w:rPr>
              <w:t xml:space="preserve">(OVSC) </w:t>
            </w:r>
            <w:r w:rsidRPr="002E1D93">
              <w:rPr>
                <w:rFonts w:cs="Arial"/>
              </w:rPr>
              <w:t>requ</w:t>
            </w:r>
            <w:r w:rsidR="00327139" w:rsidRPr="002E1D93">
              <w:rPr>
                <w:rFonts w:cs="Arial"/>
              </w:rPr>
              <w:t>ested the development of a</w:t>
            </w:r>
            <w:r w:rsidRPr="002E1D93">
              <w:rPr>
                <w:rFonts w:cs="Arial"/>
              </w:rPr>
              <w:t xml:space="preserve"> course to address the knowledge and skills</w:t>
            </w:r>
            <w:r w:rsidR="00B62304" w:rsidRPr="002E1D93">
              <w:rPr>
                <w:rFonts w:cs="Arial"/>
              </w:rPr>
              <w:t xml:space="preserve"> requirements</w:t>
            </w:r>
            <w:r w:rsidR="004B5A1E" w:rsidRPr="002E1D93">
              <w:rPr>
                <w:rFonts w:cs="Arial"/>
              </w:rPr>
              <w:t xml:space="preserve"> for both design and installation of </w:t>
            </w:r>
            <w:r w:rsidR="00EA6708" w:rsidRPr="002E1D93">
              <w:rPr>
                <w:rFonts w:cs="Arial"/>
              </w:rPr>
              <w:t>grid-connected new energy and battery storage systems</w:t>
            </w:r>
            <w:r w:rsidRPr="002E1D93">
              <w:rPr>
                <w:rFonts w:cs="Arial"/>
              </w:rPr>
              <w:t>. Th</w:t>
            </w:r>
            <w:r w:rsidR="00327139" w:rsidRPr="002E1D93">
              <w:rPr>
                <w:rFonts w:cs="Arial"/>
              </w:rPr>
              <w:t>e</w:t>
            </w:r>
            <w:r w:rsidR="00473EE7" w:rsidRPr="002E1D93">
              <w:rPr>
                <w:rFonts w:cs="Arial"/>
              </w:rPr>
              <w:t xml:space="preserve"> course will enable</w:t>
            </w:r>
            <w:r w:rsidRPr="002E1D93">
              <w:rPr>
                <w:rFonts w:cs="Arial"/>
              </w:rPr>
              <w:t xml:space="preserve"> appropriately qualified</w:t>
            </w:r>
            <w:r w:rsidR="00B62304" w:rsidRPr="002E1D93">
              <w:rPr>
                <w:rFonts w:cs="Arial"/>
              </w:rPr>
              <w:t xml:space="preserve"> and/or experienced </w:t>
            </w:r>
            <w:r w:rsidRPr="002E1D93">
              <w:rPr>
                <w:rFonts w:cs="Arial"/>
              </w:rPr>
              <w:t xml:space="preserve">persons such as </w:t>
            </w:r>
            <w:r w:rsidR="00473EE7" w:rsidRPr="002E1D93">
              <w:rPr>
                <w:rFonts w:cs="Arial"/>
              </w:rPr>
              <w:t>electricians,</w:t>
            </w:r>
            <w:r w:rsidR="00FF3BD3" w:rsidRPr="002E1D93">
              <w:rPr>
                <w:rFonts w:cs="Arial"/>
              </w:rPr>
              <w:t xml:space="preserve"> </w:t>
            </w:r>
            <w:r w:rsidRPr="002E1D93">
              <w:rPr>
                <w:rFonts w:cs="Arial"/>
              </w:rPr>
              <w:t xml:space="preserve">electrical/mechanical technicians and engineers </w:t>
            </w:r>
            <w:r w:rsidR="00EA6708" w:rsidRPr="002E1D93">
              <w:rPr>
                <w:rFonts w:cs="Arial"/>
              </w:rPr>
              <w:t>or persons with</w:t>
            </w:r>
            <w:r w:rsidRPr="002E1D93">
              <w:rPr>
                <w:rFonts w:cs="Arial"/>
              </w:rPr>
              <w:t xml:space="preserve"> experience</w:t>
            </w:r>
            <w:r w:rsidR="00B62304" w:rsidRPr="002E1D93">
              <w:rPr>
                <w:rFonts w:cs="Arial"/>
              </w:rPr>
              <w:t xml:space="preserve"> in PV installation</w:t>
            </w:r>
            <w:r w:rsidR="00571B56" w:rsidRPr="002E1D93">
              <w:rPr>
                <w:rFonts w:cs="Arial"/>
              </w:rPr>
              <w:t xml:space="preserve">s to </w:t>
            </w:r>
            <w:r w:rsidR="00315CCC" w:rsidRPr="002E1D93">
              <w:rPr>
                <w:rFonts w:cs="Arial"/>
              </w:rPr>
              <w:t xml:space="preserve">provide design and/or installation services </w:t>
            </w:r>
            <w:r w:rsidR="00571B56" w:rsidRPr="002E1D93">
              <w:rPr>
                <w:rFonts w:cs="Arial"/>
              </w:rPr>
              <w:t xml:space="preserve">to the public </w:t>
            </w:r>
            <w:r w:rsidR="000D55AA" w:rsidRPr="002E1D93">
              <w:rPr>
                <w:rFonts w:cs="Arial"/>
              </w:rPr>
              <w:t>for both</w:t>
            </w:r>
            <w:r w:rsidR="00315CCC" w:rsidRPr="002E1D93">
              <w:rPr>
                <w:rFonts w:cs="Arial"/>
              </w:rPr>
              <w:t xml:space="preserve"> domestic and commercial applications. The actual connection/reconnection to the electricity grid for any new or retro </w:t>
            </w:r>
            <w:r w:rsidR="00EA6708" w:rsidRPr="002E1D93">
              <w:rPr>
                <w:rFonts w:cs="Arial"/>
              </w:rPr>
              <w:t xml:space="preserve">energy generating and </w:t>
            </w:r>
            <w:r w:rsidR="00315CCC" w:rsidRPr="002E1D93">
              <w:rPr>
                <w:rFonts w:cs="Arial"/>
              </w:rPr>
              <w:t>battery storage system installation continues to require the services of an appropriately licensed electrician.</w:t>
            </w:r>
          </w:p>
          <w:p w14:paraId="76C6EE6F" w14:textId="1D83F054" w:rsidR="009E14DD" w:rsidRPr="002E1D93" w:rsidRDefault="009E14DD" w:rsidP="009A16ED">
            <w:pPr>
              <w:widowControl w:val="0"/>
              <w:autoSpaceDE w:val="0"/>
              <w:autoSpaceDN w:val="0"/>
              <w:adjustRightInd w:val="0"/>
              <w:spacing w:before="80" w:after="80"/>
              <w:rPr>
                <w:rFonts w:cs="Arial"/>
              </w:rPr>
            </w:pPr>
            <w:r w:rsidRPr="002E1D93">
              <w:rPr>
                <w:rFonts w:cs="Arial"/>
              </w:rPr>
              <w:t>To determine the knowledge and skills required for the proposed course a works</w:t>
            </w:r>
            <w:r w:rsidR="00CB69B4" w:rsidRPr="002E1D93">
              <w:rPr>
                <w:rFonts w:cs="Arial"/>
              </w:rPr>
              <w:t>hop was conducted</w:t>
            </w:r>
            <w:r w:rsidRPr="002E1D93">
              <w:rPr>
                <w:rFonts w:cs="Arial"/>
              </w:rPr>
              <w:t xml:space="preserve"> with key stakeholder</w:t>
            </w:r>
            <w:r w:rsidR="00CB69B4" w:rsidRPr="002E1D93">
              <w:rPr>
                <w:rFonts w:cs="Arial"/>
              </w:rPr>
              <w:t>s</w:t>
            </w:r>
            <w:r w:rsidRPr="002E1D93">
              <w:rPr>
                <w:rFonts w:cs="Arial"/>
              </w:rPr>
              <w:t xml:space="preserve"> drawn for </w:t>
            </w:r>
            <w:r w:rsidR="00E91CA3">
              <w:rPr>
                <w:rFonts w:cs="Arial"/>
              </w:rPr>
              <w:t>an</w:t>
            </w:r>
            <w:r w:rsidR="00E91CA3" w:rsidRPr="002E1D93">
              <w:rPr>
                <w:rFonts w:cs="Arial"/>
              </w:rPr>
              <w:t xml:space="preserve"> </w:t>
            </w:r>
            <w:r w:rsidRPr="002E1D93">
              <w:rPr>
                <w:rFonts w:cs="Arial"/>
              </w:rPr>
              <w:t>OVSC</w:t>
            </w:r>
            <w:r w:rsidR="00CB69B4" w:rsidRPr="002E1D93">
              <w:rPr>
                <w:rFonts w:cs="Arial"/>
              </w:rPr>
              <w:t xml:space="preserve"> Sector Advisory G</w:t>
            </w:r>
            <w:r w:rsidRPr="002E1D93">
              <w:rPr>
                <w:rFonts w:cs="Arial"/>
              </w:rPr>
              <w:t>roup (SAG</w:t>
            </w:r>
            <w:r w:rsidR="002E1D93" w:rsidRPr="002E1D93">
              <w:rPr>
                <w:rFonts w:cs="Arial"/>
              </w:rPr>
              <w:t>)</w:t>
            </w:r>
            <w:r w:rsidR="002202CE">
              <w:rPr>
                <w:rFonts w:cs="Arial"/>
              </w:rPr>
              <w:t xml:space="preserve">; a </w:t>
            </w:r>
            <w:r w:rsidRPr="002E1D93">
              <w:rPr>
                <w:rFonts w:cs="Arial"/>
              </w:rPr>
              <w:t xml:space="preserve">summary of the outcomes </w:t>
            </w:r>
            <w:r w:rsidR="002202CE">
              <w:rPr>
                <w:rFonts w:cs="Arial"/>
              </w:rPr>
              <w:t>is at</w:t>
            </w:r>
            <w:r w:rsidRPr="002E1D93">
              <w:rPr>
                <w:rFonts w:cs="Arial"/>
              </w:rPr>
              <w:t xml:space="preserve"> Appendix 1.</w:t>
            </w:r>
          </w:p>
          <w:p w14:paraId="48B60AE4" w14:textId="69A79770" w:rsidR="0005181D" w:rsidRPr="002E1D93" w:rsidRDefault="00E91CA3" w:rsidP="009A16ED">
            <w:pPr>
              <w:widowControl w:val="0"/>
              <w:autoSpaceDE w:val="0"/>
              <w:autoSpaceDN w:val="0"/>
              <w:adjustRightInd w:val="0"/>
              <w:spacing w:before="80" w:after="80"/>
              <w:rPr>
                <w:rFonts w:cs="Arial"/>
              </w:rPr>
            </w:pPr>
            <w:r>
              <w:rPr>
                <w:rFonts w:cs="Arial"/>
              </w:rPr>
              <w:t>The</w:t>
            </w:r>
            <w:r w:rsidR="00CD551F" w:rsidRPr="002E1D93">
              <w:rPr>
                <w:rFonts w:cs="Arial"/>
              </w:rPr>
              <w:t xml:space="preserve"> outcomes of the </w:t>
            </w:r>
            <w:r w:rsidR="002202CE">
              <w:rPr>
                <w:rFonts w:cs="Arial"/>
              </w:rPr>
              <w:t xml:space="preserve">proposed </w:t>
            </w:r>
            <w:r w:rsidR="00CD551F" w:rsidRPr="002E1D93">
              <w:rPr>
                <w:rFonts w:cs="Arial"/>
              </w:rPr>
              <w:t xml:space="preserve">course </w:t>
            </w:r>
            <w:r>
              <w:rPr>
                <w:rFonts w:cs="Arial"/>
              </w:rPr>
              <w:t>relate to</w:t>
            </w:r>
            <w:r w:rsidR="00571B56" w:rsidRPr="002E1D93">
              <w:rPr>
                <w:rFonts w:cs="Arial"/>
              </w:rPr>
              <w:t>:</w:t>
            </w:r>
          </w:p>
          <w:p w14:paraId="0ACC9C55" w14:textId="77777777" w:rsidR="00571B56" w:rsidRPr="002E1D93" w:rsidRDefault="00D70243" w:rsidP="009A16ED">
            <w:pPr>
              <w:pStyle w:val="en"/>
              <w:keepNext w:val="0"/>
              <w:widowControl w:val="0"/>
              <w:numPr>
                <w:ilvl w:val="0"/>
                <w:numId w:val="30"/>
              </w:numPr>
              <w:rPr>
                <w:sz w:val="22"/>
              </w:rPr>
            </w:pPr>
            <w:r w:rsidRPr="002E1D93">
              <w:rPr>
                <w:sz w:val="22"/>
              </w:rPr>
              <w:t>s</w:t>
            </w:r>
            <w:r w:rsidR="00571B56" w:rsidRPr="002E1D93">
              <w:rPr>
                <w:sz w:val="22"/>
              </w:rPr>
              <w:t>ervice provider respo</w:t>
            </w:r>
            <w:r w:rsidR="009335BB" w:rsidRPr="002E1D93">
              <w:rPr>
                <w:sz w:val="22"/>
              </w:rPr>
              <w:t>nsibilities and site assessment</w:t>
            </w:r>
          </w:p>
          <w:p w14:paraId="669611A3" w14:textId="77777777" w:rsidR="00571B56" w:rsidRPr="002E1D93" w:rsidRDefault="00D70243" w:rsidP="009A16ED">
            <w:pPr>
              <w:pStyle w:val="en"/>
              <w:keepNext w:val="0"/>
              <w:widowControl w:val="0"/>
              <w:numPr>
                <w:ilvl w:val="0"/>
                <w:numId w:val="30"/>
              </w:numPr>
              <w:rPr>
                <w:sz w:val="22"/>
              </w:rPr>
            </w:pPr>
            <w:r w:rsidRPr="002E1D93">
              <w:rPr>
                <w:sz w:val="22"/>
              </w:rPr>
              <w:t>a</w:t>
            </w:r>
            <w:r w:rsidR="00571B56" w:rsidRPr="002E1D93">
              <w:rPr>
                <w:sz w:val="22"/>
              </w:rPr>
              <w:t xml:space="preserve">ssessment of customer energy storage needs </w:t>
            </w:r>
            <w:r w:rsidR="00F60012" w:rsidRPr="002E1D93">
              <w:rPr>
                <w:sz w:val="22"/>
              </w:rPr>
              <w:t>and the provision of advice</w:t>
            </w:r>
          </w:p>
          <w:p w14:paraId="262F933A" w14:textId="77777777" w:rsidR="00571B56" w:rsidRPr="002E1D93" w:rsidRDefault="00D70243" w:rsidP="009A16ED">
            <w:pPr>
              <w:pStyle w:val="en"/>
              <w:keepNext w:val="0"/>
              <w:widowControl w:val="0"/>
              <w:numPr>
                <w:ilvl w:val="0"/>
                <w:numId w:val="30"/>
              </w:numPr>
              <w:rPr>
                <w:sz w:val="22"/>
              </w:rPr>
            </w:pPr>
            <w:r w:rsidRPr="002E1D93">
              <w:rPr>
                <w:sz w:val="22"/>
              </w:rPr>
              <w:t>b</w:t>
            </w:r>
            <w:r w:rsidR="009335BB" w:rsidRPr="002E1D93">
              <w:rPr>
                <w:sz w:val="22"/>
              </w:rPr>
              <w:t>attery storage system hazards</w:t>
            </w:r>
            <w:r w:rsidR="00571B56" w:rsidRPr="002E1D93">
              <w:rPr>
                <w:sz w:val="22"/>
              </w:rPr>
              <w:t xml:space="preserve"> and safety requirement</w:t>
            </w:r>
            <w:r w:rsidR="00F60012" w:rsidRPr="002E1D93">
              <w:rPr>
                <w:sz w:val="22"/>
              </w:rPr>
              <w:t>s</w:t>
            </w:r>
            <w:r w:rsidR="00571B56" w:rsidRPr="002E1D93">
              <w:rPr>
                <w:sz w:val="22"/>
              </w:rPr>
              <w:t xml:space="preserve"> for installers and clients</w:t>
            </w:r>
          </w:p>
          <w:p w14:paraId="0A2FD8F6" w14:textId="77777777" w:rsidR="00F60012" w:rsidRPr="002E1D93" w:rsidRDefault="00D70243" w:rsidP="009A16ED">
            <w:pPr>
              <w:pStyle w:val="en"/>
              <w:keepNext w:val="0"/>
              <w:widowControl w:val="0"/>
              <w:numPr>
                <w:ilvl w:val="0"/>
                <w:numId w:val="30"/>
              </w:numPr>
              <w:rPr>
                <w:sz w:val="22"/>
              </w:rPr>
            </w:pPr>
            <w:r w:rsidRPr="002E1D93">
              <w:rPr>
                <w:sz w:val="22"/>
              </w:rPr>
              <w:t>r</w:t>
            </w:r>
            <w:r w:rsidR="00AA3F83" w:rsidRPr="002E1D93">
              <w:rPr>
                <w:sz w:val="22"/>
              </w:rPr>
              <w:t>elevant statutory Ac</w:t>
            </w:r>
            <w:r w:rsidR="00D7560F" w:rsidRPr="002E1D93">
              <w:rPr>
                <w:sz w:val="22"/>
              </w:rPr>
              <w:t>ts/R</w:t>
            </w:r>
            <w:r w:rsidR="00AA3F83" w:rsidRPr="002E1D93">
              <w:rPr>
                <w:sz w:val="22"/>
              </w:rPr>
              <w:t xml:space="preserve">egulations, </w:t>
            </w:r>
            <w:r w:rsidR="00F60012" w:rsidRPr="002E1D93">
              <w:rPr>
                <w:sz w:val="22"/>
              </w:rPr>
              <w:t>Industr</w:t>
            </w:r>
            <w:r w:rsidR="00D7560F" w:rsidRPr="002E1D93">
              <w:rPr>
                <w:sz w:val="22"/>
              </w:rPr>
              <w:t>y S</w:t>
            </w:r>
            <w:r w:rsidR="00AA3F83" w:rsidRPr="002E1D93">
              <w:rPr>
                <w:sz w:val="22"/>
              </w:rPr>
              <w:t>tandards, Codes of Practice</w:t>
            </w:r>
          </w:p>
          <w:p w14:paraId="68A31461" w14:textId="77777777" w:rsidR="00571B56" w:rsidRPr="002E1D93" w:rsidRDefault="00D70243" w:rsidP="009A16ED">
            <w:pPr>
              <w:pStyle w:val="en"/>
              <w:keepNext w:val="0"/>
              <w:widowControl w:val="0"/>
              <w:numPr>
                <w:ilvl w:val="0"/>
                <w:numId w:val="30"/>
              </w:numPr>
              <w:rPr>
                <w:sz w:val="22"/>
              </w:rPr>
            </w:pPr>
            <w:r w:rsidRPr="002E1D93">
              <w:rPr>
                <w:sz w:val="22"/>
              </w:rPr>
              <w:t>s</w:t>
            </w:r>
            <w:r w:rsidR="00F60012" w:rsidRPr="002E1D93">
              <w:rPr>
                <w:sz w:val="22"/>
              </w:rPr>
              <w:t>ystem design options and configuration to meet client requirements</w:t>
            </w:r>
          </w:p>
          <w:p w14:paraId="5351C439" w14:textId="77777777" w:rsidR="00F60012" w:rsidRPr="002E1D93" w:rsidRDefault="00D70243" w:rsidP="009A16ED">
            <w:pPr>
              <w:pStyle w:val="en"/>
              <w:keepNext w:val="0"/>
              <w:widowControl w:val="0"/>
              <w:numPr>
                <w:ilvl w:val="0"/>
                <w:numId w:val="30"/>
              </w:numPr>
              <w:rPr>
                <w:sz w:val="22"/>
              </w:rPr>
            </w:pPr>
            <w:r w:rsidRPr="002E1D93">
              <w:rPr>
                <w:sz w:val="22"/>
              </w:rPr>
              <w:t>d</w:t>
            </w:r>
            <w:r w:rsidR="00F60012" w:rsidRPr="002E1D93">
              <w:rPr>
                <w:sz w:val="22"/>
              </w:rPr>
              <w:t>ocumenting design solutions</w:t>
            </w:r>
          </w:p>
          <w:p w14:paraId="02E1A9A2" w14:textId="3A36D5C7" w:rsidR="00F60012" w:rsidRPr="002E1D93" w:rsidRDefault="00D70243" w:rsidP="009A16ED">
            <w:pPr>
              <w:pStyle w:val="en"/>
              <w:keepNext w:val="0"/>
              <w:widowControl w:val="0"/>
              <w:numPr>
                <w:ilvl w:val="0"/>
                <w:numId w:val="30"/>
              </w:numPr>
            </w:pPr>
            <w:proofErr w:type="gramStart"/>
            <w:r w:rsidRPr="002E1D93">
              <w:rPr>
                <w:sz w:val="22"/>
              </w:rPr>
              <w:t>i</w:t>
            </w:r>
            <w:r w:rsidR="00F60012" w:rsidRPr="002E1D93">
              <w:rPr>
                <w:sz w:val="22"/>
              </w:rPr>
              <w:t>nstallation</w:t>
            </w:r>
            <w:proofErr w:type="gramEnd"/>
            <w:r w:rsidR="00655A59" w:rsidRPr="002E1D93">
              <w:rPr>
                <w:sz w:val="22"/>
              </w:rPr>
              <w:t xml:space="preserve"> and commissioning</w:t>
            </w:r>
            <w:r w:rsidR="00F60012" w:rsidRPr="002E1D93">
              <w:rPr>
                <w:sz w:val="22"/>
              </w:rPr>
              <w:t xml:space="preserve"> of</w:t>
            </w:r>
            <w:r w:rsidRPr="002E1D93">
              <w:rPr>
                <w:sz w:val="22"/>
              </w:rPr>
              <w:t xml:space="preserve"> new energy generating and </w:t>
            </w:r>
            <w:r w:rsidR="00F60012" w:rsidRPr="002E1D93">
              <w:rPr>
                <w:sz w:val="22"/>
              </w:rPr>
              <w:t>battery storage systems including maintenance and repair</w:t>
            </w:r>
            <w:r w:rsidRPr="002E1D93">
              <w:rPr>
                <w:sz w:val="22"/>
              </w:rPr>
              <w:t>.</w:t>
            </w:r>
          </w:p>
          <w:p w14:paraId="597BD294" w14:textId="5F973A03" w:rsidR="009A16ED" w:rsidRPr="002E1D93" w:rsidRDefault="002A3BA2" w:rsidP="009A16ED">
            <w:pPr>
              <w:pStyle w:val="en"/>
              <w:keepNext w:val="0"/>
              <w:widowControl w:val="0"/>
              <w:numPr>
                <w:ilvl w:val="0"/>
                <w:numId w:val="0"/>
              </w:numPr>
            </w:pPr>
            <w:r w:rsidRPr="002E1D93">
              <w:rPr>
                <w:sz w:val="22"/>
              </w:rPr>
              <w:t>This course do</w:t>
            </w:r>
            <w:r w:rsidR="00CD551F" w:rsidRPr="002E1D93">
              <w:rPr>
                <w:sz w:val="22"/>
              </w:rPr>
              <w:t>es not</w:t>
            </w:r>
            <w:r w:rsidRPr="002E1D93">
              <w:rPr>
                <w:sz w:val="22"/>
              </w:rPr>
              <w:t xml:space="preserve"> duplicate by title or coverage</w:t>
            </w:r>
            <w:r w:rsidR="00CD551F" w:rsidRPr="002E1D93">
              <w:rPr>
                <w:sz w:val="22"/>
              </w:rPr>
              <w:t>,</w:t>
            </w:r>
            <w:r w:rsidRPr="002E1D93">
              <w:rPr>
                <w:sz w:val="22"/>
              </w:rPr>
              <w:t xml:space="preserve"> </w:t>
            </w:r>
            <w:r w:rsidR="00CD551F" w:rsidRPr="002E1D93">
              <w:rPr>
                <w:sz w:val="22"/>
              </w:rPr>
              <w:t>the outcomes</w:t>
            </w:r>
            <w:r w:rsidRPr="002E1D93">
              <w:rPr>
                <w:sz w:val="22"/>
              </w:rPr>
              <w:t xml:space="preserve"> of an endorsed training package qualification.</w:t>
            </w:r>
          </w:p>
          <w:p w14:paraId="6BB6959D" w14:textId="56969D72" w:rsidR="007779B5" w:rsidRPr="002E1D93" w:rsidRDefault="00205CA2" w:rsidP="007779B5">
            <w:pPr>
              <w:pStyle w:val="en"/>
              <w:keepNext w:val="0"/>
              <w:widowControl w:val="0"/>
              <w:numPr>
                <w:ilvl w:val="0"/>
                <w:numId w:val="0"/>
              </w:numPr>
              <w:ind w:left="34"/>
              <w:rPr>
                <w:sz w:val="22"/>
              </w:rPr>
            </w:pPr>
            <w:r w:rsidRPr="002E1D93">
              <w:rPr>
                <w:sz w:val="22"/>
              </w:rPr>
              <w:t xml:space="preserve">Five RTOs entered into a partnership </w:t>
            </w:r>
            <w:r w:rsidR="007A5DC8" w:rsidRPr="002E1D93">
              <w:rPr>
                <w:sz w:val="22"/>
              </w:rPr>
              <w:t xml:space="preserve">arrangement </w:t>
            </w:r>
            <w:r w:rsidRPr="002E1D93">
              <w:rPr>
                <w:sz w:val="22"/>
              </w:rPr>
              <w:t xml:space="preserve">with EPIC ITB to guide the development </w:t>
            </w:r>
            <w:r w:rsidR="007A5DC8" w:rsidRPr="002E1D93">
              <w:rPr>
                <w:sz w:val="22"/>
              </w:rPr>
              <w:t>of</w:t>
            </w:r>
            <w:r w:rsidRPr="002E1D93">
              <w:rPr>
                <w:sz w:val="22"/>
              </w:rPr>
              <w:t xml:space="preserve"> </w:t>
            </w:r>
            <w:r w:rsidR="002202CE" w:rsidRPr="002E1D93">
              <w:rPr>
                <w:sz w:val="22"/>
              </w:rPr>
              <w:t>and pilot</w:t>
            </w:r>
            <w:r w:rsidR="002202CE">
              <w:rPr>
                <w:sz w:val="22"/>
              </w:rPr>
              <w:t xml:space="preserve">, </w:t>
            </w:r>
            <w:r w:rsidRPr="002E1D93">
              <w:rPr>
                <w:sz w:val="22"/>
              </w:rPr>
              <w:t>blended learning resources and assessment tools</w:t>
            </w:r>
            <w:r w:rsidR="00980ED4">
              <w:rPr>
                <w:sz w:val="22"/>
              </w:rPr>
              <w:t>,</w:t>
            </w:r>
            <w:r w:rsidRPr="002E1D93">
              <w:rPr>
                <w:sz w:val="22"/>
              </w:rPr>
              <w:t xml:space="preserve"> for the Course in New Energy Technology Systems. Initial enrolment numbers for the pilot program are expected to be between 60 and 70 participants</w:t>
            </w:r>
            <w:r w:rsidR="007A5DC8" w:rsidRPr="002E1D93">
              <w:rPr>
                <w:sz w:val="22"/>
              </w:rPr>
              <w:t xml:space="preserve"> (</w:t>
            </w:r>
            <w:r w:rsidR="00BF2C02" w:rsidRPr="002E1D93">
              <w:rPr>
                <w:sz w:val="22"/>
              </w:rPr>
              <w:t>12</w:t>
            </w:r>
            <w:r w:rsidR="00BF2C02">
              <w:rPr>
                <w:sz w:val="22"/>
              </w:rPr>
              <w:t>–</w:t>
            </w:r>
            <w:r w:rsidR="00BF2C02" w:rsidRPr="002E1D93">
              <w:rPr>
                <w:sz w:val="22"/>
              </w:rPr>
              <w:t xml:space="preserve">14 </w:t>
            </w:r>
            <w:r w:rsidR="007A5DC8" w:rsidRPr="002E1D93">
              <w:rPr>
                <w:sz w:val="22"/>
              </w:rPr>
              <w:t>students per RTO)</w:t>
            </w:r>
            <w:r w:rsidRPr="002E1D93">
              <w:rPr>
                <w:sz w:val="22"/>
              </w:rPr>
              <w:t>.</w:t>
            </w:r>
          </w:p>
          <w:p w14:paraId="5F1E1B91" w14:textId="716BEF43" w:rsidR="004B5A1E" w:rsidRPr="002E1D93" w:rsidRDefault="002202CE" w:rsidP="009A16ED">
            <w:pPr>
              <w:pStyle w:val="en"/>
              <w:keepNext w:val="0"/>
              <w:widowControl w:val="0"/>
              <w:numPr>
                <w:ilvl w:val="0"/>
                <w:numId w:val="0"/>
              </w:numPr>
              <w:ind w:left="34"/>
              <w:rPr>
                <w:sz w:val="22"/>
              </w:rPr>
            </w:pPr>
            <w:r w:rsidRPr="002E1D93">
              <w:rPr>
                <w:sz w:val="22"/>
              </w:rPr>
              <w:t xml:space="preserve">Course development </w:t>
            </w:r>
            <w:r w:rsidR="00841E7B" w:rsidRPr="002E1D93">
              <w:rPr>
                <w:sz w:val="22"/>
              </w:rPr>
              <w:t>has been</w:t>
            </w:r>
            <w:r w:rsidR="004B5A1E" w:rsidRPr="002E1D93">
              <w:rPr>
                <w:sz w:val="22"/>
              </w:rPr>
              <w:t xml:space="preserve"> </w:t>
            </w:r>
            <w:r w:rsidR="00841E7B" w:rsidRPr="002E1D93">
              <w:rPr>
                <w:sz w:val="22"/>
              </w:rPr>
              <w:t xml:space="preserve">guided by a Course Steering </w:t>
            </w:r>
            <w:r w:rsidR="00841E7B" w:rsidRPr="002E1D93">
              <w:rPr>
                <w:sz w:val="22"/>
              </w:rPr>
              <w:lastRenderedPageBreak/>
              <w:t xml:space="preserve">Committee of </w:t>
            </w:r>
            <w:r w:rsidR="004B5A1E" w:rsidRPr="002E1D93">
              <w:rPr>
                <w:sz w:val="22"/>
              </w:rPr>
              <w:t xml:space="preserve">key industry </w:t>
            </w:r>
            <w:r w:rsidR="00841E7B" w:rsidRPr="002E1D93">
              <w:rPr>
                <w:sz w:val="22"/>
              </w:rPr>
              <w:t xml:space="preserve">stakeholders drawn from </w:t>
            </w:r>
            <w:r>
              <w:rPr>
                <w:sz w:val="22"/>
              </w:rPr>
              <w:t>the</w:t>
            </w:r>
            <w:r w:rsidR="00BF2C02" w:rsidRPr="002E1D93">
              <w:rPr>
                <w:sz w:val="22"/>
              </w:rPr>
              <w:t xml:space="preserve"> </w:t>
            </w:r>
            <w:r w:rsidR="00841E7B" w:rsidRPr="002E1D93">
              <w:rPr>
                <w:sz w:val="22"/>
              </w:rPr>
              <w:t>OVSC</w:t>
            </w:r>
            <w:r w:rsidR="004E164C" w:rsidRPr="002E1D93">
              <w:rPr>
                <w:sz w:val="22"/>
              </w:rPr>
              <w:t xml:space="preserve"> Sector Advisory Group (SAG)</w:t>
            </w:r>
            <w:r w:rsidR="00841E7B" w:rsidRPr="002E1D93">
              <w:rPr>
                <w:sz w:val="22"/>
              </w:rPr>
              <w:t xml:space="preserve"> responsible for initiating this project</w:t>
            </w:r>
            <w:r w:rsidR="00EA3FA9" w:rsidRPr="002E1D93">
              <w:rPr>
                <w:sz w:val="22"/>
              </w:rPr>
              <w:t>.</w:t>
            </w:r>
          </w:p>
          <w:p w14:paraId="2114756D" w14:textId="77777777" w:rsidR="004E164C" w:rsidRPr="002E1D93" w:rsidRDefault="004E164C" w:rsidP="009A16ED">
            <w:pPr>
              <w:pStyle w:val="en"/>
              <w:keepNext w:val="0"/>
              <w:widowControl w:val="0"/>
              <w:numPr>
                <w:ilvl w:val="0"/>
                <w:numId w:val="0"/>
              </w:numPr>
              <w:rPr>
                <w:sz w:val="22"/>
              </w:rPr>
            </w:pPr>
            <w:r w:rsidRPr="002E1D93">
              <w:rPr>
                <w:sz w:val="22"/>
              </w:rPr>
              <w:t>Members of the Course Steering Committee are:</w:t>
            </w:r>
          </w:p>
          <w:p w14:paraId="28E991B8" w14:textId="77777777" w:rsidR="004E164C" w:rsidRPr="002E1D93" w:rsidRDefault="00285936" w:rsidP="009A16ED">
            <w:pPr>
              <w:pStyle w:val="en"/>
              <w:keepNext w:val="0"/>
              <w:widowControl w:val="0"/>
              <w:numPr>
                <w:ilvl w:val="0"/>
                <w:numId w:val="30"/>
              </w:numPr>
              <w:rPr>
                <w:sz w:val="22"/>
              </w:rPr>
            </w:pPr>
            <w:r w:rsidRPr="002E1D93">
              <w:rPr>
                <w:sz w:val="22"/>
              </w:rPr>
              <w:t>Sandy Atkins – Clean Energy Council</w:t>
            </w:r>
          </w:p>
          <w:p w14:paraId="2387FF63" w14:textId="77777777" w:rsidR="00285936" w:rsidRPr="002E1D93" w:rsidRDefault="00285936" w:rsidP="009A16ED">
            <w:pPr>
              <w:pStyle w:val="en"/>
              <w:keepNext w:val="0"/>
              <w:widowControl w:val="0"/>
              <w:numPr>
                <w:ilvl w:val="0"/>
                <w:numId w:val="30"/>
              </w:numPr>
              <w:rPr>
                <w:sz w:val="22"/>
              </w:rPr>
            </w:pPr>
            <w:r w:rsidRPr="002E1D93">
              <w:rPr>
                <w:sz w:val="22"/>
              </w:rPr>
              <w:t>John Grimes – Energy Storage Council</w:t>
            </w:r>
          </w:p>
          <w:p w14:paraId="335D2DA4" w14:textId="77777777" w:rsidR="00285936" w:rsidRPr="002E1D93" w:rsidRDefault="00285936" w:rsidP="009A16ED">
            <w:pPr>
              <w:pStyle w:val="en"/>
              <w:keepNext w:val="0"/>
              <w:widowControl w:val="0"/>
              <w:numPr>
                <w:ilvl w:val="0"/>
                <w:numId w:val="30"/>
              </w:numPr>
              <w:rPr>
                <w:sz w:val="22"/>
              </w:rPr>
            </w:pPr>
            <w:r w:rsidRPr="002E1D93">
              <w:rPr>
                <w:sz w:val="22"/>
              </w:rPr>
              <w:t>Michael Collins – E</w:t>
            </w:r>
            <w:r w:rsidR="009F11B1" w:rsidRPr="002E1D93">
              <w:rPr>
                <w:sz w:val="22"/>
              </w:rPr>
              <w:t xml:space="preserve">lectrical </w:t>
            </w:r>
            <w:r w:rsidRPr="002E1D93">
              <w:rPr>
                <w:sz w:val="22"/>
              </w:rPr>
              <w:t>T</w:t>
            </w:r>
            <w:r w:rsidR="009F11B1" w:rsidRPr="002E1D93">
              <w:rPr>
                <w:sz w:val="22"/>
              </w:rPr>
              <w:t xml:space="preserve">rades </w:t>
            </w:r>
            <w:r w:rsidRPr="002E1D93">
              <w:rPr>
                <w:sz w:val="22"/>
              </w:rPr>
              <w:t>U</w:t>
            </w:r>
            <w:r w:rsidR="009F11B1" w:rsidRPr="002E1D93">
              <w:rPr>
                <w:sz w:val="22"/>
              </w:rPr>
              <w:t>nion</w:t>
            </w:r>
          </w:p>
          <w:p w14:paraId="18ACBAA8" w14:textId="77777777" w:rsidR="00285936" w:rsidRPr="002E1D93" w:rsidRDefault="009335BB" w:rsidP="009A16ED">
            <w:pPr>
              <w:pStyle w:val="en"/>
              <w:keepNext w:val="0"/>
              <w:widowControl w:val="0"/>
              <w:numPr>
                <w:ilvl w:val="0"/>
                <w:numId w:val="30"/>
              </w:numPr>
              <w:rPr>
                <w:sz w:val="22"/>
              </w:rPr>
            </w:pPr>
            <w:r w:rsidRPr="002E1D93">
              <w:rPr>
                <w:sz w:val="22"/>
              </w:rPr>
              <w:t>Michael D’Costa</w:t>
            </w:r>
            <w:r w:rsidR="00BF2C02">
              <w:rPr>
                <w:sz w:val="22"/>
              </w:rPr>
              <w:t xml:space="preserve"> </w:t>
            </w:r>
            <w:r w:rsidR="00285936" w:rsidRPr="002E1D93">
              <w:rPr>
                <w:sz w:val="22"/>
              </w:rPr>
              <w:t>– N</w:t>
            </w:r>
            <w:r w:rsidR="009F11B1" w:rsidRPr="002E1D93">
              <w:rPr>
                <w:sz w:val="22"/>
              </w:rPr>
              <w:t xml:space="preserve">ational </w:t>
            </w:r>
            <w:r w:rsidR="00285936" w:rsidRPr="002E1D93">
              <w:rPr>
                <w:sz w:val="22"/>
              </w:rPr>
              <w:t>E</w:t>
            </w:r>
            <w:r w:rsidR="009F11B1" w:rsidRPr="002E1D93">
              <w:rPr>
                <w:sz w:val="22"/>
              </w:rPr>
              <w:t xml:space="preserve">lectrical &amp; </w:t>
            </w:r>
            <w:r w:rsidR="00285936" w:rsidRPr="002E1D93">
              <w:rPr>
                <w:sz w:val="22"/>
              </w:rPr>
              <w:t>C</w:t>
            </w:r>
            <w:r w:rsidR="009F11B1" w:rsidRPr="002E1D93">
              <w:rPr>
                <w:sz w:val="22"/>
              </w:rPr>
              <w:t>ommunications Assoc</w:t>
            </w:r>
            <w:r w:rsidR="009D5435" w:rsidRPr="002E1D93">
              <w:rPr>
                <w:sz w:val="22"/>
              </w:rPr>
              <w:t>.</w:t>
            </w:r>
          </w:p>
          <w:p w14:paraId="35817CD9" w14:textId="77777777" w:rsidR="00285936" w:rsidRPr="002E1D93" w:rsidRDefault="00285936" w:rsidP="009A16ED">
            <w:pPr>
              <w:pStyle w:val="en"/>
              <w:keepNext w:val="0"/>
              <w:widowControl w:val="0"/>
              <w:numPr>
                <w:ilvl w:val="0"/>
                <w:numId w:val="30"/>
              </w:numPr>
              <w:rPr>
                <w:sz w:val="22"/>
              </w:rPr>
            </w:pPr>
            <w:r w:rsidRPr="002E1D93">
              <w:rPr>
                <w:sz w:val="22"/>
              </w:rPr>
              <w:t>Neil Fraser – E</w:t>
            </w:r>
            <w:r w:rsidR="009D5435" w:rsidRPr="002E1D93">
              <w:rPr>
                <w:sz w:val="22"/>
              </w:rPr>
              <w:t xml:space="preserve">nergy </w:t>
            </w:r>
            <w:r w:rsidRPr="002E1D93">
              <w:rPr>
                <w:sz w:val="22"/>
              </w:rPr>
              <w:t>S</w:t>
            </w:r>
            <w:r w:rsidR="009D5435" w:rsidRPr="002E1D93">
              <w:rPr>
                <w:sz w:val="22"/>
              </w:rPr>
              <w:t xml:space="preserve">afe </w:t>
            </w:r>
            <w:r w:rsidRPr="002E1D93">
              <w:rPr>
                <w:sz w:val="22"/>
              </w:rPr>
              <w:t>V</w:t>
            </w:r>
            <w:r w:rsidR="009D5435" w:rsidRPr="002E1D93">
              <w:rPr>
                <w:sz w:val="22"/>
              </w:rPr>
              <w:t>ic</w:t>
            </w:r>
            <w:r w:rsidR="003D7A1A" w:rsidRPr="002E1D93">
              <w:rPr>
                <w:sz w:val="22"/>
              </w:rPr>
              <w:t>toria</w:t>
            </w:r>
            <w:r w:rsidR="009D5435" w:rsidRPr="002E1D93">
              <w:rPr>
                <w:sz w:val="22"/>
              </w:rPr>
              <w:t>.</w:t>
            </w:r>
          </w:p>
          <w:p w14:paraId="439F650D" w14:textId="77777777" w:rsidR="009F11B1" w:rsidRPr="002E1D93" w:rsidRDefault="009F11B1" w:rsidP="009A16ED">
            <w:pPr>
              <w:pStyle w:val="en"/>
              <w:keepNext w:val="0"/>
              <w:widowControl w:val="0"/>
              <w:numPr>
                <w:ilvl w:val="0"/>
                <w:numId w:val="30"/>
              </w:numPr>
              <w:rPr>
                <w:sz w:val="22"/>
              </w:rPr>
            </w:pPr>
            <w:r w:rsidRPr="002E1D93">
              <w:rPr>
                <w:sz w:val="22"/>
              </w:rPr>
              <w:t xml:space="preserve">Peter </w:t>
            </w:r>
            <w:proofErr w:type="spellStart"/>
            <w:r w:rsidRPr="002E1D93">
              <w:rPr>
                <w:sz w:val="22"/>
              </w:rPr>
              <w:t>Boicovitis</w:t>
            </w:r>
            <w:proofErr w:type="spellEnd"/>
            <w:r w:rsidRPr="002E1D93">
              <w:rPr>
                <w:sz w:val="22"/>
              </w:rPr>
              <w:t xml:space="preserve"> – C</w:t>
            </w:r>
            <w:r w:rsidR="009D5435" w:rsidRPr="002E1D93">
              <w:rPr>
                <w:sz w:val="22"/>
              </w:rPr>
              <w:t xml:space="preserve">ountry </w:t>
            </w:r>
            <w:r w:rsidR="003D7A1A" w:rsidRPr="002E1D93">
              <w:rPr>
                <w:sz w:val="22"/>
              </w:rPr>
              <w:t>Fire Authority</w:t>
            </w:r>
          </w:p>
          <w:p w14:paraId="54F483DB" w14:textId="53310014" w:rsidR="009F11B1" w:rsidRPr="002E1D93" w:rsidRDefault="009F11B1" w:rsidP="009A16ED">
            <w:pPr>
              <w:pStyle w:val="en"/>
              <w:keepNext w:val="0"/>
              <w:widowControl w:val="0"/>
              <w:numPr>
                <w:ilvl w:val="0"/>
                <w:numId w:val="30"/>
              </w:numPr>
              <w:rPr>
                <w:sz w:val="22"/>
              </w:rPr>
            </w:pPr>
            <w:r w:rsidRPr="002E1D93">
              <w:rPr>
                <w:sz w:val="22"/>
              </w:rPr>
              <w:t xml:space="preserve">Shayne Clayton </w:t>
            </w:r>
            <w:r w:rsidR="00BF2C02" w:rsidRPr="002E1D93">
              <w:rPr>
                <w:sz w:val="22"/>
              </w:rPr>
              <w:t>–</w:t>
            </w:r>
            <w:r w:rsidRPr="002E1D93">
              <w:rPr>
                <w:sz w:val="22"/>
              </w:rPr>
              <w:t xml:space="preserve"> Gippsland Solar</w:t>
            </w:r>
          </w:p>
          <w:p w14:paraId="4373441F" w14:textId="77777777" w:rsidR="009F11B1" w:rsidRPr="002E1D93" w:rsidRDefault="009F11B1" w:rsidP="009A16ED">
            <w:pPr>
              <w:pStyle w:val="en"/>
              <w:keepNext w:val="0"/>
              <w:widowControl w:val="0"/>
              <w:numPr>
                <w:ilvl w:val="0"/>
                <w:numId w:val="30"/>
              </w:numPr>
              <w:rPr>
                <w:sz w:val="22"/>
              </w:rPr>
            </w:pPr>
            <w:r w:rsidRPr="002E1D93">
              <w:rPr>
                <w:sz w:val="22"/>
              </w:rPr>
              <w:t xml:space="preserve">David </w:t>
            </w:r>
            <w:proofErr w:type="spellStart"/>
            <w:r w:rsidRPr="002E1D93">
              <w:rPr>
                <w:sz w:val="22"/>
              </w:rPr>
              <w:t>Tolliday</w:t>
            </w:r>
            <w:proofErr w:type="spellEnd"/>
            <w:r w:rsidRPr="002E1D93">
              <w:rPr>
                <w:sz w:val="22"/>
              </w:rPr>
              <w:t xml:space="preserve"> </w:t>
            </w:r>
            <w:r w:rsidR="00201157" w:rsidRPr="002E1D93">
              <w:rPr>
                <w:sz w:val="22"/>
              </w:rPr>
              <w:t>–</w:t>
            </w:r>
            <w:r w:rsidRPr="002E1D93">
              <w:rPr>
                <w:sz w:val="22"/>
              </w:rPr>
              <w:t xml:space="preserve"> </w:t>
            </w:r>
            <w:r w:rsidR="00201157" w:rsidRPr="002E1D93">
              <w:rPr>
                <w:sz w:val="22"/>
              </w:rPr>
              <w:t xml:space="preserve">VET </w:t>
            </w:r>
            <w:r w:rsidRPr="002E1D93">
              <w:rPr>
                <w:sz w:val="22"/>
              </w:rPr>
              <w:t>Electrical Senate</w:t>
            </w:r>
          </w:p>
          <w:p w14:paraId="380931C1" w14:textId="4BE5CB6C" w:rsidR="009F11B1" w:rsidRPr="002E1D93" w:rsidRDefault="009F11B1" w:rsidP="009A16ED">
            <w:pPr>
              <w:pStyle w:val="en"/>
              <w:keepNext w:val="0"/>
              <w:widowControl w:val="0"/>
              <w:numPr>
                <w:ilvl w:val="0"/>
                <w:numId w:val="30"/>
              </w:numPr>
              <w:rPr>
                <w:sz w:val="22"/>
              </w:rPr>
            </w:pPr>
            <w:r w:rsidRPr="002E1D93">
              <w:rPr>
                <w:sz w:val="22"/>
              </w:rPr>
              <w:t xml:space="preserve">Maurice Graham </w:t>
            </w:r>
            <w:r w:rsidR="00BF2C02" w:rsidRPr="002E1D93">
              <w:rPr>
                <w:sz w:val="22"/>
              </w:rPr>
              <w:t>–</w:t>
            </w:r>
            <w:r w:rsidRPr="002E1D93">
              <w:rPr>
                <w:sz w:val="22"/>
              </w:rPr>
              <w:t xml:space="preserve"> EPIC </w:t>
            </w:r>
            <w:r w:rsidR="00BF2C02" w:rsidRPr="002E1D93">
              <w:rPr>
                <w:sz w:val="22"/>
              </w:rPr>
              <w:t>–</w:t>
            </w:r>
            <w:r w:rsidR="009D5435" w:rsidRPr="002E1D93">
              <w:rPr>
                <w:sz w:val="22"/>
              </w:rPr>
              <w:t xml:space="preserve"> </w:t>
            </w:r>
            <w:r w:rsidRPr="002E1D93">
              <w:rPr>
                <w:sz w:val="22"/>
              </w:rPr>
              <w:t>I</w:t>
            </w:r>
            <w:r w:rsidR="009D5435" w:rsidRPr="002E1D93">
              <w:rPr>
                <w:sz w:val="22"/>
              </w:rPr>
              <w:t>ndustry Training Board</w:t>
            </w:r>
            <w:r w:rsidR="00BF2C02">
              <w:rPr>
                <w:sz w:val="22"/>
              </w:rPr>
              <w:t>.</w:t>
            </w:r>
          </w:p>
          <w:p w14:paraId="53C68072" w14:textId="77777777" w:rsidR="003D7A1A" w:rsidRPr="002E1D93" w:rsidRDefault="003D7A1A" w:rsidP="009A16ED">
            <w:pPr>
              <w:pStyle w:val="en"/>
              <w:keepNext w:val="0"/>
              <w:widowControl w:val="0"/>
              <w:numPr>
                <w:ilvl w:val="0"/>
                <w:numId w:val="0"/>
              </w:numPr>
              <w:ind w:left="34"/>
              <w:rPr>
                <w:sz w:val="22"/>
              </w:rPr>
            </w:pPr>
            <w:r w:rsidRPr="002E1D93">
              <w:rPr>
                <w:sz w:val="22"/>
              </w:rPr>
              <w:t>In attendance:</w:t>
            </w:r>
          </w:p>
          <w:p w14:paraId="013A6C43" w14:textId="77777777" w:rsidR="00FF2AD7" w:rsidRPr="002E1D93" w:rsidRDefault="003D7A1A" w:rsidP="009A16ED">
            <w:pPr>
              <w:pStyle w:val="en"/>
              <w:keepNext w:val="0"/>
              <w:widowControl w:val="0"/>
              <w:numPr>
                <w:ilvl w:val="0"/>
                <w:numId w:val="30"/>
              </w:numPr>
              <w:rPr>
                <w:sz w:val="22"/>
              </w:rPr>
            </w:pPr>
            <w:r w:rsidRPr="002E1D93">
              <w:rPr>
                <w:sz w:val="22"/>
              </w:rPr>
              <w:t>George Adda</w:t>
            </w:r>
            <w:r w:rsidR="00FF2AD7" w:rsidRPr="002E1D93">
              <w:rPr>
                <w:sz w:val="22"/>
              </w:rPr>
              <w:t xml:space="preserve"> – CMM – Engineering Industries</w:t>
            </w:r>
          </w:p>
          <w:p w14:paraId="3957E775" w14:textId="49B9DD0E" w:rsidR="003D7A1A" w:rsidRPr="002E1D93" w:rsidRDefault="00FF2AD7" w:rsidP="009A16ED">
            <w:pPr>
              <w:pStyle w:val="en"/>
              <w:keepNext w:val="0"/>
              <w:widowControl w:val="0"/>
              <w:numPr>
                <w:ilvl w:val="0"/>
                <w:numId w:val="30"/>
              </w:numPr>
              <w:rPr>
                <w:sz w:val="22"/>
              </w:rPr>
            </w:pPr>
            <w:r w:rsidRPr="002E1D93">
              <w:rPr>
                <w:sz w:val="22"/>
              </w:rPr>
              <w:t>Trevor Lange</w:t>
            </w:r>
            <w:r w:rsidR="003D7A1A" w:rsidRPr="002E1D93">
              <w:rPr>
                <w:sz w:val="22"/>
              </w:rPr>
              <w:t xml:space="preserve"> – CMM </w:t>
            </w:r>
            <w:r w:rsidR="00BF2C02" w:rsidRPr="002E1D93">
              <w:rPr>
                <w:sz w:val="22"/>
              </w:rPr>
              <w:t>–</w:t>
            </w:r>
            <w:r w:rsidR="003D7A1A" w:rsidRPr="002E1D93">
              <w:rPr>
                <w:sz w:val="22"/>
              </w:rPr>
              <w:t xml:space="preserve"> Engineer</w:t>
            </w:r>
            <w:r w:rsidRPr="002E1D93">
              <w:rPr>
                <w:sz w:val="22"/>
              </w:rPr>
              <w:t>ing</w:t>
            </w:r>
            <w:r w:rsidR="003D7A1A" w:rsidRPr="002E1D93">
              <w:rPr>
                <w:sz w:val="22"/>
              </w:rPr>
              <w:t xml:space="preserve"> Industries</w:t>
            </w:r>
          </w:p>
          <w:p w14:paraId="7C575848" w14:textId="77777777" w:rsidR="00FF2AD7" w:rsidRPr="002E1D93" w:rsidRDefault="00FF2AD7" w:rsidP="009A16ED">
            <w:pPr>
              <w:pStyle w:val="en"/>
              <w:keepNext w:val="0"/>
              <w:widowControl w:val="0"/>
              <w:numPr>
                <w:ilvl w:val="0"/>
                <w:numId w:val="30"/>
              </w:numPr>
              <w:rPr>
                <w:sz w:val="22"/>
              </w:rPr>
            </w:pPr>
            <w:r w:rsidRPr="002E1D93">
              <w:rPr>
                <w:sz w:val="22"/>
              </w:rPr>
              <w:t xml:space="preserve">Andrew Donnison </w:t>
            </w:r>
            <w:r w:rsidR="003D175A" w:rsidRPr="002E1D93">
              <w:rPr>
                <w:sz w:val="22"/>
              </w:rPr>
              <w:t>–</w:t>
            </w:r>
            <w:r w:rsidRPr="002E1D93">
              <w:rPr>
                <w:sz w:val="22"/>
              </w:rPr>
              <w:t xml:space="preserve"> OVSC</w:t>
            </w:r>
          </w:p>
          <w:p w14:paraId="3DE2B339" w14:textId="77777777" w:rsidR="003D175A" w:rsidRPr="002E1D93" w:rsidRDefault="003D175A" w:rsidP="009A16ED">
            <w:pPr>
              <w:pStyle w:val="en"/>
              <w:keepNext w:val="0"/>
              <w:widowControl w:val="0"/>
              <w:numPr>
                <w:ilvl w:val="0"/>
                <w:numId w:val="30"/>
              </w:numPr>
              <w:rPr>
                <w:sz w:val="22"/>
              </w:rPr>
            </w:pPr>
            <w:r w:rsidRPr="002E1D93">
              <w:rPr>
                <w:sz w:val="22"/>
              </w:rPr>
              <w:t>Carmel Veenstra – EPIC ITB</w:t>
            </w:r>
          </w:p>
          <w:p w14:paraId="3D026F4B" w14:textId="77777777" w:rsidR="002E1D93" w:rsidRPr="002E1D93" w:rsidRDefault="002E1D93" w:rsidP="009A16ED">
            <w:pPr>
              <w:pStyle w:val="en"/>
              <w:keepNext w:val="0"/>
              <w:widowControl w:val="0"/>
              <w:numPr>
                <w:ilvl w:val="0"/>
                <w:numId w:val="30"/>
              </w:numPr>
              <w:rPr>
                <w:sz w:val="22"/>
              </w:rPr>
            </w:pPr>
            <w:r w:rsidRPr="00A2512C">
              <w:rPr>
                <w:sz w:val="22"/>
              </w:rPr>
              <w:t xml:space="preserve">Steve </w:t>
            </w:r>
            <w:proofErr w:type="spellStart"/>
            <w:r w:rsidRPr="00A2512C">
              <w:rPr>
                <w:sz w:val="22"/>
              </w:rPr>
              <w:t>Attard</w:t>
            </w:r>
            <w:proofErr w:type="spellEnd"/>
            <w:r w:rsidRPr="00A2512C">
              <w:rPr>
                <w:sz w:val="22"/>
              </w:rPr>
              <w:t xml:space="preserve"> – Metropolitan Fire Brigade</w:t>
            </w:r>
            <w:r w:rsidR="00BF2C02">
              <w:rPr>
                <w:sz w:val="22"/>
              </w:rPr>
              <w:t>.</w:t>
            </w:r>
          </w:p>
        </w:tc>
      </w:tr>
      <w:tr w:rsidR="00307B1E" w:rsidRPr="00475ABA" w14:paraId="0B7D8073" w14:textId="77777777" w:rsidTr="00E16FE9">
        <w:tc>
          <w:tcPr>
            <w:tcW w:w="3153" w:type="dxa"/>
            <w:gridSpan w:val="2"/>
            <w:tcBorders>
              <w:bottom w:val="single" w:sz="4" w:space="0" w:color="auto"/>
            </w:tcBorders>
          </w:tcPr>
          <w:p w14:paraId="09560855" w14:textId="52BDE686" w:rsidR="00577081" w:rsidRPr="00475ABA" w:rsidRDefault="00B12B4F" w:rsidP="00641D4E">
            <w:pPr>
              <w:pStyle w:val="Code2"/>
              <w:keepNext w:val="0"/>
              <w:widowControl w:val="0"/>
              <w:spacing w:before="80" w:after="80"/>
              <w:ind w:left="465" w:hanging="465"/>
            </w:pPr>
            <w:bookmarkStart w:id="15" w:name="_Toc497484573"/>
            <w:r>
              <w:lastRenderedPageBreak/>
              <w:t>3.2</w:t>
            </w:r>
            <w:r>
              <w:tab/>
            </w:r>
            <w:r w:rsidR="00307B1E" w:rsidRPr="00475ABA">
              <w:t>Review for re-accreditation</w:t>
            </w:r>
            <w:bookmarkEnd w:id="15"/>
          </w:p>
        </w:tc>
        <w:tc>
          <w:tcPr>
            <w:tcW w:w="7059" w:type="dxa"/>
            <w:gridSpan w:val="3"/>
            <w:tcBorders>
              <w:bottom w:val="single" w:sz="4" w:space="0" w:color="auto"/>
            </w:tcBorders>
          </w:tcPr>
          <w:p w14:paraId="448A5F79" w14:textId="771F4A37" w:rsidR="00BE0C30" w:rsidRPr="00891567" w:rsidRDefault="00891567" w:rsidP="009A16ED">
            <w:pPr>
              <w:widowControl w:val="0"/>
              <w:spacing w:before="80" w:after="80"/>
              <w:ind w:left="57" w:hanging="6"/>
              <w:rPr>
                <w:rFonts w:cs="Arial"/>
              </w:rPr>
            </w:pPr>
            <w:r w:rsidRPr="00891567">
              <w:rPr>
                <w:rFonts w:cs="Arial"/>
              </w:rPr>
              <w:t>Not applicable</w:t>
            </w:r>
            <w:r w:rsidR="00E56060">
              <w:rPr>
                <w:rFonts w:cs="Arial"/>
              </w:rPr>
              <w:t>.</w:t>
            </w:r>
          </w:p>
        </w:tc>
      </w:tr>
      <w:tr w:rsidR="00B12B4F" w:rsidRPr="00475ABA" w14:paraId="7562FA0B" w14:textId="77777777" w:rsidTr="00E16FE9">
        <w:tc>
          <w:tcPr>
            <w:tcW w:w="3153" w:type="dxa"/>
            <w:gridSpan w:val="2"/>
            <w:tcBorders>
              <w:right w:val="nil"/>
            </w:tcBorders>
            <w:shd w:val="clear" w:color="auto" w:fill="DBE5F1"/>
          </w:tcPr>
          <w:p w14:paraId="68B566EF" w14:textId="6DA26F57" w:rsidR="00B12B4F" w:rsidRPr="00475ABA" w:rsidRDefault="00B12B4F" w:rsidP="009A16ED">
            <w:pPr>
              <w:pStyle w:val="Code1"/>
              <w:widowControl w:val="0"/>
            </w:pPr>
            <w:bookmarkStart w:id="16" w:name="_Toc497484574"/>
            <w:r w:rsidRPr="00475ABA">
              <w:t>Course outcomes</w:t>
            </w:r>
            <w:bookmarkEnd w:id="16"/>
          </w:p>
        </w:tc>
        <w:tc>
          <w:tcPr>
            <w:tcW w:w="7059" w:type="dxa"/>
            <w:gridSpan w:val="3"/>
            <w:tcBorders>
              <w:left w:val="nil"/>
            </w:tcBorders>
            <w:shd w:val="clear" w:color="auto" w:fill="DBE5F1"/>
          </w:tcPr>
          <w:p w14:paraId="123AD0A5" w14:textId="4BBEBD9D" w:rsidR="00B12B4F" w:rsidRPr="00475ABA" w:rsidRDefault="00B12B4F" w:rsidP="009A16ED">
            <w:pPr>
              <w:widowControl w:val="0"/>
              <w:jc w:val="center"/>
            </w:pPr>
            <w:r w:rsidRPr="00B12B4F">
              <w:t>Standards 1, 2, 3 and 4 AQTF Standards for Accredited Courses</w:t>
            </w:r>
          </w:p>
        </w:tc>
      </w:tr>
      <w:tr w:rsidR="00307B1E" w:rsidRPr="00475ABA" w14:paraId="78FEAE35" w14:textId="77777777" w:rsidTr="00E16FE9">
        <w:tc>
          <w:tcPr>
            <w:tcW w:w="3153" w:type="dxa"/>
            <w:gridSpan w:val="2"/>
          </w:tcPr>
          <w:p w14:paraId="711F695C" w14:textId="331D5790" w:rsidR="00307B1E" w:rsidRPr="00475ABA" w:rsidRDefault="00B12B4F" w:rsidP="009A16ED">
            <w:pPr>
              <w:pStyle w:val="Code2"/>
              <w:keepNext w:val="0"/>
              <w:widowControl w:val="0"/>
              <w:spacing w:before="80" w:after="80"/>
            </w:pPr>
            <w:bookmarkStart w:id="17" w:name="_Toc497484575"/>
            <w:r>
              <w:t>4.1</w:t>
            </w:r>
            <w:r>
              <w:tab/>
            </w:r>
            <w:r w:rsidR="00307B1E" w:rsidRPr="00475ABA">
              <w:t>Qualification level</w:t>
            </w:r>
            <w:bookmarkEnd w:id="17"/>
          </w:p>
        </w:tc>
        <w:tc>
          <w:tcPr>
            <w:tcW w:w="7059" w:type="dxa"/>
            <w:gridSpan w:val="3"/>
          </w:tcPr>
          <w:p w14:paraId="5D19E7E1" w14:textId="77777777" w:rsidR="002D6AE9" w:rsidRPr="00342419" w:rsidRDefault="00944ECE" w:rsidP="009A16ED">
            <w:pPr>
              <w:widowControl w:val="0"/>
              <w:spacing w:before="80" w:after="80"/>
              <w:rPr>
                <w:rFonts w:cs="Arial"/>
                <w:i/>
              </w:rPr>
            </w:pPr>
            <w:r w:rsidRPr="00342419">
              <w:rPr>
                <w:rFonts w:cs="Arial"/>
                <w:i/>
              </w:rPr>
              <w:t xml:space="preserve">Standards 1, 2 and 3 </w:t>
            </w:r>
            <w:r w:rsidR="002D6AE9" w:rsidRPr="00342419">
              <w:rPr>
                <w:rFonts w:cs="Arial"/>
                <w:i/>
              </w:rPr>
              <w:t xml:space="preserve">AQTF Standards for Accredited Courses </w:t>
            </w:r>
          </w:p>
          <w:p w14:paraId="45E18D83" w14:textId="0939FF35" w:rsidR="00205CA2" w:rsidRPr="00205CA2" w:rsidRDefault="00205CA2" w:rsidP="009A16ED">
            <w:pPr>
              <w:widowControl w:val="0"/>
              <w:spacing w:before="80" w:after="80"/>
              <w:ind w:left="57" w:hanging="6"/>
              <w:rPr>
                <w:rFonts w:cs="Arial"/>
                <w:i/>
                <w:strike/>
              </w:rPr>
            </w:pPr>
            <w:r w:rsidRPr="002E1D93">
              <w:rPr>
                <w:rFonts w:cs="Arial"/>
              </w:rPr>
              <w:t>This course does not align with any specific Australian Qualification</w:t>
            </w:r>
            <w:r w:rsidR="00741CCE">
              <w:rPr>
                <w:rFonts w:cs="Arial"/>
              </w:rPr>
              <w:t>s</w:t>
            </w:r>
            <w:r w:rsidRPr="002E1D93">
              <w:rPr>
                <w:rFonts w:cs="Arial"/>
              </w:rPr>
              <w:t xml:space="preserve"> Framework (AQF) level.</w:t>
            </w:r>
          </w:p>
        </w:tc>
      </w:tr>
      <w:tr w:rsidR="00307B1E" w:rsidRPr="00475ABA" w14:paraId="3FBE74C4" w14:textId="77777777" w:rsidTr="00E16FE9">
        <w:tc>
          <w:tcPr>
            <w:tcW w:w="3153" w:type="dxa"/>
            <w:gridSpan w:val="2"/>
          </w:tcPr>
          <w:p w14:paraId="5D6E1C5E" w14:textId="6B880425" w:rsidR="00307B1E" w:rsidRPr="00475ABA" w:rsidRDefault="00B12B4F" w:rsidP="009A16ED">
            <w:pPr>
              <w:pStyle w:val="Code2"/>
              <w:keepNext w:val="0"/>
              <w:widowControl w:val="0"/>
              <w:spacing w:before="80" w:after="80"/>
            </w:pPr>
            <w:bookmarkStart w:id="18" w:name="_Toc497484576"/>
            <w:r>
              <w:t>4.2</w:t>
            </w:r>
            <w:r>
              <w:tab/>
            </w:r>
            <w:r w:rsidR="00307B1E" w:rsidRPr="00475ABA">
              <w:t>Employability skills</w:t>
            </w:r>
            <w:bookmarkEnd w:id="18"/>
            <w:r w:rsidR="006062C7">
              <w:t xml:space="preserve"> </w:t>
            </w:r>
          </w:p>
        </w:tc>
        <w:tc>
          <w:tcPr>
            <w:tcW w:w="7059" w:type="dxa"/>
            <w:gridSpan w:val="3"/>
          </w:tcPr>
          <w:p w14:paraId="64431864" w14:textId="77777777" w:rsidR="00944ECE" w:rsidRPr="00342419" w:rsidRDefault="00944ECE" w:rsidP="009A16ED">
            <w:pPr>
              <w:widowControl w:val="0"/>
              <w:spacing w:before="80" w:after="80"/>
              <w:rPr>
                <w:rFonts w:cs="Arial"/>
                <w:i/>
              </w:rPr>
            </w:pPr>
            <w:r w:rsidRPr="00342419">
              <w:rPr>
                <w:rFonts w:cs="Arial"/>
                <w:i/>
              </w:rPr>
              <w:t>Standard 4 AQTF Standards for Accredited Courses</w:t>
            </w:r>
          </w:p>
          <w:p w14:paraId="7D0B90C9" w14:textId="03D5F2C6" w:rsidR="00775E2C" w:rsidRPr="006062C7" w:rsidRDefault="007E3ACB" w:rsidP="009A16ED">
            <w:pPr>
              <w:widowControl w:val="0"/>
              <w:spacing w:before="80" w:after="80"/>
              <w:ind w:left="57" w:hanging="6"/>
              <w:rPr>
                <w:rFonts w:cs="Arial"/>
              </w:rPr>
            </w:pPr>
            <w:r w:rsidRPr="006062C7">
              <w:rPr>
                <w:rFonts w:cs="Arial"/>
              </w:rPr>
              <w:t>Not applicable</w:t>
            </w:r>
            <w:r w:rsidR="006062C7">
              <w:rPr>
                <w:rFonts w:cs="Arial"/>
              </w:rPr>
              <w:t>.</w:t>
            </w:r>
          </w:p>
        </w:tc>
      </w:tr>
      <w:tr w:rsidR="00307B1E" w:rsidRPr="00475ABA" w14:paraId="01A3BF66" w14:textId="77777777" w:rsidTr="00E16FE9">
        <w:tc>
          <w:tcPr>
            <w:tcW w:w="3153" w:type="dxa"/>
            <w:gridSpan w:val="2"/>
          </w:tcPr>
          <w:p w14:paraId="089265E3" w14:textId="497554C1" w:rsidR="00307B1E" w:rsidRPr="00475ABA" w:rsidRDefault="00B12B4F" w:rsidP="00641D4E">
            <w:pPr>
              <w:pStyle w:val="Code2"/>
              <w:keepNext w:val="0"/>
              <w:widowControl w:val="0"/>
              <w:spacing w:before="80" w:after="80"/>
              <w:ind w:left="465" w:hanging="465"/>
            </w:pPr>
            <w:bookmarkStart w:id="19" w:name="_Toc497484577"/>
            <w:r>
              <w:t>4.3</w:t>
            </w:r>
            <w:r>
              <w:tab/>
            </w:r>
            <w:r w:rsidR="00307B1E" w:rsidRPr="00475ABA">
              <w:t>Recognition given to the course</w:t>
            </w:r>
            <w:bookmarkEnd w:id="19"/>
            <w:r w:rsidR="00C97C4F">
              <w:t xml:space="preserve"> </w:t>
            </w:r>
          </w:p>
        </w:tc>
        <w:tc>
          <w:tcPr>
            <w:tcW w:w="7059" w:type="dxa"/>
            <w:gridSpan w:val="3"/>
          </w:tcPr>
          <w:p w14:paraId="735B7168" w14:textId="4AB80957" w:rsidR="00307B1E" w:rsidRPr="009F4C54" w:rsidRDefault="00307B1E" w:rsidP="009A16ED">
            <w:pPr>
              <w:widowControl w:val="0"/>
              <w:spacing w:before="80" w:after="80"/>
              <w:rPr>
                <w:rFonts w:cs="Arial"/>
                <w:i/>
              </w:rPr>
            </w:pPr>
            <w:r w:rsidRPr="009F4C54">
              <w:rPr>
                <w:rFonts w:cs="Arial"/>
                <w:i/>
              </w:rPr>
              <w:t xml:space="preserve">Standard 5 </w:t>
            </w:r>
            <w:r w:rsidR="00973E98" w:rsidRPr="009F4C54">
              <w:rPr>
                <w:rFonts w:cs="Arial"/>
                <w:i/>
              </w:rPr>
              <w:t xml:space="preserve">AQTF Standards for </w:t>
            </w:r>
            <w:r w:rsidRPr="009F4C54">
              <w:rPr>
                <w:rFonts w:cs="Arial"/>
                <w:i/>
              </w:rPr>
              <w:t>Accredited Courses</w:t>
            </w:r>
          </w:p>
          <w:p w14:paraId="161A889D" w14:textId="7A622E5C" w:rsidR="0091125B" w:rsidRDefault="00AD1007" w:rsidP="009A16ED">
            <w:pPr>
              <w:widowControl w:val="0"/>
              <w:spacing w:before="80" w:after="80"/>
              <w:ind w:left="56"/>
              <w:rPr>
                <w:rFonts w:cs="Arial"/>
              </w:rPr>
            </w:pPr>
            <w:r w:rsidRPr="00167209">
              <w:rPr>
                <w:rFonts w:cs="Arial"/>
              </w:rPr>
              <w:t xml:space="preserve">Successful </w:t>
            </w:r>
            <w:r w:rsidR="00BF2C02">
              <w:rPr>
                <w:rFonts w:cs="Arial"/>
              </w:rPr>
              <w:t>attainment</w:t>
            </w:r>
            <w:r w:rsidR="00BF2C02" w:rsidRPr="00167209">
              <w:rPr>
                <w:rFonts w:cs="Arial"/>
              </w:rPr>
              <w:t xml:space="preserve"> </w:t>
            </w:r>
            <w:r w:rsidRPr="00167209">
              <w:rPr>
                <w:rFonts w:cs="Arial"/>
              </w:rPr>
              <w:t xml:space="preserve">of this course will </w:t>
            </w:r>
            <w:r w:rsidR="0091125B" w:rsidRPr="00167209">
              <w:rPr>
                <w:rFonts w:cs="Arial"/>
              </w:rPr>
              <w:t>enable a graduate to apply to the</w:t>
            </w:r>
            <w:r w:rsidR="000D1926">
              <w:rPr>
                <w:rFonts w:cs="Arial"/>
              </w:rPr>
              <w:t xml:space="preserve"> Clean Energy Council (CEC)</w:t>
            </w:r>
            <w:r w:rsidR="0091125B" w:rsidRPr="00167209">
              <w:rPr>
                <w:rFonts w:cs="Arial"/>
              </w:rPr>
              <w:t xml:space="preserve"> for </w:t>
            </w:r>
            <w:r w:rsidR="000D1926">
              <w:rPr>
                <w:rFonts w:cs="Arial"/>
              </w:rPr>
              <w:t xml:space="preserve">solar </w:t>
            </w:r>
            <w:r w:rsidR="0091125B" w:rsidRPr="00167209">
              <w:rPr>
                <w:rFonts w:cs="Arial"/>
              </w:rPr>
              <w:t xml:space="preserve">accreditation as a designer and/or installer of renewable energy generating systems. </w:t>
            </w:r>
          </w:p>
          <w:p w14:paraId="12F79CD2" w14:textId="21C60308" w:rsidR="000D1926" w:rsidRPr="000D1926" w:rsidRDefault="000D1926" w:rsidP="009A16ED">
            <w:pPr>
              <w:widowControl w:val="0"/>
              <w:spacing w:before="80" w:after="80"/>
              <w:ind w:left="56"/>
              <w:rPr>
                <w:rFonts w:cs="Arial"/>
              </w:rPr>
            </w:pPr>
            <w:r w:rsidRPr="000D1926">
              <w:rPr>
                <w:rFonts w:cs="Arial"/>
              </w:rPr>
              <w:t xml:space="preserve">Successful </w:t>
            </w:r>
            <w:r w:rsidR="00BF2C02">
              <w:rPr>
                <w:rFonts w:cs="Arial"/>
              </w:rPr>
              <w:t>attainment</w:t>
            </w:r>
            <w:r w:rsidR="00BF2C02" w:rsidRPr="000D1926">
              <w:rPr>
                <w:rFonts w:cs="Arial"/>
              </w:rPr>
              <w:t xml:space="preserve"> </w:t>
            </w:r>
            <w:r w:rsidRPr="000D1926">
              <w:rPr>
                <w:rFonts w:cs="Arial"/>
              </w:rPr>
              <w:t xml:space="preserve">of </w:t>
            </w:r>
            <w:r w:rsidR="003C1DBE">
              <w:rPr>
                <w:rFonts w:cs="Arial"/>
              </w:rPr>
              <w:t>VU</w:t>
            </w:r>
            <w:r w:rsidR="0033750E">
              <w:rPr>
                <w:rFonts w:cs="Arial"/>
              </w:rPr>
              <w:t>22124</w:t>
            </w:r>
            <w:r w:rsidRPr="000D1926">
              <w:rPr>
                <w:rFonts w:cs="Arial"/>
              </w:rPr>
              <w:t xml:space="preserve"> </w:t>
            </w:r>
            <w:r w:rsidR="00BF2C02" w:rsidRPr="00BF2C02">
              <w:rPr>
                <w:rFonts w:cs="Arial"/>
              </w:rPr>
              <w:t xml:space="preserve">Design a grid-connected photovoltaic energy generation system to meet client requirements </w:t>
            </w:r>
            <w:r w:rsidRPr="000D1926">
              <w:rPr>
                <w:rFonts w:cs="Arial"/>
              </w:rPr>
              <w:t xml:space="preserve">will enable </w:t>
            </w:r>
            <w:r w:rsidR="002202CE">
              <w:rPr>
                <w:rFonts w:cs="Arial"/>
              </w:rPr>
              <w:t xml:space="preserve">a </w:t>
            </w:r>
            <w:r w:rsidR="00AB674D">
              <w:rPr>
                <w:rFonts w:cs="Arial"/>
              </w:rPr>
              <w:t>graduate</w:t>
            </w:r>
            <w:r w:rsidR="00241EBD">
              <w:rPr>
                <w:rFonts w:cs="Arial"/>
              </w:rPr>
              <w:t xml:space="preserve"> to apply for CEC Grid-</w:t>
            </w:r>
            <w:r w:rsidRPr="000D1926">
              <w:rPr>
                <w:rFonts w:cs="Arial"/>
              </w:rPr>
              <w:t>Connect Design Accreditation</w:t>
            </w:r>
            <w:r w:rsidR="002202CE">
              <w:rPr>
                <w:rFonts w:cs="Arial"/>
              </w:rPr>
              <w:t>.</w:t>
            </w:r>
          </w:p>
          <w:p w14:paraId="4047D717" w14:textId="7D611094" w:rsidR="000D1926" w:rsidRPr="000D1926" w:rsidRDefault="000D1926" w:rsidP="009A16ED">
            <w:pPr>
              <w:widowControl w:val="0"/>
              <w:spacing w:before="80" w:after="80"/>
              <w:ind w:left="56"/>
              <w:rPr>
                <w:rFonts w:cs="Arial"/>
              </w:rPr>
            </w:pPr>
            <w:r w:rsidRPr="000D1926">
              <w:rPr>
                <w:rFonts w:cs="Arial"/>
              </w:rPr>
              <w:t xml:space="preserve">Successful </w:t>
            </w:r>
            <w:r w:rsidR="00BF2C02">
              <w:rPr>
                <w:rFonts w:cs="Arial"/>
              </w:rPr>
              <w:t>attainment</w:t>
            </w:r>
            <w:r w:rsidR="00BF2C02" w:rsidRPr="000D1926">
              <w:rPr>
                <w:rFonts w:cs="Arial"/>
              </w:rPr>
              <w:t xml:space="preserve"> </w:t>
            </w:r>
            <w:r w:rsidRPr="000D1926">
              <w:rPr>
                <w:rFonts w:cs="Arial"/>
              </w:rPr>
              <w:t xml:space="preserve">of unit </w:t>
            </w:r>
            <w:r w:rsidR="003C1DBE">
              <w:rPr>
                <w:rFonts w:cs="Arial"/>
              </w:rPr>
              <w:t>VU</w:t>
            </w:r>
            <w:r w:rsidR="0033750E">
              <w:rPr>
                <w:rFonts w:cs="Arial"/>
              </w:rPr>
              <w:t>22125</w:t>
            </w:r>
            <w:r w:rsidRPr="000D1926">
              <w:rPr>
                <w:rFonts w:cs="Arial"/>
              </w:rPr>
              <w:t xml:space="preserve"> </w:t>
            </w:r>
            <w:r w:rsidR="00BF2C02" w:rsidRPr="00BF2C02">
              <w:rPr>
                <w:rFonts w:cs="Arial"/>
              </w:rPr>
              <w:t xml:space="preserve">Design a grid-connected battery storage system to meet client requirements </w:t>
            </w:r>
            <w:r w:rsidR="006062C7">
              <w:rPr>
                <w:rFonts w:cs="Arial"/>
              </w:rPr>
              <w:t>will enable</w:t>
            </w:r>
            <w:r w:rsidRPr="000D1926">
              <w:rPr>
                <w:rFonts w:cs="Arial"/>
              </w:rPr>
              <w:t xml:space="preserve"> </w:t>
            </w:r>
            <w:r w:rsidR="00AB674D">
              <w:rPr>
                <w:rFonts w:cs="Arial"/>
              </w:rPr>
              <w:t xml:space="preserve">a graduate </w:t>
            </w:r>
            <w:r w:rsidRPr="000D1926">
              <w:rPr>
                <w:rFonts w:cs="Arial"/>
              </w:rPr>
              <w:t xml:space="preserve">to apply for the Battery </w:t>
            </w:r>
            <w:r w:rsidR="00241EBD">
              <w:rPr>
                <w:rFonts w:cs="Arial"/>
              </w:rPr>
              <w:t>Storage endorsement to CEC Grid-</w:t>
            </w:r>
            <w:r w:rsidRPr="000D1926">
              <w:rPr>
                <w:rFonts w:cs="Arial"/>
              </w:rPr>
              <w:t>Connect Design Accreditation</w:t>
            </w:r>
            <w:r w:rsidR="00BF2C02">
              <w:rPr>
                <w:rFonts w:cs="Arial"/>
              </w:rPr>
              <w:t>.</w:t>
            </w:r>
          </w:p>
          <w:p w14:paraId="1F136D0B" w14:textId="74286772" w:rsidR="00AD1007" w:rsidRDefault="000D1926" w:rsidP="009A16ED">
            <w:pPr>
              <w:widowControl w:val="0"/>
              <w:spacing w:before="80" w:after="80"/>
              <w:ind w:left="56"/>
              <w:rPr>
                <w:rFonts w:cs="Arial"/>
              </w:rPr>
            </w:pPr>
            <w:r w:rsidRPr="000D1926">
              <w:rPr>
                <w:rFonts w:cs="Arial"/>
              </w:rPr>
              <w:t xml:space="preserve">Successful </w:t>
            </w:r>
            <w:r w:rsidR="00BF2C02">
              <w:rPr>
                <w:rFonts w:cs="Arial"/>
              </w:rPr>
              <w:t>attainment</w:t>
            </w:r>
            <w:r w:rsidR="00BF2C02" w:rsidRPr="000D1926">
              <w:rPr>
                <w:rFonts w:cs="Arial"/>
              </w:rPr>
              <w:t xml:space="preserve"> </w:t>
            </w:r>
            <w:r w:rsidRPr="000D1926">
              <w:rPr>
                <w:rFonts w:cs="Arial"/>
              </w:rPr>
              <w:t xml:space="preserve">of UEERE4001 </w:t>
            </w:r>
            <w:r w:rsidR="00BF2C02" w:rsidRPr="00BF2C02">
              <w:rPr>
                <w:rFonts w:cs="Arial"/>
              </w:rPr>
              <w:t xml:space="preserve">Install, maintain and fault find battery storage systems for grid-connected photovoltaic systems </w:t>
            </w:r>
            <w:r w:rsidRPr="000D1926">
              <w:rPr>
                <w:rFonts w:cs="Arial"/>
              </w:rPr>
              <w:t xml:space="preserve">will enable </w:t>
            </w:r>
            <w:r w:rsidR="002202CE">
              <w:rPr>
                <w:rFonts w:cs="Arial"/>
              </w:rPr>
              <w:t>a</w:t>
            </w:r>
            <w:r w:rsidR="00AB674D">
              <w:rPr>
                <w:rFonts w:cs="Arial"/>
              </w:rPr>
              <w:t xml:space="preserve"> graduate</w:t>
            </w:r>
            <w:r w:rsidRPr="000D1926">
              <w:rPr>
                <w:rFonts w:cs="Arial"/>
              </w:rPr>
              <w:t xml:space="preserve"> to apply for the Battery </w:t>
            </w:r>
            <w:r w:rsidR="00241EBD">
              <w:rPr>
                <w:rFonts w:cs="Arial"/>
              </w:rPr>
              <w:t>Storage endorsement to CEC Grid-</w:t>
            </w:r>
            <w:r w:rsidRPr="000D1926">
              <w:rPr>
                <w:rFonts w:cs="Arial"/>
              </w:rPr>
              <w:t>Connect Installation Accreditation</w:t>
            </w:r>
            <w:r w:rsidR="002F7CE1">
              <w:rPr>
                <w:rFonts w:cs="Arial"/>
              </w:rPr>
              <w:t>.</w:t>
            </w:r>
          </w:p>
          <w:p w14:paraId="474AF0C0" w14:textId="77777777" w:rsidR="000D1926" w:rsidRDefault="000D1926" w:rsidP="009A16ED">
            <w:pPr>
              <w:widowControl w:val="0"/>
              <w:spacing w:before="80" w:after="80"/>
              <w:ind w:left="56"/>
              <w:rPr>
                <w:rFonts w:cs="Arial"/>
              </w:rPr>
            </w:pPr>
            <w:r>
              <w:rPr>
                <w:rFonts w:cs="Arial"/>
              </w:rPr>
              <w:lastRenderedPageBreak/>
              <w:t>For further information on CEC accreditation refer to the website:</w:t>
            </w:r>
          </w:p>
          <w:p w14:paraId="2102C09B" w14:textId="0B5CE3F2" w:rsidR="000D1926" w:rsidRPr="0091125B" w:rsidRDefault="00277B71" w:rsidP="009A16ED">
            <w:pPr>
              <w:widowControl w:val="0"/>
              <w:spacing w:before="80" w:after="80"/>
              <w:ind w:left="56"/>
              <w:rPr>
                <w:rFonts w:cs="Arial"/>
              </w:rPr>
            </w:pPr>
            <w:hyperlink r:id="rId23" w:history="1">
              <w:r w:rsidR="00E16FE9" w:rsidRPr="00B22E03">
                <w:rPr>
                  <w:rStyle w:val="Hyperlink"/>
                  <w:rFonts w:cs="Arial"/>
                </w:rPr>
                <w:t>www.solaraccreditation.com.au/installers/why-become-accredited.html</w:t>
              </w:r>
            </w:hyperlink>
            <w:r w:rsidR="002202CE" w:rsidRPr="002202CE">
              <w:rPr>
                <w:rFonts w:cs="Arial"/>
              </w:rPr>
              <w:t>.</w:t>
            </w:r>
          </w:p>
        </w:tc>
      </w:tr>
      <w:tr w:rsidR="00307B1E" w:rsidRPr="00475ABA" w14:paraId="5EDFE7B1" w14:textId="77777777" w:rsidTr="00E16FE9">
        <w:tc>
          <w:tcPr>
            <w:tcW w:w="3153" w:type="dxa"/>
            <w:gridSpan w:val="2"/>
            <w:tcBorders>
              <w:bottom w:val="single" w:sz="4" w:space="0" w:color="auto"/>
            </w:tcBorders>
          </w:tcPr>
          <w:p w14:paraId="01F24B4E" w14:textId="77D4BA2C" w:rsidR="00307B1E" w:rsidRPr="00475ABA" w:rsidRDefault="00B12B4F" w:rsidP="00641D4E">
            <w:pPr>
              <w:pStyle w:val="Code2"/>
              <w:keepNext w:val="0"/>
              <w:widowControl w:val="0"/>
              <w:ind w:left="465" w:hanging="465"/>
            </w:pPr>
            <w:bookmarkStart w:id="20" w:name="_Toc497484578"/>
            <w:r>
              <w:lastRenderedPageBreak/>
              <w:t>4.4</w:t>
            </w:r>
            <w:r>
              <w:tab/>
            </w:r>
            <w:r w:rsidR="00E56060">
              <w:t>Licensing/</w:t>
            </w:r>
            <w:r w:rsidR="00307B1E" w:rsidRPr="00475ABA">
              <w:t>regulatory requirements</w:t>
            </w:r>
            <w:bookmarkEnd w:id="20"/>
          </w:p>
        </w:tc>
        <w:tc>
          <w:tcPr>
            <w:tcW w:w="7059" w:type="dxa"/>
            <w:gridSpan w:val="3"/>
            <w:tcBorders>
              <w:bottom w:val="single" w:sz="4" w:space="0" w:color="auto"/>
            </w:tcBorders>
          </w:tcPr>
          <w:p w14:paraId="473F98FF" w14:textId="77777777" w:rsidR="00307B1E" w:rsidRPr="00CD68C2" w:rsidRDefault="00307B1E" w:rsidP="009A16ED">
            <w:pPr>
              <w:widowControl w:val="0"/>
              <w:rPr>
                <w:rFonts w:cs="Arial"/>
                <w:i/>
              </w:rPr>
            </w:pPr>
            <w:r w:rsidRPr="00CD68C2">
              <w:rPr>
                <w:rFonts w:cs="Arial"/>
                <w:i/>
              </w:rPr>
              <w:t xml:space="preserve">Standard 5 </w:t>
            </w:r>
            <w:r w:rsidR="00973E98" w:rsidRPr="00CD68C2">
              <w:rPr>
                <w:rFonts w:cs="Arial"/>
                <w:i/>
              </w:rPr>
              <w:t>AQTF Standards for</w:t>
            </w:r>
            <w:r w:rsidRPr="00CD68C2">
              <w:rPr>
                <w:rFonts w:cs="Arial"/>
                <w:i/>
              </w:rPr>
              <w:t xml:space="preserve"> Accredited Courses </w:t>
            </w:r>
          </w:p>
          <w:p w14:paraId="6DDD53AC" w14:textId="6FADAEC3" w:rsidR="007776D4" w:rsidRPr="00CD68C2" w:rsidRDefault="00CD68C2" w:rsidP="009A16ED">
            <w:pPr>
              <w:widowControl w:val="0"/>
              <w:ind w:left="57" w:hanging="6"/>
              <w:rPr>
                <w:rFonts w:cs="Arial"/>
              </w:rPr>
            </w:pPr>
            <w:r w:rsidRPr="00CD68C2">
              <w:rPr>
                <w:rFonts w:cs="Arial"/>
              </w:rPr>
              <w:t>Not applicable</w:t>
            </w:r>
            <w:r w:rsidR="002202CE">
              <w:rPr>
                <w:rFonts w:cs="Arial"/>
              </w:rPr>
              <w:t>.</w:t>
            </w:r>
          </w:p>
        </w:tc>
      </w:tr>
      <w:tr w:rsidR="00B12B4F" w:rsidRPr="00475ABA" w14:paraId="30BBB9B5" w14:textId="77777777" w:rsidTr="00E16FE9">
        <w:tc>
          <w:tcPr>
            <w:tcW w:w="3153" w:type="dxa"/>
            <w:gridSpan w:val="2"/>
            <w:tcBorders>
              <w:right w:val="nil"/>
            </w:tcBorders>
            <w:shd w:val="clear" w:color="auto" w:fill="DBE5F1"/>
          </w:tcPr>
          <w:p w14:paraId="4EC85508" w14:textId="0C2FF832" w:rsidR="00B12B4F" w:rsidRPr="00475ABA" w:rsidRDefault="00B12B4F" w:rsidP="009A16ED">
            <w:pPr>
              <w:pStyle w:val="Code1"/>
              <w:widowControl w:val="0"/>
              <w:rPr>
                <w:i/>
              </w:rPr>
            </w:pPr>
            <w:bookmarkStart w:id="21" w:name="_Toc497484579"/>
            <w:r>
              <w:t>C</w:t>
            </w:r>
            <w:r w:rsidRPr="00475ABA">
              <w:t>ourse rules</w:t>
            </w:r>
            <w:bookmarkEnd w:id="21"/>
          </w:p>
        </w:tc>
        <w:tc>
          <w:tcPr>
            <w:tcW w:w="7059" w:type="dxa"/>
            <w:gridSpan w:val="3"/>
            <w:tcBorders>
              <w:left w:val="nil"/>
            </w:tcBorders>
            <w:shd w:val="clear" w:color="auto" w:fill="DBE5F1"/>
          </w:tcPr>
          <w:p w14:paraId="7672E4AD" w14:textId="47097A6C" w:rsidR="00B12B4F" w:rsidRPr="00475ABA" w:rsidRDefault="00B12B4F" w:rsidP="009A16ED">
            <w:pPr>
              <w:widowControl w:val="0"/>
              <w:jc w:val="center"/>
              <w:rPr>
                <w:i/>
              </w:rPr>
            </w:pPr>
            <w:r w:rsidRPr="00FB4E14">
              <w:t xml:space="preserve">Standards 2, 6,7 and 9 AQTF Standards for Accredited </w:t>
            </w:r>
            <w:r w:rsidR="00577081">
              <w:t>Courses</w:t>
            </w:r>
          </w:p>
        </w:tc>
      </w:tr>
      <w:tr w:rsidR="0034178F" w:rsidRPr="00475ABA" w14:paraId="329BEF6B" w14:textId="77777777" w:rsidTr="00020331">
        <w:trPr>
          <w:trHeight w:val="4188"/>
        </w:trPr>
        <w:tc>
          <w:tcPr>
            <w:tcW w:w="10212" w:type="dxa"/>
            <w:gridSpan w:val="5"/>
            <w:shd w:val="clear" w:color="auto" w:fill="auto"/>
          </w:tcPr>
          <w:p w14:paraId="2CD02E25" w14:textId="49B2C8A2" w:rsidR="0081212D" w:rsidRPr="002E1D93" w:rsidRDefault="0081212D" w:rsidP="009A16ED">
            <w:pPr>
              <w:widowControl w:val="0"/>
              <w:autoSpaceDE w:val="0"/>
              <w:autoSpaceDN w:val="0"/>
              <w:adjustRightInd w:val="0"/>
              <w:outlineLvl w:val="0"/>
              <w:rPr>
                <w:rFonts w:cs="Arial"/>
                <w:b/>
                <w:szCs w:val="26"/>
                <w:lang w:val="en-GB" w:eastAsia="x-none"/>
              </w:rPr>
            </w:pPr>
            <w:bookmarkStart w:id="22" w:name="_Toc472504204"/>
            <w:r w:rsidRPr="002E1D93">
              <w:rPr>
                <w:rFonts w:cs="Arial"/>
                <w:b/>
                <w:szCs w:val="26"/>
                <w:lang w:val="en-GB" w:eastAsia="x-none"/>
              </w:rPr>
              <w:t>5.1 Course structure</w:t>
            </w:r>
            <w:bookmarkEnd w:id="22"/>
            <w:r w:rsidRPr="002E1D93">
              <w:rPr>
                <w:rFonts w:cs="Arial"/>
                <w:b/>
                <w:szCs w:val="26"/>
                <w:lang w:val="en-GB" w:eastAsia="x-none"/>
              </w:rPr>
              <w:t xml:space="preserve"> </w:t>
            </w:r>
          </w:p>
          <w:p w14:paraId="49870FAB" w14:textId="55B33C51" w:rsidR="00A5277C" w:rsidRPr="002E1D93" w:rsidRDefault="00AB674D" w:rsidP="009A16ED">
            <w:pPr>
              <w:widowControl w:val="0"/>
              <w:ind w:left="74" w:hanging="23"/>
              <w:rPr>
                <w:rFonts w:cs="Arial"/>
              </w:rPr>
            </w:pPr>
            <w:r w:rsidRPr="002E1D93">
              <w:rPr>
                <w:rFonts w:cs="Arial"/>
              </w:rPr>
              <w:t xml:space="preserve">A </w:t>
            </w:r>
            <w:r w:rsidR="0081212D" w:rsidRPr="002E1D93">
              <w:rPr>
                <w:rFonts w:cs="Arial"/>
              </w:rPr>
              <w:t>Statement of Attainment for the Course in</w:t>
            </w:r>
            <w:r w:rsidR="00241EBD" w:rsidRPr="002E1D93">
              <w:rPr>
                <w:rFonts w:cs="Arial"/>
              </w:rPr>
              <w:t xml:space="preserve"> </w:t>
            </w:r>
            <w:r w:rsidR="00EE014D" w:rsidRPr="002E1D93">
              <w:rPr>
                <w:rFonts w:cs="Arial"/>
              </w:rPr>
              <w:t xml:space="preserve">New Energy Technology </w:t>
            </w:r>
            <w:r w:rsidR="00A5277C" w:rsidRPr="002E1D93">
              <w:rPr>
                <w:rFonts w:cs="Arial"/>
              </w:rPr>
              <w:t>Systems</w:t>
            </w:r>
            <w:r>
              <w:rPr>
                <w:rFonts w:cs="Arial"/>
              </w:rPr>
              <w:t xml:space="preserve"> includes</w:t>
            </w:r>
            <w:r w:rsidR="00A5277C" w:rsidRPr="002E1D93">
              <w:rPr>
                <w:rFonts w:cs="Arial"/>
              </w:rPr>
              <w:t>:</w:t>
            </w:r>
          </w:p>
          <w:p w14:paraId="5D70DEDF" w14:textId="77777777" w:rsidR="00A5277C" w:rsidRPr="002E1D93" w:rsidRDefault="00AB674D" w:rsidP="009A16ED">
            <w:pPr>
              <w:pStyle w:val="en"/>
              <w:keepNext w:val="0"/>
              <w:widowControl w:val="0"/>
              <w:spacing w:before="120" w:after="120"/>
              <w:rPr>
                <w:sz w:val="22"/>
              </w:rPr>
            </w:pPr>
            <w:r>
              <w:rPr>
                <w:sz w:val="22"/>
              </w:rPr>
              <w:t xml:space="preserve">one (1) </w:t>
            </w:r>
            <w:r w:rsidR="004E1FA6" w:rsidRPr="002E1D93">
              <w:rPr>
                <w:sz w:val="22"/>
              </w:rPr>
              <w:t>c</w:t>
            </w:r>
            <w:r w:rsidR="0081212D" w:rsidRPr="002E1D93">
              <w:rPr>
                <w:sz w:val="22"/>
              </w:rPr>
              <w:t xml:space="preserve">ore </w:t>
            </w:r>
            <w:r w:rsidR="00A5277C" w:rsidRPr="002E1D93">
              <w:rPr>
                <w:sz w:val="22"/>
              </w:rPr>
              <w:t xml:space="preserve">unit </w:t>
            </w:r>
            <w:r w:rsidR="002B0D49" w:rsidRPr="002E1D93">
              <w:rPr>
                <w:i/>
                <w:szCs w:val="20"/>
              </w:rPr>
              <w:t>plus</w:t>
            </w:r>
          </w:p>
          <w:p w14:paraId="4E23035A" w14:textId="10110B74" w:rsidR="00141552" w:rsidRPr="002E1D93" w:rsidRDefault="00470E5F" w:rsidP="009A16ED">
            <w:pPr>
              <w:pStyle w:val="en"/>
              <w:keepNext w:val="0"/>
              <w:widowControl w:val="0"/>
              <w:spacing w:before="120" w:after="120"/>
              <w:rPr>
                <w:sz w:val="22"/>
              </w:rPr>
            </w:pPr>
            <w:bookmarkStart w:id="23" w:name="_GoBack"/>
            <w:bookmarkEnd w:id="23"/>
            <w:r>
              <w:rPr>
                <w:sz w:val="22"/>
              </w:rPr>
              <w:t>two (2</w:t>
            </w:r>
            <w:r w:rsidR="004E1FA6" w:rsidRPr="002E1D93">
              <w:rPr>
                <w:sz w:val="22"/>
              </w:rPr>
              <w:t>) e</w:t>
            </w:r>
            <w:r w:rsidR="00C7531A" w:rsidRPr="002E1D93">
              <w:rPr>
                <w:sz w:val="22"/>
              </w:rPr>
              <w:t>lective</w:t>
            </w:r>
            <w:r w:rsidR="004272B9" w:rsidRPr="002E1D93">
              <w:rPr>
                <w:sz w:val="22"/>
              </w:rPr>
              <w:t xml:space="preserve"> unit</w:t>
            </w:r>
            <w:r>
              <w:rPr>
                <w:sz w:val="22"/>
              </w:rPr>
              <w:t>s</w:t>
            </w:r>
            <w:r w:rsidR="0081212D" w:rsidRPr="002E1D93">
              <w:rPr>
                <w:sz w:val="22"/>
              </w:rPr>
              <w:t xml:space="preserve"> </w:t>
            </w:r>
            <w:r w:rsidR="00AB674D">
              <w:rPr>
                <w:sz w:val="22"/>
              </w:rPr>
              <w:t xml:space="preserve">(taken from the elective units </w:t>
            </w:r>
            <w:r w:rsidR="0081212D" w:rsidRPr="002E1D93">
              <w:rPr>
                <w:sz w:val="22"/>
              </w:rPr>
              <w:t>table below</w:t>
            </w:r>
            <w:r w:rsidR="00AB674D">
              <w:rPr>
                <w:sz w:val="22"/>
              </w:rPr>
              <w:t>)</w:t>
            </w:r>
            <w:r w:rsidR="0081212D" w:rsidRPr="002E1D93">
              <w:rPr>
                <w:sz w:val="22"/>
              </w:rPr>
              <w:t>.</w:t>
            </w:r>
          </w:p>
          <w:p w14:paraId="30447494" w14:textId="77777777" w:rsidR="004E1FA6" w:rsidRPr="002E1D93" w:rsidRDefault="004E1FA6" w:rsidP="009A16ED">
            <w:pPr>
              <w:widowControl w:val="0"/>
              <w:rPr>
                <w:rFonts w:cs="Arial"/>
                <w:b/>
                <w:lang w:val="en-US"/>
              </w:rPr>
            </w:pPr>
            <w:r w:rsidRPr="002E1D93">
              <w:rPr>
                <w:rFonts w:cs="Arial"/>
                <w:b/>
                <w:lang w:val="en-US"/>
              </w:rPr>
              <w:t>Note:</w:t>
            </w:r>
          </w:p>
          <w:p w14:paraId="4D392649" w14:textId="41FDFDB5" w:rsidR="004E1FA6" w:rsidRPr="002E1D93" w:rsidRDefault="00AB674D" w:rsidP="009A16ED">
            <w:pPr>
              <w:widowControl w:val="0"/>
              <w:rPr>
                <w:rFonts w:cs="Arial"/>
                <w:b/>
                <w:i/>
                <w:lang w:val="en-US"/>
              </w:rPr>
            </w:pPr>
            <w:r w:rsidRPr="002E1D93">
              <w:rPr>
                <w:rFonts w:cs="Arial"/>
                <w:lang w:val="en-US"/>
              </w:rPr>
              <w:t xml:space="preserve">Successful </w:t>
            </w:r>
            <w:r>
              <w:rPr>
                <w:rFonts w:cs="Arial"/>
                <w:lang w:val="en-US"/>
              </w:rPr>
              <w:t xml:space="preserve">attainment </w:t>
            </w:r>
            <w:r w:rsidR="004E1FA6" w:rsidRPr="002E1D93">
              <w:rPr>
                <w:rFonts w:cs="Arial"/>
                <w:lang w:val="en-US"/>
              </w:rPr>
              <w:t xml:space="preserve">of </w:t>
            </w:r>
            <w:r>
              <w:rPr>
                <w:rFonts w:cs="Arial"/>
                <w:lang w:val="en-US"/>
              </w:rPr>
              <w:t xml:space="preserve">the </w:t>
            </w:r>
            <w:r w:rsidR="004E1FA6" w:rsidRPr="002E1D93">
              <w:rPr>
                <w:rFonts w:cs="Arial"/>
                <w:lang w:val="en-US"/>
              </w:rPr>
              <w:t xml:space="preserve">core unit and </w:t>
            </w:r>
            <w:r>
              <w:rPr>
                <w:rFonts w:cs="Arial"/>
                <w:lang w:val="en-US"/>
              </w:rPr>
              <w:t xml:space="preserve">the </w:t>
            </w:r>
            <w:r w:rsidR="004E1FA6" w:rsidRPr="002E1D93">
              <w:rPr>
                <w:rFonts w:cs="Arial"/>
                <w:lang w:val="en-US"/>
              </w:rPr>
              <w:t xml:space="preserve">elective unit </w:t>
            </w:r>
            <w:r w:rsidR="003C1DBE">
              <w:rPr>
                <w:rFonts w:cs="Arial"/>
                <w:lang w:val="en-US"/>
              </w:rPr>
              <w:t>VU</w:t>
            </w:r>
            <w:r w:rsidR="00363195">
              <w:rPr>
                <w:rFonts w:cs="Arial"/>
                <w:lang w:val="en-US"/>
              </w:rPr>
              <w:t>22124</w:t>
            </w:r>
            <w:r w:rsidR="004E1FA6" w:rsidRPr="002E1D93">
              <w:rPr>
                <w:rFonts w:cs="Arial"/>
                <w:lang w:val="en-US"/>
              </w:rPr>
              <w:t xml:space="preserve"> </w:t>
            </w:r>
            <w:r w:rsidR="00BF2C02" w:rsidRPr="00BF2C02">
              <w:rPr>
                <w:rFonts w:cs="Arial"/>
                <w:lang w:val="en-US"/>
              </w:rPr>
              <w:t xml:space="preserve">Design a grid-connected photovoltaic energy generation system to meet client requirements </w:t>
            </w:r>
            <w:r w:rsidR="00470E5F">
              <w:rPr>
                <w:rFonts w:cs="Arial"/>
                <w:lang w:val="en-US"/>
              </w:rPr>
              <w:t>and</w:t>
            </w:r>
            <w:r w:rsidR="004E1FA6" w:rsidRPr="002E1D93">
              <w:rPr>
                <w:rFonts w:cs="Arial"/>
                <w:lang w:val="en-US"/>
              </w:rPr>
              <w:t xml:space="preserve"> </w:t>
            </w:r>
            <w:r>
              <w:rPr>
                <w:rFonts w:cs="Arial"/>
                <w:lang w:val="en-US"/>
              </w:rPr>
              <w:t xml:space="preserve">the </w:t>
            </w:r>
            <w:r w:rsidRPr="002E1D93">
              <w:rPr>
                <w:rFonts w:cs="Arial"/>
                <w:lang w:val="en-US"/>
              </w:rPr>
              <w:t xml:space="preserve">elective unit </w:t>
            </w:r>
            <w:r w:rsidR="003C1DBE">
              <w:rPr>
                <w:rFonts w:cs="Arial"/>
                <w:lang w:val="en-US"/>
              </w:rPr>
              <w:t>VU</w:t>
            </w:r>
            <w:r w:rsidR="00363195">
              <w:rPr>
                <w:rFonts w:cs="Arial"/>
                <w:lang w:val="en-US"/>
              </w:rPr>
              <w:t>22125</w:t>
            </w:r>
            <w:r w:rsidR="00BF2C02">
              <w:t xml:space="preserve"> </w:t>
            </w:r>
            <w:r w:rsidR="00BF2C02" w:rsidRPr="00BF2C02">
              <w:rPr>
                <w:rFonts w:cs="Arial"/>
                <w:lang w:val="en-US"/>
              </w:rPr>
              <w:t>Design a grid-connected battery storage system to meet client requirements</w:t>
            </w:r>
            <w:r w:rsidR="004E1FA6" w:rsidRPr="002E1D93">
              <w:rPr>
                <w:rFonts w:cs="Arial"/>
                <w:lang w:val="en-US"/>
              </w:rPr>
              <w:t xml:space="preserve"> </w:t>
            </w:r>
            <w:r w:rsidR="00133E61">
              <w:rPr>
                <w:rFonts w:cs="Arial"/>
                <w:lang w:val="en-US"/>
              </w:rPr>
              <w:t xml:space="preserve">will result in </w:t>
            </w:r>
            <w:r w:rsidR="004E1FA6" w:rsidRPr="002E1D93">
              <w:rPr>
                <w:rFonts w:cs="Arial"/>
                <w:lang w:val="en-US"/>
              </w:rPr>
              <w:t xml:space="preserve">the </w:t>
            </w:r>
            <w:r w:rsidR="00133E61">
              <w:rPr>
                <w:rFonts w:cs="Arial"/>
                <w:lang w:val="en-US"/>
              </w:rPr>
              <w:t>following</w:t>
            </w:r>
            <w:r w:rsidR="00133E61" w:rsidRPr="002E1D93">
              <w:rPr>
                <w:rFonts w:cs="Arial"/>
                <w:lang w:val="en-US"/>
              </w:rPr>
              <w:t xml:space="preserve"> </w:t>
            </w:r>
            <w:r w:rsidR="004E1FA6" w:rsidRPr="002E1D93">
              <w:rPr>
                <w:rFonts w:cs="Arial"/>
                <w:lang w:val="en-US"/>
              </w:rPr>
              <w:t xml:space="preserve">Statement of Attainment: </w:t>
            </w:r>
            <w:r w:rsidR="004E1FA6" w:rsidRPr="002E1D93">
              <w:rPr>
                <w:rFonts w:cs="Arial"/>
                <w:b/>
                <w:i/>
                <w:lang w:val="en-US"/>
              </w:rPr>
              <w:t>Course in New Energy Technology Systems (Design)</w:t>
            </w:r>
            <w:r w:rsidR="00133E61" w:rsidRPr="00A16429">
              <w:rPr>
                <w:rFonts w:cs="Arial"/>
                <w:i/>
                <w:lang w:val="en-US"/>
              </w:rPr>
              <w:t>.</w:t>
            </w:r>
          </w:p>
          <w:p w14:paraId="2706DA56" w14:textId="11F7B14A" w:rsidR="004E1FA6" w:rsidRDefault="00133E61" w:rsidP="009A16ED">
            <w:pPr>
              <w:widowControl w:val="0"/>
              <w:rPr>
                <w:rFonts w:cs="Arial"/>
                <w:i/>
                <w:lang w:val="en-US"/>
              </w:rPr>
            </w:pPr>
            <w:r w:rsidRPr="002E1D93">
              <w:rPr>
                <w:rFonts w:cs="Arial"/>
                <w:lang w:val="en-US"/>
              </w:rPr>
              <w:t xml:space="preserve">Successful </w:t>
            </w:r>
            <w:r>
              <w:rPr>
                <w:rFonts w:cs="Arial"/>
                <w:lang w:val="en-US"/>
              </w:rPr>
              <w:t>attainment</w:t>
            </w:r>
            <w:r w:rsidRPr="002E1D93">
              <w:rPr>
                <w:rFonts w:cs="Arial"/>
                <w:lang w:val="en-US"/>
              </w:rPr>
              <w:t xml:space="preserve"> </w:t>
            </w:r>
            <w:r w:rsidR="004E1FA6" w:rsidRPr="002E1D93">
              <w:rPr>
                <w:rFonts w:cs="Arial"/>
                <w:lang w:val="en-US"/>
              </w:rPr>
              <w:t xml:space="preserve">of </w:t>
            </w:r>
            <w:r>
              <w:rPr>
                <w:rFonts w:cs="Arial"/>
                <w:lang w:val="en-US"/>
              </w:rPr>
              <w:t xml:space="preserve">the </w:t>
            </w:r>
            <w:r w:rsidR="004E1FA6" w:rsidRPr="002E1D93">
              <w:rPr>
                <w:rFonts w:cs="Arial"/>
                <w:lang w:val="en-US"/>
              </w:rPr>
              <w:t xml:space="preserve">core unit and </w:t>
            </w:r>
            <w:r>
              <w:rPr>
                <w:rFonts w:cs="Arial"/>
                <w:lang w:val="en-US"/>
              </w:rPr>
              <w:t xml:space="preserve">the </w:t>
            </w:r>
            <w:r w:rsidR="004E1FA6" w:rsidRPr="002E1D93">
              <w:rPr>
                <w:rFonts w:cs="Arial"/>
                <w:lang w:val="en-US"/>
              </w:rPr>
              <w:t xml:space="preserve">elective unit UEERE4001 </w:t>
            </w:r>
            <w:r w:rsidRPr="00133E61">
              <w:rPr>
                <w:rFonts w:cs="Arial"/>
                <w:lang w:val="en-US"/>
              </w:rPr>
              <w:t xml:space="preserve">Install, maintain and fault find battery storage systems for grid-connected photovoltaic systems </w:t>
            </w:r>
            <w:r>
              <w:rPr>
                <w:rFonts w:cs="Arial"/>
                <w:lang w:val="en-US"/>
              </w:rPr>
              <w:t xml:space="preserve">will result in </w:t>
            </w:r>
            <w:r w:rsidR="004E1FA6" w:rsidRPr="002E1D93">
              <w:rPr>
                <w:rFonts w:cs="Arial"/>
                <w:lang w:val="en-US"/>
              </w:rPr>
              <w:t xml:space="preserve">the </w:t>
            </w:r>
            <w:r>
              <w:rPr>
                <w:rFonts w:cs="Arial"/>
                <w:lang w:val="en-US"/>
              </w:rPr>
              <w:t xml:space="preserve">following </w:t>
            </w:r>
            <w:r w:rsidR="004E1FA6" w:rsidRPr="002E1D93">
              <w:rPr>
                <w:rFonts w:cs="Arial"/>
                <w:lang w:val="en-US"/>
              </w:rPr>
              <w:t xml:space="preserve">Statement of Attainment: </w:t>
            </w:r>
            <w:r w:rsidR="004E1FA6" w:rsidRPr="002E1D93">
              <w:rPr>
                <w:rFonts w:cs="Arial"/>
                <w:b/>
                <w:i/>
                <w:lang w:val="en-US"/>
              </w:rPr>
              <w:t>Course in New Energy Technology Systems (Installation)</w:t>
            </w:r>
            <w:r w:rsidR="00A16429" w:rsidRPr="00A16429">
              <w:rPr>
                <w:rFonts w:cs="Arial"/>
                <w:i/>
                <w:lang w:val="en-US"/>
              </w:rPr>
              <w:t>.</w:t>
            </w:r>
          </w:p>
          <w:p w14:paraId="47FADAA6" w14:textId="1629075C" w:rsidR="00470E5F" w:rsidRPr="00AD1BDA" w:rsidRDefault="00470E5F" w:rsidP="00470E5F">
            <w:pPr>
              <w:widowControl w:val="0"/>
              <w:rPr>
                <w:rFonts w:cs="Arial"/>
                <w:lang w:val="en-US"/>
              </w:rPr>
            </w:pPr>
            <w:r w:rsidRPr="00470E5F">
              <w:rPr>
                <w:rFonts w:cs="Arial"/>
                <w:lang w:val="en-US"/>
              </w:rPr>
              <w:t>Successful attainment of t</w:t>
            </w:r>
            <w:r>
              <w:rPr>
                <w:rFonts w:cs="Arial"/>
                <w:lang w:val="en-US"/>
              </w:rPr>
              <w:t xml:space="preserve">he core unit and elective unit </w:t>
            </w:r>
            <w:r w:rsidRPr="00470E5F">
              <w:rPr>
                <w:rFonts w:cs="Arial"/>
                <w:lang w:val="en-US"/>
              </w:rPr>
              <w:t xml:space="preserve">VU22125 Design a grid-connected battery storage system to meet client requirements </w:t>
            </w:r>
            <w:r>
              <w:rPr>
                <w:rFonts w:cs="Arial"/>
                <w:lang w:val="en-US"/>
              </w:rPr>
              <w:t xml:space="preserve">and the elective unit </w:t>
            </w:r>
            <w:r w:rsidRPr="00470E5F">
              <w:rPr>
                <w:rFonts w:cs="Arial"/>
                <w:lang w:val="en-US"/>
              </w:rPr>
              <w:t xml:space="preserve">UEERE4001 Install, maintain and fault find battery storage systems for grid-connected photovoltaic systems </w:t>
            </w:r>
            <w:r w:rsidRPr="00AD1BDA">
              <w:rPr>
                <w:rFonts w:cs="Arial"/>
                <w:lang w:val="en-US"/>
              </w:rPr>
              <w:t>will result in the fo</w:t>
            </w:r>
            <w:r w:rsidR="00AD1BDA">
              <w:rPr>
                <w:rFonts w:cs="Arial"/>
                <w:lang w:val="en-US"/>
              </w:rPr>
              <w:t>llowing Statement of Attainment</w:t>
            </w:r>
            <w:r w:rsidRPr="00AD1BDA">
              <w:rPr>
                <w:rFonts w:cs="Arial"/>
                <w:lang w:val="en-US"/>
              </w:rPr>
              <w:t xml:space="preserve"> </w:t>
            </w:r>
            <w:r w:rsidRPr="00470E5F">
              <w:rPr>
                <w:rFonts w:cs="Arial"/>
                <w:b/>
                <w:i/>
                <w:lang w:val="en-US"/>
              </w:rPr>
              <w:t>Course in New Energy Technology Systems (Battery Storage Design &amp; Installation).</w:t>
            </w:r>
          </w:p>
          <w:p w14:paraId="1ED08A0B" w14:textId="2FDD010D" w:rsidR="00E50E0B" w:rsidRPr="002E1D93" w:rsidRDefault="0081212D" w:rsidP="009A16ED">
            <w:pPr>
              <w:widowControl w:val="0"/>
              <w:rPr>
                <w:rFonts w:cs="Arial"/>
              </w:rPr>
            </w:pPr>
            <w:r w:rsidRPr="002E1D93">
              <w:rPr>
                <w:rFonts w:cs="Arial"/>
              </w:rPr>
              <w:t xml:space="preserve">Participants who do not complete the full course will be awarded a Statement of Attainment listing the unit successfully </w:t>
            </w:r>
            <w:r w:rsidR="00A16429">
              <w:rPr>
                <w:rFonts w:cs="Arial"/>
              </w:rPr>
              <w:t>attained</w:t>
            </w:r>
            <w:r w:rsidRPr="002E1D93">
              <w:rPr>
                <w:rFonts w:cs="Arial"/>
              </w:rPr>
              <w:t>.</w:t>
            </w:r>
          </w:p>
          <w:p w14:paraId="414C9925" w14:textId="77777777" w:rsidR="00F62470" w:rsidRPr="002E1D93" w:rsidRDefault="002B0D49" w:rsidP="009A16ED">
            <w:pPr>
              <w:widowControl w:val="0"/>
              <w:tabs>
                <w:tab w:val="left" w:pos="539"/>
              </w:tabs>
              <w:rPr>
                <w:rFonts w:cs="Arial"/>
                <w:i/>
                <w:color w:val="0070C0"/>
              </w:rPr>
            </w:pPr>
            <w:r w:rsidRPr="00E50E0B">
              <w:rPr>
                <w:rFonts w:cs="Arial"/>
              </w:rPr>
              <w:t>Refer</w:t>
            </w:r>
            <w:r w:rsidRPr="002E1D93">
              <w:rPr>
                <w:rFonts w:cs="Arial"/>
                <w:i/>
              </w:rPr>
              <w:t xml:space="preserve"> </w:t>
            </w:r>
            <w:r w:rsidR="00E50E0B">
              <w:rPr>
                <w:rFonts w:cs="Arial"/>
              </w:rPr>
              <w:t>Course S</w:t>
            </w:r>
            <w:r w:rsidRPr="002E1D93">
              <w:rPr>
                <w:rFonts w:cs="Arial"/>
              </w:rPr>
              <w:t xml:space="preserve">tructure Table </w:t>
            </w:r>
            <w:r w:rsidR="008C6026" w:rsidRPr="002E1D93">
              <w:rPr>
                <w:rFonts w:cs="Arial"/>
              </w:rPr>
              <w:t>below</w:t>
            </w:r>
            <w:r w:rsidR="00E50E0B">
              <w:rPr>
                <w:rFonts w:cs="Arial"/>
              </w:rPr>
              <w:t>:</w:t>
            </w:r>
          </w:p>
        </w:tc>
      </w:tr>
      <w:tr w:rsidR="00F62470" w:rsidRPr="00475ABA" w14:paraId="0915E2A0" w14:textId="77777777" w:rsidTr="00E16FE9">
        <w:trPr>
          <w:cantSplit/>
          <w:trHeight w:val="1267"/>
        </w:trPr>
        <w:tc>
          <w:tcPr>
            <w:tcW w:w="1707" w:type="dxa"/>
            <w:tcBorders>
              <w:bottom w:val="single" w:sz="4" w:space="0" w:color="auto"/>
            </w:tcBorders>
            <w:shd w:val="clear" w:color="auto" w:fill="E6E6E6"/>
            <w:vAlign w:val="center"/>
          </w:tcPr>
          <w:p w14:paraId="233CA095" w14:textId="068F2BC9" w:rsidR="00F62470" w:rsidRPr="00475ABA" w:rsidRDefault="00F62470" w:rsidP="009A16ED">
            <w:pPr>
              <w:widowControl w:val="0"/>
              <w:spacing w:before="80" w:after="80"/>
              <w:ind w:left="103"/>
              <w:rPr>
                <w:rFonts w:cs="Arial"/>
                <w:b/>
              </w:rPr>
            </w:pPr>
            <w:r w:rsidRPr="00475ABA">
              <w:rPr>
                <w:rFonts w:cs="Arial"/>
                <w:b/>
              </w:rPr>
              <w:t>Unit of competency code</w:t>
            </w:r>
          </w:p>
        </w:tc>
        <w:tc>
          <w:tcPr>
            <w:tcW w:w="1446" w:type="dxa"/>
            <w:tcBorders>
              <w:bottom w:val="single" w:sz="4" w:space="0" w:color="auto"/>
            </w:tcBorders>
            <w:shd w:val="clear" w:color="auto" w:fill="E6E6E6"/>
            <w:vAlign w:val="center"/>
          </w:tcPr>
          <w:p w14:paraId="67E93D42" w14:textId="77777777" w:rsidR="00F62470" w:rsidRPr="00475ABA" w:rsidRDefault="00F62470" w:rsidP="009A16ED">
            <w:pPr>
              <w:widowControl w:val="0"/>
              <w:spacing w:before="80" w:after="80"/>
              <w:ind w:left="33" w:firstLine="18"/>
              <w:rPr>
                <w:rFonts w:cs="Arial"/>
                <w:b/>
              </w:rPr>
            </w:pPr>
            <w:r w:rsidRPr="00475ABA">
              <w:rPr>
                <w:rFonts w:cs="Arial"/>
                <w:b/>
              </w:rPr>
              <w:t>Field of Education code (six-digit)</w:t>
            </w:r>
          </w:p>
        </w:tc>
        <w:tc>
          <w:tcPr>
            <w:tcW w:w="4082" w:type="dxa"/>
            <w:tcBorders>
              <w:bottom w:val="single" w:sz="4" w:space="0" w:color="auto"/>
            </w:tcBorders>
            <w:shd w:val="clear" w:color="auto" w:fill="E6E6E6"/>
            <w:vAlign w:val="center"/>
          </w:tcPr>
          <w:p w14:paraId="79DFF19A" w14:textId="081E1EC5" w:rsidR="00F62470" w:rsidRPr="002E1D93" w:rsidRDefault="00F62470" w:rsidP="009A16ED">
            <w:pPr>
              <w:widowControl w:val="0"/>
              <w:spacing w:before="80" w:after="80"/>
              <w:jc w:val="center"/>
              <w:rPr>
                <w:rFonts w:cs="Arial"/>
                <w:b/>
              </w:rPr>
            </w:pPr>
            <w:r w:rsidRPr="002E1D93">
              <w:rPr>
                <w:rFonts w:cs="Arial"/>
                <w:b/>
              </w:rPr>
              <w:t>Unit of competency title</w:t>
            </w:r>
          </w:p>
        </w:tc>
        <w:tc>
          <w:tcPr>
            <w:tcW w:w="1830" w:type="dxa"/>
            <w:tcBorders>
              <w:bottom w:val="single" w:sz="4" w:space="0" w:color="auto"/>
            </w:tcBorders>
            <w:shd w:val="clear" w:color="auto" w:fill="E6E6E6"/>
            <w:vAlign w:val="center"/>
          </w:tcPr>
          <w:p w14:paraId="1F449EFA" w14:textId="77777777" w:rsidR="00F62470" w:rsidRPr="002E1D93" w:rsidRDefault="00F62470" w:rsidP="009A16ED">
            <w:pPr>
              <w:widowControl w:val="0"/>
              <w:spacing w:before="80" w:after="80"/>
              <w:ind w:left="35"/>
              <w:rPr>
                <w:rFonts w:cs="Arial"/>
                <w:b/>
              </w:rPr>
            </w:pPr>
            <w:r w:rsidRPr="002E1D93">
              <w:rPr>
                <w:rFonts w:cs="Arial"/>
                <w:b/>
              </w:rPr>
              <w:t>Pre-requisite</w:t>
            </w:r>
          </w:p>
        </w:tc>
        <w:tc>
          <w:tcPr>
            <w:tcW w:w="1147" w:type="dxa"/>
            <w:tcBorders>
              <w:bottom w:val="single" w:sz="4" w:space="0" w:color="auto"/>
            </w:tcBorders>
            <w:shd w:val="clear" w:color="auto" w:fill="E6E6E6"/>
            <w:vAlign w:val="center"/>
          </w:tcPr>
          <w:p w14:paraId="2693A461" w14:textId="77777777" w:rsidR="00F62470" w:rsidRPr="00475ABA" w:rsidRDefault="00F62470" w:rsidP="009A16ED">
            <w:pPr>
              <w:widowControl w:val="0"/>
              <w:spacing w:before="80" w:after="80"/>
              <w:ind w:left="34"/>
              <w:rPr>
                <w:rFonts w:cs="Arial"/>
                <w:b/>
              </w:rPr>
            </w:pPr>
            <w:r w:rsidRPr="00475ABA">
              <w:rPr>
                <w:rFonts w:cs="Arial"/>
                <w:b/>
              </w:rPr>
              <w:t>Nominal hours</w:t>
            </w:r>
          </w:p>
        </w:tc>
      </w:tr>
      <w:tr w:rsidR="004B393A" w:rsidRPr="00475ABA" w14:paraId="5252636D" w14:textId="77777777" w:rsidTr="004E1FA6">
        <w:trPr>
          <w:trHeight w:val="376"/>
        </w:trPr>
        <w:tc>
          <w:tcPr>
            <w:tcW w:w="10212" w:type="dxa"/>
            <w:gridSpan w:val="5"/>
          </w:tcPr>
          <w:p w14:paraId="27A3CF3F" w14:textId="77777777" w:rsidR="004B393A" w:rsidRPr="002E1D93" w:rsidRDefault="004B393A" w:rsidP="009A16ED">
            <w:pPr>
              <w:widowControl w:val="0"/>
              <w:spacing w:before="80" w:after="80"/>
              <w:rPr>
                <w:rFonts w:cs="Arial"/>
                <w:b/>
                <w:i/>
              </w:rPr>
            </w:pPr>
            <w:r w:rsidRPr="002E1D93">
              <w:rPr>
                <w:rFonts w:cs="Arial"/>
                <w:b/>
                <w:i/>
              </w:rPr>
              <w:t>Core unit</w:t>
            </w:r>
          </w:p>
        </w:tc>
      </w:tr>
      <w:tr w:rsidR="00F62470" w:rsidRPr="00787154" w14:paraId="0436F946" w14:textId="77777777" w:rsidTr="00E16FE9">
        <w:trPr>
          <w:trHeight w:val="493"/>
        </w:trPr>
        <w:tc>
          <w:tcPr>
            <w:tcW w:w="1707" w:type="dxa"/>
            <w:tcBorders>
              <w:bottom w:val="single" w:sz="4" w:space="0" w:color="auto"/>
            </w:tcBorders>
          </w:tcPr>
          <w:p w14:paraId="3DBD27A3" w14:textId="6D053F80" w:rsidR="00F62470" w:rsidRPr="00787154" w:rsidRDefault="003C1DBE" w:rsidP="009A16ED">
            <w:pPr>
              <w:widowControl w:val="0"/>
              <w:spacing w:before="80" w:after="80"/>
              <w:rPr>
                <w:rFonts w:cs="Arial"/>
              </w:rPr>
            </w:pPr>
            <w:r>
              <w:rPr>
                <w:rFonts w:cs="Arial"/>
              </w:rPr>
              <w:t>VU</w:t>
            </w:r>
            <w:r w:rsidR="00363195">
              <w:rPr>
                <w:rFonts w:cs="Arial"/>
              </w:rPr>
              <w:t>22123</w:t>
            </w:r>
          </w:p>
        </w:tc>
        <w:tc>
          <w:tcPr>
            <w:tcW w:w="1446" w:type="dxa"/>
            <w:tcBorders>
              <w:bottom w:val="single" w:sz="4" w:space="0" w:color="auto"/>
            </w:tcBorders>
          </w:tcPr>
          <w:p w14:paraId="1CA6664B" w14:textId="77777777" w:rsidR="00F62470" w:rsidRPr="00787154" w:rsidRDefault="002B0D49" w:rsidP="009A16ED">
            <w:pPr>
              <w:widowControl w:val="0"/>
              <w:spacing w:before="80" w:after="80"/>
              <w:rPr>
                <w:rFonts w:cs="Arial"/>
              </w:rPr>
            </w:pPr>
            <w:r w:rsidRPr="00787154">
              <w:rPr>
                <w:rFonts w:cs="Arial"/>
              </w:rPr>
              <w:t>031399</w:t>
            </w:r>
          </w:p>
        </w:tc>
        <w:tc>
          <w:tcPr>
            <w:tcW w:w="4082" w:type="dxa"/>
            <w:tcBorders>
              <w:bottom w:val="single" w:sz="4" w:space="0" w:color="auto"/>
            </w:tcBorders>
          </w:tcPr>
          <w:p w14:paraId="36AF0910" w14:textId="67999081" w:rsidR="00F62470" w:rsidRPr="002E1D93" w:rsidRDefault="004256C5" w:rsidP="009A16ED">
            <w:pPr>
              <w:widowControl w:val="0"/>
              <w:spacing w:before="80" w:after="80"/>
              <w:rPr>
                <w:rFonts w:cs="Arial"/>
              </w:rPr>
            </w:pPr>
            <w:r w:rsidRPr="002E1D93">
              <w:rPr>
                <w:rFonts w:cs="Arial"/>
              </w:rPr>
              <w:t>Undertake s</w:t>
            </w:r>
            <w:r w:rsidR="00241EBD" w:rsidRPr="002E1D93">
              <w:rPr>
                <w:rFonts w:cs="Arial"/>
              </w:rPr>
              <w:t>ite assessment for</w:t>
            </w:r>
            <w:r w:rsidR="00017CB9" w:rsidRPr="002E1D93">
              <w:rPr>
                <w:rFonts w:cs="Arial"/>
              </w:rPr>
              <w:t xml:space="preserve"> </w:t>
            </w:r>
            <w:r w:rsidR="00EC276D" w:rsidRPr="002E1D93">
              <w:rPr>
                <w:rFonts w:cs="Arial"/>
              </w:rPr>
              <w:t>installation of a</w:t>
            </w:r>
            <w:r w:rsidR="00017CB9" w:rsidRPr="002E1D93">
              <w:rPr>
                <w:rFonts w:cs="Arial"/>
              </w:rPr>
              <w:t xml:space="preserve"> </w:t>
            </w:r>
            <w:r w:rsidR="00FF2AD7" w:rsidRPr="002E1D93">
              <w:rPr>
                <w:rFonts w:cs="Arial"/>
              </w:rPr>
              <w:t>grid</w:t>
            </w:r>
            <w:r w:rsidR="005A6AA3">
              <w:rPr>
                <w:rFonts w:cs="Arial"/>
              </w:rPr>
              <w:noBreakHyphen/>
            </w:r>
            <w:r w:rsidR="00FF2AD7" w:rsidRPr="002E1D93">
              <w:rPr>
                <w:rFonts w:cs="Arial"/>
              </w:rPr>
              <w:t xml:space="preserve">connected </w:t>
            </w:r>
            <w:r w:rsidR="00017CB9" w:rsidRPr="002E1D93">
              <w:rPr>
                <w:rFonts w:cs="Arial"/>
              </w:rPr>
              <w:t>renewable energy generation system</w:t>
            </w:r>
          </w:p>
        </w:tc>
        <w:tc>
          <w:tcPr>
            <w:tcW w:w="1830" w:type="dxa"/>
            <w:tcBorders>
              <w:bottom w:val="single" w:sz="4" w:space="0" w:color="auto"/>
            </w:tcBorders>
          </w:tcPr>
          <w:p w14:paraId="73FB7F07" w14:textId="5092C31F" w:rsidR="00F62470" w:rsidRPr="002E1D93" w:rsidRDefault="00E16FE9" w:rsidP="009A16ED">
            <w:pPr>
              <w:widowControl w:val="0"/>
              <w:spacing w:before="80" w:after="80"/>
              <w:rPr>
                <w:rFonts w:cs="Arial"/>
              </w:rPr>
            </w:pPr>
            <w:r>
              <w:rPr>
                <w:rFonts w:cs="Arial"/>
              </w:rPr>
              <w:t>Nil</w:t>
            </w:r>
          </w:p>
        </w:tc>
        <w:tc>
          <w:tcPr>
            <w:tcW w:w="1147" w:type="dxa"/>
            <w:tcBorders>
              <w:bottom w:val="single" w:sz="4" w:space="0" w:color="auto"/>
            </w:tcBorders>
          </w:tcPr>
          <w:p w14:paraId="1245360B" w14:textId="77777777" w:rsidR="00F62470" w:rsidRPr="00787154" w:rsidRDefault="00EE014D" w:rsidP="009A16ED">
            <w:pPr>
              <w:widowControl w:val="0"/>
              <w:spacing w:before="80" w:after="80"/>
              <w:rPr>
                <w:rFonts w:cs="Arial"/>
              </w:rPr>
            </w:pPr>
            <w:r w:rsidRPr="00787154">
              <w:rPr>
                <w:rFonts w:cs="Arial"/>
              </w:rPr>
              <w:t>30</w:t>
            </w:r>
          </w:p>
        </w:tc>
      </w:tr>
      <w:tr w:rsidR="00A5277C" w:rsidRPr="00787154" w14:paraId="10921D42" w14:textId="77777777" w:rsidTr="008432E5">
        <w:trPr>
          <w:trHeight w:val="485"/>
        </w:trPr>
        <w:tc>
          <w:tcPr>
            <w:tcW w:w="10212" w:type="dxa"/>
            <w:gridSpan w:val="5"/>
            <w:vAlign w:val="bottom"/>
          </w:tcPr>
          <w:p w14:paraId="4C05AB86" w14:textId="77777777" w:rsidR="00A5277C" w:rsidRPr="002E1D93" w:rsidRDefault="00C7531A" w:rsidP="009A16ED">
            <w:pPr>
              <w:widowControl w:val="0"/>
              <w:spacing w:before="80" w:after="80"/>
              <w:rPr>
                <w:rFonts w:cs="Arial"/>
                <w:b/>
              </w:rPr>
            </w:pPr>
            <w:r w:rsidRPr="002E1D93">
              <w:rPr>
                <w:rFonts w:cs="Arial"/>
                <w:b/>
                <w:i/>
              </w:rPr>
              <w:t>Elective</w:t>
            </w:r>
            <w:r w:rsidR="00A5277C" w:rsidRPr="002E1D93">
              <w:rPr>
                <w:rFonts w:cs="Arial"/>
                <w:b/>
                <w:i/>
              </w:rPr>
              <w:t xml:space="preserve"> units</w:t>
            </w:r>
          </w:p>
        </w:tc>
      </w:tr>
      <w:tr w:rsidR="00017CB9" w:rsidRPr="00787154" w14:paraId="6E310AAB" w14:textId="77777777" w:rsidTr="00E16FE9">
        <w:trPr>
          <w:trHeight w:val="493"/>
        </w:trPr>
        <w:tc>
          <w:tcPr>
            <w:tcW w:w="1707" w:type="dxa"/>
            <w:tcBorders>
              <w:bottom w:val="single" w:sz="4" w:space="0" w:color="auto"/>
            </w:tcBorders>
          </w:tcPr>
          <w:p w14:paraId="50791DD4" w14:textId="6CD9EB27" w:rsidR="00017CB9" w:rsidRPr="00787154" w:rsidRDefault="003C1DBE" w:rsidP="009A16ED">
            <w:pPr>
              <w:widowControl w:val="0"/>
              <w:spacing w:before="80" w:after="80"/>
              <w:rPr>
                <w:rFonts w:cs="Arial"/>
              </w:rPr>
            </w:pPr>
            <w:r>
              <w:rPr>
                <w:rFonts w:cs="Arial"/>
              </w:rPr>
              <w:t>VU</w:t>
            </w:r>
            <w:r w:rsidR="00363195">
              <w:rPr>
                <w:rFonts w:cs="Arial"/>
              </w:rPr>
              <w:t>22124</w:t>
            </w:r>
          </w:p>
        </w:tc>
        <w:tc>
          <w:tcPr>
            <w:tcW w:w="1446" w:type="dxa"/>
            <w:tcBorders>
              <w:bottom w:val="single" w:sz="4" w:space="0" w:color="auto"/>
            </w:tcBorders>
          </w:tcPr>
          <w:p w14:paraId="517A3857" w14:textId="77777777" w:rsidR="00017CB9" w:rsidRPr="00787154" w:rsidRDefault="00017CB9" w:rsidP="009A16ED">
            <w:pPr>
              <w:widowControl w:val="0"/>
              <w:spacing w:before="80" w:after="80"/>
              <w:rPr>
                <w:rFonts w:cs="Arial"/>
              </w:rPr>
            </w:pPr>
            <w:r w:rsidRPr="00787154">
              <w:rPr>
                <w:rFonts w:cs="Arial"/>
              </w:rPr>
              <w:t>031399</w:t>
            </w:r>
          </w:p>
        </w:tc>
        <w:tc>
          <w:tcPr>
            <w:tcW w:w="4082" w:type="dxa"/>
            <w:tcBorders>
              <w:bottom w:val="single" w:sz="4" w:space="0" w:color="auto"/>
            </w:tcBorders>
          </w:tcPr>
          <w:p w14:paraId="58D031C7" w14:textId="57FF23D1" w:rsidR="00017CB9" w:rsidRPr="002E1D93" w:rsidRDefault="00241EBD" w:rsidP="009A16ED">
            <w:pPr>
              <w:widowControl w:val="0"/>
              <w:spacing w:before="80" w:after="80"/>
              <w:rPr>
                <w:rFonts w:cs="Arial"/>
              </w:rPr>
            </w:pPr>
            <w:r w:rsidRPr="002E1D93">
              <w:rPr>
                <w:rFonts w:cs="Arial"/>
              </w:rPr>
              <w:t xml:space="preserve">Design </w:t>
            </w:r>
            <w:r w:rsidR="00017CB9" w:rsidRPr="002E1D93">
              <w:rPr>
                <w:rFonts w:cs="Arial"/>
              </w:rPr>
              <w:t xml:space="preserve">a </w:t>
            </w:r>
            <w:r w:rsidR="004F08E8" w:rsidRPr="002E1D93">
              <w:rPr>
                <w:rFonts w:cs="Arial"/>
              </w:rPr>
              <w:t>grid</w:t>
            </w:r>
            <w:r w:rsidR="006062C7">
              <w:rPr>
                <w:rFonts w:cs="Arial"/>
              </w:rPr>
              <w:noBreakHyphen/>
            </w:r>
            <w:r w:rsidR="004F08E8" w:rsidRPr="002E1D93">
              <w:rPr>
                <w:rFonts w:cs="Arial"/>
              </w:rPr>
              <w:t>connected photovoltaic</w:t>
            </w:r>
            <w:r w:rsidR="00017CB9" w:rsidRPr="002E1D93">
              <w:rPr>
                <w:rFonts w:cs="Arial"/>
              </w:rPr>
              <w:t xml:space="preserve"> energy generation system to meet client requirement</w:t>
            </w:r>
            <w:r w:rsidR="00EC276D" w:rsidRPr="002E1D93">
              <w:rPr>
                <w:rFonts w:cs="Arial"/>
              </w:rPr>
              <w:t>s</w:t>
            </w:r>
          </w:p>
        </w:tc>
        <w:tc>
          <w:tcPr>
            <w:tcW w:w="1830" w:type="dxa"/>
            <w:tcBorders>
              <w:bottom w:val="single" w:sz="4" w:space="0" w:color="auto"/>
            </w:tcBorders>
          </w:tcPr>
          <w:p w14:paraId="461286C5" w14:textId="06A10A6C" w:rsidR="00017CB9" w:rsidRPr="002E1D93" w:rsidRDefault="003C1DBE" w:rsidP="009A16ED">
            <w:pPr>
              <w:widowControl w:val="0"/>
              <w:spacing w:before="80" w:after="80"/>
              <w:rPr>
                <w:rFonts w:cs="Arial"/>
              </w:rPr>
            </w:pPr>
            <w:r>
              <w:rPr>
                <w:rFonts w:cs="Arial"/>
              </w:rPr>
              <w:t>VU</w:t>
            </w:r>
            <w:r w:rsidR="00363195">
              <w:rPr>
                <w:rFonts w:cs="Arial"/>
              </w:rPr>
              <w:t>22123</w:t>
            </w:r>
          </w:p>
        </w:tc>
        <w:tc>
          <w:tcPr>
            <w:tcW w:w="1147" w:type="dxa"/>
            <w:tcBorders>
              <w:bottom w:val="single" w:sz="4" w:space="0" w:color="auto"/>
            </w:tcBorders>
          </w:tcPr>
          <w:p w14:paraId="4FC9077C" w14:textId="77777777" w:rsidR="00017CB9" w:rsidRPr="00787154" w:rsidRDefault="00EA6708" w:rsidP="009A16ED">
            <w:pPr>
              <w:widowControl w:val="0"/>
              <w:spacing w:before="80" w:after="80"/>
              <w:rPr>
                <w:rFonts w:cs="Arial"/>
              </w:rPr>
            </w:pPr>
            <w:r>
              <w:rPr>
                <w:rFonts w:cs="Arial"/>
              </w:rPr>
              <w:t>8</w:t>
            </w:r>
            <w:r w:rsidR="00017CB9" w:rsidRPr="00787154">
              <w:rPr>
                <w:rFonts w:cs="Arial"/>
              </w:rPr>
              <w:t>0</w:t>
            </w:r>
          </w:p>
        </w:tc>
      </w:tr>
      <w:tr w:rsidR="00017CB9" w:rsidRPr="00787154" w14:paraId="2FFCB0C0" w14:textId="77777777" w:rsidTr="00E16FE9">
        <w:trPr>
          <w:trHeight w:val="493"/>
        </w:trPr>
        <w:tc>
          <w:tcPr>
            <w:tcW w:w="1707" w:type="dxa"/>
            <w:tcBorders>
              <w:bottom w:val="single" w:sz="4" w:space="0" w:color="auto"/>
            </w:tcBorders>
          </w:tcPr>
          <w:p w14:paraId="6A732E2A" w14:textId="64CCBFC1" w:rsidR="00017CB9" w:rsidRPr="00787154" w:rsidRDefault="003C1DBE" w:rsidP="009A16ED">
            <w:pPr>
              <w:widowControl w:val="0"/>
              <w:spacing w:before="80" w:after="80"/>
              <w:rPr>
                <w:rFonts w:cs="Arial"/>
              </w:rPr>
            </w:pPr>
            <w:r>
              <w:rPr>
                <w:rFonts w:cs="Arial"/>
              </w:rPr>
              <w:t>VU</w:t>
            </w:r>
            <w:r w:rsidR="00363195">
              <w:rPr>
                <w:rFonts w:cs="Arial"/>
              </w:rPr>
              <w:t>22125</w:t>
            </w:r>
          </w:p>
        </w:tc>
        <w:tc>
          <w:tcPr>
            <w:tcW w:w="1446" w:type="dxa"/>
            <w:tcBorders>
              <w:bottom w:val="single" w:sz="4" w:space="0" w:color="auto"/>
            </w:tcBorders>
          </w:tcPr>
          <w:p w14:paraId="5FBEFEC3" w14:textId="77777777" w:rsidR="00017CB9" w:rsidRPr="00787154" w:rsidRDefault="00017CB9" w:rsidP="009A16ED">
            <w:pPr>
              <w:widowControl w:val="0"/>
              <w:spacing w:before="80" w:after="80"/>
              <w:rPr>
                <w:rFonts w:cs="Arial"/>
              </w:rPr>
            </w:pPr>
            <w:r w:rsidRPr="00787154">
              <w:rPr>
                <w:rFonts w:cs="Arial"/>
              </w:rPr>
              <w:t>031399</w:t>
            </w:r>
          </w:p>
        </w:tc>
        <w:tc>
          <w:tcPr>
            <w:tcW w:w="4082" w:type="dxa"/>
            <w:tcBorders>
              <w:bottom w:val="single" w:sz="4" w:space="0" w:color="auto"/>
            </w:tcBorders>
          </w:tcPr>
          <w:p w14:paraId="3D406232" w14:textId="77777777" w:rsidR="00017CB9" w:rsidRPr="002E1D93" w:rsidRDefault="00EC276D" w:rsidP="009A16ED">
            <w:pPr>
              <w:widowControl w:val="0"/>
              <w:spacing w:before="80" w:after="80"/>
              <w:rPr>
                <w:rFonts w:cs="Arial"/>
              </w:rPr>
            </w:pPr>
            <w:r w:rsidRPr="002E1D93">
              <w:rPr>
                <w:rFonts w:cs="Arial"/>
              </w:rPr>
              <w:t>D</w:t>
            </w:r>
            <w:r w:rsidR="00241EBD" w:rsidRPr="002E1D93">
              <w:rPr>
                <w:rFonts w:cs="Arial"/>
              </w:rPr>
              <w:t xml:space="preserve">esign </w:t>
            </w:r>
            <w:r w:rsidR="00017CB9" w:rsidRPr="002E1D93">
              <w:rPr>
                <w:rFonts w:cs="Arial"/>
              </w:rPr>
              <w:t xml:space="preserve">a grid-connected </w:t>
            </w:r>
            <w:r w:rsidRPr="002E1D93">
              <w:rPr>
                <w:rFonts w:cs="Arial"/>
              </w:rPr>
              <w:t>battery storage system to meet client requirements</w:t>
            </w:r>
            <w:r w:rsidR="00017CB9" w:rsidRPr="002E1D93">
              <w:rPr>
                <w:rFonts w:cs="Arial"/>
              </w:rPr>
              <w:t xml:space="preserve"> </w:t>
            </w:r>
          </w:p>
        </w:tc>
        <w:tc>
          <w:tcPr>
            <w:tcW w:w="1830" w:type="dxa"/>
            <w:tcBorders>
              <w:bottom w:val="single" w:sz="4" w:space="0" w:color="auto"/>
            </w:tcBorders>
          </w:tcPr>
          <w:p w14:paraId="6A03EC75" w14:textId="7B78A27B" w:rsidR="00017CB9" w:rsidRPr="002E1D93" w:rsidRDefault="003C1DBE" w:rsidP="009A16ED">
            <w:pPr>
              <w:widowControl w:val="0"/>
              <w:spacing w:before="80" w:after="80"/>
              <w:rPr>
                <w:rFonts w:cs="Arial"/>
              </w:rPr>
            </w:pPr>
            <w:r>
              <w:rPr>
                <w:rFonts w:cs="Arial"/>
              </w:rPr>
              <w:t>VU</w:t>
            </w:r>
            <w:r w:rsidR="00363195">
              <w:rPr>
                <w:rFonts w:cs="Arial"/>
              </w:rPr>
              <w:t>22123</w:t>
            </w:r>
          </w:p>
        </w:tc>
        <w:tc>
          <w:tcPr>
            <w:tcW w:w="1147" w:type="dxa"/>
            <w:tcBorders>
              <w:bottom w:val="single" w:sz="4" w:space="0" w:color="auto"/>
            </w:tcBorders>
          </w:tcPr>
          <w:p w14:paraId="33932B9B" w14:textId="77777777" w:rsidR="00017CB9" w:rsidRPr="00787154" w:rsidRDefault="00017CB9" w:rsidP="009A16ED">
            <w:pPr>
              <w:widowControl w:val="0"/>
              <w:spacing w:before="80" w:after="80"/>
              <w:rPr>
                <w:rFonts w:cs="Arial"/>
              </w:rPr>
            </w:pPr>
            <w:r w:rsidRPr="00787154">
              <w:rPr>
                <w:rFonts w:cs="Arial"/>
              </w:rPr>
              <w:t>80</w:t>
            </w:r>
          </w:p>
        </w:tc>
      </w:tr>
      <w:tr w:rsidR="00017CB9" w:rsidRPr="00787154" w14:paraId="25356204" w14:textId="77777777" w:rsidTr="00E16FE9">
        <w:trPr>
          <w:trHeight w:val="493"/>
        </w:trPr>
        <w:tc>
          <w:tcPr>
            <w:tcW w:w="1707" w:type="dxa"/>
            <w:tcBorders>
              <w:bottom w:val="single" w:sz="4" w:space="0" w:color="auto"/>
            </w:tcBorders>
          </w:tcPr>
          <w:p w14:paraId="0C158E9E" w14:textId="77777777" w:rsidR="00017CB9" w:rsidRPr="00787154" w:rsidRDefault="00017CB9" w:rsidP="009A16ED">
            <w:pPr>
              <w:widowControl w:val="0"/>
              <w:spacing w:before="80" w:after="80"/>
              <w:rPr>
                <w:rFonts w:cs="Arial"/>
              </w:rPr>
            </w:pPr>
            <w:r w:rsidRPr="00787154">
              <w:rPr>
                <w:rFonts w:cs="Arial"/>
              </w:rPr>
              <w:lastRenderedPageBreak/>
              <w:t>UEERE4001</w:t>
            </w:r>
          </w:p>
        </w:tc>
        <w:tc>
          <w:tcPr>
            <w:tcW w:w="1446" w:type="dxa"/>
            <w:tcBorders>
              <w:bottom w:val="single" w:sz="4" w:space="0" w:color="auto"/>
            </w:tcBorders>
          </w:tcPr>
          <w:p w14:paraId="320D0736" w14:textId="77777777" w:rsidR="00017CB9" w:rsidRPr="00787154" w:rsidRDefault="00017CB9" w:rsidP="009A16ED">
            <w:pPr>
              <w:widowControl w:val="0"/>
              <w:spacing w:before="80" w:after="80"/>
              <w:rPr>
                <w:rFonts w:cs="Arial"/>
              </w:rPr>
            </w:pPr>
          </w:p>
        </w:tc>
        <w:tc>
          <w:tcPr>
            <w:tcW w:w="4082" w:type="dxa"/>
            <w:tcBorders>
              <w:bottom w:val="single" w:sz="4" w:space="0" w:color="auto"/>
            </w:tcBorders>
          </w:tcPr>
          <w:p w14:paraId="38DA64DB" w14:textId="519652A8" w:rsidR="00017CB9" w:rsidRPr="002E1D93" w:rsidRDefault="00EC276D" w:rsidP="009A16ED">
            <w:pPr>
              <w:widowControl w:val="0"/>
              <w:spacing w:before="80" w:after="80"/>
              <w:rPr>
                <w:rFonts w:cs="Arial"/>
              </w:rPr>
            </w:pPr>
            <w:r w:rsidRPr="002E1D93">
              <w:rPr>
                <w:rFonts w:cs="Arial"/>
              </w:rPr>
              <w:t>Install,</w:t>
            </w:r>
            <w:r w:rsidR="00017CB9" w:rsidRPr="002E1D93">
              <w:rPr>
                <w:rFonts w:cs="Arial"/>
              </w:rPr>
              <w:t xml:space="preserve"> maintain and fault find battery storage systems for grid</w:t>
            </w:r>
            <w:r w:rsidR="006062C7">
              <w:rPr>
                <w:rFonts w:cs="Arial"/>
              </w:rPr>
              <w:noBreakHyphen/>
            </w:r>
            <w:r w:rsidR="00017CB9" w:rsidRPr="002E1D93">
              <w:rPr>
                <w:rFonts w:cs="Arial"/>
              </w:rPr>
              <w:t>connected photovoltaic systems</w:t>
            </w:r>
          </w:p>
        </w:tc>
        <w:tc>
          <w:tcPr>
            <w:tcW w:w="1830" w:type="dxa"/>
            <w:tcBorders>
              <w:bottom w:val="single" w:sz="4" w:space="0" w:color="auto"/>
            </w:tcBorders>
          </w:tcPr>
          <w:p w14:paraId="2D5BEEEA" w14:textId="77777777" w:rsidR="00017CB9" w:rsidRPr="002E1D93" w:rsidRDefault="00017CB9" w:rsidP="009A16ED">
            <w:pPr>
              <w:widowControl w:val="0"/>
              <w:spacing w:before="80" w:after="80"/>
              <w:rPr>
                <w:rFonts w:cs="Arial"/>
              </w:rPr>
            </w:pPr>
            <w:r w:rsidRPr="002E1D93">
              <w:rPr>
                <w:rFonts w:cs="Arial"/>
              </w:rPr>
              <w:t>UEENEEK148A</w:t>
            </w:r>
          </w:p>
        </w:tc>
        <w:tc>
          <w:tcPr>
            <w:tcW w:w="1147" w:type="dxa"/>
            <w:tcBorders>
              <w:bottom w:val="single" w:sz="4" w:space="0" w:color="auto"/>
            </w:tcBorders>
          </w:tcPr>
          <w:p w14:paraId="3AE95A2E" w14:textId="77777777" w:rsidR="00017CB9" w:rsidRPr="00787154" w:rsidRDefault="00017CB9" w:rsidP="009A16ED">
            <w:pPr>
              <w:widowControl w:val="0"/>
              <w:spacing w:before="80" w:after="80"/>
              <w:rPr>
                <w:rFonts w:cs="Arial"/>
              </w:rPr>
            </w:pPr>
            <w:r w:rsidRPr="00787154">
              <w:rPr>
                <w:rFonts w:cs="Arial"/>
              </w:rPr>
              <w:t>60</w:t>
            </w:r>
          </w:p>
        </w:tc>
      </w:tr>
      <w:tr w:rsidR="00017CB9" w:rsidRPr="00787154" w14:paraId="3088CF05" w14:textId="77777777" w:rsidTr="00EA3FA9">
        <w:trPr>
          <w:trHeight w:val="567"/>
        </w:trPr>
        <w:tc>
          <w:tcPr>
            <w:tcW w:w="9065" w:type="dxa"/>
            <w:gridSpan w:val="4"/>
            <w:shd w:val="clear" w:color="auto" w:fill="E6E6E6"/>
            <w:vAlign w:val="center"/>
          </w:tcPr>
          <w:p w14:paraId="0BFDFBFD" w14:textId="77777777" w:rsidR="00017CB9" w:rsidRPr="00787154" w:rsidRDefault="00017CB9" w:rsidP="009A16ED">
            <w:pPr>
              <w:widowControl w:val="0"/>
              <w:tabs>
                <w:tab w:val="left" w:pos="4430"/>
              </w:tabs>
              <w:ind w:left="386"/>
              <w:jc w:val="right"/>
              <w:rPr>
                <w:rFonts w:cs="Arial"/>
                <w:b/>
              </w:rPr>
            </w:pPr>
            <w:r w:rsidRPr="00787154">
              <w:rPr>
                <w:rFonts w:cs="Arial"/>
                <w:b/>
              </w:rPr>
              <w:t xml:space="preserve">Total nominal hours = </w:t>
            </w:r>
          </w:p>
        </w:tc>
        <w:tc>
          <w:tcPr>
            <w:tcW w:w="1147" w:type="dxa"/>
            <w:shd w:val="clear" w:color="auto" w:fill="E6E6E6"/>
            <w:vAlign w:val="center"/>
          </w:tcPr>
          <w:p w14:paraId="29B8C5CB" w14:textId="074AC44F" w:rsidR="00017CB9" w:rsidRPr="00787154" w:rsidRDefault="00470E5F" w:rsidP="009A16ED">
            <w:pPr>
              <w:widowControl w:val="0"/>
              <w:rPr>
                <w:rFonts w:cs="Arial"/>
                <w:b/>
              </w:rPr>
            </w:pPr>
            <w:r>
              <w:rPr>
                <w:rFonts w:cs="Arial"/>
                <w:b/>
              </w:rPr>
              <w:t>170</w:t>
            </w:r>
            <w:r w:rsidR="006062C7">
              <w:rPr>
                <w:rFonts w:cs="Arial"/>
                <w:b/>
              </w:rPr>
              <w:t>–</w:t>
            </w:r>
            <w:r>
              <w:rPr>
                <w:rFonts w:cs="Arial"/>
                <w:b/>
              </w:rPr>
              <w:t>19</w:t>
            </w:r>
            <w:r w:rsidR="00C74561" w:rsidRPr="00787154">
              <w:rPr>
                <w:rFonts w:cs="Arial"/>
                <w:b/>
              </w:rPr>
              <w:t>0</w:t>
            </w:r>
          </w:p>
        </w:tc>
      </w:tr>
      <w:tr w:rsidR="00CF1479" w:rsidRPr="00787154" w14:paraId="3AAB411C" w14:textId="77777777" w:rsidTr="00E16FE9">
        <w:trPr>
          <w:trHeight w:val="758"/>
        </w:trPr>
        <w:tc>
          <w:tcPr>
            <w:tcW w:w="3153" w:type="dxa"/>
            <w:gridSpan w:val="2"/>
            <w:shd w:val="clear" w:color="auto" w:fill="auto"/>
          </w:tcPr>
          <w:p w14:paraId="1A61099B" w14:textId="6FDF8AF1" w:rsidR="00CF1479" w:rsidRPr="00787154" w:rsidRDefault="00CF1479" w:rsidP="009A16ED">
            <w:pPr>
              <w:widowControl w:val="0"/>
              <w:rPr>
                <w:rFonts w:cs="Arial"/>
                <w:b/>
              </w:rPr>
            </w:pPr>
            <w:r w:rsidRPr="00CF1479">
              <w:rPr>
                <w:rFonts w:cs="Arial"/>
                <w:b/>
              </w:rPr>
              <w:t>5.2</w:t>
            </w:r>
            <w:r w:rsidR="005A6AA3">
              <w:rPr>
                <w:rFonts w:cs="Arial"/>
                <w:b/>
              </w:rPr>
              <w:t xml:space="preserve"> </w:t>
            </w:r>
            <w:r w:rsidRPr="00CF1479">
              <w:rPr>
                <w:rFonts w:cs="Arial"/>
                <w:b/>
              </w:rPr>
              <w:t>Entry requirements</w:t>
            </w:r>
          </w:p>
        </w:tc>
        <w:tc>
          <w:tcPr>
            <w:tcW w:w="7059" w:type="dxa"/>
            <w:gridSpan w:val="3"/>
            <w:shd w:val="clear" w:color="auto" w:fill="auto"/>
          </w:tcPr>
          <w:p w14:paraId="17BA4CF0" w14:textId="0B1C31EF" w:rsidR="00CF1479" w:rsidRPr="00787154" w:rsidRDefault="00CF1479" w:rsidP="009A16ED">
            <w:pPr>
              <w:widowControl w:val="0"/>
              <w:rPr>
                <w:rFonts w:cs="Arial"/>
                <w:i/>
              </w:rPr>
            </w:pPr>
            <w:r w:rsidRPr="00787154">
              <w:rPr>
                <w:rFonts w:cs="Arial"/>
                <w:i/>
              </w:rPr>
              <w:t>S</w:t>
            </w:r>
            <w:r w:rsidR="00B469A0">
              <w:rPr>
                <w:rFonts w:cs="Arial"/>
                <w:i/>
              </w:rPr>
              <w:t xml:space="preserve">tandard 9 AQTF Standards for </w:t>
            </w:r>
            <w:r w:rsidRPr="00787154">
              <w:rPr>
                <w:rFonts w:cs="Arial"/>
                <w:i/>
              </w:rPr>
              <w:t>Accredited Courses</w:t>
            </w:r>
          </w:p>
          <w:p w14:paraId="61264D8E" w14:textId="77777777" w:rsidR="00CF1479" w:rsidRPr="00A2512C" w:rsidRDefault="00F018C7" w:rsidP="009A16ED">
            <w:pPr>
              <w:widowControl w:val="0"/>
              <w:ind w:left="57" w:hanging="6"/>
              <w:rPr>
                <w:rFonts w:cs="Arial"/>
              </w:rPr>
            </w:pPr>
            <w:r w:rsidRPr="00A2512C">
              <w:rPr>
                <w:rFonts w:cs="Arial"/>
              </w:rPr>
              <w:t>To enter this course a</w:t>
            </w:r>
            <w:r w:rsidR="004F456F" w:rsidRPr="00A2512C">
              <w:rPr>
                <w:rFonts w:cs="Arial"/>
              </w:rPr>
              <w:t xml:space="preserve">pplicants are required to </w:t>
            </w:r>
            <w:r w:rsidR="00CF1479" w:rsidRPr="00A2512C">
              <w:rPr>
                <w:rFonts w:cs="Arial"/>
              </w:rPr>
              <w:t>h</w:t>
            </w:r>
            <w:r w:rsidR="004F456F" w:rsidRPr="00A2512C">
              <w:rPr>
                <w:rFonts w:cs="Arial"/>
              </w:rPr>
              <w:t>ave</w:t>
            </w:r>
            <w:r w:rsidRPr="00A2512C">
              <w:rPr>
                <w:rFonts w:cs="Arial"/>
              </w:rPr>
              <w:t xml:space="preserve"> at least one of the following requirements</w:t>
            </w:r>
            <w:r w:rsidR="00CF1479" w:rsidRPr="00A2512C">
              <w:rPr>
                <w:rFonts w:cs="Arial"/>
              </w:rPr>
              <w:t>:</w:t>
            </w:r>
          </w:p>
          <w:p w14:paraId="157A2D89" w14:textId="77777777" w:rsidR="00CF1479" w:rsidRPr="00A2512C" w:rsidRDefault="00CF1479" w:rsidP="009A16ED">
            <w:pPr>
              <w:pStyle w:val="ListParagraph"/>
              <w:widowControl w:val="0"/>
              <w:numPr>
                <w:ilvl w:val="0"/>
                <w:numId w:val="25"/>
              </w:numPr>
              <w:ind w:left="343" w:hanging="284"/>
            </w:pPr>
            <w:r w:rsidRPr="00E16FE9">
              <w:rPr>
                <w:rFonts w:cs="Arial"/>
              </w:rPr>
              <w:t>electrical</w:t>
            </w:r>
            <w:r w:rsidRPr="00A2512C">
              <w:t xml:space="preserve"> trade/post trade </w:t>
            </w:r>
            <w:r w:rsidR="004F456F" w:rsidRPr="00A2512C">
              <w:t>qualification</w:t>
            </w:r>
          </w:p>
          <w:p w14:paraId="0B31984C" w14:textId="77777777" w:rsidR="004F456F" w:rsidRPr="00A2512C" w:rsidRDefault="004F456F" w:rsidP="009A16ED">
            <w:pPr>
              <w:pStyle w:val="en"/>
              <w:keepNext w:val="0"/>
              <w:widowControl w:val="0"/>
              <w:numPr>
                <w:ilvl w:val="0"/>
                <w:numId w:val="0"/>
              </w:numPr>
              <w:spacing w:before="120" w:after="120"/>
              <w:ind w:left="720"/>
              <w:rPr>
                <w:sz w:val="22"/>
              </w:rPr>
            </w:pPr>
            <w:r w:rsidRPr="00A2512C">
              <w:rPr>
                <w:sz w:val="22"/>
              </w:rPr>
              <w:t>or</w:t>
            </w:r>
          </w:p>
          <w:p w14:paraId="08AC3F94" w14:textId="77777777" w:rsidR="00CF1479" w:rsidRPr="00A2512C" w:rsidRDefault="00CF1479" w:rsidP="009A16ED">
            <w:pPr>
              <w:pStyle w:val="ListParagraph"/>
              <w:widowControl w:val="0"/>
              <w:numPr>
                <w:ilvl w:val="0"/>
                <w:numId w:val="25"/>
              </w:numPr>
              <w:ind w:left="343" w:hanging="284"/>
            </w:pPr>
            <w:r w:rsidRPr="00E16FE9">
              <w:rPr>
                <w:rFonts w:cs="Arial"/>
              </w:rPr>
              <w:t>diploma</w:t>
            </w:r>
            <w:r w:rsidRPr="00A2512C">
              <w:t>/advance diploma or degree in engineering</w:t>
            </w:r>
          </w:p>
          <w:p w14:paraId="530FCB6F" w14:textId="77777777" w:rsidR="004F456F" w:rsidRPr="00787154" w:rsidRDefault="004F456F" w:rsidP="009A16ED">
            <w:pPr>
              <w:pStyle w:val="en"/>
              <w:keepNext w:val="0"/>
              <w:widowControl w:val="0"/>
              <w:numPr>
                <w:ilvl w:val="0"/>
                <w:numId w:val="0"/>
              </w:numPr>
              <w:spacing w:before="120" w:after="120"/>
              <w:ind w:left="720"/>
              <w:rPr>
                <w:sz w:val="22"/>
              </w:rPr>
            </w:pPr>
            <w:r w:rsidRPr="00A2512C">
              <w:rPr>
                <w:sz w:val="22"/>
              </w:rPr>
              <w:t>or</w:t>
            </w:r>
          </w:p>
          <w:p w14:paraId="1FFC43C8" w14:textId="7190873E" w:rsidR="00CF1479" w:rsidRDefault="004F456F" w:rsidP="009A16ED">
            <w:pPr>
              <w:pStyle w:val="ListParagraph"/>
              <w:widowControl w:val="0"/>
              <w:numPr>
                <w:ilvl w:val="0"/>
                <w:numId w:val="25"/>
              </w:numPr>
              <w:ind w:left="343" w:hanging="284"/>
            </w:pPr>
            <w:proofErr w:type="gramStart"/>
            <w:r w:rsidRPr="00E16FE9">
              <w:rPr>
                <w:rFonts w:cs="Arial"/>
              </w:rPr>
              <w:t>minimum</w:t>
            </w:r>
            <w:proofErr w:type="gramEnd"/>
            <w:r>
              <w:t xml:space="preserve"> of 1 year </w:t>
            </w:r>
            <w:r w:rsidR="00CF1479" w:rsidRPr="00577081">
              <w:t>experience in the installation of PV systems.</w:t>
            </w:r>
          </w:p>
          <w:p w14:paraId="2BC11D0F" w14:textId="726C64B0" w:rsidR="00CF1479" w:rsidRPr="00787154" w:rsidRDefault="00CF1479" w:rsidP="009A16ED">
            <w:pPr>
              <w:pStyle w:val="en"/>
              <w:keepNext w:val="0"/>
              <w:widowControl w:val="0"/>
              <w:numPr>
                <w:ilvl w:val="0"/>
                <w:numId w:val="0"/>
              </w:numPr>
              <w:spacing w:before="120" w:after="120"/>
              <w:rPr>
                <w:sz w:val="22"/>
              </w:rPr>
            </w:pPr>
            <w:r w:rsidRPr="00787154">
              <w:rPr>
                <w:sz w:val="22"/>
              </w:rPr>
              <w:t xml:space="preserve">To undertake the elective unit UEERE4001 Install, maintain and fault find battery storage systems for </w:t>
            </w:r>
            <w:r w:rsidR="00672547">
              <w:rPr>
                <w:sz w:val="22"/>
              </w:rPr>
              <w:t>grid</w:t>
            </w:r>
            <w:r w:rsidR="00672547">
              <w:rPr>
                <w:sz w:val="22"/>
              </w:rPr>
              <w:noBreakHyphen/>
              <w:t>connected</w:t>
            </w:r>
            <w:r w:rsidRPr="00787154">
              <w:rPr>
                <w:sz w:val="22"/>
              </w:rPr>
              <w:t xml:space="preserve"> p</w:t>
            </w:r>
            <w:r>
              <w:rPr>
                <w:sz w:val="22"/>
              </w:rPr>
              <w:t>hotovoltaic systems, a learner</w:t>
            </w:r>
            <w:r w:rsidRPr="00787154">
              <w:rPr>
                <w:sz w:val="22"/>
              </w:rPr>
              <w:t xml:space="preserve"> must </w:t>
            </w:r>
            <w:r w:rsidR="00133E61">
              <w:rPr>
                <w:sz w:val="22"/>
              </w:rPr>
              <w:t>meet the prerequisite requirements</w:t>
            </w:r>
            <w:r w:rsidRPr="00787154">
              <w:rPr>
                <w:sz w:val="22"/>
              </w:rPr>
              <w:t xml:space="preserve">. </w:t>
            </w:r>
          </w:p>
          <w:p w14:paraId="2A849447" w14:textId="435FA9BA" w:rsidR="00CF1479" w:rsidRDefault="00CF1479" w:rsidP="009A16ED">
            <w:pPr>
              <w:pStyle w:val="en"/>
              <w:keepNext w:val="0"/>
              <w:widowControl w:val="0"/>
              <w:numPr>
                <w:ilvl w:val="0"/>
                <w:numId w:val="0"/>
              </w:numPr>
              <w:spacing w:before="120" w:after="120"/>
              <w:rPr>
                <w:i/>
                <w:sz w:val="22"/>
              </w:rPr>
            </w:pPr>
            <w:r w:rsidRPr="00787154">
              <w:rPr>
                <w:i/>
                <w:sz w:val="22"/>
              </w:rPr>
              <w:t xml:space="preserve">It should also be noted that any person who is required to install equipment </w:t>
            </w:r>
            <w:r w:rsidR="00133E61">
              <w:rPr>
                <w:i/>
                <w:sz w:val="22"/>
              </w:rPr>
              <w:t>that</w:t>
            </w:r>
            <w:r w:rsidR="00133E61" w:rsidRPr="00787154">
              <w:rPr>
                <w:i/>
                <w:sz w:val="22"/>
              </w:rPr>
              <w:t xml:space="preserve"> </w:t>
            </w:r>
            <w:r w:rsidRPr="00787154">
              <w:rPr>
                <w:i/>
                <w:sz w:val="22"/>
              </w:rPr>
              <w:t xml:space="preserve">is </w:t>
            </w:r>
            <w:r w:rsidR="00133E61" w:rsidRPr="00787154">
              <w:rPr>
                <w:i/>
                <w:sz w:val="22"/>
              </w:rPr>
              <w:t>fixed</w:t>
            </w:r>
            <w:r w:rsidR="00133E61">
              <w:rPr>
                <w:i/>
                <w:sz w:val="22"/>
              </w:rPr>
              <w:noBreakHyphen/>
            </w:r>
            <w:r w:rsidRPr="00787154">
              <w:rPr>
                <w:i/>
                <w:sz w:val="22"/>
              </w:rPr>
              <w:t>wired into an electrical installation must be licence</w:t>
            </w:r>
            <w:r>
              <w:rPr>
                <w:i/>
                <w:sz w:val="22"/>
              </w:rPr>
              <w:t>d</w:t>
            </w:r>
            <w:r w:rsidRPr="00787154">
              <w:rPr>
                <w:i/>
                <w:sz w:val="22"/>
              </w:rPr>
              <w:t xml:space="preserve"> to practice in accordance with the requirements of the Victorian Electricity Safety Act 1998.</w:t>
            </w:r>
          </w:p>
          <w:p w14:paraId="3B393ABD" w14:textId="6A700E0B" w:rsidR="00CF1479" w:rsidRPr="00574BF5" w:rsidRDefault="00CF1479" w:rsidP="009A16ED">
            <w:pPr>
              <w:widowControl w:val="0"/>
              <w:ind w:left="56" w:hanging="5"/>
              <w:rPr>
                <w:rFonts w:cs="Arial"/>
              </w:rPr>
            </w:pPr>
            <w:r w:rsidRPr="00574BF5">
              <w:rPr>
                <w:rFonts w:cs="Arial"/>
              </w:rPr>
              <w:t>It is als</w:t>
            </w:r>
            <w:r>
              <w:rPr>
                <w:rFonts w:cs="Arial"/>
              </w:rPr>
              <w:t>o recommended that learners</w:t>
            </w:r>
            <w:r w:rsidRPr="00574BF5">
              <w:rPr>
                <w:rFonts w:cs="Arial"/>
              </w:rPr>
              <w:t xml:space="preserve"> have language, literacy and numeracy skills equivalent to Level 3 of the Australian Core Skills Framework (ACSF)</w:t>
            </w:r>
          </w:p>
          <w:p w14:paraId="1D8F416C" w14:textId="67D7BDEB" w:rsidR="00CF1479" w:rsidRPr="00787154" w:rsidRDefault="00133E61" w:rsidP="009A16ED">
            <w:pPr>
              <w:widowControl w:val="0"/>
              <w:ind w:left="57" w:hanging="6"/>
              <w:rPr>
                <w:rFonts w:cs="Arial"/>
              </w:rPr>
            </w:pPr>
            <w:r>
              <w:rPr>
                <w:rFonts w:eastAsia="Arial" w:cs="Arial"/>
              </w:rPr>
              <w:t>Information about</w:t>
            </w:r>
            <w:r w:rsidR="00CF1479" w:rsidRPr="00574BF5">
              <w:rPr>
                <w:rFonts w:eastAsia="Arial" w:cs="Arial"/>
              </w:rPr>
              <w:t xml:space="preserve"> the ACSF can be found on the website </w:t>
            </w:r>
            <w:hyperlink r:id="rId24" w:history="1">
              <w:r w:rsidR="00CF1479" w:rsidRPr="00574BF5">
                <w:rPr>
                  <w:rFonts w:cs="Arial"/>
                  <w:color w:val="0000FF"/>
                  <w:u w:val="single"/>
                </w:rPr>
                <w:t>https://www.education.gov.au/australian-core-skills-framework</w:t>
              </w:r>
            </w:hyperlink>
            <w:r w:rsidR="00CF1479" w:rsidRPr="00574BF5">
              <w:rPr>
                <w:rFonts w:cs="Arial"/>
              </w:rPr>
              <w:t>.</w:t>
            </w:r>
          </w:p>
          <w:p w14:paraId="1BCDA121" w14:textId="50F87D87" w:rsidR="00CF1479" w:rsidRPr="00591A10" w:rsidRDefault="00CF1479" w:rsidP="009A16ED">
            <w:pPr>
              <w:pStyle w:val="en"/>
              <w:keepNext w:val="0"/>
              <w:widowControl w:val="0"/>
              <w:numPr>
                <w:ilvl w:val="0"/>
                <w:numId w:val="0"/>
              </w:numPr>
              <w:spacing w:before="120" w:after="120"/>
              <w:rPr>
                <w:b/>
                <w:sz w:val="22"/>
              </w:rPr>
            </w:pPr>
            <w:r w:rsidRPr="00591A10">
              <w:rPr>
                <w:rFonts w:eastAsia="Arial"/>
                <w:sz w:val="22"/>
              </w:rPr>
              <w:t xml:space="preserve">Learners who have lower levels of language and literacy may require additional support to </w:t>
            </w:r>
            <w:r w:rsidR="002202CE">
              <w:rPr>
                <w:rFonts w:eastAsia="Arial"/>
                <w:sz w:val="22"/>
              </w:rPr>
              <w:t>undertake</w:t>
            </w:r>
            <w:r w:rsidRPr="00591A10">
              <w:rPr>
                <w:rFonts w:eastAsia="Arial"/>
                <w:sz w:val="22"/>
              </w:rPr>
              <w:t xml:space="preserve"> the course.</w:t>
            </w:r>
          </w:p>
        </w:tc>
      </w:tr>
      <w:tr w:rsidR="005A6AA3" w:rsidRPr="00475ABA" w14:paraId="76ECA496" w14:textId="77777777" w:rsidTr="009A16ED">
        <w:tc>
          <w:tcPr>
            <w:tcW w:w="3153" w:type="dxa"/>
            <w:gridSpan w:val="2"/>
            <w:tcBorders>
              <w:bottom w:val="single" w:sz="4" w:space="0" w:color="auto"/>
              <w:right w:val="nil"/>
            </w:tcBorders>
            <w:shd w:val="clear" w:color="auto" w:fill="DBE5F1"/>
          </w:tcPr>
          <w:p w14:paraId="390CCBDD" w14:textId="18472CAA" w:rsidR="005A6AA3" w:rsidRPr="00475ABA" w:rsidRDefault="005A6AA3" w:rsidP="009A16ED">
            <w:pPr>
              <w:pStyle w:val="Code1"/>
              <w:widowControl w:val="0"/>
              <w:rPr>
                <w:i/>
              </w:rPr>
            </w:pPr>
            <w:bookmarkStart w:id="24" w:name="_Toc497484580"/>
            <w:r w:rsidRPr="00475ABA">
              <w:t>Assessment</w:t>
            </w:r>
            <w:bookmarkEnd w:id="24"/>
            <w:r>
              <w:t xml:space="preserve"> </w:t>
            </w:r>
          </w:p>
        </w:tc>
        <w:tc>
          <w:tcPr>
            <w:tcW w:w="7059" w:type="dxa"/>
            <w:gridSpan w:val="3"/>
            <w:tcBorders>
              <w:left w:val="nil"/>
              <w:bottom w:val="single" w:sz="4" w:space="0" w:color="auto"/>
            </w:tcBorders>
            <w:shd w:val="clear" w:color="auto" w:fill="DBE5F1"/>
          </w:tcPr>
          <w:p w14:paraId="56EDAC02" w14:textId="43C07E49" w:rsidR="005A6AA3" w:rsidRPr="00E56060" w:rsidRDefault="005A6AA3" w:rsidP="009A16ED">
            <w:pPr>
              <w:widowControl w:val="0"/>
              <w:jc w:val="center"/>
            </w:pPr>
            <w:r w:rsidRPr="00E56060">
              <w:t>Standards 10 and 12 AQTF Standards for Accredited Courses</w:t>
            </w:r>
          </w:p>
        </w:tc>
      </w:tr>
      <w:tr w:rsidR="00E50E0B" w:rsidRPr="00475ABA" w14:paraId="211743FF" w14:textId="77777777" w:rsidTr="00E16FE9">
        <w:tc>
          <w:tcPr>
            <w:tcW w:w="3153" w:type="dxa"/>
            <w:gridSpan w:val="2"/>
            <w:vMerge w:val="restart"/>
            <w:tcBorders>
              <w:right w:val="single" w:sz="4" w:space="0" w:color="auto"/>
            </w:tcBorders>
            <w:shd w:val="clear" w:color="auto" w:fill="auto"/>
          </w:tcPr>
          <w:p w14:paraId="73E06481" w14:textId="512F6727" w:rsidR="00E50E0B" w:rsidRPr="00475ABA" w:rsidRDefault="00E50E0B" w:rsidP="00641D4E">
            <w:pPr>
              <w:pStyle w:val="Code2"/>
              <w:keepNext w:val="0"/>
              <w:widowControl w:val="0"/>
            </w:pPr>
            <w:bookmarkStart w:id="25" w:name="_Toc497484581"/>
            <w:r w:rsidRPr="00577081">
              <w:t>6.1</w:t>
            </w:r>
            <w:r w:rsidR="00641D4E">
              <w:t xml:space="preserve"> </w:t>
            </w:r>
            <w:r w:rsidRPr="00577081">
              <w:t>Assessment strategy</w:t>
            </w:r>
            <w:bookmarkEnd w:id="25"/>
          </w:p>
        </w:tc>
        <w:tc>
          <w:tcPr>
            <w:tcW w:w="7059" w:type="dxa"/>
            <w:gridSpan w:val="3"/>
            <w:tcBorders>
              <w:left w:val="single" w:sz="4" w:space="0" w:color="auto"/>
              <w:bottom w:val="nil"/>
            </w:tcBorders>
            <w:shd w:val="clear" w:color="auto" w:fill="auto"/>
          </w:tcPr>
          <w:p w14:paraId="027CA121" w14:textId="77777777" w:rsidR="00E50E0B" w:rsidRPr="002202CE" w:rsidRDefault="00E50E0B" w:rsidP="009A16ED">
            <w:pPr>
              <w:widowControl w:val="0"/>
              <w:spacing w:before="80" w:after="80"/>
              <w:rPr>
                <w:rFonts w:cs="Arial"/>
                <w:i/>
              </w:rPr>
            </w:pPr>
            <w:r w:rsidRPr="002202CE">
              <w:rPr>
                <w:rFonts w:cs="Arial"/>
                <w:i/>
              </w:rPr>
              <w:t>Standard 10 AQTF Standards for Accredited Courses</w:t>
            </w:r>
          </w:p>
          <w:p w14:paraId="023E10A3" w14:textId="3A06CC64" w:rsidR="00E50E0B" w:rsidRPr="00653701" w:rsidRDefault="00E50E0B" w:rsidP="009A16ED">
            <w:pPr>
              <w:pStyle w:val="ListParagraph"/>
              <w:widowControl w:val="0"/>
              <w:numPr>
                <w:ilvl w:val="0"/>
                <w:numId w:val="25"/>
              </w:numPr>
              <w:spacing w:before="80" w:after="80"/>
              <w:ind w:left="343" w:hanging="284"/>
              <w:rPr>
                <w:rFonts w:cs="Arial"/>
              </w:rPr>
            </w:pPr>
            <w:r w:rsidRPr="00653701">
              <w:rPr>
                <w:rFonts w:cs="Arial"/>
              </w:rPr>
              <w:t>All assessments, including Recog</w:t>
            </w:r>
            <w:r w:rsidR="00B469A0">
              <w:rPr>
                <w:rFonts w:cs="Arial"/>
              </w:rPr>
              <w:t xml:space="preserve">nition of Prior Learning (RPL) </w:t>
            </w:r>
            <w:r w:rsidRPr="00653701">
              <w:rPr>
                <w:rFonts w:cs="Arial"/>
              </w:rPr>
              <w:t xml:space="preserve">must be consistent with: </w:t>
            </w:r>
          </w:p>
          <w:p w14:paraId="2210DFB0" w14:textId="77777777" w:rsidR="00E50E0B" w:rsidRDefault="00E50E0B" w:rsidP="009A16ED">
            <w:pPr>
              <w:widowControl w:val="0"/>
              <w:numPr>
                <w:ilvl w:val="0"/>
                <w:numId w:val="6"/>
              </w:numPr>
              <w:spacing w:before="80" w:after="80"/>
              <w:ind w:left="594" w:hanging="310"/>
              <w:rPr>
                <w:rFonts w:cs="Arial"/>
                <w:lang w:val="en-GB"/>
              </w:rPr>
            </w:pPr>
            <w:r w:rsidRPr="002E1D93">
              <w:rPr>
                <w:rFonts w:cs="Arial"/>
                <w:lang w:val="en-GB"/>
              </w:rPr>
              <w:t xml:space="preserve">Standard 1.2/1.5 of the Australian Quality Training Framework(AQTF): </w:t>
            </w:r>
            <w:r w:rsidRPr="002E1D93">
              <w:rPr>
                <w:rFonts w:cs="Arial"/>
                <w:i/>
                <w:lang w:val="en-GB"/>
              </w:rPr>
              <w:t>Essential Conditions and Standards for Initial/Continuing Registration</w:t>
            </w:r>
            <w:r w:rsidRPr="002E1D93">
              <w:rPr>
                <w:rFonts w:cs="Arial"/>
                <w:lang w:val="en-GB"/>
              </w:rPr>
              <w:t xml:space="preserve"> </w:t>
            </w:r>
          </w:p>
          <w:p w14:paraId="7C621C53" w14:textId="5A9DDF39" w:rsidR="00E50E0B" w:rsidRPr="002E1D93" w:rsidRDefault="00E50E0B" w:rsidP="009A16ED">
            <w:pPr>
              <w:widowControl w:val="0"/>
              <w:spacing w:before="80" w:after="80"/>
              <w:ind w:left="595"/>
              <w:rPr>
                <w:rFonts w:cs="Arial"/>
                <w:lang w:val="en-GB"/>
              </w:rPr>
            </w:pPr>
            <w:r w:rsidRPr="002E1D93">
              <w:rPr>
                <w:rFonts w:cs="Arial"/>
                <w:lang w:val="en-GB"/>
              </w:rPr>
              <w:t>or</w:t>
            </w:r>
          </w:p>
          <w:p w14:paraId="5AE599F5" w14:textId="0708D499" w:rsidR="00E50E0B" w:rsidRDefault="00E50E0B" w:rsidP="009A16ED">
            <w:pPr>
              <w:widowControl w:val="0"/>
              <w:numPr>
                <w:ilvl w:val="0"/>
                <w:numId w:val="6"/>
              </w:numPr>
              <w:spacing w:before="80" w:after="80"/>
              <w:ind w:left="596" w:hanging="312"/>
              <w:rPr>
                <w:rFonts w:cs="Arial"/>
                <w:lang w:val="en-GB"/>
              </w:rPr>
            </w:pPr>
            <w:r>
              <w:rPr>
                <w:rFonts w:cs="Arial"/>
                <w:lang w:val="en-GB"/>
              </w:rPr>
              <w:t xml:space="preserve">Standard 1, Clauses 1.1 and 1.8 of the </w:t>
            </w:r>
            <w:r w:rsidRPr="00425921">
              <w:rPr>
                <w:rFonts w:cs="Arial"/>
                <w:i/>
                <w:lang w:val="en-GB"/>
              </w:rPr>
              <w:t>Standards for Registered Training Organisation (RTOs) 2015</w:t>
            </w:r>
          </w:p>
          <w:p w14:paraId="355024F2" w14:textId="75897B66" w:rsidR="00E50E0B" w:rsidRDefault="00E50E0B" w:rsidP="009A16ED">
            <w:pPr>
              <w:widowControl w:val="0"/>
              <w:spacing w:before="80" w:after="80"/>
              <w:ind w:left="595"/>
              <w:rPr>
                <w:rFonts w:cs="Arial"/>
                <w:lang w:val="en-GB"/>
              </w:rPr>
            </w:pPr>
            <w:r>
              <w:rPr>
                <w:rFonts w:cs="Arial"/>
                <w:lang w:val="en-GB"/>
              </w:rPr>
              <w:t>or</w:t>
            </w:r>
          </w:p>
          <w:p w14:paraId="5EA622B1" w14:textId="7ECDA1AC" w:rsidR="00E50E0B" w:rsidRDefault="005A6AA3" w:rsidP="009A16ED">
            <w:pPr>
              <w:widowControl w:val="0"/>
              <w:numPr>
                <w:ilvl w:val="0"/>
                <w:numId w:val="6"/>
              </w:numPr>
              <w:spacing w:before="80" w:after="80"/>
              <w:ind w:left="594" w:hanging="310"/>
              <w:rPr>
                <w:rFonts w:cs="Arial"/>
                <w:lang w:val="en-GB"/>
              </w:rPr>
            </w:pPr>
            <w:proofErr w:type="gramStart"/>
            <w:r>
              <w:rPr>
                <w:rFonts w:cs="Arial"/>
                <w:lang w:val="en-GB"/>
              </w:rPr>
              <w:t>the</w:t>
            </w:r>
            <w:proofErr w:type="gramEnd"/>
            <w:r>
              <w:rPr>
                <w:rFonts w:cs="Arial"/>
                <w:lang w:val="en-GB"/>
              </w:rPr>
              <w:t xml:space="preserve"> </w:t>
            </w:r>
            <w:r w:rsidR="00E50E0B">
              <w:rPr>
                <w:rFonts w:cs="Arial"/>
                <w:lang w:val="en-GB"/>
              </w:rPr>
              <w:t>relevant Standards for Registered Training Organisations in effect at the time of assessment.</w:t>
            </w:r>
          </w:p>
          <w:p w14:paraId="268DC4C8" w14:textId="77777777" w:rsidR="00E50E0B" w:rsidRPr="00653701" w:rsidRDefault="00E50E0B" w:rsidP="009A16ED">
            <w:pPr>
              <w:pStyle w:val="ListParagraph"/>
              <w:widowControl w:val="0"/>
              <w:numPr>
                <w:ilvl w:val="0"/>
                <w:numId w:val="26"/>
              </w:numPr>
              <w:spacing w:before="80" w:after="80"/>
              <w:ind w:left="343" w:hanging="284"/>
              <w:rPr>
                <w:rFonts w:cs="Arial"/>
              </w:rPr>
            </w:pPr>
            <w:r w:rsidRPr="00653701">
              <w:rPr>
                <w:rFonts w:cs="Arial"/>
              </w:rPr>
              <w:t>Assessment strategies must therefore ensure that:</w:t>
            </w:r>
          </w:p>
          <w:p w14:paraId="27C2F663" w14:textId="77777777" w:rsidR="00E50E0B" w:rsidRDefault="00E50E0B" w:rsidP="009A16ED">
            <w:pPr>
              <w:pStyle w:val="ListBullet2"/>
              <w:widowControl w:val="0"/>
              <w:spacing w:before="80" w:after="80"/>
              <w:rPr>
                <w:rFonts w:cs="Arial"/>
              </w:rPr>
            </w:pPr>
            <w:r>
              <w:rPr>
                <w:rFonts w:cs="Arial"/>
              </w:rPr>
              <w:t>all assessments are valid, reliable, flexible and fair</w:t>
            </w:r>
          </w:p>
          <w:p w14:paraId="7D73039C" w14:textId="77777777" w:rsidR="00E50E0B" w:rsidRDefault="00E50E0B" w:rsidP="009A16ED">
            <w:pPr>
              <w:pStyle w:val="ListBullet2"/>
              <w:widowControl w:val="0"/>
              <w:spacing w:before="80" w:after="80"/>
              <w:rPr>
                <w:rFonts w:cs="Arial"/>
              </w:rPr>
            </w:pPr>
            <w:r>
              <w:rPr>
                <w:rFonts w:cs="Arial"/>
              </w:rPr>
              <w:t xml:space="preserve">learners are informed of the context and purpose of the </w:t>
            </w:r>
            <w:r>
              <w:rPr>
                <w:rFonts w:cs="Arial"/>
              </w:rPr>
              <w:lastRenderedPageBreak/>
              <w:t>assessment and the assessment process</w:t>
            </w:r>
          </w:p>
          <w:p w14:paraId="405E7B19" w14:textId="77777777" w:rsidR="00E50E0B" w:rsidRDefault="00E50E0B" w:rsidP="009A16ED">
            <w:pPr>
              <w:pStyle w:val="ListBullet2"/>
              <w:widowControl w:val="0"/>
              <w:spacing w:before="80" w:after="80"/>
              <w:rPr>
                <w:rFonts w:cs="Arial"/>
              </w:rPr>
            </w:pPr>
            <w:r w:rsidRPr="001D45E3">
              <w:rPr>
                <w:rFonts w:cs="Arial"/>
              </w:rPr>
              <w:t>feedback is provided to learners about the outcomes of the</w:t>
            </w:r>
            <w:r>
              <w:rPr>
                <w:rFonts w:cs="Arial"/>
              </w:rPr>
              <w:t xml:space="preserve"> assessment process and guidance given for future options</w:t>
            </w:r>
          </w:p>
          <w:p w14:paraId="03A538A4" w14:textId="77777777" w:rsidR="00E50E0B" w:rsidRDefault="00E50E0B" w:rsidP="009A16ED">
            <w:pPr>
              <w:pStyle w:val="ListBullet2"/>
              <w:widowControl w:val="0"/>
              <w:spacing w:before="80" w:after="80"/>
              <w:rPr>
                <w:rFonts w:cs="Arial"/>
              </w:rPr>
            </w:pPr>
            <w:proofErr w:type="gramStart"/>
            <w:r>
              <w:rPr>
                <w:rFonts w:cs="Arial"/>
              </w:rPr>
              <w:t>time</w:t>
            </w:r>
            <w:proofErr w:type="gramEnd"/>
            <w:r>
              <w:rPr>
                <w:rFonts w:cs="Arial"/>
              </w:rPr>
              <w:t xml:space="preserve"> allowance to complete a task is reasonable and specified to reflect the context in which the task takes place</w:t>
            </w:r>
            <w:r w:rsidR="00133E61">
              <w:rPr>
                <w:rFonts w:cs="Arial"/>
              </w:rPr>
              <w:t>.</w:t>
            </w:r>
          </w:p>
          <w:p w14:paraId="747A94C9" w14:textId="77777777" w:rsidR="00E50E0B" w:rsidRPr="00653701" w:rsidRDefault="00E50E0B" w:rsidP="009A16ED">
            <w:pPr>
              <w:pStyle w:val="ListParagraph"/>
              <w:widowControl w:val="0"/>
              <w:numPr>
                <w:ilvl w:val="0"/>
                <w:numId w:val="27"/>
              </w:numPr>
              <w:spacing w:before="80" w:after="80"/>
              <w:ind w:left="343" w:hanging="284"/>
              <w:rPr>
                <w:rFonts w:cs="Arial"/>
              </w:rPr>
            </w:pPr>
            <w:r w:rsidRPr="00653701">
              <w:rPr>
                <w:rFonts w:cs="Arial"/>
              </w:rPr>
              <w:t>Assessment strategies should be designed to:</w:t>
            </w:r>
          </w:p>
          <w:p w14:paraId="1DAADF7A" w14:textId="77777777" w:rsidR="00E50E0B" w:rsidRDefault="00E50E0B" w:rsidP="009A16ED">
            <w:pPr>
              <w:pStyle w:val="ListBullet2"/>
              <w:widowControl w:val="0"/>
              <w:spacing w:before="80" w:after="80"/>
              <w:rPr>
                <w:rFonts w:cs="Arial"/>
              </w:rPr>
            </w:pPr>
            <w:r>
              <w:rPr>
                <w:rFonts w:cs="Arial"/>
              </w:rPr>
              <w:t>cover a range of skills and knowledge required to demonstrate achievement of the course aims</w:t>
            </w:r>
          </w:p>
          <w:p w14:paraId="3F4C19EC" w14:textId="77777777" w:rsidR="00E50E0B" w:rsidRDefault="00E50E0B" w:rsidP="009A16ED">
            <w:pPr>
              <w:pStyle w:val="ListBullet2"/>
              <w:widowControl w:val="0"/>
              <w:spacing w:before="80" w:after="80"/>
              <w:rPr>
                <w:rFonts w:cs="Arial"/>
              </w:rPr>
            </w:pPr>
            <w:r>
              <w:rPr>
                <w:rFonts w:cs="Arial"/>
              </w:rPr>
              <w:t>collect evidence on a number of occasions to suit a variety of contexts and situations</w:t>
            </w:r>
          </w:p>
          <w:p w14:paraId="658B3AF7" w14:textId="49341F0B" w:rsidR="00E50E0B" w:rsidRDefault="00E50E0B" w:rsidP="009A16ED">
            <w:pPr>
              <w:pStyle w:val="ListBullet2"/>
              <w:widowControl w:val="0"/>
              <w:spacing w:before="80" w:after="80"/>
              <w:rPr>
                <w:rFonts w:cs="Arial"/>
              </w:rPr>
            </w:pPr>
            <w:r>
              <w:rPr>
                <w:rFonts w:cs="Arial"/>
              </w:rPr>
              <w:t>be appropriate to the knowledge, skills, methods of delivery</w:t>
            </w:r>
            <w:r w:rsidR="002202CE">
              <w:rPr>
                <w:rFonts w:cs="Arial"/>
              </w:rPr>
              <w:t>,</w:t>
            </w:r>
            <w:r>
              <w:rPr>
                <w:rFonts w:cs="Arial"/>
              </w:rPr>
              <w:t xml:space="preserve"> and needs and characteristics of learners</w:t>
            </w:r>
          </w:p>
          <w:p w14:paraId="2961F378" w14:textId="77777777" w:rsidR="00E50E0B" w:rsidRDefault="00E50E0B" w:rsidP="009A16ED">
            <w:pPr>
              <w:pStyle w:val="ListBullet2"/>
              <w:widowControl w:val="0"/>
              <w:spacing w:before="80" w:after="80"/>
              <w:rPr>
                <w:rFonts w:cs="Arial"/>
              </w:rPr>
            </w:pPr>
            <w:r>
              <w:rPr>
                <w:rFonts w:cs="Arial"/>
              </w:rPr>
              <w:t>assist assessors to interpret evidence consistently</w:t>
            </w:r>
          </w:p>
          <w:p w14:paraId="2DC5FEFD" w14:textId="364FF543" w:rsidR="00E50E0B" w:rsidRDefault="00E50E0B" w:rsidP="009A16ED">
            <w:pPr>
              <w:pStyle w:val="ListBullet2"/>
              <w:widowControl w:val="0"/>
              <w:spacing w:before="80" w:after="80"/>
              <w:rPr>
                <w:rFonts w:cs="Arial"/>
              </w:rPr>
            </w:pPr>
            <w:r>
              <w:rPr>
                <w:rFonts w:cs="Arial"/>
              </w:rPr>
              <w:t xml:space="preserve">recognise </w:t>
            </w:r>
            <w:r w:rsidR="001314CE">
              <w:rPr>
                <w:rFonts w:cs="Arial"/>
              </w:rPr>
              <w:t>existing skills</w:t>
            </w:r>
          </w:p>
          <w:p w14:paraId="1FD3F2D3" w14:textId="77777777" w:rsidR="00E50E0B" w:rsidRDefault="00E50E0B" w:rsidP="009A16ED">
            <w:pPr>
              <w:pStyle w:val="ListBullet2"/>
              <w:widowControl w:val="0"/>
              <w:spacing w:before="80" w:after="80"/>
            </w:pPr>
            <w:proofErr w:type="gramStart"/>
            <w:r>
              <w:rPr>
                <w:rFonts w:cs="Arial"/>
              </w:rPr>
              <w:t>be</w:t>
            </w:r>
            <w:proofErr w:type="gramEnd"/>
            <w:r>
              <w:rPr>
                <w:rFonts w:cs="Arial"/>
              </w:rPr>
              <w:t xml:space="preserve"> equitable to all learners</w:t>
            </w:r>
            <w:r w:rsidR="001314CE">
              <w:rPr>
                <w:rFonts w:cs="Arial"/>
              </w:rPr>
              <w:t>.</w:t>
            </w:r>
          </w:p>
        </w:tc>
      </w:tr>
      <w:tr w:rsidR="00E50E0B" w:rsidRPr="00475ABA" w14:paraId="295C0E99" w14:textId="77777777" w:rsidTr="00E16FE9">
        <w:trPr>
          <w:trHeight w:val="4810"/>
        </w:trPr>
        <w:tc>
          <w:tcPr>
            <w:tcW w:w="3153" w:type="dxa"/>
            <w:gridSpan w:val="2"/>
            <w:vMerge/>
            <w:tcBorders>
              <w:right w:val="single" w:sz="4" w:space="0" w:color="auto"/>
            </w:tcBorders>
          </w:tcPr>
          <w:p w14:paraId="14986215" w14:textId="77777777" w:rsidR="00E50E0B" w:rsidRPr="00475ABA" w:rsidRDefault="00E50E0B" w:rsidP="009A16ED">
            <w:pPr>
              <w:pStyle w:val="Code2"/>
              <w:keepNext w:val="0"/>
              <w:widowControl w:val="0"/>
            </w:pPr>
          </w:p>
        </w:tc>
        <w:tc>
          <w:tcPr>
            <w:tcW w:w="7059" w:type="dxa"/>
            <w:gridSpan w:val="3"/>
            <w:tcBorders>
              <w:top w:val="nil"/>
              <w:left w:val="single" w:sz="4" w:space="0" w:color="auto"/>
            </w:tcBorders>
          </w:tcPr>
          <w:p w14:paraId="34F78E4E" w14:textId="5C81BD54" w:rsidR="00E50E0B" w:rsidRPr="00653701" w:rsidRDefault="00B469A0" w:rsidP="009A16ED">
            <w:pPr>
              <w:pStyle w:val="ListParagraph"/>
              <w:widowControl w:val="0"/>
              <w:numPr>
                <w:ilvl w:val="0"/>
                <w:numId w:val="28"/>
              </w:numPr>
              <w:ind w:left="343" w:hanging="284"/>
              <w:rPr>
                <w:rFonts w:cs="Arial"/>
              </w:rPr>
            </w:pPr>
            <w:r>
              <w:rPr>
                <w:rFonts w:cs="Arial"/>
              </w:rPr>
              <w:t xml:space="preserve">Assessment </w:t>
            </w:r>
            <w:r w:rsidR="00E50E0B" w:rsidRPr="00653701">
              <w:rPr>
                <w:rFonts w:cs="Arial"/>
              </w:rPr>
              <w:t xml:space="preserve">methods are included in each unit </w:t>
            </w:r>
            <w:r w:rsidR="001314CE">
              <w:rPr>
                <w:rFonts w:cs="Arial"/>
              </w:rPr>
              <w:t xml:space="preserve">of competency </w:t>
            </w:r>
            <w:r w:rsidR="00E50E0B" w:rsidRPr="00653701">
              <w:rPr>
                <w:rFonts w:cs="Arial"/>
              </w:rPr>
              <w:t>and may include:</w:t>
            </w:r>
          </w:p>
          <w:p w14:paraId="181B158A" w14:textId="77777777" w:rsidR="00E50E0B" w:rsidRDefault="00E50E0B" w:rsidP="009A16ED">
            <w:pPr>
              <w:pStyle w:val="ListBullet2"/>
              <w:widowControl w:val="0"/>
              <w:rPr>
                <w:rFonts w:cs="Arial"/>
              </w:rPr>
            </w:pPr>
            <w:r>
              <w:rPr>
                <w:rFonts w:cs="Arial"/>
              </w:rPr>
              <w:t>direct observation of processes and procedures</w:t>
            </w:r>
          </w:p>
          <w:p w14:paraId="62160262" w14:textId="77777777" w:rsidR="00E50E0B" w:rsidRDefault="00E50E0B" w:rsidP="009A16ED">
            <w:pPr>
              <w:pStyle w:val="ListBullet2"/>
              <w:widowControl w:val="0"/>
              <w:ind w:left="641" w:hanging="357"/>
              <w:rPr>
                <w:rFonts w:cs="Arial"/>
              </w:rPr>
            </w:pPr>
            <w:r>
              <w:rPr>
                <w:rFonts w:cs="Arial"/>
              </w:rPr>
              <w:t>oral and/or written questioning</w:t>
            </w:r>
          </w:p>
          <w:p w14:paraId="01664CBC" w14:textId="77777777" w:rsidR="00E50E0B" w:rsidRDefault="00E50E0B" w:rsidP="009A16ED">
            <w:pPr>
              <w:pStyle w:val="ListBullet2"/>
              <w:widowControl w:val="0"/>
              <w:rPr>
                <w:rFonts w:cs="Arial"/>
              </w:rPr>
            </w:pPr>
            <w:r>
              <w:rPr>
                <w:rFonts w:cs="Arial"/>
              </w:rPr>
              <w:t>testimony from a competent person e.g. supervisor</w:t>
            </w:r>
          </w:p>
          <w:p w14:paraId="4C9A87B0" w14:textId="77777777" w:rsidR="00E50E0B" w:rsidRDefault="00E50E0B" w:rsidP="009A16ED">
            <w:pPr>
              <w:pStyle w:val="ListBullet2"/>
              <w:widowControl w:val="0"/>
              <w:rPr>
                <w:rFonts w:cs="Arial"/>
              </w:rPr>
            </w:pPr>
            <w:r>
              <w:rPr>
                <w:rFonts w:cs="Arial"/>
              </w:rPr>
              <w:t>inspection of final process outcomes</w:t>
            </w:r>
          </w:p>
          <w:p w14:paraId="5F54380A" w14:textId="12CA2F09" w:rsidR="00E50E0B" w:rsidRDefault="00E50E0B" w:rsidP="009A16ED">
            <w:pPr>
              <w:pStyle w:val="ListBullet2"/>
              <w:widowControl w:val="0"/>
              <w:rPr>
                <w:rFonts w:cs="Arial"/>
              </w:rPr>
            </w:pPr>
            <w:r w:rsidRPr="009D2D1C">
              <w:rPr>
                <w:rFonts w:cs="Arial"/>
              </w:rPr>
              <w:t>documented</w:t>
            </w:r>
            <w:r>
              <w:rPr>
                <w:rFonts w:cs="Arial"/>
              </w:rPr>
              <w:t xml:space="preserve"> work</w:t>
            </w:r>
            <w:r w:rsidR="001314CE">
              <w:rPr>
                <w:rFonts w:cs="Arial"/>
              </w:rPr>
              <w:noBreakHyphen/>
            </w:r>
            <w:r>
              <w:rPr>
                <w:rFonts w:cs="Arial"/>
              </w:rPr>
              <w:t>based evidence</w:t>
            </w:r>
          </w:p>
          <w:p w14:paraId="3CF6B96A" w14:textId="77777777" w:rsidR="00E50E0B" w:rsidRDefault="00E50E0B" w:rsidP="009A16ED">
            <w:pPr>
              <w:pStyle w:val="ListBullet2"/>
              <w:widowControl w:val="0"/>
              <w:ind w:left="641" w:hanging="357"/>
              <w:rPr>
                <w:rFonts w:cs="Arial"/>
              </w:rPr>
            </w:pPr>
            <w:proofErr w:type="gramStart"/>
            <w:r>
              <w:rPr>
                <w:rFonts w:cs="Arial"/>
              </w:rPr>
              <w:t>demonstration</w:t>
            </w:r>
            <w:proofErr w:type="gramEnd"/>
            <w:r>
              <w:rPr>
                <w:rFonts w:cs="Arial"/>
              </w:rPr>
              <w:t xml:space="preserve"> of practical skills</w:t>
            </w:r>
            <w:r w:rsidR="001314CE">
              <w:rPr>
                <w:rFonts w:cs="Arial"/>
              </w:rPr>
              <w:t>.</w:t>
            </w:r>
          </w:p>
          <w:p w14:paraId="6033F2EB" w14:textId="77777777" w:rsidR="00E50E0B" w:rsidRDefault="00E50E0B" w:rsidP="009A16ED">
            <w:pPr>
              <w:widowControl w:val="0"/>
              <w:rPr>
                <w:rFonts w:cs="Arial"/>
              </w:rPr>
            </w:pPr>
            <w:r>
              <w:rPr>
                <w:rFonts w:cs="Arial"/>
              </w:rPr>
              <w:t>A holistic approach to assessment, by combining the assessment of more than one unit</w:t>
            </w:r>
            <w:r w:rsidR="001314CE">
              <w:rPr>
                <w:rFonts w:cs="Arial"/>
              </w:rPr>
              <w:t xml:space="preserve"> of competency</w:t>
            </w:r>
            <w:r>
              <w:rPr>
                <w:rFonts w:cs="Arial"/>
              </w:rPr>
              <w:t xml:space="preserve">, is encouraged to better replicate working practice and </w:t>
            </w:r>
            <w:r w:rsidR="001314CE">
              <w:rPr>
                <w:rFonts w:cs="Arial"/>
              </w:rPr>
              <w:t xml:space="preserve">to </w:t>
            </w:r>
            <w:r>
              <w:rPr>
                <w:rFonts w:cs="Arial"/>
              </w:rPr>
              <w:t>reduce the potential for over assessment.</w:t>
            </w:r>
          </w:p>
          <w:p w14:paraId="43FB124A" w14:textId="007086AC" w:rsidR="00E50E0B" w:rsidRDefault="00E50E0B" w:rsidP="009A16ED">
            <w:pPr>
              <w:widowControl w:val="0"/>
              <w:rPr>
                <w:rFonts w:cs="Arial"/>
              </w:rPr>
            </w:pPr>
            <w:r>
              <w:rPr>
                <w:rFonts w:cs="Arial"/>
              </w:rPr>
              <w:t xml:space="preserve">Units </w:t>
            </w:r>
            <w:r w:rsidR="001314CE">
              <w:rPr>
                <w:rFonts w:cs="Arial"/>
              </w:rPr>
              <w:t xml:space="preserve">of competency </w:t>
            </w:r>
            <w:r>
              <w:rPr>
                <w:rFonts w:cs="Arial"/>
              </w:rPr>
              <w:t>maybe assessed</w:t>
            </w:r>
            <w:r w:rsidR="001314CE">
              <w:rPr>
                <w:rFonts w:cs="Arial"/>
              </w:rPr>
              <w:t xml:space="preserve"> on</w:t>
            </w:r>
            <w:r w:rsidR="001314CE">
              <w:rPr>
                <w:rFonts w:cs="Arial"/>
              </w:rPr>
              <w:noBreakHyphen/>
              <w:t>the</w:t>
            </w:r>
            <w:r w:rsidR="001314CE">
              <w:rPr>
                <w:rFonts w:cs="Arial"/>
              </w:rPr>
              <w:noBreakHyphen/>
              <w:t>job</w:t>
            </w:r>
            <w:r>
              <w:rPr>
                <w:rFonts w:cs="Arial"/>
              </w:rPr>
              <w:t xml:space="preserve">, </w:t>
            </w:r>
            <w:r w:rsidR="001314CE">
              <w:rPr>
                <w:rFonts w:cs="Arial"/>
              </w:rPr>
              <w:t>off</w:t>
            </w:r>
            <w:r w:rsidR="001314CE">
              <w:rPr>
                <w:rFonts w:cs="Arial"/>
              </w:rPr>
              <w:noBreakHyphen/>
              <w:t>the</w:t>
            </w:r>
            <w:r w:rsidR="001314CE">
              <w:rPr>
                <w:rFonts w:cs="Arial"/>
              </w:rPr>
              <w:noBreakHyphen/>
              <w:t xml:space="preserve">job </w:t>
            </w:r>
            <w:r>
              <w:rPr>
                <w:rFonts w:cs="Arial"/>
              </w:rPr>
              <w:t xml:space="preserve">or a combination of both. Where assessment occurs </w:t>
            </w:r>
            <w:r w:rsidR="001314CE">
              <w:rPr>
                <w:rFonts w:cs="Arial"/>
              </w:rPr>
              <w:t>off</w:t>
            </w:r>
            <w:r w:rsidR="001314CE">
              <w:rPr>
                <w:rFonts w:cs="Arial"/>
              </w:rPr>
              <w:noBreakHyphen/>
              <w:t>the</w:t>
            </w:r>
            <w:r w:rsidR="001314CE">
              <w:rPr>
                <w:rFonts w:cs="Arial"/>
              </w:rPr>
              <w:noBreakHyphen/>
              <w:t>job</w:t>
            </w:r>
            <w:r>
              <w:rPr>
                <w:rFonts w:cs="Arial"/>
              </w:rPr>
              <w:t>, then an appropriate simulation must be used where the range of conditions reflects realistic workplace situations.</w:t>
            </w:r>
          </w:p>
          <w:p w14:paraId="11F97076" w14:textId="1537A539" w:rsidR="00E50E0B" w:rsidRPr="00AA27B2" w:rsidRDefault="00E50E0B" w:rsidP="009A16ED">
            <w:pPr>
              <w:widowControl w:val="0"/>
              <w:rPr>
                <w:rFonts w:cs="Arial"/>
              </w:rPr>
            </w:pPr>
            <w:r w:rsidRPr="00E00AC0">
              <w:rPr>
                <w:rFonts w:cs="Arial"/>
              </w:rPr>
              <w:t xml:space="preserve">Assessment of the imported unit must reflect the requirements of the Assessment Guidelines </w:t>
            </w:r>
            <w:r w:rsidR="001314CE">
              <w:rPr>
                <w:rFonts w:cs="Arial"/>
              </w:rPr>
              <w:t>in</w:t>
            </w:r>
            <w:r w:rsidR="001314CE" w:rsidRPr="00E00AC0">
              <w:rPr>
                <w:rFonts w:cs="Arial"/>
              </w:rPr>
              <w:t xml:space="preserve"> </w:t>
            </w:r>
            <w:r w:rsidRPr="00E00AC0">
              <w:rPr>
                <w:rFonts w:cs="Arial"/>
              </w:rPr>
              <w:t xml:space="preserve">the </w:t>
            </w:r>
            <w:r w:rsidR="001314CE">
              <w:rPr>
                <w:rFonts w:cs="Arial"/>
              </w:rPr>
              <w:t xml:space="preserve">UEE </w:t>
            </w:r>
            <w:r w:rsidR="001314CE" w:rsidRPr="001314CE">
              <w:rPr>
                <w:rFonts w:cs="Arial"/>
              </w:rPr>
              <w:t>El</w:t>
            </w:r>
            <w:r w:rsidR="001314CE">
              <w:rPr>
                <w:rFonts w:cs="Arial"/>
              </w:rPr>
              <w:t>ectrotechnology</w:t>
            </w:r>
            <w:r w:rsidR="001314CE" w:rsidRPr="00E00AC0">
              <w:rPr>
                <w:rFonts w:cs="Arial"/>
              </w:rPr>
              <w:t xml:space="preserve"> </w:t>
            </w:r>
            <w:r w:rsidRPr="00E00AC0">
              <w:rPr>
                <w:rFonts w:cs="Arial"/>
              </w:rPr>
              <w:t>Training Package.</w:t>
            </w:r>
          </w:p>
        </w:tc>
      </w:tr>
      <w:tr w:rsidR="00017CB9" w:rsidRPr="00475ABA" w14:paraId="45C6DAE0" w14:textId="77777777" w:rsidTr="00E16FE9">
        <w:trPr>
          <w:trHeight w:val="420"/>
        </w:trPr>
        <w:tc>
          <w:tcPr>
            <w:tcW w:w="3153" w:type="dxa"/>
            <w:gridSpan w:val="2"/>
            <w:tcBorders>
              <w:bottom w:val="single" w:sz="4" w:space="0" w:color="auto"/>
            </w:tcBorders>
          </w:tcPr>
          <w:p w14:paraId="4BA8D21B" w14:textId="53BC68BC" w:rsidR="00017CB9" w:rsidRPr="00475ABA" w:rsidRDefault="00017CB9" w:rsidP="00641D4E">
            <w:pPr>
              <w:pStyle w:val="Code2"/>
              <w:keepNext w:val="0"/>
              <w:widowControl w:val="0"/>
              <w:ind w:left="465" w:hanging="465"/>
            </w:pPr>
            <w:bookmarkStart w:id="26" w:name="_Toc497484582"/>
            <w:r>
              <w:t>6.2</w:t>
            </w:r>
            <w:r>
              <w:tab/>
            </w:r>
            <w:r w:rsidRPr="00475ABA">
              <w:t>Assessor competencies</w:t>
            </w:r>
            <w:bookmarkEnd w:id="26"/>
            <w:r w:rsidRPr="00475ABA">
              <w:t xml:space="preserve"> </w:t>
            </w:r>
          </w:p>
        </w:tc>
        <w:tc>
          <w:tcPr>
            <w:tcW w:w="7059" w:type="dxa"/>
            <w:gridSpan w:val="3"/>
            <w:tcBorders>
              <w:bottom w:val="single" w:sz="4" w:space="0" w:color="auto"/>
            </w:tcBorders>
          </w:tcPr>
          <w:p w14:paraId="26913D70" w14:textId="2924B54C" w:rsidR="00017CB9" w:rsidRPr="00076D28" w:rsidRDefault="00B469A0" w:rsidP="009A16ED">
            <w:pPr>
              <w:widowControl w:val="0"/>
              <w:ind w:left="56" w:hanging="5"/>
              <w:rPr>
                <w:rFonts w:cs="Arial"/>
                <w:i/>
              </w:rPr>
            </w:pPr>
            <w:r>
              <w:rPr>
                <w:rFonts w:cs="Arial"/>
                <w:i/>
              </w:rPr>
              <w:t xml:space="preserve">Standard 12 AQTF Standards for </w:t>
            </w:r>
            <w:r w:rsidR="00017CB9" w:rsidRPr="00076D28">
              <w:rPr>
                <w:rFonts w:cs="Arial"/>
                <w:i/>
              </w:rPr>
              <w:t xml:space="preserve">Accredited Courses </w:t>
            </w:r>
          </w:p>
          <w:p w14:paraId="2CEEAD2F" w14:textId="77777777" w:rsidR="00017CB9" w:rsidRPr="00076D28" w:rsidRDefault="00017CB9" w:rsidP="009A16ED">
            <w:pPr>
              <w:widowControl w:val="0"/>
              <w:ind w:left="56" w:hanging="5"/>
              <w:rPr>
                <w:rFonts w:cs="Arial"/>
              </w:rPr>
            </w:pPr>
            <w:r w:rsidRPr="00237AAC">
              <w:rPr>
                <w:rFonts w:cs="Arial"/>
              </w:rPr>
              <w:t xml:space="preserve">Assessment must be undertaken by a </w:t>
            </w:r>
            <w:r w:rsidRPr="00076D28">
              <w:rPr>
                <w:rFonts w:cs="Arial"/>
              </w:rPr>
              <w:t>person</w:t>
            </w:r>
            <w:r w:rsidRPr="00237AAC">
              <w:rPr>
                <w:rFonts w:cs="Arial"/>
              </w:rPr>
              <w:t xml:space="preserve"> with competencies compliant with:</w:t>
            </w:r>
          </w:p>
          <w:p w14:paraId="5B76A017" w14:textId="29FD708E" w:rsidR="00017CB9" w:rsidRPr="0094429D" w:rsidRDefault="00017CB9" w:rsidP="009A16ED">
            <w:pPr>
              <w:widowControl w:val="0"/>
              <w:numPr>
                <w:ilvl w:val="0"/>
                <w:numId w:val="7"/>
              </w:numPr>
              <w:rPr>
                <w:rFonts w:cs="Arial"/>
                <w:i/>
                <w:lang w:val="en-GB"/>
              </w:rPr>
            </w:pPr>
            <w:r>
              <w:rPr>
                <w:rFonts w:cs="Arial"/>
                <w:lang w:val="en-GB"/>
              </w:rPr>
              <w:t>Standard 1.4 of the AQTF</w:t>
            </w:r>
            <w:r w:rsidRPr="0094429D">
              <w:rPr>
                <w:rFonts w:cs="Arial"/>
                <w:i/>
                <w:lang w:val="en-GB"/>
              </w:rPr>
              <w:t xml:space="preserve">: Essential Conditions and Standards for </w:t>
            </w:r>
            <w:r w:rsidR="00591A10" w:rsidRPr="002E1D93">
              <w:rPr>
                <w:rFonts w:cs="Arial"/>
                <w:i/>
                <w:lang w:val="en-GB"/>
              </w:rPr>
              <w:t>Initial/</w:t>
            </w:r>
            <w:r w:rsidRPr="002E1D93">
              <w:rPr>
                <w:rFonts w:cs="Arial"/>
                <w:i/>
                <w:lang w:val="en-GB"/>
              </w:rPr>
              <w:t>Continuing R</w:t>
            </w:r>
            <w:r w:rsidR="00E16FE9">
              <w:rPr>
                <w:rFonts w:cs="Arial"/>
                <w:i/>
                <w:lang w:val="en-GB"/>
              </w:rPr>
              <w:t>egistration</w:t>
            </w:r>
          </w:p>
          <w:p w14:paraId="70E87F26" w14:textId="7E845269" w:rsidR="00017CB9" w:rsidRDefault="00B469A0" w:rsidP="009A16ED">
            <w:pPr>
              <w:widowControl w:val="0"/>
              <w:ind w:left="416"/>
              <w:rPr>
                <w:rFonts w:cs="Arial"/>
                <w:lang w:val="en-GB"/>
              </w:rPr>
            </w:pPr>
            <w:r>
              <w:rPr>
                <w:rFonts w:cs="Arial"/>
                <w:lang w:val="en-GB"/>
              </w:rPr>
              <w:t>or</w:t>
            </w:r>
          </w:p>
          <w:p w14:paraId="2262CB1E" w14:textId="26E024C5" w:rsidR="00017CB9" w:rsidRDefault="00017CB9" w:rsidP="009A16ED">
            <w:pPr>
              <w:widowControl w:val="0"/>
              <w:numPr>
                <w:ilvl w:val="0"/>
                <w:numId w:val="7"/>
              </w:numPr>
              <w:rPr>
                <w:rFonts w:cs="Arial"/>
                <w:lang w:val="en-GB"/>
              </w:rPr>
            </w:pPr>
            <w:r>
              <w:rPr>
                <w:rFonts w:cs="Arial"/>
                <w:lang w:val="en-GB"/>
              </w:rPr>
              <w:t>Standard1</w:t>
            </w:r>
            <w:r w:rsidRPr="00076D28">
              <w:rPr>
                <w:rFonts w:cs="Arial"/>
                <w:lang w:val="en-GB"/>
              </w:rPr>
              <w:t>, Clauses 1.13, 1.14, 1.15, 1.16 and 1.17</w:t>
            </w:r>
            <w:r>
              <w:rPr>
                <w:rFonts w:cs="Arial"/>
                <w:lang w:val="en-GB"/>
              </w:rPr>
              <w:t xml:space="preserve"> of the Standards for Registered Training Organisation 2015 (</w:t>
            </w:r>
            <w:r w:rsidR="00E16FE9">
              <w:rPr>
                <w:rFonts w:cs="Arial"/>
                <w:lang w:val="en-GB"/>
              </w:rPr>
              <w:t>RTOs)</w:t>
            </w:r>
          </w:p>
          <w:p w14:paraId="4317108B" w14:textId="77777777" w:rsidR="00017CB9" w:rsidRDefault="00017CB9" w:rsidP="009A16ED">
            <w:pPr>
              <w:widowControl w:val="0"/>
              <w:ind w:left="416"/>
              <w:rPr>
                <w:rFonts w:cs="Arial"/>
                <w:lang w:val="en-GB"/>
              </w:rPr>
            </w:pPr>
            <w:r>
              <w:rPr>
                <w:rFonts w:cs="Arial"/>
                <w:lang w:val="en-GB"/>
              </w:rPr>
              <w:t>or</w:t>
            </w:r>
          </w:p>
          <w:p w14:paraId="66E28BBF" w14:textId="7E04E59E" w:rsidR="00017CB9" w:rsidRPr="00237AAC" w:rsidRDefault="00B469A0" w:rsidP="009A16ED">
            <w:pPr>
              <w:widowControl w:val="0"/>
              <w:numPr>
                <w:ilvl w:val="0"/>
                <w:numId w:val="7"/>
              </w:numPr>
              <w:rPr>
                <w:rFonts w:cs="Arial"/>
                <w:lang w:val="en-GB"/>
              </w:rPr>
            </w:pPr>
            <w:proofErr w:type="gramStart"/>
            <w:r w:rsidRPr="0094429D">
              <w:rPr>
                <w:rFonts w:cs="Arial"/>
                <w:lang w:val="en-GB"/>
              </w:rPr>
              <w:t>the</w:t>
            </w:r>
            <w:proofErr w:type="gramEnd"/>
            <w:r w:rsidRPr="0094429D">
              <w:rPr>
                <w:rFonts w:cs="Arial"/>
                <w:lang w:val="en-GB"/>
              </w:rPr>
              <w:t xml:space="preserve"> </w:t>
            </w:r>
            <w:r w:rsidR="00017CB9" w:rsidRPr="0094429D">
              <w:rPr>
                <w:rFonts w:cs="Arial"/>
                <w:lang w:val="en-GB"/>
              </w:rPr>
              <w:t>relevant Standards for Registered Training Organisations in effect</w:t>
            </w:r>
            <w:r w:rsidR="00017CB9">
              <w:rPr>
                <w:rFonts w:cs="Arial"/>
                <w:lang w:val="en-GB"/>
              </w:rPr>
              <w:t xml:space="preserve"> </w:t>
            </w:r>
            <w:r w:rsidR="00017CB9" w:rsidRPr="0094429D">
              <w:rPr>
                <w:rFonts w:cs="Arial"/>
                <w:lang w:val="en-GB"/>
              </w:rPr>
              <w:t>at the time of assessment.</w:t>
            </w:r>
          </w:p>
          <w:p w14:paraId="6848A3F5" w14:textId="77777777" w:rsidR="00020331" w:rsidRPr="00924A5D" w:rsidRDefault="001314CE" w:rsidP="009A16ED">
            <w:pPr>
              <w:widowControl w:val="0"/>
              <w:ind w:left="56"/>
              <w:rPr>
                <w:rFonts w:cs="Arial"/>
                <w:lang w:val="en-GB"/>
              </w:rPr>
            </w:pPr>
            <w:r>
              <w:rPr>
                <w:rFonts w:cs="Arial"/>
              </w:rPr>
              <w:t>Assessors assessing</w:t>
            </w:r>
            <w:r w:rsidRPr="00E00AC0">
              <w:rPr>
                <w:rFonts w:cs="Arial"/>
              </w:rPr>
              <w:t xml:space="preserve"> the imported unit must reflect the requirements of the Assessment Guidelines </w:t>
            </w:r>
            <w:r>
              <w:rPr>
                <w:rFonts w:cs="Arial"/>
              </w:rPr>
              <w:t>in</w:t>
            </w:r>
            <w:r w:rsidRPr="00E00AC0">
              <w:rPr>
                <w:rFonts w:cs="Arial"/>
              </w:rPr>
              <w:t xml:space="preserve"> the </w:t>
            </w:r>
            <w:r>
              <w:rPr>
                <w:rFonts w:cs="Arial"/>
              </w:rPr>
              <w:t xml:space="preserve">UEE </w:t>
            </w:r>
            <w:r w:rsidRPr="001314CE">
              <w:rPr>
                <w:rFonts w:cs="Arial"/>
              </w:rPr>
              <w:t>El</w:t>
            </w:r>
            <w:r>
              <w:rPr>
                <w:rFonts w:cs="Arial"/>
              </w:rPr>
              <w:t>ectrotechnology</w:t>
            </w:r>
            <w:r w:rsidRPr="00E00AC0">
              <w:rPr>
                <w:rFonts w:cs="Arial"/>
              </w:rPr>
              <w:t xml:space="preserve"> Training </w:t>
            </w:r>
            <w:r w:rsidRPr="00E00AC0">
              <w:rPr>
                <w:rFonts w:cs="Arial"/>
              </w:rPr>
              <w:lastRenderedPageBreak/>
              <w:t>Package.</w:t>
            </w:r>
          </w:p>
        </w:tc>
      </w:tr>
    </w:tbl>
    <w:p w14:paraId="30D38839" w14:textId="77777777" w:rsidR="00CE1476" w:rsidRDefault="00CE1476">
      <w:r>
        <w:rPr>
          <w:b/>
        </w:rPr>
        <w:lastRenderedPageBreak/>
        <w:br w:type="page"/>
      </w:r>
    </w:p>
    <w:tbl>
      <w:tblPr>
        <w:tblW w:w="1021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3"/>
        <w:gridCol w:w="7059"/>
      </w:tblGrid>
      <w:tr w:rsidR="00017CB9" w:rsidRPr="00475ABA" w14:paraId="1BEF7666" w14:textId="77777777" w:rsidTr="001D3CB4">
        <w:tc>
          <w:tcPr>
            <w:tcW w:w="3153" w:type="dxa"/>
            <w:tcBorders>
              <w:right w:val="nil"/>
            </w:tcBorders>
            <w:shd w:val="clear" w:color="auto" w:fill="DBE5F1"/>
          </w:tcPr>
          <w:p w14:paraId="78C79A4A" w14:textId="37436DAE" w:rsidR="00017CB9" w:rsidRPr="00E725CF" w:rsidRDefault="00017CB9" w:rsidP="00E56060">
            <w:pPr>
              <w:pStyle w:val="Code1"/>
              <w:widowControl w:val="0"/>
            </w:pPr>
            <w:bookmarkStart w:id="27" w:name="_Toc497484583"/>
            <w:r w:rsidRPr="00E725CF">
              <w:lastRenderedPageBreak/>
              <w:t>Delivery</w:t>
            </w:r>
            <w:bookmarkEnd w:id="27"/>
          </w:p>
        </w:tc>
        <w:tc>
          <w:tcPr>
            <w:tcW w:w="7059" w:type="dxa"/>
            <w:tcBorders>
              <w:left w:val="nil"/>
            </w:tcBorders>
            <w:shd w:val="clear" w:color="auto" w:fill="DBE5F1"/>
          </w:tcPr>
          <w:p w14:paraId="1C76FDB3" w14:textId="3792AD07" w:rsidR="00017CB9" w:rsidRPr="00E725CF" w:rsidRDefault="00017CB9" w:rsidP="00E56060">
            <w:pPr>
              <w:widowControl w:val="0"/>
              <w:jc w:val="center"/>
            </w:pPr>
            <w:r w:rsidRPr="00E725CF">
              <w:t>Standards 11 and 12 AQTF Standards for Accredited Courses</w:t>
            </w:r>
          </w:p>
        </w:tc>
      </w:tr>
      <w:tr w:rsidR="00017CB9" w:rsidRPr="00475ABA" w14:paraId="469BB7B9" w14:textId="77777777" w:rsidTr="001D3CB4">
        <w:tc>
          <w:tcPr>
            <w:tcW w:w="3153" w:type="dxa"/>
          </w:tcPr>
          <w:p w14:paraId="4C9DEDA3" w14:textId="3E53AD2F" w:rsidR="00017CB9" w:rsidRPr="00475ABA" w:rsidRDefault="00017CB9" w:rsidP="00E56060">
            <w:pPr>
              <w:pStyle w:val="Code2"/>
              <w:keepNext w:val="0"/>
              <w:widowControl w:val="0"/>
            </w:pPr>
            <w:bookmarkStart w:id="28" w:name="_Toc497484584"/>
            <w:r>
              <w:t>7.1</w:t>
            </w:r>
            <w:r>
              <w:tab/>
            </w:r>
            <w:r w:rsidRPr="00475ABA">
              <w:t>Delivery modes</w:t>
            </w:r>
            <w:bookmarkEnd w:id="28"/>
          </w:p>
        </w:tc>
        <w:tc>
          <w:tcPr>
            <w:tcW w:w="7059" w:type="dxa"/>
          </w:tcPr>
          <w:p w14:paraId="61B26419" w14:textId="4FF42F63" w:rsidR="00017CB9" w:rsidRPr="00937398" w:rsidRDefault="00B469A0" w:rsidP="00E56060">
            <w:pPr>
              <w:widowControl w:val="0"/>
              <w:rPr>
                <w:rFonts w:cs="Arial"/>
                <w:i/>
              </w:rPr>
            </w:pPr>
            <w:r>
              <w:rPr>
                <w:rFonts w:cs="Arial"/>
                <w:i/>
              </w:rPr>
              <w:t>Standard 12 AQTF Standards for</w:t>
            </w:r>
            <w:r w:rsidR="00017CB9" w:rsidRPr="00937398">
              <w:rPr>
                <w:rFonts w:cs="Arial"/>
                <w:i/>
              </w:rPr>
              <w:t xml:space="preserve"> Accredited Courses </w:t>
            </w:r>
          </w:p>
          <w:p w14:paraId="13B703C7" w14:textId="6F97B412" w:rsidR="00017CB9" w:rsidRDefault="00017CB9" w:rsidP="00E56060">
            <w:pPr>
              <w:widowControl w:val="0"/>
              <w:autoSpaceDE w:val="0"/>
              <w:autoSpaceDN w:val="0"/>
              <w:adjustRightInd w:val="0"/>
              <w:spacing w:after="0"/>
              <w:rPr>
                <w:rFonts w:cs="Arial"/>
                <w:lang w:val="en-US" w:eastAsia="en-US"/>
              </w:rPr>
            </w:pPr>
            <w:r w:rsidRPr="00937398">
              <w:rPr>
                <w:rFonts w:cs="Arial"/>
                <w:lang w:val="en-US" w:eastAsia="en-US"/>
              </w:rPr>
              <w:t>This course is availabl</w:t>
            </w:r>
            <w:r w:rsidR="005A6AA3">
              <w:rPr>
                <w:rFonts w:cs="Arial"/>
                <w:lang w:val="en-US" w:eastAsia="en-US"/>
              </w:rPr>
              <w:t>e for full</w:t>
            </w:r>
            <w:r w:rsidR="002202CE">
              <w:rPr>
                <w:rFonts w:cs="Arial"/>
                <w:lang w:val="en-US" w:eastAsia="en-US"/>
              </w:rPr>
              <w:t>-</w:t>
            </w:r>
            <w:r w:rsidR="005A6AA3">
              <w:rPr>
                <w:rFonts w:cs="Arial"/>
                <w:lang w:val="en-US" w:eastAsia="en-US"/>
              </w:rPr>
              <w:t xml:space="preserve"> or part-time study. </w:t>
            </w:r>
            <w:r w:rsidRPr="00937398">
              <w:rPr>
                <w:rFonts w:cs="Arial"/>
                <w:lang w:val="en-US" w:eastAsia="en-US"/>
              </w:rPr>
              <w:t xml:space="preserve">Providers should endeavor to be flexible in the way the training is delivered to ensure they meet </w:t>
            </w:r>
            <w:r>
              <w:rPr>
                <w:rFonts w:cs="Arial"/>
                <w:lang w:val="en-US" w:eastAsia="en-US"/>
              </w:rPr>
              <w:t>the needs of the client group.</w:t>
            </w:r>
          </w:p>
          <w:p w14:paraId="6F18A3F6" w14:textId="29E416E5" w:rsidR="004976FD" w:rsidRPr="004976FD" w:rsidRDefault="004976FD" w:rsidP="00E56060">
            <w:pPr>
              <w:widowControl w:val="0"/>
              <w:rPr>
                <w:rFonts w:cs="Arial"/>
              </w:rPr>
            </w:pPr>
            <w:r>
              <w:rPr>
                <w:rFonts w:cs="Arial"/>
              </w:rPr>
              <w:t xml:space="preserve">Units </w:t>
            </w:r>
            <w:r w:rsidR="000D3D73">
              <w:rPr>
                <w:rFonts w:cs="Arial"/>
              </w:rPr>
              <w:t xml:space="preserve">of competency </w:t>
            </w:r>
            <w:r>
              <w:rPr>
                <w:rFonts w:cs="Arial"/>
              </w:rPr>
              <w:t xml:space="preserve">maybe delivered </w:t>
            </w:r>
            <w:r w:rsidR="000D3D73">
              <w:rPr>
                <w:rFonts w:cs="Arial"/>
              </w:rPr>
              <w:t>on</w:t>
            </w:r>
            <w:r w:rsidR="000D3D73">
              <w:rPr>
                <w:rFonts w:cs="Arial"/>
              </w:rPr>
              <w:noBreakHyphen/>
              <w:t>the</w:t>
            </w:r>
            <w:r w:rsidR="000D3D73">
              <w:rPr>
                <w:rFonts w:cs="Arial"/>
              </w:rPr>
              <w:noBreakHyphen/>
              <w:t>job, off</w:t>
            </w:r>
            <w:r w:rsidR="000D3D73">
              <w:rPr>
                <w:rFonts w:cs="Arial"/>
              </w:rPr>
              <w:noBreakHyphen/>
              <w:t>the</w:t>
            </w:r>
            <w:r w:rsidR="000D3D73">
              <w:rPr>
                <w:rFonts w:cs="Arial"/>
              </w:rPr>
              <w:noBreakHyphen/>
              <w:t xml:space="preserve">job </w:t>
            </w:r>
            <w:r>
              <w:rPr>
                <w:rFonts w:cs="Arial"/>
              </w:rPr>
              <w:t xml:space="preserve">or a combination of both. </w:t>
            </w:r>
            <w:r w:rsidR="00DF6584">
              <w:rPr>
                <w:rFonts w:cs="Arial"/>
              </w:rPr>
              <w:t>Where delivery</w:t>
            </w:r>
            <w:r>
              <w:rPr>
                <w:rFonts w:cs="Arial"/>
              </w:rPr>
              <w:t xml:space="preserve"> occurs </w:t>
            </w:r>
            <w:r w:rsidR="000D3D73">
              <w:rPr>
                <w:rFonts w:cs="Arial"/>
              </w:rPr>
              <w:t>off</w:t>
            </w:r>
            <w:r w:rsidR="000D3D73">
              <w:rPr>
                <w:rFonts w:cs="Arial"/>
              </w:rPr>
              <w:noBreakHyphen/>
              <w:t>the</w:t>
            </w:r>
            <w:r w:rsidR="000D3D73">
              <w:rPr>
                <w:rFonts w:cs="Arial"/>
              </w:rPr>
              <w:noBreakHyphen/>
              <w:t>job</w:t>
            </w:r>
            <w:r w:rsidR="00DF6584">
              <w:rPr>
                <w:rFonts w:cs="Arial"/>
              </w:rPr>
              <w:t>, conditions should</w:t>
            </w:r>
            <w:r>
              <w:rPr>
                <w:rFonts w:cs="Arial"/>
              </w:rPr>
              <w:t xml:space="preserve"> </w:t>
            </w:r>
            <w:r w:rsidR="00577081">
              <w:rPr>
                <w:rFonts w:cs="Arial"/>
              </w:rPr>
              <w:t>reflect</w:t>
            </w:r>
            <w:r>
              <w:rPr>
                <w:rFonts w:cs="Arial"/>
              </w:rPr>
              <w:t xml:space="preserve"> realistic workplace situations.</w:t>
            </w:r>
          </w:p>
          <w:p w14:paraId="1F56F6D3" w14:textId="1CD7EA72" w:rsidR="00017CB9" w:rsidRPr="00937398" w:rsidRDefault="00017CB9" w:rsidP="00E56060">
            <w:pPr>
              <w:widowControl w:val="0"/>
              <w:autoSpaceDE w:val="0"/>
              <w:autoSpaceDN w:val="0"/>
              <w:adjustRightInd w:val="0"/>
              <w:spacing w:after="0"/>
              <w:rPr>
                <w:rFonts w:cs="Arial"/>
                <w:lang w:val="en-US" w:eastAsia="en-US"/>
              </w:rPr>
            </w:pPr>
            <w:r w:rsidRPr="00937398">
              <w:rPr>
                <w:rFonts w:cs="Arial"/>
                <w:lang w:val="en-US" w:eastAsia="en-US"/>
              </w:rPr>
              <w:t xml:space="preserve">The course aims to develop </w:t>
            </w:r>
            <w:r w:rsidR="000D3D73">
              <w:rPr>
                <w:rFonts w:cs="Arial"/>
                <w:lang w:val="en-US" w:eastAsia="en-US"/>
              </w:rPr>
              <w:t>competence</w:t>
            </w:r>
            <w:r w:rsidRPr="00937398">
              <w:rPr>
                <w:rFonts w:cs="Arial"/>
                <w:lang w:val="en-US" w:eastAsia="en-US"/>
              </w:rPr>
              <w:t xml:space="preserve"> within </w:t>
            </w:r>
            <w:r w:rsidR="000C70B5">
              <w:rPr>
                <w:rFonts w:cs="Arial"/>
                <w:lang w:val="en-US" w:eastAsia="en-US"/>
              </w:rPr>
              <w:t>the</w:t>
            </w:r>
            <w:r>
              <w:rPr>
                <w:rFonts w:cs="Arial"/>
                <w:lang w:val="en-US" w:eastAsia="en-US"/>
              </w:rPr>
              <w:t xml:space="preserve"> battery storage</w:t>
            </w:r>
            <w:r w:rsidRPr="00937398">
              <w:rPr>
                <w:rFonts w:cs="Arial"/>
                <w:lang w:val="en-US" w:eastAsia="en-US"/>
              </w:rPr>
              <w:t xml:space="preserve"> </w:t>
            </w:r>
            <w:r>
              <w:rPr>
                <w:rFonts w:cs="Arial"/>
                <w:lang w:val="en-US" w:eastAsia="en-US"/>
              </w:rPr>
              <w:t xml:space="preserve">industry setting. </w:t>
            </w:r>
            <w:r w:rsidRPr="00937398">
              <w:rPr>
                <w:rFonts w:cs="Arial"/>
                <w:lang w:val="en-US" w:eastAsia="en-US"/>
              </w:rPr>
              <w:t>Practical demonstrations and opportunity for application provide the most suitable strategy to reflect the objectives of the</w:t>
            </w:r>
            <w:r>
              <w:rPr>
                <w:rFonts w:cs="Arial"/>
                <w:lang w:val="en-US" w:eastAsia="en-US"/>
              </w:rPr>
              <w:t xml:space="preserve"> course.</w:t>
            </w:r>
          </w:p>
          <w:p w14:paraId="6647CA33" w14:textId="7C90F54E" w:rsidR="00017CB9" w:rsidRPr="00937398" w:rsidRDefault="003F2657" w:rsidP="00E56060">
            <w:pPr>
              <w:widowControl w:val="0"/>
              <w:autoSpaceDE w:val="0"/>
              <w:autoSpaceDN w:val="0"/>
              <w:adjustRightInd w:val="0"/>
              <w:spacing w:after="0"/>
              <w:rPr>
                <w:rFonts w:cs="Arial"/>
                <w:lang w:val="en-US" w:eastAsia="en-US"/>
              </w:rPr>
            </w:pPr>
            <w:r>
              <w:rPr>
                <w:rFonts w:cs="Arial"/>
                <w:lang w:val="en-US" w:eastAsia="en-US"/>
              </w:rPr>
              <w:t>Other d</w:t>
            </w:r>
            <w:r w:rsidR="00017CB9" w:rsidRPr="00937398">
              <w:rPr>
                <w:rFonts w:cs="Arial"/>
                <w:lang w:val="en-US" w:eastAsia="en-US"/>
              </w:rPr>
              <w:t>elivery methods may include:</w:t>
            </w:r>
          </w:p>
          <w:p w14:paraId="6B2506A7" w14:textId="77777777" w:rsidR="00017CB9" w:rsidRPr="00937398" w:rsidRDefault="00017CB9" w:rsidP="00BD47C4">
            <w:pPr>
              <w:widowControl w:val="0"/>
              <w:numPr>
                <w:ilvl w:val="0"/>
                <w:numId w:val="29"/>
              </w:numPr>
              <w:tabs>
                <w:tab w:val="left" w:pos="1051"/>
              </w:tabs>
              <w:autoSpaceDE w:val="0"/>
              <w:autoSpaceDN w:val="0"/>
              <w:adjustRightInd w:val="0"/>
              <w:spacing w:before="0" w:after="0"/>
              <w:ind w:firstLine="200"/>
              <w:rPr>
                <w:rFonts w:cs="Arial"/>
                <w:lang w:val="en-US" w:eastAsia="en-US"/>
              </w:rPr>
            </w:pPr>
            <w:r w:rsidRPr="00937398">
              <w:rPr>
                <w:rFonts w:cs="Arial"/>
                <w:lang w:val="en-US" w:eastAsia="en-US"/>
              </w:rPr>
              <w:t>classroom presentation</w:t>
            </w:r>
          </w:p>
          <w:p w14:paraId="067D25BD" w14:textId="77777777" w:rsidR="00017CB9" w:rsidRPr="00937398" w:rsidRDefault="00017CB9" w:rsidP="00BD47C4">
            <w:pPr>
              <w:widowControl w:val="0"/>
              <w:numPr>
                <w:ilvl w:val="0"/>
                <w:numId w:val="29"/>
              </w:numPr>
              <w:tabs>
                <w:tab w:val="left" w:pos="1051"/>
              </w:tabs>
              <w:autoSpaceDE w:val="0"/>
              <w:autoSpaceDN w:val="0"/>
              <w:adjustRightInd w:val="0"/>
              <w:spacing w:before="0" w:after="0"/>
              <w:ind w:firstLine="200"/>
              <w:rPr>
                <w:rFonts w:cs="Arial"/>
                <w:lang w:val="en-US" w:eastAsia="en-US"/>
              </w:rPr>
            </w:pPr>
            <w:r w:rsidRPr="00937398">
              <w:rPr>
                <w:rFonts w:cs="Arial"/>
                <w:lang w:val="en-US" w:eastAsia="en-US"/>
              </w:rPr>
              <w:t>case study analyses</w:t>
            </w:r>
          </w:p>
          <w:p w14:paraId="0A1D7AE3" w14:textId="77777777" w:rsidR="00017CB9" w:rsidRPr="00937398" w:rsidRDefault="00017CB9" w:rsidP="00BD47C4">
            <w:pPr>
              <w:widowControl w:val="0"/>
              <w:numPr>
                <w:ilvl w:val="0"/>
                <w:numId w:val="29"/>
              </w:numPr>
              <w:tabs>
                <w:tab w:val="left" w:pos="1051"/>
              </w:tabs>
              <w:autoSpaceDE w:val="0"/>
              <w:autoSpaceDN w:val="0"/>
              <w:adjustRightInd w:val="0"/>
              <w:spacing w:before="0" w:after="0"/>
              <w:ind w:firstLine="200"/>
              <w:rPr>
                <w:rFonts w:cs="Arial"/>
                <w:lang w:val="en-US" w:eastAsia="en-US"/>
              </w:rPr>
            </w:pPr>
            <w:r w:rsidRPr="00937398">
              <w:rPr>
                <w:rFonts w:cs="Arial"/>
                <w:lang w:val="en-US" w:eastAsia="en-US"/>
              </w:rPr>
              <w:t>practical exercises</w:t>
            </w:r>
          </w:p>
          <w:p w14:paraId="280004EC" w14:textId="77777777" w:rsidR="00017CB9" w:rsidRPr="00937398" w:rsidRDefault="00017CB9" w:rsidP="00BD47C4">
            <w:pPr>
              <w:widowControl w:val="0"/>
              <w:numPr>
                <w:ilvl w:val="0"/>
                <w:numId w:val="29"/>
              </w:numPr>
              <w:tabs>
                <w:tab w:val="left" w:pos="1051"/>
              </w:tabs>
              <w:autoSpaceDE w:val="0"/>
              <w:autoSpaceDN w:val="0"/>
              <w:adjustRightInd w:val="0"/>
              <w:spacing w:before="0" w:after="0"/>
              <w:ind w:firstLine="200"/>
              <w:rPr>
                <w:rFonts w:cs="Arial"/>
                <w:lang w:val="en-US" w:eastAsia="en-US"/>
              </w:rPr>
            </w:pPr>
            <w:proofErr w:type="gramStart"/>
            <w:r w:rsidRPr="00937398">
              <w:rPr>
                <w:rFonts w:cs="Arial"/>
                <w:lang w:val="en-US" w:eastAsia="en-US"/>
              </w:rPr>
              <w:t>projects</w:t>
            </w:r>
            <w:proofErr w:type="gramEnd"/>
            <w:r w:rsidR="000D3D73">
              <w:rPr>
                <w:rFonts w:cs="Arial"/>
                <w:lang w:val="en-US" w:eastAsia="en-US"/>
              </w:rPr>
              <w:t>.</w:t>
            </w:r>
          </w:p>
          <w:p w14:paraId="23C99CE4" w14:textId="77777777" w:rsidR="00017CB9" w:rsidRDefault="00017CB9" w:rsidP="00E56060">
            <w:pPr>
              <w:widowControl w:val="0"/>
              <w:ind w:left="56" w:hanging="5"/>
              <w:rPr>
                <w:rFonts w:cs="Arial"/>
              </w:rPr>
            </w:pPr>
            <w:r>
              <w:rPr>
                <w:rFonts w:cs="Arial"/>
              </w:rPr>
              <w:t>Program delivery should allow for self-directed learning and development together with independent judgement and accountability for outputs.</w:t>
            </w:r>
          </w:p>
          <w:p w14:paraId="0894916D" w14:textId="35D64DCB" w:rsidR="00017CB9" w:rsidRPr="00924A5D" w:rsidRDefault="00017CB9" w:rsidP="00E56060">
            <w:pPr>
              <w:widowControl w:val="0"/>
              <w:ind w:left="56" w:hanging="5"/>
              <w:rPr>
                <w:rFonts w:cs="Arial"/>
              </w:rPr>
            </w:pPr>
            <w:r>
              <w:rPr>
                <w:rFonts w:cs="Arial"/>
              </w:rPr>
              <w:t>Some areas of content may be common to more than one</w:t>
            </w:r>
            <w:r w:rsidR="003F2657">
              <w:rPr>
                <w:rFonts w:cs="Arial"/>
              </w:rPr>
              <w:t xml:space="preserve"> unit</w:t>
            </w:r>
            <w:r w:rsidR="000D3D73">
              <w:rPr>
                <w:rFonts w:cs="Arial"/>
              </w:rPr>
              <w:t xml:space="preserve"> of </w:t>
            </w:r>
            <w:r w:rsidR="001A6683">
              <w:rPr>
                <w:rFonts w:cs="Arial"/>
              </w:rPr>
              <w:t>competency</w:t>
            </w:r>
            <w:r w:rsidR="003F2657">
              <w:rPr>
                <w:rFonts w:cs="Arial"/>
              </w:rPr>
              <w:t xml:space="preserve">, </w:t>
            </w:r>
            <w:r>
              <w:rPr>
                <w:rFonts w:cs="Arial"/>
              </w:rPr>
              <w:t>and therefore some integration of delivery may be appropriate.</w:t>
            </w:r>
          </w:p>
        </w:tc>
      </w:tr>
      <w:tr w:rsidR="00902158" w:rsidRPr="00475ABA" w14:paraId="715F58B8" w14:textId="77777777" w:rsidTr="001D3CB4">
        <w:tc>
          <w:tcPr>
            <w:tcW w:w="3153" w:type="dxa"/>
          </w:tcPr>
          <w:p w14:paraId="5EE405BA" w14:textId="6C5993DB" w:rsidR="00902158" w:rsidRDefault="00A16429" w:rsidP="00E56060">
            <w:pPr>
              <w:pStyle w:val="Code2"/>
              <w:keepNext w:val="0"/>
              <w:widowControl w:val="0"/>
            </w:pPr>
            <w:bookmarkStart w:id="29" w:name="_Toc497484585"/>
            <w:r>
              <w:t>7.2</w:t>
            </w:r>
            <w:r>
              <w:tab/>
            </w:r>
            <w:r w:rsidR="00902158">
              <w:t>Resources</w:t>
            </w:r>
            <w:bookmarkEnd w:id="29"/>
          </w:p>
        </w:tc>
        <w:tc>
          <w:tcPr>
            <w:tcW w:w="7059" w:type="dxa"/>
          </w:tcPr>
          <w:p w14:paraId="6CBCA262" w14:textId="2D94D689" w:rsidR="00403AFF" w:rsidRPr="000C70B5" w:rsidRDefault="00B469A0" w:rsidP="009A16ED">
            <w:pPr>
              <w:widowControl w:val="0"/>
              <w:spacing w:before="80" w:after="80"/>
              <w:rPr>
                <w:rFonts w:cs="Arial"/>
                <w:i/>
              </w:rPr>
            </w:pPr>
            <w:r w:rsidRPr="000C70B5">
              <w:rPr>
                <w:rFonts w:cs="Arial"/>
                <w:i/>
              </w:rPr>
              <w:t xml:space="preserve">Standard 12 AQTF Standards for </w:t>
            </w:r>
            <w:r w:rsidR="00403AFF" w:rsidRPr="000C70B5">
              <w:rPr>
                <w:rFonts w:cs="Arial"/>
                <w:i/>
              </w:rPr>
              <w:t xml:space="preserve">Accredited Courses </w:t>
            </w:r>
          </w:p>
          <w:p w14:paraId="1BAE866F" w14:textId="2E2135F1" w:rsidR="00403AFF" w:rsidRPr="00403AFF" w:rsidRDefault="00403AFF" w:rsidP="009A16ED">
            <w:pPr>
              <w:widowControl w:val="0"/>
              <w:spacing w:before="80" w:after="80"/>
              <w:ind w:left="56" w:hanging="5"/>
              <w:rPr>
                <w:rFonts w:cs="Arial"/>
              </w:rPr>
            </w:pPr>
            <w:r w:rsidRPr="00403AFF">
              <w:rPr>
                <w:rFonts w:cs="Arial"/>
              </w:rPr>
              <w:t>General facilities, equipment and other resources required to deliver the propo</w:t>
            </w:r>
            <w:r w:rsidR="00EA51B8">
              <w:rPr>
                <w:rFonts w:cs="Arial"/>
              </w:rPr>
              <w:t>sed Course in New Energy Technology Systems</w:t>
            </w:r>
            <w:r w:rsidRPr="00403AFF">
              <w:rPr>
                <w:rFonts w:cs="Arial"/>
              </w:rPr>
              <w:t xml:space="preserve"> include:</w:t>
            </w:r>
          </w:p>
          <w:p w14:paraId="11681B7B" w14:textId="77777777" w:rsidR="00403AFF" w:rsidRPr="00403AFF" w:rsidRDefault="00403AFF" w:rsidP="009A16ED">
            <w:pPr>
              <w:pStyle w:val="ListParagraph"/>
              <w:widowControl w:val="0"/>
              <w:numPr>
                <w:ilvl w:val="0"/>
                <w:numId w:val="7"/>
              </w:numPr>
              <w:spacing w:before="80" w:after="80" w:line="240" w:lineRule="atLeast"/>
              <w:rPr>
                <w:rFonts w:cs="Arial"/>
              </w:rPr>
            </w:pPr>
            <w:r w:rsidRPr="00403AFF">
              <w:rPr>
                <w:rFonts w:cs="Arial"/>
              </w:rPr>
              <w:t>training facilities and equipment</w:t>
            </w:r>
          </w:p>
          <w:p w14:paraId="61F2F847" w14:textId="77777777" w:rsidR="00403AFF" w:rsidRPr="00403AFF" w:rsidRDefault="00403AFF" w:rsidP="009A16ED">
            <w:pPr>
              <w:pStyle w:val="ListParagraph"/>
              <w:widowControl w:val="0"/>
              <w:numPr>
                <w:ilvl w:val="0"/>
                <w:numId w:val="7"/>
              </w:numPr>
              <w:spacing w:before="80" w:after="80" w:line="240" w:lineRule="atLeast"/>
              <w:rPr>
                <w:rFonts w:cs="Arial"/>
              </w:rPr>
            </w:pPr>
            <w:r w:rsidRPr="00403AFF">
              <w:rPr>
                <w:rFonts w:cs="Arial"/>
              </w:rPr>
              <w:t>relevant texts and references</w:t>
            </w:r>
          </w:p>
          <w:p w14:paraId="412B9748" w14:textId="77777777" w:rsidR="00403AFF" w:rsidRPr="00403AFF" w:rsidRDefault="00403AFF" w:rsidP="009A16ED">
            <w:pPr>
              <w:pStyle w:val="ListParagraph"/>
              <w:widowControl w:val="0"/>
              <w:numPr>
                <w:ilvl w:val="0"/>
                <w:numId w:val="7"/>
              </w:numPr>
              <w:spacing w:before="80" w:after="80" w:line="240" w:lineRule="atLeast"/>
              <w:rPr>
                <w:rFonts w:cs="Arial"/>
              </w:rPr>
            </w:pPr>
            <w:r w:rsidRPr="00403AFF">
              <w:rPr>
                <w:rFonts w:cs="Arial"/>
              </w:rPr>
              <w:t>occupational health and safety facilities and equipment</w:t>
            </w:r>
          </w:p>
          <w:p w14:paraId="405776AE" w14:textId="77777777" w:rsidR="00403AFF" w:rsidRPr="00403AFF" w:rsidRDefault="00403AFF" w:rsidP="009A16ED">
            <w:pPr>
              <w:pStyle w:val="ListParagraph"/>
              <w:widowControl w:val="0"/>
              <w:numPr>
                <w:ilvl w:val="0"/>
                <w:numId w:val="7"/>
              </w:numPr>
              <w:spacing w:before="80" w:after="80" w:line="240" w:lineRule="atLeast"/>
              <w:rPr>
                <w:rFonts w:cs="Arial"/>
              </w:rPr>
            </w:pPr>
            <w:r w:rsidRPr="00403AFF">
              <w:rPr>
                <w:rFonts w:cs="Arial"/>
              </w:rPr>
              <w:t>occupational health and safety policy and work procedures/instructions</w:t>
            </w:r>
          </w:p>
          <w:p w14:paraId="7670BCA9" w14:textId="77777777" w:rsidR="00403AFF" w:rsidRPr="00403AFF" w:rsidRDefault="00403AFF" w:rsidP="009A16ED">
            <w:pPr>
              <w:pStyle w:val="ListParagraph"/>
              <w:widowControl w:val="0"/>
              <w:numPr>
                <w:ilvl w:val="0"/>
                <w:numId w:val="7"/>
              </w:numPr>
              <w:spacing w:before="80" w:after="80" w:line="240" w:lineRule="atLeast"/>
              <w:rPr>
                <w:rFonts w:cs="Arial"/>
              </w:rPr>
            </w:pPr>
            <w:r w:rsidRPr="00403AFF">
              <w:rPr>
                <w:rFonts w:cs="Arial"/>
              </w:rPr>
              <w:t>access to relevant legislation, service installation information, standards and codes of practice</w:t>
            </w:r>
          </w:p>
          <w:p w14:paraId="5E029C39" w14:textId="77777777" w:rsidR="00403AFF" w:rsidRPr="00403AFF" w:rsidRDefault="00403AFF" w:rsidP="009A16ED">
            <w:pPr>
              <w:pStyle w:val="ListParagraph"/>
              <w:widowControl w:val="0"/>
              <w:numPr>
                <w:ilvl w:val="0"/>
                <w:numId w:val="7"/>
              </w:numPr>
              <w:spacing w:before="80" w:after="80" w:line="240" w:lineRule="atLeast"/>
              <w:rPr>
                <w:rFonts w:cs="Arial"/>
              </w:rPr>
            </w:pPr>
            <w:r w:rsidRPr="00403AFF">
              <w:rPr>
                <w:rFonts w:cs="Arial"/>
              </w:rPr>
              <w:t>access to relevant equipment, tools, machines, materials and consumables</w:t>
            </w:r>
          </w:p>
          <w:p w14:paraId="2530283A" w14:textId="77777777" w:rsidR="00403AFF" w:rsidRPr="00403AFF" w:rsidRDefault="00403AFF" w:rsidP="009A16ED">
            <w:pPr>
              <w:pStyle w:val="ListParagraph"/>
              <w:widowControl w:val="0"/>
              <w:numPr>
                <w:ilvl w:val="0"/>
                <w:numId w:val="7"/>
              </w:numPr>
              <w:spacing w:before="80" w:after="80" w:line="240" w:lineRule="atLeast"/>
              <w:rPr>
                <w:rFonts w:cs="Arial"/>
              </w:rPr>
            </w:pPr>
            <w:r w:rsidRPr="00403AFF">
              <w:rPr>
                <w:rFonts w:cs="Arial"/>
              </w:rPr>
              <w:t>access to plans, drawings and instructions</w:t>
            </w:r>
          </w:p>
          <w:p w14:paraId="4383F3AA" w14:textId="49D61163" w:rsidR="00403AFF" w:rsidRPr="00403AFF" w:rsidRDefault="00403AFF" w:rsidP="009A16ED">
            <w:pPr>
              <w:pStyle w:val="ListParagraph"/>
              <w:widowControl w:val="0"/>
              <w:numPr>
                <w:ilvl w:val="0"/>
                <w:numId w:val="7"/>
              </w:numPr>
              <w:spacing w:before="80" w:after="80" w:line="240" w:lineRule="atLeast"/>
              <w:rPr>
                <w:rFonts w:cs="Arial"/>
              </w:rPr>
            </w:pPr>
            <w:r w:rsidRPr="00403AFF">
              <w:rPr>
                <w:rFonts w:cs="Arial"/>
              </w:rPr>
              <w:t>manufacturer specifications/manuals</w:t>
            </w:r>
          </w:p>
          <w:p w14:paraId="38279C3F" w14:textId="77777777" w:rsidR="00403AFF" w:rsidRPr="00403AFF" w:rsidRDefault="00403AFF" w:rsidP="009A16ED">
            <w:pPr>
              <w:pStyle w:val="ListParagraph"/>
              <w:widowControl w:val="0"/>
              <w:numPr>
                <w:ilvl w:val="0"/>
                <w:numId w:val="7"/>
              </w:numPr>
              <w:spacing w:before="80" w:after="80" w:line="240" w:lineRule="atLeast"/>
              <w:rPr>
                <w:rFonts w:cs="Arial"/>
              </w:rPr>
            </w:pPr>
            <w:proofErr w:type="gramStart"/>
            <w:r w:rsidRPr="00403AFF">
              <w:rPr>
                <w:rFonts w:cs="Arial"/>
              </w:rPr>
              <w:t>workplace</w:t>
            </w:r>
            <w:proofErr w:type="gramEnd"/>
            <w:r w:rsidRPr="00403AFF">
              <w:rPr>
                <w:rFonts w:cs="Arial"/>
              </w:rPr>
              <w:t xml:space="preserve"> environment or simulated workplace environment appropriate to the assessment tasks.</w:t>
            </w:r>
          </w:p>
          <w:p w14:paraId="62A1EE68" w14:textId="02D53EC7" w:rsidR="00403AFF" w:rsidRPr="00403AFF" w:rsidRDefault="00403AFF" w:rsidP="009A16ED">
            <w:pPr>
              <w:widowControl w:val="0"/>
              <w:spacing w:before="80" w:after="80"/>
              <w:rPr>
                <w:rFonts w:cs="Arial"/>
              </w:rPr>
            </w:pPr>
            <w:r w:rsidRPr="00403AFF">
              <w:rPr>
                <w:rFonts w:cs="Arial"/>
              </w:rPr>
              <w:t>Training must be undertaken by a person or persons compliant with:</w:t>
            </w:r>
          </w:p>
          <w:p w14:paraId="7943FD98" w14:textId="3EF12CF5" w:rsidR="00403AFF" w:rsidRPr="00403AFF" w:rsidRDefault="00403AFF" w:rsidP="009A16ED">
            <w:pPr>
              <w:pStyle w:val="ListParagraph"/>
              <w:widowControl w:val="0"/>
              <w:numPr>
                <w:ilvl w:val="0"/>
                <w:numId w:val="7"/>
              </w:numPr>
              <w:spacing w:before="80" w:after="80" w:line="240" w:lineRule="atLeast"/>
              <w:rPr>
                <w:rFonts w:cs="Arial"/>
              </w:rPr>
            </w:pPr>
            <w:r w:rsidRPr="00403AFF">
              <w:rPr>
                <w:rFonts w:cs="Arial"/>
              </w:rPr>
              <w:t xml:space="preserve">Standard 1.4 of the </w:t>
            </w:r>
            <w:r w:rsidRPr="00403AFF">
              <w:rPr>
                <w:rFonts w:cs="Arial"/>
                <w:i/>
              </w:rPr>
              <w:t xml:space="preserve">AQTF: Essential Conditions and Standards for </w:t>
            </w:r>
            <w:r w:rsidR="00591A10" w:rsidRPr="004C18DD">
              <w:rPr>
                <w:rFonts w:cs="Arial"/>
                <w:i/>
              </w:rPr>
              <w:t>Initial/</w:t>
            </w:r>
            <w:r w:rsidRPr="004C18DD">
              <w:rPr>
                <w:rFonts w:cs="Arial"/>
                <w:i/>
              </w:rPr>
              <w:t>Continuing Registration</w:t>
            </w:r>
          </w:p>
          <w:p w14:paraId="4064AD0D" w14:textId="77777777" w:rsidR="00403AFF" w:rsidRPr="00403AFF" w:rsidRDefault="00403AFF" w:rsidP="009A16ED">
            <w:pPr>
              <w:pStyle w:val="ListParagraph"/>
              <w:widowControl w:val="0"/>
              <w:spacing w:before="80" w:after="80"/>
              <w:ind w:left="488"/>
              <w:rPr>
                <w:rFonts w:cs="Arial"/>
              </w:rPr>
            </w:pPr>
            <w:r w:rsidRPr="00403AFF">
              <w:rPr>
                <w:rFonts w:cs="Arial"/>
              </w:rPr>
              <w:t xml:space="preserve">or </w:t>
            </w:r>
          </w:p>
          <w:p w14:paraId="714F96E0" w14:textId="26AD91E4" w:rsidR="00403AFF" w:rsidRPr="00403AFF" w:rsidRDefault="00403AFF" w:rsidP="009A16ED">
            <w:pPr>
              <w:pStyle w:val="ListParagraph"/>
              <w:widowControl w:val="0"/>
              <w:numPr>
                <w:ilvl w:val="0"/>
                <w:numId w:val="7"/>
              </w:numPr>
              <w:spacing w:before="80" w:after="80" w:line="240" w:lineRule="atLeast"/>
              <w:rPr>
                <w:rFonts w:cs="Arial"/>
              </w:rPr>
            </w:pPr>
            <w:r w:rsidRPr="00403AFF">
              <w:rPr>
                <w:rFonts w:cs="Arial"/>
              </w:rPr>
              <w:t xml:space="preserve">Standard 1, Clauses 1.13, 1.14, 1.15, 1.16 and 1.17 of the </w:t>
            </w:r>
            <w:r w:rsidRPr="00403AFF">
              <w:rPr>
                <w:rFonts w:cs="Arial"/>
                <w:i/>
              </w:rPr>
              <w:t>Standards for Registered Training Organisations 2015</w:t>
            </w:r>
            <w:r w:rsidR="005A6AA3">
              <w:rPr>
                <w:rFonts w:cs="Arial"/>
              </w:rPr>
              <w:t xml:space="preserve"> (SRTOs)</w:t>
            </w:r>
          </w:p>
          <w:p w14:paraId="155BF056" w14:textId="77777777" w:rsidR="00403AFF" w:rsidRPr="00403AFF" w:rsidRDefault="00403AFF" w:rsidP="009A16ED">
            <w:pPr>
              <w:pStyle w:val="ListParagraph"/>
              <w:widowControl w:val="0"/>
              <w:spacing w:before="80" w:after="80"/>
              <w:ind w:left="488"/>
              <w:rPr>
                <w:rFonts w:cs="Arial"/>
              </w:rPr>
            </w:pPr>
            <w:r w:rsidRPr="00403AFF">
              <w:rPr>
                <w:rFonts w:cs="Arial"/>
              </w:rPr>
              <w:t xml:space="preserve">or </w:t>
            </w:r>
          </w:p>
          <w:p w14:paraId="031FC885" w14:textId="59DFB5A6" w:rsidR="00577081" w:rsidRDefault="000D3D73" w:rsidP="009A16ED">
            <w:pPr>
              <w:pStyle w:val="ListParagraph"/>
              <w:widowControl w:val="0"/>
              <w:numPr>
                <w:ilvl w:val="0"/>
                <w:numId w:val="7"/>
              </w:numPr>
              <w:spacing w:before="80" w:after="80" w:line="240" w:lineRule="atLeast"/>
              <w:rPr>
                <w:rFonts w:cs="Arial"/>
              </w:rPr>
            </w:pPr>
            <w:proofErr w:type="gramStart"/>
            <w:r w:rsidRPr="00403AFF">
              <w:rPr>
                <w:rFonts w:cs="Arial"/>
              </w:rPr>
              <w:t>the</w:t>
            </w:r>
            <w:proofErr w:type="gramEnd"/>
            <w:r w:rsidRPr="00403AFF">
              <w:rPr>
                <w:rFonts w:cs="Arial"/>
              </w:rPr>
              <w:t xml:space="preserve"> </w:t>
            </w:r>
            <w:r w:rsidR="00403AFF" w:rsidRPr="00403AFF">
              <w:rPr>
                <w:rFonts w:cs="Arial"/>
              </w:rPr>
              <w:t xml:space="preserve">relevant </w:t>
            </w:r>
            <w:r w:rsidR="004E3359">
              <w:rPr>
                <w:rFonts w:cs="Arial"/>
              </w:rPr>
              <w:t>SRTOs</w:t>
            </w:r>
            <w:r w:rsidR="00403AFF" w:rsidRPr="00403AFF">
              <w:rPr>
                <w:rFonts w:cs="Arial"/>
              </w:rPr>
              <w:t xml:space="preserve"> in effect at the time of assessment.</w:t>
            </w:r>
          </w:p>
          <w:p w14:paraId="755C4F69" w14:textId="3465EC8B" w:rsidR="00AC3BCA" w:rsidRPr="00577081" w:rsidRDefault="006F068E" w:rsidP="009A16ED">
            <w:pPr>
              <w:widowControl w:val="0"/>
              <w:tabs>
                <w:tab w:val="left" w:pos="714"/>
              </w:tabs>
              <w:spacing w:before="80" w:after="80"/>
              <w:rPr>
                <w:rFonts w:cs="Arial"/>
              </w:rPr>
            </w:pPr>
            <w:r>
              <w:rPr>
                <w:rFonts w:cs="Arial"/>
                <w:lang w:val="en-GB"/>
              </w:rPr>
              <w:lastRenderedPageBreak/>
              <w:t xml:space="preserve">UEERE4001 </w:t>
            </w:r>
            <w:r w:rsidR="000D3D73" w:rsidRPr="000D3D73">
              <w:rPr>
                <w:rFonts w:cs="Arial"/>
                <w:lang w:val="en-GB"/>
              </w:rPr>
              <w:t xml:space="preserve">Install, maintain and fault find battery storage systems for grid-connected photovoltaic systems </w:t>
            </w:r>
            <w:r>
              <w:rPr>
                <w:rFonts w:cs="Arial"/>
                <w:lang w:val="en-GB"/>
              </w:rPr>
              <w:t>imported from UEE Electrotechnology Training Package must reflect the requirements of trainers specified in that training package.</w:t>
            </w:r>
          </w:p>
        </w:tc>
      </w:tr>
      <w:tr w:rsidR="00017CB9" w:rsidRPr="00475ABA" w14:paraId="68D02F7B" w14:textId="77777777" w:rsidTr="001D3CB4">
        <w:tc>
          <w:tcPr>
            <w:tcW w:w="3153" w:type="dxa"/>
            <w:tcBorders>
              <w:right w:val="nil"/>
            </w:tcBorders>
            <w:shd w:val="clear" w:color="auto" w:fill="DBE5F1"/>
          </w:tcPr>
          <w:p w14:paraId="71DB7910" w14:textId="3D6D0DE8" w:rsidR="00017CB9" w:rsidRPr="00E725CF" w:rsidRDefault="00017CB9" w:rsidP="00E56060">
            <w:pPr>
              <w:pStyle w:val="Code1"/>
              <w:widowControl w:val="0"/>
            </w:pPr>
            <w:bookmarkStart w:id="30" w:name="_Toc497484586"/>
            <w:r w:rsidRPr="00B12B4F">
              <w:lastRenderedPageBreak/>
              <w:t>Pathways and articulation</w:t>
            </w:r>
            <w:bookmarkEnd w:id="30"/>
            <w:r w:rsidRPr="00B12B4F">
              <w:t xml:space="preserve"> </w:t>
            </w:r>
          </w:p>
        </w:tc>
        <w:tc>
          <w:tcPr>
            <w:tcW w:w="7059" w:type="dxa"/>
            <w:tcBorders>
              <w:left w:val="nil"/>
            </w:tcBorders>
            <w:shd w:val="clear" w:color="auto" w:fill="DBE5F1"/>
          </w:tcPr>
          <w:p w14:paraId="0BC03C26" w14:textId="4064D6C4" w:rsidR="00017CB9" w:rsidRPr="00E725CF" w:rsidRDefault="00B469A0" w:rsidP="00E56060">
            <w:pPr>
              <w:widowControl w:val="0"/>
              <w:jc w:val="center"/>
            </w:pPr>
            <w:r>
              <w:t xml:space="preserve">Standard 8 AQTF Standards for </w:t>
            </w:r>
            <w:r w:rsidR="00017CB9" w:rsidRPr="00E725CF">
              <w:t>Accredited Courses</w:t>
            </w:r>
          </w:p>
        </w:tc>
      </w:tr>
      <w:tr w:rsidR="00577081" w:rsidRPr="00475ABA" w14:paraId="13E0F790" w14:textId="77777777" w:rsidTr="001D3CB4">
        <w:tc>
          <w:tcPr>
            <w:tcW w:w="3153" w:type="dxa"/>
            <w:shd w:val="clear" w:color="auto" w:fill="auto"/>
          </w:tcPr>
          <w:p w14:paraId="2BCB7908" w14:textId="77777777" w:rsidR="00577081" w:rsidRDefault="00577081" w:rsidP="00E56060">
            <w:pPr>
              <w:widowControl w:val="0"/>
            </w:pPr>
          </w:p>
        </w:tc>
        <w:tc>
          <w:tcPr>
            <w:tcW w:w="7059" w:type="dxa"/>
            <w:shd w:val="clear" w:color="auto" w:fill="auto"/>
          </w:tcPr>
          <w:p w14:paraId="37EEED24" w14:textId="77777777" w:rsidR="00577081" w:rsidRDefault="00577081" w:rsidP="007A1986">
            <w:pPr>
              <w:widowControl w:val="0"/>
              <w:ind w:left="56" w:hanging="5"/>
            </w:pPr>
            <w:r w:rsidRPr="007A1986">
              <w:rPr>
                <w:rFonts w:cs="Arial"/>
              </w:rPr>
              <w:t>There</w:t>
            </w:r>
            <w:r w:rsidRPr="00577081">
              <w:t xml:space="preserve"> is no formal articulation or credit transfer arrangements from this course into other VET or higher education qualifications.</w:t>
            </w:r>
          </w:p>
          <w:p w14:paraId="640C519F" w14:textId="77777777" w:rsidR="007E26D2" w:rsidRDefault="007E26D2" w:rsidP="00E56060">
            <w:pPr>
              <w:widowControl w:val="0"/>
              <w:autoSpaceDE w:val="0"/>
              <w:autoSpaceDN w:val="0"/>
              <w:adjustRightInd w:val="0"/>
              <w:spacing w:line="280" w:lineRule="atLeast"/>
              <w:ind w:left="51"/>
              <w:rPr>
                <w:rFonts w:cs="Arial"/>
                <w:iCs/>
                <w:lang w:val="en-GB"/>
              </w:rPr>
            </w:pPr>
            <w:r>
              <w:rPr>
                <w:rFonts w:cs="Arial"/>
                <w:iCs/>
                <w:lang w:val="en-GB"/>
              </w:rPr>
              <w:t xml:space="preserve">When arranging articulation providers should refer to the: </w:t>
            </w:r>
          </w:p>
          <w:p w14:paraId="47A42EE8" w14:textId="6BC29245" w:rsidR="007E26D2" w:rsidRDefault="007E26D2" w:rsidP="00E56060">
            <w:pPr>
              <w:widowControl w:val="0"/>
              <w:autoSpaceDE w:val="0"/>
              <w:autoSpaceDN w:val="0"/>
              <w:adjustRightInd w:val="0"/>
              <w:spacing w:line="280" w:lineRule="atLeast"/>
              <w:ind w:left="51"/>
              <w:rPr>
                <w:rFonts w:cs="Arial"/>
                <w:i/>
                <w:iCs/>
                <w:u w:val="single"/>
                <w:lang w:val="en-GB"/>
              </w:rPr>
            </w:pPr>
            <w:r w:rsidRPr="008F7DA9">
              <w:rPr>
                <w:rFonts w:cs="Arial"/>
                <w:i/>
                <w:iCs/>
                <w:u w:val="single"/>
                <w:lang w:val="en-GB"/>
              </w:rPr>
              <w:t>AQF Second Edition 2013 Pathways Policy</w:t>
            </w:r>
            <w:r w:rsidR="005A6AA3">
              <w:rPr>
                <w:rFonts w:cs="Arial"/>
                <w:i/>
                <w:iCs/>
                <w:u w:val="single"/>
                <w:lang w:val="en-GB"/>
              </w:rPr>
              <w:t>.</w:t>
            </w:r>
          </w:p>
          <w:p w14:paraId="00A85493" w14:textId="77777777" w:rsidR="007E26D2" w:rsidRPr="008F7DA9" w:rsidRDefault="007E26D2" w:rsidP="007A1986">
            <w:pPr>
              <w:widowControl w:val="0"/>
              <w:ind w:left="56" w:hanging="5"/>
              <w:rPr>
                <w:rFonts w:cs="Arial"/>
                <w:iCs/>
                <w:lang w:val="en-GB"/>
              </w:rPr>
            </w:pPr>
            <w:r w:rsidRPr="007A1986">
              <w:rPr>
                <w:rFonts w:cs="Arial"/>
              </w:rPr>
              <w:t>Providers</w:t>
            </w:r>
            <w:r w:rsidRPr="008F7DA9">
              <w:rPr>
                <w:rFonts w:cs="Arial"/>
                <w:iCs/>
                <w:lang w:val="en-GB"/>
              </w:rPr>
              <w:t xml:space="preserve"> must negotiate individual pathway arrangements directly.</w:t>
            </w:r>
          </w:p>
          <w:p w14:paraId="54C13A28" w14:textId="6699D059" w:rsidR="00AC3BCA" w:rsidRDefault="007E26D2" w:rsidP="007A1986">
            <w:pPr>
              <w:widowControl w:val="0"/>
              <w:ind w:left="56" w:hanging="5"/>
            </w:pPr>
            <w:r w:rsidRPr="007A1986">
              <w:rPr>
                <w:rFonts w:cs="Arial"/>
              </w:rPr>
              <w:t>Graduates</w:t>
            </w:r>
            <w:r>
              <w:rPr>
                <w:rFonts w:cs="Arial"/>
                <w:iCs/>
                <w:lang w:val="en-GB"/>
              </w:rPr>
              <w:t xml:space="preserve"> of the course who have </w:t>
            </w:r>
            <w:r w:rsidR="000D3D73">
              <w:rPr>
                <w:rFonts w:cs="Arial"/>
                <w:iCs/>
                <w:lang w:val="en-GB"/>
              </w:rPr>
              <w:t xml:space="preserve">attained </w:t>
            </w:r>
            <w:r>
              <w:rPr>
                <w:rFonts w:cs="Arial"/>
                <w:iCs/>
                <w:lang w:val="en-GB"/>
              </w:rPr>
              <w:t xml:space="preserve">the imported unit of competency UEERE4001 </w:t>
            </w:r>
            <w:r w:rsidR="000D3D73" w:rsidRPr="000D3D73">
              <w:rPr>
                <w:rFonts w:cs="Arial"/>
                <w:lang w:val="en-GB"/>
              </w:rPr>
              <w:t xml:space="preserve">Install, maintain and fault find battery storage systems for grid-connected photovoltaic systems </w:t>
            </w:r>
            <w:r>
              <w:rPr>
                <w:rFonts w:cs="Arial"/>
                <w:iCs/>
                <w:lang w:val="en-GB"/>
              </w:rPr>
              <w:t xml:space="preserve">will gain credit in any future studies that include this unit. Likewise, participants who have already </w:t>
            </w:r>
            <w:r w:rsidR="000D3D73">
              <w:rPr>
                <w:rFonts w:cs="Arial"/>
                <w:iCs/>
                <w:lang w:val="en-GB"/>
              </w:rPr>
              <w:t xml:space="preserve">attained </w:t>
            </w:r>
            <w:r>
              <w:rPr>
                <w:rFonts w:cs="Arial"/>
                <w:iCs/>
                <w:lang w:val="en-GB"/>
              </w:rPr>
              <w:t>the imported unit of competency will be granted a credit for the unit.</w:t>
            </w:r>
          </w:p>
        </w:tc>
      </w:tr>
      <w:tr w:rsidR="00017CB9" w:rsidRPr="00475ABA" w14:paraId="3D85746A" w14:textId="77777777" w:rsidTr="001D3CB4">
        <w:tc>
          <w:tcPr>
            <w:tcW w:w="3153" w:type="dxa"/>
            <w:tcBorders>
              <w:right w:val="nil"/>
            </w:tcBorders>
            <w:shd w:val="clear" w:color="auto" w:fill="DBE5F1"/>
          </w:tcPr>
          <w:p w14:paraId="388604E3" w14:textId="77631ACA" w:rsidR="00017CB9" w:rsidRPr="00E725CF" w:rsidRDefault="00017CB9" w:rsidP="00E56060">
            <w:pPr>
              <w:pStyle w:val="Code1"/>
              <w:widowControl w:val="0"/>
            </w:pPr>
            <w:bookmarkStart w:id="31" w:name="_Toc497484587"/>
            <w:r w:rsidRPr="00B12B4F">
              <w:t>Ongoing monitoring and evaluation</w:t>
            </w:r>
            <w:bookmarkEnd w:id="31"/>
            <w:r w:rsidRPr="00B12B4F">
              <w:t xml:space="preserve"> </w:t>
            </w:r>
          </w:p>
        </w:tc>
        <w:tc>
          <w:tcPr>
            <w:tcW w:w="7059" w:type="dxa"/>
            <w:tcBorders>
              <w:left w:val="nil"/>
            </w:tcBorders>
            <w:shd w:val="clear" w:color="auto" w:fill="DBE5F1"/>
          </w:tcPr>
          <w:p w14:paraId="08764D70" w14:textId="69FF476A" w:rsidR="00017CB9" w:rsidRPr="00B12B4F" w:rsidRDefault="00B469A0" w:rsidP="00E56060">
            <w:pPr>
              <w:widowControl w:val="0"/>
              <w:jc w:val="center"/>
            </w:pPr>
            <w:r>
              <w:t xml:space="preserve">Standard 13 AQTF Standards for </w:t>
            </w:r>
            <w:r w:rsidR="00017CB9" w:rsidRPr="00E725CF">
              <w:t>Accredited Courses</w:t>
            </w:r>
          </w:p>
        </w:tc>
      </w:tr>
      <w:tr w:rsidR="00AC3BCA" w:rsidRPr="00475ABA" w14:paraId="532C8CF2" w14:textId="77777777" w:rsidTr="001D3CB4">
        <w:tc>
          <w:tcPr>
            <w:tcW w:w="3153" w:type="dxa"/>
            <w:shd w:val="clear" w:color="auto" w:fill="auto"/>
          </w:tcPr>
          <w:p w14:paraId="17CDE9DD" w14:textId="77777777" w:rsidR="00AC3BCA" w:rsidRDefault="00AC3BCA" w:rsidP="00E56060">
            <w:pPr>
              <w:widowControl w:val="0"/>
            </w:pPr>
          </w:p>
        </w:tc>
        <w:tc>
          <w:tcPr>
            <w:tcW w:w="7059" w:type="dxa"/>
            <w:shd w:val="clear" w:color="auto" w:fill="auto"/>
          </w:tcPr>
          <w:p w14:paraId="51917D81" w14:textId="6F8C8C74" w:rsidR="00AC3BCA" w:rsidRPr="00C33ECB" w:rsidRDefault="00AC3BCA" w:rsidP="00E56060">
            <w:pPr>
              <w:widowControl w:val="0"/>
              <w:ind w:left="56" w:hanging="5"/>
              <w:rPr>
                <w:rFonts w:cs="Arial"/>
              </w:rPr>
            </w:pPr>
            <w:r w:rsidRPr="00C33ECB">
              <w:rPr>
                <w:rFonts w:cs="Arial"/>
              </w:rPr>
              <w:t xml:space="preserve">Ongoing evaluation and validation of this course is the responsibility of the Curriculum Maintenance </w:t>
            </w:r>
            <w:proofErr w:type="spellStart"/>
            <w:r w:rsidRPr="00C33ECB">
              <w:rPr>
                <w:rFonts w:cs="Arial"/>
              </w:rPr>
              <w:t>Manager</w:t>
            </w:r>
            <w:proofErr w:type="gramStart"/>
            <w:r w:rsidRPr="00C33ECB">
              <w:rPr>
                <w:rFonts w:cs="Arial"/>
              </w:rPr>
              <w:t>,</w:t>
            </w:r>
            <w:r w:rsidR="00E34318">
              <w:rPr>
                <w:rFonts w:cs="Arial"/>
              </w:rPr>
              <w:t>Building</w:t>
            </w:r>
            <w:proofErr w:type="spellEnd"/>
            <w:proofErr w:type="gramEnd"/>
            <w:r w:rsidRPr="00C33ECB">
              <w:rPr>
                <w:rFonts w:cs="Arial"/>
              </w:rPr>
              <w:t xml:space="preserve"> Industries.</w:t>
            </w:r>
          </w:p>
          <w:p w14:paraId="55889CDF" w14:textId="77777777" w:rsidR="00AC3BCA" w:rsidRPr="00C33ECB" w:rsidRDefault="00AC3BCA" w:rsidP="00E56060">
            <w:pPr>
              <w:widowControl w:val="0"/>
              <w:ind w:left="56" w:hanging="5"/>
              <w:rPr>
                <w:rFonts w:cs="Arial"/>
              </w:rPr>
            </w:pPr>
            <w:r w:rsidRPr="00C33ECB">
              <w:rPr>
                <w:rFonts w:cs="Arial"/>
              </w:rPr>
              <w:t>A course advisory committee will be established for the ongoing monitoring</w:t>
            </w:r>
            <w:r>
              <w:rPr>
                <w:rFonts w:cs="Arial"/>
              </w:rPr>
              <w:t xml:space="preserve"> and evaluation of the course. </w:t>
            </w:r>
            <w:r w:rsidRPr="00C33ECB">
              <w:rPr>
                <w:rFonts w:cs="Arial"/>
              </w:rPr>
              <w:t>It will include:</w:t>
            </w:r>
          </w:p>
          <w:p w14:paraId="74F6FD23" w14:textId="76C68039" w:rsidR="00AC3BCA" w:rsidRPr="00C33ECB" w:rsidRDefault="00AC3BCA" w:rsidP="00504DC5">
            <w:pPr>
              <w:widowControl w:val="0"/>
              <w:numPr>
                <w:ilvl w:val="0"/>
                <w:numId w:val="8"/>
              </w:numPr>
              <w:ind w:left="768" w:hanging="425"/>
              <w:rPr>
                <w:rFonts w:cs="Arial"/>
              </w:rPr>
            </w:pPr>
            <w:r w:rsidRPr="00C33ECB">
              <w:rPr>
                <w:rFonts w:cs="Arial"/>
              </w:rPr>
              <w:t xml:space="preserve">Curriculum Maintenance Manager, </w:t>
            </w:r>
            <w:r w:rsidR="00BE4BD7">
              <w:rPr>
                <w:rFonts w:cs="Arial"/>
              </w:rPr>
              <w:t>Building Industries</w:t>
            </w:r>
          </w:p>
          <w:p w14:paraId="425A17A8" w14:textId="77777777" w:rsidR="00AC3BCA" w:rsidRPr="00C33ECB" w:rsidRDefault="000D3D73" w:rsidP="00504DC5">
            <w:pPr>
              <w:widowControl w:val="0"/>
              <w:numPr>
                <w:ilvl w:val="0"/>
                <w:numId w:val="8"/>
              </w:numPr>
              <w:ind w:left="768" w:hanging="425"/>
              <w:rPr>
                <w:rFonts w:cs="Arial"/>
              </w:rPr>
            </w:pPr>
            <w:r w:rsidRPr="00C33ECB">
              <w:rPr>
                <w:rFonts w:cs="Arial"/>
              </w:rPr>
              <w:t xml:space="preserve">course </w:t>
            </w:r>
            <w:r w:rsidR="00AC3BCA" w:rsidRPr="00C33ECB">
              <w:rPr>
                <w:rFonts w:cs="Arial"/>
              </w:rPr>
              <w:t>providers</w:t>
            </w:r>
          </w:p>
          <w:p w14:paraId="154A7042" w14:textId="19D4E6DB" w:rsidR="00AC3BCA" w:rsidRPr="007B0155" w:rsidRDefault="000D3D73" w:rsidP="00504DC5">
            <w:pPr>
              <w:widowControl w:val="0"/>
              <w:numPr>
                <w:ilvl w:val="0"/>
                <w:numId w:val="8"/>
              </w:numPr>
              <w:ind w:left="768" w:hanging="425"/>
              <w:rPr>
                <w:rFonts w:cs="Arial"/>
              </w:rPr>
            </w:pPr>
            <w:proofErr w:type="gramStart"/>
            <w:r w:rsidRPr="00C33ECB">
              <w:rPr>
                <w:rFonts w:cs="Arial"/>
              </w:rPr>
              <w:t>industry</w:t>
            </w:r>
            <w:proofErr w:type="gramEnd"/>
            <w:r w:rsidRPr="00C33ECB">
              <w:rPr>
                <w:rFonts w:cs="Arial"/>
              </w:rPr>
              <w:t xml:space="preserve"> </w:t>
            </w:r>
            <w:r w:rsidR="00AC3BCA" w:rsidRPr="00C33ECB">
              <w:rPr>
                <w:rFonts w:cs="Arial"/>
              </w:rPr>
              <w:t>representatives</w:t>
            </w:r>
            <w:r w:rsidR="005A6AA3">
              <w:rPr>
                <w:rFonts w:cs="Arial"/>
              </w:rPr>
              <w:t>.</w:t>
            </w:r>
          </w:p>
          <w:p w14:paraId="63C160DA" w14:textId="77777777" w:rsidR="00AC3BCA" w:rsidRPr="00C33ECB" w:rsidRDefault="00AC3BCA" w:rsidP="007A1986">
            <w:pPr>
              <w:widowControl w:val="0"/>
              <w:ind w:left="56" w:hanging="5"/>
              <w:rPr>
                <w:rFonts w:cs="Arial"/>
              </w:rPr>
            </w:pPr>
            <w:r w:rsidRPr="00C33ECB">
              <w:rPr>
                <w:rFonts w:cs="Arial"/>
              </w:rPr>
              <w:t>The committee will:</w:t>
            </w:r>
          </w:p>
          <w:p w14:paraId="0CAD72F9" w14:textId="77777777" w:rsidR="00AC3BCA" w:rsidRPr="00C33ECB" w:rsidRDefault="00AC3BCA" w:rsidP="00504DC5">
            <w:pPr>
              <w:widowControl w:val="0"/>
              <w:numPr>
                <w:ilvl w:val="0"/>
                <w:numId w:val="9"/>
              </w:numPr>
              <w:ind w:hanging="17"/>
              <w:rPr>
                <w:rFonts w:cs="Arial"/>
              </w:rPr>
            </w:pPr>
            <w:r w:rsidRPr="00C33ECB">
              <w:rPr>
                <w:rFonts w:cs="Arial"/>
              </w:rPr>
              <w:t>review the implementation of the course</w:t>
            </w:r>
          </w:p>
          <w:p w14:paraId="752083E2" w14:textId="47FF0CBA" w:rsidR="00AC3BCA" w:rsidRPr="00C33ECB" w:rsidRDefault="00AC3BCA" w:rsidP="00504DC5">
            <w:pPr>
              <w:widowControl w:val="0"/>
              <w:numPr>
                <w:ilvl w:val="0"/>
                <w:numId w:val="9"/>
              </w:numPr>
              <w:ind w:hanging="17"/>
              <w:rPr>
                <w:rFonts w:cs="Arial"/>
              </w:rPr>
            </w:pPr>
            <w:r w:rsidRPr="00C33ECB">
              <w:rPr>
                <w:rFonts w:cs="Arial"/>
              </w:rPr>
              <w:t xml:space="preserve">provide advice </w:t>
            </w:r>
            <w:r w:rsidR="000D3D73">
              <w:rPr>
                <w:rFonts w:cs="Arial"/>
              </w:rPr>
              <w:t>about</w:t>
            </w:r>
            <w:r w:rsidR="000D3D73" w:rsidRPr="00C33ECB">
              <w:rPr>
                <w:rFonts w:cs="Arial"/>
              </w:rPr>
              <w:t xml:space="preserve"> </w:t>
            </w:r>
            <w:r w:rsidRPr="00C33ECB">
              <w:rPr>
                <w:rFonts w:cs="Arial"/>
              </w:rPr>
              <w:t>chan</w:t>
            </w:r>
            <w:r>
              <w:rPr>
                <w:rFonts w:cs="Arial"/>
              </w:rPr>
              <w:t>ging program requirements</w:t>
            </w:r>
          </w:p>
          <w:p w14:paraId="7B70759A" w14:textId="77777777" w:rsidR="00AC3BCA" w:rsidRPr="00C33ECB" w:rsidRDefault="00AC3BCA" w:rsidP="00504DC5">
            <w:pPr>
              <w:widowControl w:val="0"/>
              <w:numPr>
                <w:ilvl w:val="0"/>
                <w:numId w:val="9"/>
              </w:numPr>
              <w:ind w:left="768" w:hanging="425"/>
              <w:rPr>
                <w:rFonts w:cs="Arial"/>
              </w:rPr>
            </w:pPr>
            <w:r w:rsidRPr="00C33ECB">
              <w:rPr>
                <w:rFonts w:cs="Arial"/>
              </w:rPr>
              <w:t>monitor and evaluate course standards, delivery and assessment</w:t>
            </w:r>
          </w:p>
          <w:p w14:paraId="245C8291" w14:textId="77777777" w:rsidR="00AC3BCA" w:rsidRPr="00C33ECB" w:rsidRDefault="00AC3BCA" w:rsidP="00504DC5">
            <w:pPr>
              <w:widowControl w:val="0"/>
              <w:numPr>
                <w:ilvl w:val="0"/>
                <w:numId w:val="9"/>
              </w:numPr>
              <w:ind w:left="768" w:hanging="425"/>
              <w:rPr>
                <w:rFonts w:cs="Arial"/>
              </w:rPr>
            </w:pPr>
            <w:proofErr w:type="gramStart"/>
            <w:r w:rsidRPr="00C33ECB">
              <w:rPr>
                <w:rFonts w:cs="Arial"/>
              </w:rPr>
              <w:t>assess</w:t>
            </w:r>
            <w:proofErr w:type="gramEnd"/>
            <w:r w:rsidRPr="00C33ECB">
              <w:rPr>
                <w:rFonts w:cs="Arial"/>
              </w:rPr>
              <w:t xml:space="preserve"> the contin</w:t>
            </w:r>
            <w:r>
              <w:rPr>
                <w:rFonts w:cs="Arial"/>
              </w:rPr>
              <w:t xml:space="preserve">uing need for the course should appropriate </w:t>
            </w:r>
            <w:r w:rsidRPr="00C33ECB">
              <w:rPr>
                <w:rFonts w:cs="Arial"/>
              </w:rPr>
              <w:t>units of com</w:t>
            </w:r>
            <w:r>
              <w:rPr>
                <w:rFonts w:cs="Arial"/>
              </w:rPr>
              <w:t>petency be incorporated into a national endorsed training p</w:t>
            </w:r>
            <w:r w:rsidRPr="00C33ECB">
              <w:rPr>
                <w:rFonts w:cs="Arial"/>
              </w:rPr>
              <w:t>ackage</w:t>
            </w:r>
            <w:r>
              <w:rPr>
                <w:rFonts w:cs="Arial"/>
              </w:rPr>
              <w:t xml:space="preserve"> qualification</w:t>
            </w:r>
            <w:r w:rsidRPr="00C33ECB">
              <w:rPr>
                <w:rFonts w:cs="Arial"/>
              </w:rPr>
              <w:t>.</w:t>
            </w:r>
          </w:p>
          <w:p w14:paraId="0C09C4A1" w14:textId="6600C853" w:rsidR="00AC3BCA" w:rsidRPr="00C33ECB" w:rsidRDefault="00AC3BCA" w:rsidP="00E56060">
            <w:pPr>
              <w:widowControl w:val="0"/>
              <w:ind w:left="56" w:hanging="5"/>
              <w:rPr>
                <w:rFonts w:cs="Arial"/>
              </w:rPr>
            </w:pPr>
            <w:r w:rsidRPr="00C33ECB">
              <w:rPr>
                <w:rFonts w:cs="Arial"/>
              </w:rPr>
              <w:t>The course advisory committee will meet at least once during the accreditation</w:t>
            </w:r>
            <w:r w:rsidR="00B469A0">
              <w:rPr>
                <w:rFonts w:cs="Arial"/>
              </w:rPr>
              <w:t xml:space="preserve"> period for a mid-term review. </w:t>
            </w:r>
            <w:r w:rsidRPr="00C33ECB">
              <w:rPr>
                <w:rFonts w:cs="Arial"/>
              </w:rPr>
              <w:t>Additional meetings may be scheduled on a</w:t>
            </w:r>
            <w:r w:rsidR="000D3D73">
              <w:rPr>
                <w:rFonts w:cs="Arial"/>
              </w:rPr>
              <w:t>n as</w:t>
            </w:r>
            <w:r w:rsidRPr="00C33ECB">
              <w:rPr>
                <w:rFonts w:cs="Arial"/>
              </w:rPr>
              <w:t xml:space="preserve"> needs basis.</w:t>
            </w:r>
          </w:p>
          <w:p w14:paraId="6DC900B2" w14:textId="740CF0A0" w:rsidR="00AC3BCA" w:rsidRDefault="00AC3BCA" w:rsidP="00BE4BD7">
            <w:pPr>
              <w:widowControl w:val="0"/>
              <w:ind w:left="56" w:hanging="5"/>
            </w:pPr>
            <w:r w:rsidRPr="00C33ECB">
              <w:rPr>
                <w:rFonts w:cs="Arial"/>
              </w:rPr>
              <w:t>Recommendations for significant changes will be reported to the VRQA.</w:t>
            </w:r>
          </w:p>
        </w:tc>
      </w:tr>
    </w:tbl>
    <w:p w14:paraId="5D2F63A5" w14:textId="77777777" w:rsidR="001D45E3" w:rsidRDefault="001D45E3" w:rsidP="00DB57AF">
      <w:pPr>
        <w:pStyle w:val="Code"/>
        <w:sectPr w:rsidR="001D45E3" w:rsidSect="009A16ED">
          <w:footerReference w:type="default" r:id="rId25"/>
          <w:headerReference w:type="first" r:id="rId26"/>
          <w:footerReference w:type="first" r:id="rId27"/>
          <w:pgSz w:w="11907" w:h="16840" w:code="9"/>
          <w:pgMar w:top="709" w:right="1134" w:bottom="1440" w:left="1134" w:header="709" w:footer="709" w:gutter="0"/>
          <w:cols w:space="708"/>
          <w:titlePg/>
          <w:docGrid w:linePitch="360"/>
        </w:sectPr>
      </w:pPr>
      <w:bookmarkStart w:id="32" w:name="_Toc472497878"/>
      <w:bookmarkStart w:id="33" w:name="_Toc472498104"/>
      <w:bookmarkStart w:id="34" w:name="_Toc472498278"/>
      <w:bookmarkStart w:id="35" w:name="_Toc472504214"/>
    </w:p>
    <w:p w14:paraId="6E06C370" w14:textId="4B7B8879" w:rsidR="001D45E3" w:rsidRDefault="001D45E3" w:rsidP="00DB57AF">
      <w:pPr>
        <w:pStyle w:val="Code"/>
      </w:pPr>
    </w:p>
    <w:p w14:paraId="1484A297" w14:textId="77777777" w:rsidR="001D45E3" w:rsidRDefault="001D45E3" w:rsidP="00DB57AF">
      <w:pPr>
        <w:pStyle w:val="Code"/>
      </w:pPr>
    </w:p>
    <w:p w14:paraId="315CFF73" w14:textId="57F2E164" w:rsidR="007B0155" w:rsidRPr="007B0155" w:rsidRDefault="007B0155" w:rsidP="00DB57AF">
      <w:pPr>
        <w:pStyle w:val="Code"/>
      </w:pPr>
      <w:bookmarkStart w:id="36" w:name="_Toc497484588"/>
      <w:r w:rsidRPr="007B0155">
        <w:t xml:space="preserve">Section C: Units of </w:t>
      </w:r>
      <w:r w:rsidRPr="001D45E3">
        <w:rPr>
          <w:sz w:val="32"/>
        </w:rPr>
        <w:t>competency</w:t>
      </w:r>
      <w:bookmarkEnd w:id="32"/>
      <w:bookmarkEnd w:id="33"/>
      <w:bookmarkEnd w:id="34"/>
      <w:bookmarkEnd w:id="35"/>
      <w:bookmarkEnd w:id="36"/>
      <w:r w:rsidRPr="001D45E3">
        <w:rPr>
          <w:sz w:val="32"/>
        </w:rPr>
        <w:t xml:space="preserve"> </w:t>
      </w:r>
    </w:p>
    <w:p w14:paraId="160767A0" w14:textId="77777777" w:rsidR="007B0155" w:rsidRPr="007B0155" w:rsidRDefault="007B0155" w:rsidP="00E17401">
      <w:pPr>
        <w:spacing w:before="240"/>
        <w:rPr>
          <w:rFonts w:cs="Arial"/>
          <w:b/>
        </w:rPr>
      </w:pPr>
      <w:r>
        <w:rPr>
          <w:rFonts w:cs="Arial"/>
          <w:b/>
        </w:rPr>
        <w:t>Victorian Units of C</w:t>
      </w:r>
      <w:r w:rsidRPr="007B0155">
        <w:rPr>
          <w:rFonts w:cs="Arial"/>
          <w:b/>
        </w:rPr>
        <w:t>ompetency</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gridCol w:w="7536"/>
      </w:tblGrid>
      <w:tr w:rsidR="007B0155" w:rsidRPr="007B0155" w14:paraId="3146EA76" w14:textId="77777777" w:rsidTr="00B04603">
        <w:tc>
          <w:tcPr>
            <w:tcW w:w="1019" w:type="pct"/>
          </w:tcPr>
          <w:p w14:paraId="351F34ED" w14:textId="40DE68A4" w:rsidR="007B0155" w:rsidRPr="007B0155" w:rsidRDefault="003C1DBE" w:rsidP="00363195">
            <w:pPr>
              <w:spacing w:before="60" w:after="60"/>
              <w:rPr>
                <w:rFonts w:cs="Arial"/>
              </w:rPr>
            </w:pPr>
            <w:r>
              <w:rPr>
                <w:rFonts w:cs="Arial"/>
              </w:rPr>
              <w:t>VU</w:t>
            </w:r>
            <w:r w:rsidR="00363195">
              <w:rPr>
                <w:rFonts w:cs="Arial"/>
              </w:rPr>
              <w:t>22123</w:t>
            </w:r>
          </w:p>
        </w:tc>
        <w:tc>
          <w:tcPr>
            <w:tcW w:w="3981" w:type="pct"/>
          </w:tcPr>
          <w:p w14:paraId="093E2CBC" w14:textId="77777777" w:rsidR="007B0155" w:rsidRPr="004C18DD" w:rsidRDefault="004D7AC1" w:rsidP="007B0155">
            <w:pPr>
              <w:spacing w:before="60" w:after="60"/>
              <w:ind w:left="34" w:firstLine="17"/>
              <w:rPr>
                <w:rFonts w:cs="Arial"/>
              </w:rPr>
            </w:pPr>
            <w:r w:rsidRPr="004C18DD">
              <w:rPr>
                <w:rFonts w:cs="Arial"/>
              </w:rPr>
              <w:t>U</w:t>
            </w:r>
            <w:r w:rsidR="00F45763" w:rsidRPr="004C18DD">
              <w:rPr>
                <w:rFonts w:cs="Arial"/>
              </w:rPr>
              <w:t>ndertake site assessment for</w:t>
            </w:r>
            <w:r w:rsidRPr="004C18DD">
              <w:rPr>
                <w:rFonts w:cs="Arial"/>
              </w:rPr>
              <w:t xml:space="preserve"> installation of a </w:t>
            </w:r>
            <w:r w:rsidR="005077C5" w:rsidRPr="004C18DD">
              <w:rPr>
                <w:rFonts w:cs="Arial"/>
              </w:rPr>
              <w:t xml:space="preserve">grid-connected </w:t>
            </w:r>
            <w:r w:rsidRPr="004C18DD">
              <w:rPr>
                <w:rFonts w:cs="Arial"/>
              </w:rPr>
              <w:t>renewable energy generation system</w:t>
            </w:r>
          </w:p>
        </w:tc>
      </w:tr>
      <w:tr w:rsidR="000A3195" w:rsidRPr="007B0155" w14:paraId="1AE19E36" w14:textId="77777777" w:rsidTr="00B04603">
        <w:tc>
          <w:tcPr>
            <w:tcW w:w="1019" w:type="pct"/>
          </w:tcPr>
          <w:p w14:paraId="089D7342" w14:textId="7C53EC93" w:rsidR="000A3195" w:rsidRDefault="003C1DBE" w:rsidP="00363195">
            <w:pPr>
              <w:spacing w:before="60" w:after="60"/>
              <w:rPr>
                <w:rFonts w:cs="Arial"/>
              </w:rPr>
            </w:pPr>
            <w:r>
              <w:rPr>
                <w:rFonts w:cs="Arial"/>
              </w:rPr>
              <w:t>VU</w:t>
            </w:r>
            <w:r w:rsidR="00363195">
              <w:rPr>
                <w:rFonts w:cs="Arial"/>
              </w:rPr>
              <w:t>22124</w:t>
            </w:r>
          </w:p>
        </w:tc>
        <w:tc>
          <w:tcPr>
            <w:tcW w:w="3981" w:type="pct"/>
          </w:tcPr>
          <w:p w14:paraId="1B5B5BE8" w14:textId="77777777" w:rsidR="000A3195" w:rsidRPr="004C18DD" w:rsidRDefault="00F45763" w:rsidP="004D7AC1">
            <w:pPr>
              <w:spacing w:before="60" w:after="60"/>
              <w:ind w:left="34" w:firstLine="17"/>
              <w:rPr>
                <w:rFonts w:cs="Arial"/>
              </w:rPr>
            </w:pPr>
            <w:r w:rsidRPr="004C18DD">
              <w:rPr>
                <w:rFonts w:cs="Arial"/>
              </w:rPr>
              <w:t xml:space="preserve">Design </w:t>
            </w:r>
            <w:r w:rsidR="000A3195" w:rsidRPr="004C18DD">
              <w:rPr>
                <w:rFonts w:cs="Arial"/>
              </w:rPr>
              <w:t xml:space="preserve">a </w:t>
            </w:r>
            <w:r w:rsidRPr="004C18DD">
              <w:rPr>
                <w:rFonts w:cs="Arial"/>
              </w:rPr>
              <w:t>grid-</w:t>
            </w:r>
            <w:r w:rsidR="004F08E8" w:rsidRPr="004C18DD">
              <w:rPr>
                <w:rFonts w:cs="Arial"/>
              </w:rPr>
              <w:t>connected photovoltaic</w:t>
            </w:r>
            <w:r w:rsidR="000A3195" w:rsidRPr="004C18DD">
              <w:rPr>
                <w:rFonts w:cs="Arial"/>
              </w:rPr>
              <w:t xml:space="preserve"> energy generation system to meet client requirements</w:t>
            </w:r>
          </w:p>
        </w:tc>
      </w:tr>
      <w:tr w:rsidR="00AE716B" w:rsidRPr="007B0155" w14:paraId="40107CDB" w14:textId="77777777" w:rsidTr="00C47676">
        <w:tc>
          <w:tcPr>
            <w:tcW w:w="1019" w:type="pct"/>
          </w:tcPr>
          <w:p w14:paraId="5C7F49AB" w14:textId="15AAD9F5" w:rsidR="00AE716B" w:rsidRPr="007B0155" w:rsidRDefault="003C1DBE" w:rsidP="00363195">
            <w:pPr>
              <w:spacing w:before="60" w:after="60"/>
              <w:rPr>
                <w:rFonts w:cs="Arial"/>
              </w:rPr>
            </w:pPr>
            <w:r>
              <w:rPr>
                <w:rFonts w:cs="Arial"/>
              </w:rPr>
              <w:t>VU</w:t>
            </w:r>
            <w:r w:rsidR="00363195">
              <w:rPr>
                <w:rFonts w:cs="Arial"/>
              </w:rPr>
              <w:t>22125</w:t>
            </w:r>
          </w:p>
        </w:tc>
        <w:tc>
          <w:tcPr>
            <w:tcW w:w="3981" w:type="pct"/>
          </w:tcPr>
          <w:p w14:paraId="1A3A0CF9" w14:textId="77777777" w:rsidR="00AE716B" w:rsidRPr="004C18DD" w:rsidRDefault="00F45763" w:rsidP="00C47676">
            <w:pPr>
              <w:spacing w:before="60" w:after="60"/>
              <w:ind w:left="34" w:firstLine="17"/>
              <w:rPr>
                <w:rFonts w:cs="Arial"/>
              </w:rPr>
            </w:pPr>
            <w:r w:rsidRPr="004C18DD">
              <w:rPr>
                <w:rFonts w:cs="Arial"/>
              </w:rPr>
              <w:t xml:space="preserve">Design </w:t>
            </w:r>
            <w:r w:rsidR="00AE716B" w:rsidRPr="004C18DD">
              <w:rPr>
                <w:rFonts w:cs="Arial"/>
              </w:rPr>
              <w:t>a grid-connected battery storage system to meet client requirements</w:t>
            </w:r>
          </w:p>
        </w:tc>
      </w:tr>
    </w:tbl>
    <w:p w14:paraId="5392B393" w14:textId="77777777" w:rsidR="007B0155" w:rsidRPr="00AE716B" w:rsidRDefault="007B0155" w:rsidP="00E17401">
      <w:pPr>
        <w:spacing w:before="240"/>
        <w:rPr>
          <w:rFonts w:cs="Arial"/>
        </w:rPr>
      </w:pPr>
      <w:r>
        <w:rPr>
          <w:rFonts w:cs="Arial"/>
          <w:b/>
        </w:rPr>
        <w:t>Imported Units of C</w:t>
      </w:r>
      <w:r w:rsidRPr="007B0155">
        <w:rPr>
          <w:rFonts w:cs="Arial"/>
          <w:b/>
        </w:rPr>
        <w:t>ompetency:</w:t>
      </w:r>
      <w:r w:rsidR="0014551C">
        <w:rPr>
          <w:rFonts w:cs="Arial"/>
          <w:b/>
        </w:rPr>
        <w:t xml:space="preserve"> </w:t>
      </w:r>
      <w:r w:rsidR="0014551C" w:rsidRPr="00AE716B">
        <w:rPr>
          <w:rFonts w:cs="Arial"/>
        </w:rPr>
        <w:t>(Copy of this unit is available at</w:t>
      </w:r>
      <w:r w:rsidR="00AE716B" w:rsidRPr="00AE716B">
        <w:rPr>
          <w:rFonts w:cs="Arial"/>
        </w:rPr>
        <w:t xml:space="preserve">: </w:t>
      </w:r>
      <w:hyperlink r:id="rId28" w:history="1">
        <w:r w:rsidR="00AE716B" w:rsidRPr="00AE716B">
          <w:rPr>
            <w:rStyle w:val="Hyperlink"/>
            <w:rFonts w:cs="Arial"/>
          </w:rPr>
          <w:t>http://training.gov.au</w:t>
        </w:r>
      </w:hyperlink>
      <w:r w:rsidR="00AE716B">
        <w:rPr>
          <w:rFonts w:cs="Arial"/>
        </w:rPr>
        <w:t>)</w:t>
      </w:r>
    </w:p>
    <w:tbl>
      <w:tblPr>
        <w:tblW w:w="4804"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4"/>
        <w:gridCol w:w="7515"/>
      </w:tblGrid>
      <w:tr w:rsidR="007B0155" w:rsidRPr="007B0155" w14:paraId="60308640" w14:textId="77777777" w:rsidTr="00B04603">
        <w:tc>
          <w:tcPr>
            <w:tcW w:w="1032" w:type="pct"/>
          </w:tcPr>
          <w:p w14:paraId="3DFFFC53" w14:textId="77777777" w:rsidR="007B0155" w:rsidRPr="007B0155" w:rsidRDefault="007B0155" w:rsidP="007B0155">
            <w:pPr>
              <w:ind w:left="3"/>
              <w:rPr>
                <w:rFonts w:cs="Arial"/>
              </w:rPr>
            </w:pPr>
            <w:r w:rsidRPr="007B0155">
              <w:rPr>
                <w:rFonts w:cs="Arial"/>
              </w:rPr>
              <w:t>UEE</w:t>
            </w:r>
            <w:r w:rsidR="00E17401">
              <w:rPr>
                <w:rFonts w:cs="Arial"/>
              </w:rPr>
              <w:t>RE4001</w:t>
            </w:r>
          </w:p>
        </w:tc>
        <w:tc>
          <w:tcPr>
            <w:tcW w:w="3968" w:type="pct"/>
          </w:tcPr>
          <w:p w14:paraId="207FC18A" w14:textId="77777777" w:rsidR="007B0155" w:rsidRPr="007B0155" w:rsidRDefault="00B04603" w:rsidP="007B0155">
            <w:pPr>
              <w:spacing w:before="60" w:after="60"/>
              <w:ind w:left="34" w:firstLine="17"/>
              <w:rPr>
                <w:rFonts w:cs="Arial"/>
              </w:rPr>
            </w:pPr>
            <w:r>
              <w:rPr>
                <w:rFonts w:cs="Arial"/>
              </w:rPr>
              <w:t>Install,</w:t>
            </w:r>
            <w:r w:rsidR="00E17401">
              <w:rPr>
                <w:rFonts w:cs="Arial"/>
              </w:rPr>
              <w:t xml:space="preserve"> maintain and fault find battery storage systems for grid–connected photovoltaic systems</w:t>
            </w:r>
          </w:p>
        </w:tc>
      </w:tr>
    </w:tbl>
    <w:p w14:paraId="409B2B27" w14:textId="77777777" w:rsidR="00B04603" w:rsidRDefault="00B04603" w:rsidP="007B0155">
      <w:pPr>
        <w:pStyle w:val="Code2"/>
      </w:pPr>
    </w:p>
    <w:p w14:paraId="1BD35235" w14:textId="77777777" w:rsidR="00E64688" w:rsidRDefault="00E64688">
      <w:pPr>
        <w:spacing w:before="0" w:after="0"/>
        <w:sectPr w:rsidR="00E64688" w:rsidSect="00097D68">
          <w:headerReference w:type="first" r:id="rId29"/>
          <w:footerReference w:type="first" r:id="rId30"/>
          <w:pgSz w:w="11907" w:h="16840" w:code="9"/>
          <w:pgMar w:top="709" w:right="1134" w:bottom="1440" w:left="1134" w:header="709" w:footer="709" w:gutter="0"/>
          <w:cols w:space="708"/>
          <w:titlePg/>
          <w:docGrid w:linePitch="360"/>
        </w:sectPr>
      </w:pPr>
    </w:p>
    <w:p w14:paraId="15058955" w14:textId="77777777" w:rsidR="000A3195" w:rsidRDefault="000A3195">
      <w:pPr>
        <w:spacing w:before="0" w:after="0"/>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6"/>
        <w:gridCol w:w="144"/>
        <w:gridCol w:w="15"/>
        <w:gridCol w:w="6078"/>
      </w:tblGrid>
      <w:tr w:rsidR="0045536C" w14:paraId="0A0263E3" w14:textId="77777777" w:rsidTr="0045536C">
        <w:trPr>
          <w:trHeight w:val="855"/>
        </w:trPr>
        <w:tc>
          <w:tcPr>
            <w:tcW w:w="9606" w:type="dxa"/>
            <w:gridSpan w:val="5"/>
          </w:tcPr>
          <w:p w14:paraId="10723FB3" w14:textId="6B231087" w:rsidR="0045536C" w:rsidRPr="008C6026" w:rsidRDefault="003C1DBE" w:rsidP="007779B5">
            <w:pPr>
              <w:pStyle w:val="Code1"/>
              <w:numPr>
                <w:ilvl w:val="0"/>
                <w:numId w:val="0"/>
              </w:numPr>
              <w:ind w:left="1134" w:hanging="1134"/>
              <w:rPr>
                <w:sz w:val="24"/>
                <w:szCs w:val="24"/>
              </w:rPr>
            </w:pPr>
            <w:bookmarkStart w:id="37" w:name="_Toc497484589"/>
            <w:r>
              <w:rPr>
                <w:sz w:val="24"/>
                <w:szCs w:val="24"/>
              </w:rPr>
              <w:t>VU</w:t>
            </w:r>
            <w:r w:rsidR="00363195">
              <w:rPr>
                <w:sz w:val="24"/>
                <w:szCs w:val="24"/>
              </w:rPr>
              <w:t>22123</w:t>
            </w:r>
            <w:r w:rsidR="007779B5">
              <w:rPr>
                <w:sz w:val="24"/>
                <w:szCs w:val="24"/>
              </w:rPr>
              <w:t xml:space="preserve"> </w:t>
            </w:r>
            <w:r w:rsidR="0045536C" w:rsidRPr="008C6026">
              <w:rPr>
                <w:sz w:val="24"/>
                <w:szCs w:val="24"/>
              </w:rPr>
              <w:t xml:space="preserve"> </w:t>
            </w:r>
            <w:r w:rsidR="0045536C" w:rsidRPr="004C18DD">
              <w:rPr>
                <w:sz w:val="24"/>
                <w:szCs w:val="24"/>
              </w:rPr>
              <w:t>Un</w:t>
            </w:r>
            <w:r w:rsidR="00F45763" w:rsidRPr="004C18DD">
              <w:rPr>
                <w:sz w:val="24"/>
                <w:szCs w:val="24"/>
              </w:rPr>
              <w:t xml:space="preserve">dertake site assessment for </w:t>
            </w:r>
            <w:r w:rsidR="00D53228" w:rsidRPr="004C18DD">
              <w:rPr>
                <w:sz w:val="24"/>
                <w:szCs w:val="24"/>
              </w:rPr>
              <w:t>installation of a</w:t>
            </w:r>
            <w:r w:rsidR="0045536C" w:rsidRPr="004C18DD">
              <w:rPr>
                <w:sz w:val="24"/>
                <w:szCs w:val="24"/>
              </w:rPr>
              <w:t xml:space="preserve"> </w:t>
            </w:r>
            <w:r w:rsidR="005077C5" w:rsidRPr="004C18DD">
              <w:rPr>
                <w:sz w:val="24"/>
                <w:szCs w:val="24"/>
              </w:rPr>
              <w:t xml:space="preserve">grid-connected </w:t>
            </w:r>
            <w:r w:rsidR="0045536C" w:rsidRPr="004C18DD">
              <w:rPr>
                <w:sz w:val="24"/>
                <w:szCs w:val="24"/>
              </w:rPr>
              <w:t>renewable energy generation system</w:t>
            </w:r>
            <w:bookmarkEnd w:id="37"/>
          </w:p>
        </w:tc>
      </w:tr>
      <w:tr w:rsidR="000A3195" w14:paraId="5C403F57" w14:textId="77777777" w:rsidTr="000A3195">
        <w:tc>
          <w:tcPr>
            <w:tcW w:w="2943" w:type="dxa"/>
          </w:tcPr>
          <w:p w14:paraId="18BEB53D" w14:textId="77777777" w:rsidR="000A3195" w:rsidRDefault="000A3195" w:rsidP="006B16A5">
            <w:pPr>
              <w:pStyle w:val="Heading21"/>
            </w:pPr>
            <w:r>
              <w:t>Unit Descriptor</w:t>
            </w:r>
          </w:p>
        </w:tc>
        <w:tc>
          <w:tcPr>
            <w:tcW w:w="6663" w:type="dxa"/>
            <w:gridSpan w:val="4"/>
          </w:tcPr>
          <w:p w14:paraId="673B9A5B" w14:textId="26E67671" w:rsidR="006B16A5" w:rsidRPr="009C0AF8" w:rsidRDefault="000A3195" w:rsidP="006B16A5">
            <w:pPr>
              <w:keepNext/>
              <w:keepLines/>
              <w:contextualSpacing/>
              <w:rPr>
                <w:rFonts w:cs="Arial"/>
                <w:lang w:val="en-US"/>
              </w:rPr>
            </w:pPr>
            <w:r w:rsidRPr="009C0AF8">
              <w:rPr>
                <w:rFonts w:cs="Arial"/>
                <w:lang w:val="en-US"/>
              </w:rPr>
              <w:t xml:space="preserve">This unit </w:t>
            </w:r>
            <w:r w:rsidR="006E2DE0">
              <w:rPr>
                <w:rFonts w:cs="Arial"/>
                <w:lang w:val="en-US"/>
              </w:rPr>
              <w:t>describe</w:t>
            </w:r>
            <w:r w:rsidR="006E2DE0" w:rsidRPr="009C0AF8">
              <w:rPr>
                <w:rFonts w:cs="Arial"/>
                <w:lang w:val="en-US"/>
              </w:rPr>
              <w:t xml:space="preserve"> </w:t>
            </w:r>
            <w:r w:rsidRPr="009C0AF8">
              <w:rPr>
                <w:rFonts w:cs="Arial"/>
                <w:lang w:val="en-US"/>
              </w:rPr>
              <w:t>the skills a</w:t>
            </w:r>
            <w:r>
              <w:rPr>
                <w:rFonts w:cs="Arial"/>
                <w:lang w:val="en-US"/>
              </w:rPr>
              <w:t xml:space="preserve">nd knowledge required </w:t>
            </w:r>
            <w:r w:rsidRPr="00AE716B">
              <w:rPr>
                <w:rFonts w:cs="Arial"/>
                <w:lang w:val="en-US"/>
              </w:rPr>
              <w:t xml:space="preserve">to </w:t>
            </w:r>
            <w:r w:rsidR="00E35888" w:rsidRPr="00AE716B">
              <w:rPr>
                <w:rFonts w:cs="Arial"/>
                <w:lang w:val="en-US"/>
              </w:rPr>
              <w:t xml:space="preserve">safely </w:t>
            </w:r>
            <w:r w:rsidRPr="00AE716B">
              <w:rPr>
                <w:rFonts w:cs="Arial"/>
                <w:lang w:val="en-US"/>
              </w:rPr>
              <w:t>undertake a site asse</w:t>
            </w:r>
            <w:r w:rsidR="004F08E8">
              <w:rPr>
                <w:rFonts w:cs="Arial"/>
                <w:lang w:val="en-US"/>
              </w:rPr>
              <w:t>ssment and provide initial advic</w:t>
            </w:r>
            <w:r w:rsidRPr="00AE716B">
              <w:rPr>
                <w:rFonts w:cs="Arial"/>
                <w:lang w:val="en-US"/>
              </w:rPr>
              <w:t xml:space="preserve">e to </w:t>
            </w:r>
            <w:r w:rsidR="004F08E8">
              <w:rPr>
                <w:rFonts w:cs="Arial"/>
                <w:lang w:val="en-US"/>
              </w:rPr>
              <w:t xml:space="preserve">the </w:t>
            </w:r>
            <w:r w:rsidRPr="00AE716B">
              <w:rPr>
                <w:rFonts w:cs="Arial"/>
                <w:lang w:val="en-US"/>
              </w:rPr>
              <w:t>client fo</w:t>
            </w:r>
            <w:r>
              <w:rPr>
                <w:rFonts w:cs="Arial"/>
                <w:lang w:val="en-US"/>
              </w:rPr>
              <w:t>r the installation of a grid-connected renewable energy generation system</w:t>
            </w:r>
            <w:r w:rsidRPr="009C0AF8">
              <w:rPr>
                <w:rFonts w:cs="Arial"/>
                <w:lang w:val="en-US"/>
              </w:rPr>
              <w:t xml:space="preserve">. </w:t>
            </w:r>
            <w:r>
              <w:rPr>
                <w:rFonts w:cs="Arial"/>
                <w:lang w:val="en-US"/>
              </w:rPr>
              <w:t xml:space="preserve">The units includes </w:t>
            </w:r>
            <w:r w:rsidRPr="009C0AF8">
              <w:rPr>
                <w:rFonts w:cs="Arial"/>
                <w:lang w:val="en-US"/>
              </w:rPr>
              <w:t>service provider responsibilities</w:t>
            </w:r>
            <w:r>
              <w:rPr>
                <w:rFonts w:cs="Arial"/>
                <w:lang w:val="en-US"/>
              </w:rPr>
              <w:t xml:space="preserve">, </w:t>
            </w:r>
            <w:r w:rsidR="004F08E8">
              <w:rPr>
                <w:rFonts w:cs="Arial"/>
                <w:lang w:val="en-US"/>
              </w:rPr>
              <w:t>analysis of</w:t>
            </w:r>
            <w:r w:rsidRPr="009C0AF8">
              <w:rPr>
                <w:rFonts w:cs="Arial"/>
                <w:lang w:val="en-US"/>
              </w:rPr>
              <w:t xml:space="preserve"> client </w:t>
            </w:r>
            <w:r w:rsidR="004F08E8">
              <w:rPr>
                <w:rFonts w:cs="Arial"/>
                <w:lang w:val="en-US"/>
              </w:rPr>
              <w:t xml:space="preserve">energy demand </w:t>
            </w:r>
            <w:r w:rsidRPr="009C0AF8">
              <w:rPr>
                <w:rFonts w:cs="Arial"/>
                <w:lang w:val="en-US"/>
              </w:rPr>
              <w:t>requirements</w:t>
            </w:r>
            <w:r>
              <w:rPr>
                <w:rFonts w:cs="Arial"/>
                <w:lang w:val="en-US"/>
              </w:rPr>
              <w:t>, site inspection</w:t>
            </w:r>
            <w:r w:rsidR="00F129D7">
              <w:rPr>
                <w:rFonts w:cs="Arial"/>
                <w:lang w:val="en-US"/>
              </w:rPr>
              <w:t>s</w:t>
            </w:r>
            <w:r w:rsidRPr="009C0AF8">
              <w:rPr>
                <w:rFonts w:cs="Arial"/>
                <w:lang w:val="en-US"/>
              </w:rPr>
              <w:t xml:space="preserve"> and the pro</w:t>
            </w:r>
            <w:r w:rsidR="004F08E8">
              <w:rPr>
                <w:rFonts w:cs="Arial"/>
                <w:lang w:val="en-US"/>
              </w:rPr>
              <w:t>vision of</w:t>
            </w:r>
            <w:r>
              <w:rPr>
                <w:rFonts w:cs="Arial"/>
                <w:lang w:val="en-US"/>
              </w:rPr>
              <w:t xml:space="preserve"> </w:t>
            </w:r>
            <w:r w:rsidRPr="009C0AF8">
              <w:rPr>
                <w:rFonts w:cs="Arial"/>
                <w:lang w:val="en-US"/>
              </w:rPr>
              <w:t>advice</w:t>
            </w:r>
            <w:r w:rsidR="00F129D7">
              <w:rPr>
                <w:rFonts w:cs="Arial"/>
                <w:lang w:val="en-US"/>
              </w:rPr>
              <w:t xml:space="preserve"> on energy storage standards, </w:t>
            </w:r>
            <w:r w:rsidRPr="009C0AF8">
              <w:rPr>
                <w:rFonts w:cs="Arial"/>
                <w:lang w:val="en-US"/>
              </w:rPr>
              <w:t>codes</w:t>
            </w:r>
            <w:r w:rsidR="00F129D7">
              <w:rPr>
                <w:rFonts w:cs="Arial"/>
                <w:lang w:val="en-US"/>
              </w:rPr>
              <w:t xml:space="preserve"> of practices and government/utilities incentive schemes.</w:t>
            </w:r>
          </w:p>
          <w:p w14:paraId="749D93E9" w14:textId="77777777" w:rsidR="000A3195" w:rsidRPr="009C0AF8" w:rsidRDefault="000A3195" w:rsidP="006B16A5">
            <w:pPr>
              <w:keepNext/>
              <w:keepLines/>
              <w:contextualSpacing/>
              <w:rPr>
                <w:rFonts w:cs="Arial"/>
                <w:lang w:val="en-US"/>
              </w:rPr>
            </w:pPr>
            <w:r w:rsidRPr="009C0AF8">
              <w:rPr>
                <w:rFonts w:cs="Arial"/>
                <w:lang w:val="en-US"/>
              </w:rPr>
              <w:t>No licensing or certification requirements apply to this unit at the time of accreditation.</w:t>
            </w:r>
          </w:p>
        </w:tc>
      </w:tr>
      <w:tr w:rsidR="000A3195" w14:paraId="5699FAC1" w14:textId="77777777" w:rsidTr="000A3195">
        <w:tc>
          <w:tcPr>
            <w:tcW w:w="2943" w:type="dxa"/>
          </w:tcPr>
          <w:p w14:paraId="27CAC373" w14:textId="77777777" w:rsidR="000A3195" w:rsidRDefault="000A3195" w:rsidP="006B16A5">
            <w:pPr>
              <w:pStyle w:val="Heading21"/>
            </w:pPr>
            <w:r>
              <w:t>Employability Skills</w:t>
            </w:r>
          </w:p>
        </w:tc>
        <w:tc>
          <w:tcPr>
            <w:tcW w:w="6663" w:type="dxa"/>
            <w:gridSpan w:val="4"/>
          </w:tcPr>
          <w:p w14:paraId="28B8DA43" w14:textId="77777777" w:rsidR="000A3195" w:rsidRDefault="000A3195" w:rsidP="006B16A5">
            <w:pPr>
              <w:pStyle w:val="unittext"/>
            </w:pPr>
            <w:r>
              <w:t>This unit contains employability skills.</w:t>
            </w:r>
          </w:p>
        </w:tc>
      </w:tr>
      <w:tr w:rsidR="000A3195" w14:paraId="2152F05D" w14:textId="77777777" w:rsidTr="000A3195">
        <w:tc>
          <w:tcPr>
            <w:tcW w:w="2943" w:type="dxa"/>
          </w:tcPr>
          <w:p w14:paraId="6C35A3B7" w14:textId="77777777" w:rsidR="000A3195" w:rsidRDefault="000A3195" w:rsidP="006B16A5">
            <w:pPr>
              <w:pStyle w:val="Heading21"/>
            </w:pPr>
            <w:r>
              <w:t>Application of the Unit</w:t>
            </w:r>
          </w:p>
        </w:tc>
        <w:tc>
          <w:tcPr>
            <w:tcW w:w="6663" w:type="dxa"/>
            <w:gridSpan w:val="4"/>
          </w:tcPr>
          <w:p w14:paraId="60D68902" w14:textId="725AA264" w:rsidR="000A3195" w:rsidRDefault="000A3195" w:rsidP="006B16A5">
            <w:pPr>
              <w:pStyle w:val="unittext"/>
            </w:pPr>
            <w:r w:rsidRPr="0016527D">
              <w:rPr>
                <w:rFonts w:eastAsia="Calibri"/>
                <w:szCs w:val="22"/>
                <w:lang w:eastAsia="en-US"/>
              </w:rPr>
              <w:t>This unit is applicable to a</w:t>
            </w:r>
            <w:r>
              <w:rPr>
                <w:rFonts w:eastAsia="Calibri"/>
                <w:szCs w:val="22"/>
                <w:lang w:eastAsia="en-US"/>
              </w:rPr>
              <w:t xml:space="preserve">n accredited </w:t>
            </w:r>
            <w:r w:rsidRPr="0016527D">
              <w:rPr>
                <w:rFonts w:eastAsia="Calibri"/>
                <w:szCs w:val="22"/>
                <w:lang w:eastAsia="en-US"/>
              </w:rPr>
              <w:t>technician wor</w:t>
            </w:r>
            <w:r>
              <w:rPr>
                <w:rFonts w:eastAsia="Calibri"/>
                <w:szCs w:val="22"/>
                <w:lang w:eastAsia="en-US"/>
              </w:rPr>
              <w:t>king as an advisor/installer of renewable energy generation systems such as photovoltaic (PV) arrays.</w:t>
            </w:r>
            <w:r w:rsidRPr="0016527D">
              <w:rPr>
                <w:rFonts w:eastAsia="Calibri"/>
                <w:szCs w:val="22"/>
                <w:lang w:eastAsia="en-US"/>
              </w:rPr>
              <w:t xml:space="preserve"> </w:t>
            </w:r>
          </w:p>
        </w:tc>
      </w:tr>
      <w:tr w:rsidR="000A3195" w14:paraId="233D4042" w14:textId="77777777" w:rsidTr="000A3195">
        <w:tc>
          <w:tcPr>
            <w:tcW w:w="2943" w:type="dxa"/>
          </w:tcPr>
          <w:p w14:paraId="05DBE313" w14:textId="77777777" w:rsidR="000A3195" w:rsidRDefault="000A3195" w:rsidP="007779B5">
            <w:pPr>
              <w:pStyle w:val="Heading21"/>
              <w:spacing w:before="80" w:after="80"/>
            </w:pPr>
            <w:r>
              <w:t>Element</w:t>
            </w:r>
          </w:p>
          <w:p w14:paraId="5FA307B9" w14:textId="77777777" w:rsidR="000A3195" w:rsidRPr="007779B5" w:rsidRDefault="000A3195" w:rsidP="007779B5">
            <w:pPr>
              <w:pStyle w:val="text"/>
              <w:spacing w:before="80" w:after="80"/>
              <w:rPr>
                <w:sz w:val="18"/>
                <w:szCs w:val="18"/>
              </w:rPr>
            </w:pPr>
            <w:r w:rsidRPr="007779B5">
              <w:rPr>
                <w:sz w:val="18"/>
                <w:szCs w:val="18"/>
              </w:rPr>
              <w:t xml:space="preserve">Elements describe the essential outcomes of a unit of competency. </w:t>
            </w:r>
          </w:p>
        </w:tc>
        <w:tc>
          <w:tcPr>
            <w:tcW w:w="6663" w:type="dxa"/>
            <w:gridSpan w:val="4"/>
          </w:tcPr>
          <w:p w14:paraId="0C6C2A6A" w14:textId="77777777" w:rsidR="000A3195" w:rsidRDefault="000A3195" w:rsidP="007779B5">
            <w:pPr>
              <w:pStyle w:val="Heading21"/>
              <w:spacing w:before="80" w:after="80"/>
            </w:pPr>
            <w:r>
              <w:t>Performance Criteria</w:t>
            </w:r>
          </w:p>
          <w:p w14:paraId="2CA3CEB2" w14:textId="1480163A" w:rsidR="000A3195" w:rsidRPr="007779B5" w:rsidRDefault="000A3195" w:rsidP="007779B5">
            <w:pPr>
              <w:pStyle w:val="text"/>
              <w:spacing w:before="80" w:after="80"/>
              <w:rPr>
                <w:sz w:val="18"/>
                <w:szCs w:val="18"/>
              </w:rPr>
            </w:pPr>
            <w:r w:rsidRPr="007779B5">
              <w:rPr>
                <w:sz w:val="18"/>
                <w:szCs w:val="18"/>
              </w:rPr>
              <w:t>Performance criteria describe the required performance needed to demonstrate achievement of the element</w:t>
            </w:r>
            <w:r w:rsidR="00741CCE" w:rsidRPr="007779B5">
              <w:rPr>
                <w:sz w:val="18"/>
                <w:szCs w:val="18"/>
              </w:rPr>
              <w:t>.</w:t>
            </w:r>
            <w:r w:rsidRPr="007779B5">
              <w:rPr>
                <w:sz w:val="18"/>
                <w:szCs w:val="18"/>
              </w:rPr>
              <w:t xml:space="preserve"> Where bold/italicised text is used, further information or explanation is detailed in the required skills and knowledge and/or the range statement. Assessment of performance is to be consistent with the evidence guide.</w:t>
            </w:r>
          </w:p>
        </w:tc>
      </w:tr>
      <w:tr w:rsidR="000A3195" w14:paraId="3B6790FA" w14:textId="77777777" w:rsidTr="000A3195">
        <w:tc>
          <w:tcPr>
            <w:tcW w:w="2943" w:type="dxa"/>
            <w:vMerge w:val="restart"/>
          </w:tcPr>
          <w:p w14:paraId="7FD6E34A" w14:textId="1A14D243" w:rsidR="000A3195" w:rsidRPr="0084371F" w:rsidRDefault="000A3195" w:rsidP="007779B5">
            <w:pPr>
              <w:pStyle w:val="element"/>
              <w:spacing w:before="80" w:after="80"/>
            </w:pPr>
            <w:r w:rsidRPr="0084371F">
              <w:t>1</w:t>
            </w:r>
            <w:r>
              <w:tab/>
            </w:r>
            <w:r>
              <w:rPr>
                <w:rFonts w:eastAsia="Times New Roman" w:cs="Arial"/>
                <w:lang w:val="en-US"/>
              </w:rPr>
              <w:t>Clarify client energy requirements and expectations</w:t>
            </w:r>
          </w:p>
        </w:tc>
        <w:tc>
          <w:tcPr>
            <w:tcW w:w="570" w:type="dxa"/>
            <w:gridSpan w:val="2"/>
          </w:tcPr>
          <w:p w14:paraId="71DA7A60" w14:textId="77777777" w:rsidR="000A3195" w:rsidRDefault="000A3195" w:rsidP="007779B5">
            <w:pPr>
              <w:pStyle w:val="PC"/>
              <w:spacing w:before="80" w:after="80"/>
            </w:pPr>
            <w:r>
              <w:t>1.1</w:t>
            </w:r>
          </w:p>
        </w:tc>
        <w:tc>
          <w:tcPr>
            <w:tcW w:w="6093" w:type="dxa"/>
            <w:gridSpan w:val="2"/>
          </w:tcPr>
          <w:p w14:paraId="6595B5AD" w14:textId="5C6391A1" w:rsidR="000A3195" w:rsidRPr="00BB11FE" w:rsidRDefault="000A3195" w:rsidP="007779B5">
            <w:pPr>
              <w:keepNext/>
              <w:keepLines/>
              <w:spacing w:before="80" w:after="80"/>
              <w:ind w:left="19"/>
              <w:contextualSpacing/>
              <w:jc w:val="both"/>
              <w:rPr>
                <w:rFonts w:cs="Arial"/>
                <w:lang w:val="en-US"/>
              </w:rPr>
            </w:pPr>
            <w:r>
              <w:rPr>
                <w:rFonts w:cs="Arial"/>
                <w:lang w:val="en-US"/>
              </w:rPr>
              <w:t>Scope of</w:t>
            </w:r>
            <w:r w:rsidRPr="00BB11FE">
              <w:rPr>
                <w:rFonts w:cs="Arial"/>
                <w:lang w:val="en-US"/>
              </w:rPr>
              <w:t xml:space="preserve"> </w:t>
            </w:r>
            <w:r>
              <w:rPr>
                <w:rFonts w:cs="Arial"/>
                <w:lang w:val="en-US"/>
              </w:rPr>
              <w:t xml:space="preserve">responsibilities </w:t>
            </w:r>
            <w:r w:rsidR="000052DD">
              <w:rPr>
                <w:rFonts w:cs="Arial"/>
                <w:lang w:val="en-US"/>
              </w:rPr>
              <w:t>is</w:t>
            </w:r>
            <w:r w:rsidR="000052DD" w:rsidRPr="00BB11FE">
              <w:rPr>
                <w:rFonts w:cs="Arial"/>
                <w:lang w:val="en-US"/>
              </w:rPr>
              <w:t xml:space="preserve"> </w:t>
            </w:r>
            <w:r w:rsidRPr="00BB11FE">
              <w:rPr>
                <w:rFonts w:cs="Arial"/>
                <w:lang w:val="en-US"/>
              </w:rPr>
              <w:t xml:space="preserve">clarified and discussed with </w:t>
            </w:r>
            <w:r>
              <w:rPr>
                <w:rFonts w:cs="Arial"/>
                <w:lang w:val="en-US"/>
              </w:rPr>
              <w:t>client</w:t>
            </w:r>
          </w:p>
        </w:tc>
      </w:tr>
      <w:tr w:rsidR="000A3195" w14:paraId="4B5A3724" w14:textId="77777777" w:rsidTr="000A3195">
        <w:tc>
          <w:tcPr>
            <w:tcW w:w="2943" w:type="dxa"/>
            <w:vMerge/>
          </w:tcPr>
          <w:p w14:paraId="0F31AC94" w14:textId="77777777" w:rsidR="000A3195" w:rsidRPr="0084371F" w:rsidRDefault="000A3195" w:rsidP="007779B5">
            <w:pPr>
              <w:pStyle w:val="element"/>
              <w:spacing w:before="80" w:after="80"/>
            </w:pPr>
          </w:p>
        </w:tc>
        <w:tc>
          <w:tcPr>
            <w:tcW w:w="570" w:type="dxa"/>
            <w:gridSpan w:val="2"/>
          </w:tcPr>
          <w:p w14:paraId="7FB65080" w14:textId="77777777" w:rsidR="000A3195" w:rsidRDefault="000A3195" w:rsidP="007779B5">
            <w:pPr>
              <w:pStyle w:val="PC"/>
              <w:spacing w:before="80" w:after="80"/>
            </w:pPr>
            <w:r>
              <w:t>1.2</w:t>
            </w:r>
          </w:p>
        </w:tc>
        <w:tc>
          <w:tcPr>
            <w:tcW w:w="6093" w:type="dxa"/>
            <w:gridSpan w:val="2"/>
          </w:tcPr>
          <w:p w14:paraId="103B3B2F" w14:textId="2F70D81A" w:rsidR="000A3195" w:rsidRPr="00AE716B" w:rsidRDefault="000A3195" w:rsidP="007779B5">
            <w:pPr>
              <w:spacing w:before="80" w:after="80"/>
              <w:rPr>
                <w:rFonts w:cs="Arial"/>
              </w:rPr>
            </w:pPr>
            <w:r w:rsidRPr="00AE716B">
              <w:rPr>
                <w:rFonts w:cs="Arial"/>
              </w:rPr>
              <w:t xml:space="preserve">General information </w:t>
            </w:r>
            <w:r w:rsidR="000052DD">
              <w:rPr>
                <w:rFonts w:cs="Arial"/>
              </w:rPr>
              <w:t>about</w:t>
            </w:r>
            <w:r w:rsidR="000052DD" w:rsidRPr="00AE716B">
              <w:rPr>
                <w:rFonts w:cs="Arial"/>
              </w:rPr>
              <w:t xml:space="preserve"> </w:t>
            </w:r>
            <w:r w:rsidRPr="00AE716B">
              <w:rPr>
                <w:rFonts w:cs="Arial"/>
                <w:b/>
                <w:i/>
              </w:rPr>
              <w:t xml:space="preserve">industry standards, </w:t>
            </w:r>
            <w:r w:rsidRPr="00AE716B">
              <w:rPr>
                <w:rFonts w:cs="Arial"/>
              </w:rPr>
              <w:t>building</w:t>
            </w:r>
            <w:r w:rsidR="00326A49" w:rsidRPr="00AE716B">
              <w:rPr>
                <w:rFonts w:cs="Arial"/>
              </w:rPr>
              <w:t>/electrical</w:t>
            </w:r>
            <w:r w:rsidRPr="00AE716B">
              <w:rPr>
                <w:rFonts w:cs="Arial"/>
              </w:rPr>
              <w:t xml:space="preserve"> regulations and codes</w:t>
            </w:r>
            <w:r w:rsidR="000052DD">
              <w:rPr>
                <w:rFonts w:cs="Arial"/>
              </w:rPr>
              <w:t>,</w:t>
            </w:r>
            <w:r w:rsidRPr="00AE716B">
              <w:rPr>
                <w:rFonts w:cs="Arial"/>
              </w:rPr>
              <w:t xml:space="preserve"> and risk minimisation is provided to client</w:t>
            </w:r>
          </w:p>
        </w:tc>
      </w:tr>
      <w:tr w:rsidR="000A3195" w14:paraId="6DD2E90A" w14:textId="77777777" w:rsidTr="000A3195">
        <w:tc>
          <w:tcPr>
            <w:tcW w:w="2943" w:type="dxa"/>
            <w:vMerge/>
          </w:tcPr>
          <w:p w14:paraId="5F023B57" w14:textId="77777777" w:rsidR="000A3195" w:rsidRPr="0084371F" w:rsidRDefault="000A3195" w:rsidP="007779B5">
            <w:pPr>
              <w:pStyle w:val="element"/>
              <w:spacing w:before="80" w:after="80"/>
            </w:pPr>
          </w:p>
        </w:tc>
        <w:tc>
          <w:tcPr>
            <w:tcW w:w="570" w:type="dxa"/>
            <w:gridSpan w:val="2"/>
          </w:tcPr>
          <w:p w14:paraId="73AB5B95" w14:textId="77777777" w:rsidR="000A3195" w:rsidRDefault="000A3195" w:rsidP="007779B5">
            <w:pPr>
              <w:pStyle w:val="PC"/>
              <w:spacing w:before="80" w:after="80"/>
            </w:pPr>
            <w:r>
              <w:t>1.3</w:t>
            </w:r>
          </w:p>
        </w:tc>
        <w:tc>
          <w:tcPr>
            <w:tcW w:w="6093" w:type="dxa"/>
            <w:gridSpan w:val="2"/>
          </w:tcPr>
          <w:p w14:paraId="0FE56150" w14:textId="171F39FC" w:rsidR="000A3195" w:rsidRPr="00AE716B" w:rsidRDefault="000A3195" w:rsidP="007779B5">
            <w:pPr>
              <w:spacing w:before="80" w:after="80"/>
              <w:rPr>
                <w:rFonts w:cs="Arial"/>
              </w:rPr>
            </w:pPr>
            <w:r w:rsidRPr="00AE716B">
              <w:rPr>
                <w:rFonts w:cs="Arial"/>
              </w:rPr>
              <w:t>Advice on the benefits of renewable energy generation systems and energy management is provided to client including any current incentive schemes</w:t>
            </w:r>
          </w:p>
        </w:tc>
      </w:tr>
      <w:tr w:rsidR="000A3195" w14:paraId="5C351C01" w14:textId="77777777" w:rsidTr="000A3195">
        <w:tc>
          <w:tcPr>
            <w:tcW w:w="2943" w:type="dxa"/>
            <w:vMerge/>
          </w:tcPr>
          <w:p w14:paraId="4F432090" w14:textId="77777777" w:rsidR="000A3195" w:rsidRPr="0084371F" w:rsidRDefault="000A3195" w:rsidP="007779B5">
            <w:pPr>
              <w:pStyle w:val="element"/>
              <w:spacing w:before="80" w:after="80"/>
            </w:pPr>
          </w:p>
        </w:tc>
        <w:tc>
          <w:tcPr>
            <w:tcW w:w="570" w:type="dxa"/>
            <w:gridSpan w:val="2"/>
          </w:tcPr>
          <w:p w14:paraId="5D451EEF" w14:textId="77777777" w:rsidR="000A3195" w:rsidRDefault="000A3195" w:rsidP="007779B5">
            <w:pPr>
              <w:pStyle w:val="PC"/>
              <w:spacing w:before="80" w:after="80"/>
            </w:pPr>
            <w:r>
              <w:t>1.4</w:t>
            </w:r>
          </w:p>
        </w:tc>
        <w:tc>
          <w:tcPr>
            <w:tcW w:w="6093" w:type="dxa"/>
            <w:gridSpan w:val="2"/>
          </w:tcPr>
          <w:p w14:paraId="3FC0A2DF" w14:textId="3785BE41" w:rsidR="000A3195" w:rsidRPr="00AE716B" w:rsidRDefault="00767939" w:rsidP="007779B5">
            <w:pPr>
              <w:spacing w:before="80" w:after="80"/>
              <w:rPr>
                <w:rFonts w:cs="Arial"/>
              </w:rPr>
            </w:pPr>
            <w:r w:rsidRPr="00AE716B">
              <w:rPr>
                <w:rFonts w:cs="Arial"/>
              </w:rPr>
              <w:t>Client energy generation</w:t>
            </w:r>
            <w:r w:rsidR="000A3195" w:rsidRPr="00AE716B">
              <w:rPr>
                <w:rFonts w:cs="Arial"/>
              </w:rPr>
              <w:t xml:space="preserve"> needs are assessed and expectations </w:t>
            </w:r>
            <w:r w:rsidR="000052DD">
              <w:rPr>
                <w:rFonts w:cs="Arial"/>
              </w:rPr>
              <w:t xml:space="preserve">are </w:t>
            </w:r>
            <w:r w:rsidR="000A3195" w:rsidRPr="00AE716B">
              <w:rPr>
                <w:rFonts w:cs="Arial"/>
              </w:rPr>
              <w:t>clarified</w:t>
            </w:r>
          </w:p>
        </w:tc>
      </w:tr>
      <w:tr w:rsidR="000A3195" w14:paraId="037F1C87" w14:textId="77777777" w:rsidTr="000A3195">
        <w:tc>
          <w:tcPr>
            <w:tcW w:w="2943" w:type="dxa"/>
            <w:vMerge w:val="restart"/>
          </w:tcPr>
          <w:p w14:paraId="7C8027C7" w14:textId="77777777" w:rsidR="000A3195" w:rsidRPr="001F3A25" w:rsidRDefault="000A3195" w:rsidP="007779B5">
            <w:pPr>
              <w:pStyle w:val="element"/>
              <w:spacing w:before="80" w:after="80"/>
              <w:rPr>
                <w:rFonts w:eastAsia="Times New Roman" w:cs="Arial"/>
                <w:lang w:val="en-US"/>
              </w:rPr>
            </w:pPr>
            <w:r>
              <w:t>2</w:t>
            </w:r>
            <w:r>
              <w:tab/>
              <w:t xml:space="preserve">Inspect site and provide initial advice </w:t>
            </w:r>
          </w:p>
        </w:tc>
        <w:tc>
          <w:tcPr>
            <w:tcW w:w="585" w:type="dxa"/>
            <w:gridSpan w:val="3"/>
          </w:tcPr>
          <w:p w14:paraId="5B830031" w14:textId="77777777" w:rsidR="000A3195" w:rsidRPr="00AE716B" w:rsidRDefault="000A3195" w:rsidP="007779B5">
            <w:pPr>
              <w:pStyle w:val="PC"/>
              <w:spacing w:before="80" w:after="80"/>
            </w:pPr>
            <w:r w:rsidRPr="00AE716B">
              <w:t>2.1</w:t>
            </w:r>
          </w:p>
        </w:tc>
        <w:tc>
          <w:tcPr>
            <w:tcW w:w="6078" w:type="dxa"/>
          </w:tcPr>
          <w:p w14:paraId="4BAB3E3A" w14:textId="77777777" w:rsidR="000A3195" w:rsidRPr="00AE716B" w:rsidRDefault="000A3195" w:rsidP="007779B5">
            <w:pPr>
              <w:pStyle w:val="PC"/>
              <w:spacing w:before="80" w:after="80"/>
            </w:pPr>
            <w:r w:rsidRPr="00AE716B">
              <w:rPr>
                <w:b/>
                <w:i/>
              </w:rPr>
              <w:t>Site inspection</w:t>
            </w:r>
            <w:r w:rsidRPr="00AE716B">
              <w:t xml:space="preserve"> for the proposed installation is </w:t>
            </w:r>
            <w:r w:rsidR="00E35888" w:rsidRPr="00AE716B">
              <w:t xml:space="preserve">safely </w:t>
            </w:r>
            <w:r w:rsidRPr="00AE716B">
              <w:t xml:space="preserve">undertaken and any </w:t>
            </w:r>
            <w:r w:rsidRPr="00AE716B">
              <w:rPr>
                <w:b/>
                <w:i/>
              </w:rPr>
              <w:t>restrictions or issues of concern</w:t>
            </w:r>
            <w:r w:rsidRPr="00AE716B">
              <w:t xml:space="preserve"> are noted</w:t>
            </w:r>
          </w:p>
        </w:tc>
      </w:tr>
      <w:tr w:rsidR="000A3195" w14:paraId="07E1421E" w14:textId="77777777" w:rsidTr="000A3195">
        <w:tc>
          <w:tcPr>
            <w:tcW w:w="2943" w:type="dxa"/>
            <w:vMerge/>
          </w:tcPr>
          <w:p w14:paraId="3E761845" w14:textId="77777777" w:rsidR="000A3195" w:rsidRDefault="000A3195" w:rsidP="007779B5">
            <w:pPr>
              <w:spacing w:before="80" w:after="80"/>
            </w:pPr>
          </w:p>
        </w:tc>
        <w:tc>
          <w:tcPr>
            <w:tcW w:w="585" w:type="dxa"/>
            <w:gridSpan w:val="3"/>
          </w:tcPr>
          <w:p w14:paraId="538DF5DE" w14:textId="77777777" w:rsidR="000A3195" w:rsidRDefault="000A3195" w:rsidP="007779B5">
            <w:pPr>
              <w:pStyle w:val="PC"/>
              <w:spacing w:before="80" w:after="80"/>
            </w:pPr>
            <w:r>
              <w:t>2.2</w:t>
            </w:r>
          </w:p>
        </w:tc>
        <w:tc>
          <w:tcPr>
            <w:tcW w:w="6078" w:type="dxa"/>
          </w:tcPr>
          <w:p w14:paraId="081E2795" w14:textId="270F98BB" w:rsidR="000A3195" w:rsidRPr="004C18DD" w:rsidRDefault="00F07A9F" w:rsidP="007779B5">
            <w:pPr>
              <w:pStyle w:val="PC"/>
              <w:spacing w:before="80" w:after="80"/>
            </w:pPr>
            <w:r>
              <w:rPr>
                <w:rFonts w:eastAsia="Times New Roman" w:cs="Arial"/>
              </w:rPr>
              <w:t>Work health and safety/occupational health and safety (</w:t>
            </w:r>
            <w:r w:rsidR="009F6104" w:rsidRPr="004C18DD">
              <w:rPr>
                <w:rFonts w:eastAsia="Times New Roman" w:cs="Arial"/>
              </w:rPr>
              <w:t>WHS/OHS</w:t>
            </w:r>
            <w:r>
              <w:rPr>
                <w:rFonts w:eastAsia="Times New Roman" w:cs="Arial"/>
              </w:rPr>
              <w:t>)</w:t>
            </w:r>
            <w:r w:rsidR="009F6104" w:rsidRPr="004C18DD">
              <w:rPr>
                <w:rFonts w:eastAsia="Times New Roman" w:cs="Arial"/>
              </w:rPr>
              <w:t xml:space="preserve"> </w:t>
            </w:r>
            <w:r w:rsidR="000A3195" w:rsidRPr="004C18DD">
              <w:rPr>
                <w:rFonts w:eastAsia="Times New Roman" w:cs="Arial"/>
              </w:rPr>
              <w:t>risks and control measures are identified and noted</w:t>
            </w:r>
          </w:p>
        </w:tc>
      </w:tr>
      <w:tr w:rsidR="000A3195" w14:paraId="2F7921A0" w14:textId="77777777" w:rsidTr="000A3195">
        <w:tc>
          <w:tcPr>
            <w:tcW w:w="2943" w:type="dxa"/>
            <w:vMerge/>
          </w:tcPr>
          <w:p w14:paraId="67B23B35" w14:textId="77777777" w:rsidR="000A3195" w:rsidRDefault="000A3195" w:rsidP="007779B5">
            <w:pPr>
              <w:spacing w:before="80" w:after="80"/>
            </w:pPr>
          </w:p>
        </w:tc>
        <w:tc>
          <w:tcPr>
            <w:tcW w:w="585" w:type="dxa"/>
            <w:gridSpan w:val="3"/>
          </w:tcPr>
          <w:p w14:paraId="3B9656F1" w14:textId="77777777" w:rsidR="000A3195" w:rsidRDefault="000A3195" w:rsidP="007779B5">
            <w:pPr>
              <w:pStyle w:val="PC"/>
              <w:spacing w:before="80" w:after="80"/>
            </w:pPr>
            <w:r>
              <w:t>2.3</w:t>
            </w:r>
          </w:p>
        </w:tc>
        <w:tc>
          <w:tcPr>
            <w:tcW w:w="6078" w:type="dxa"/>
          </w:tcPr>
          <w:p w14:paraId="11922A9A" w14:textId="20E09F54" w:rsidR="000A3195" w:rsidRPr="004C18DD" w:rsidRDefault="000A3195" w:rsidP="007779B5">
            <w:pPr>
              <w:pStyle w:val="PC"/>
              <w:spacing w:before="80" w:after="80"/>
            </w:pPr>
            <w:r w:rsidRPr="004C18DD">
              <w:t>Client current energy usage data is collected</w:t>
            </w:r>
            <w:r w:rsidR="00E27DD1" w:rsidRPr="004C18DD">
              <w:t xml:space="preserve"> and assessed</w:t>
            </w:r>
          </w:p>
        </w:tc>
      </w:tr>
      <w:tr w:rsidR="000A3195" w14:paraId="755F300D" w14:textId="77777777" w:rsidTr="000A3195">
        <w:tc>
          <w:tcPr>
            <w:tcW w:w="2943" w:type="dxa"/>
            <w:vMerge/>
          </w:tcPr>
          <w:p w14:paraId="550BBC22" w14:textId="77777777" w:rsidR="000A3195" w:rsidRDefault="000A3195" w:rsidP="007779B5">
            <w:pPr>
              <w:spacing w:before="80" w:after="80"/>
            </w:pPr>
          </w:p>
        </w:tc>
        <w:tc>
          <w:tcPr>
            <w:tcW w:w="585" w:type="dxa"/>
            <w:gridSpan w:val="3"/>
          </w:tcPr>
          <w:p w14:paraId="3E3D495B" w14:textId="77777777" w:rsidR="000A3195" w:rsidRDefault="000A3195" w:rsidP="007779B5">
            <w:pPr>
              <w:pStyle w:val="PC"/>
              <w:spacing w:before="80" w:after="80"/>
            </w:pPr>
            <w:r>
              <w:t>2.4</w:t>
            </w:r>
          </w:p>
        </w:tc>
        <w:tc>
          <w:tcPr>
            <w:tcW w:w="6078" w:type="dxa"/>
          </w:tcPr>
          <w:p w14:paraId="5033FC34" w14:textId="77777777" w:rsidR="000A3195" w:rsidRPr="00F165BE" w:rsidRDefault="000A3195" w:rsidP="007779B5">
            <w:pPr>
              <w:pStyle w:val="PC"/>
              <w:spacing w:before="80" w:after="80"/>
            </w:pPr>
            <w:r w:rsidRPr="00F165BE">
              <w:t xml:space="preserve">Placement of </w:t>
            </w:r>
            <w:r w:rsidRPr="00F165BE">
              <w:rPr>
                <w:b/>
                <w:i/>
              </w:rPr>
              <w:t>system components</w:t>
            </w:r>
            <w:r w:rsidRPr="00F165BE">
              <w:t xml:space="preserve"> is considered and options are discussed with client</w:t>
            </w:r>
          </w:p>
        </w:tc>
      </w:tr>
      <w:tr w:rsidR="000A3195" w14:paraId="6F252BEF" w14:textId="77777777" w:rsidTr="000A3195">
        <w:tc>
          <w:tcPr>
            <w:tcW w:w="2943" w:type="dxa"/>
            <w:vMerge/>
          </w:tcPr>
          <w:p w14:paraId="5FC368C5" w14:textId="77777777" w:rsidR="000A3195" w:rsidRDefault="000A3195" w:rsidP="007779B5">
            <w:pPr>
              <w:spacing w:before="80" w:after="80"/>
            </w:pPr>
          </w:p>
        </w:tc>
        <w:tc>
          <w:tcPr>
            <w:tcW w:w="585" w:type="dxa"/>
            <w:gridSpan w:val="3"/>
          </w:tcPr>
          <w:p w14:paraId="669725C1" w14:textId="77777777" w:rsidR="000A3195" w:rsidRDefault="000A3195" w:rsidP="007779B5">
            <w:pPr>
              <w:pStyle w:val="PC"/>
              <w:spacing w:before="80" w:after="80"/>
            </w:pPr>
            <w:r>
              <w:t>2.5</w:t>
            </w:r>
          </w:p>
        </w:tc>
        <w:tc>
          <w:tcPr>
            <w:tcW w:w="6078" w:type="dxa"/>
          </w:tcPr>
          <w:p w14:paraId="5E9F334B" w14:textId="77777777" w:rsidR="000A3195" w:rsidRDefault="000A3195" w:rsidP="007779B5">
            <w:pPr>
              <w:pStyle w:val="PC"/>
              <w:spacing w:before="80" w:after="80"/>
            </w:pPr>
            <w:r w:rsidRPr="00F165BE">
              <w:t>Client is provided with advice on suitable renewable generating system</w:t>
            </w:r>
            <w:r w:rsidR="000052DD">
              <w:t>/</w:t>
            </w:r>
            <w:r w:rsidRPr="00F165BE">
              <w:t xml:space="preserve">s to meet </w:t>
            </w:r>
            <w:r w:rsidR="000052DD">
              <w:t>client</w:t>
            </w:r>
            <w:r w:rsidR="000052DD" w:rsidRPr="00F165BE">
              <w:t xml:space="preserve"> </w:t>
            </w:r>
            <w:r w:rsidRPr="00F165BE">
              <w:t>requirements</w:t>
            </w:r>
          </w:p>
          <w:p w14:paraId="4F90554C" w14:textId="7CDB2837" w:rsidR="007779B5" w:rsidRPr="00F165BE" w:rsidRDefault="007779B5" w:rsidP="007779B5">
            <w:pPr>
              <w:pStyle w:val="PC"/>
              <w:spacing w:before="80" w:after="80"/>
            </w:pPr>
          </w:p>
        </w:tc>
      </w:tr>
      <w:tr w:rsidR="000A3195" w14:paraId="2266BF71" w14:textId="77777777" w:rsidTr="000A3195">
        <w:tc>
          <w:tcPr>
            <w:tcW w:w="2943" w:type="dxa"/>
            <w:vMerge w:val="restart"/>
          </w:tcPr>
          <w:p w14:paraId="00135C2D" w14:textId="77777777" w:rsidR="000A3195" w:rsidRPr="00D25A44" w:rsidRDefault="000A3195" w:rsidP="007779B5">
            <w:pPr>
              <w:pStyle w:val="element"/>
              <w:spacing w:before="80" w:after="80"/>
              <w:rPr>
                <w:rFonts w:eastAsia="Times New Roman" w:cs="Arial"/>
                <w:lang w:val="en-US"/>
              </w:rPr>
            </w:pPr>
            <w:r>
              <w:lastRenderedPageBreak/>
              <w:t>3</w:t>
            </w:r>
            <w:r>
              <w:tab/>
            </w:r>
            <w:r>
              <w:rPr>
                <w:rFonts w:eastAsia="Times New Roman" w:cs="Arial"/>
                <w:lang w:val="en-US"/>
              </w:rPr>
              <w:t>Document advice</w:t>
            </w:r>
            <w:r w:rsidR="00F129D7">
              <w:rPr>
                <w:rFonts w:eastAsia="Times New Roman" w:cs="Arial"/>
                <w:lang w:val="en-US"/>
              </w:rPr>
              <w:t xml:space="preserve"> for the client</w:t>
            </w:r>
          </w:p>
        </w:tc>
        <w:tc>
          <w:tcPr>
            <w:tcW w:w="570" w:type="dxa"/>
            <w:gridSpan w:val="2"/>
          </w:tcPr>
          <w:p w14:paraId="01C3D0A4" w14:textId="77777777" w:rsidR="000A3195" w:rsidRDefault="000A3195" w:rsidP="007779B5">
            <w:pPr>
              <w:pStyle w:val="PC"/>
              <w:spacing w:before="80" w:after="80"/>
            </w:pPr>
            <w:r>
              <w:t>3.1</w:t>
            </w:r>
          </w:p>
        </w:tc>
        <w:tc>
          <w:tcPr>
            <w:tcW w:w="6093" w:type="dxa"/>
            <w:gridSpan w:val="2"/>
          </w:tcPr>
          <w:p w14:paraId="5027D016" w14:textId="7EA2C3EE" w:rsidR="000A3195" w:rsidRPr="00AE716B" w:rsidRDefault="000A3195" w:rsidP="007779B5">
            <w:pPr>
              <w:tabs>
                <w:tab w:val="left" w:pos="448"/>
              </w:tabs>
              <w:spacing w:before="80" w:after="80"/>
              <w:rPr>
                <w:rFonts w:cs="Arial"/>
              </w:rPr>
            </w:pPr>
            <w:r w:rsidRPr="00AE716B">
              <w:rPr>
                <w:rFonts w:cs="Arial"/>
              </w:rPr>
              <w:t>Summary of the recommended system is recorded</w:t>
            </w:r>
            <w:r w:rsidR="00C518A8" w:rsidRPr="00AE716B">
              <w:rPr>
                <w:rFonts w:cs="Arial"/>
              </w:rPr>
              <w:t xml:space="preserve"> together with ongoing maintenance requirements and safety advice</w:t>
            </w:r>
          </w:p>
        </w:tc>
      </w:tr>
      <w:tr w:rsidR="000A3195" w14:paraId="17B8459E" w14:textId="77777777" w:rsidTr="000A3195">
        <w:tc>
          <w:tcPr>
            <w:tcW w:w="2943" w:type="dxa"/>
            <w:vMerge/>
          </w:tcPr>
          <w:p w14:paraId="5ACB2572" w14:textId="77777777" w:rsidR="000A3195" w:rsidRDefault="000A3195" w:rsidP="007779B5">
            <w:pPr>
              <w:spacing w:before="80" w:after="80"/>
            </w:pPr>
          </w:p>
        </w:tc>
        <w:tc>
          <w:tcPr>
            <w:tcW w:w="570" w:type="dxa"/>
            <w:gridSpan w:val="2"/>
          </w:tcPr>
          <w:p w14:paraId="3E68669F" w14:textId="77777777" w:rsidR="000A3195" w:rsidRDefault="000A3195" w:rsidP="007779B5">
            <w:pPr>
              <w:pStyle w:val="PC"/>
              <w:spacing w:before="80" w:after="80"/>
            </w:pPr>
            <w:r>
              <w:t>3.2</w:t>
            </w:r>
          </w:p>
        </w:tc>
        <w:tc>
          <w:tcPr>
            <w:tcW w:w="6093" w:type="dxa"/>
            <w:gridSpan w:val="2"/>
          </w:tcPr>
          <w:p w14:paraId="4635C44B" w14:textId="4BC65200" w:rsidR="000A3195" w:rsidRPr="00AE716B" w:rsidRDefault="000A3195" w:rsidP="007779B5">
            <w:pPr>
              <w:tabs>
                <w:tab w:val="left" w:pos="448"/>
              </w:tabs>
              <w:spacing w:before="80" w:after="80"/>
              <w:rPr>
                <w:rFonts w:cs="Arial"/>
              </w:rPr>
            </w:pPr>
            <w:r w:rsidRPr="00AE716B">
              <w:rPr>
                <w:rFonts w:cs="Arial"/>
                <w:caps/>
              </w:rPr>
              <w:t xml:space="preserve">A </w:t>
            </w:r>
            <w:r w:rsidRPr="00AE716B">
              <w:rPr>
                <w:rFonts w:cs="Arial"/>
                <w:b/>
                <w:i/>
              </w:rPr>
              <w:t xml:space="preserve">report </w:t>
            </w:r>
            <w:r w:rsidRPr="00AE716B">
              <w:rPr>
                <w:rFonts w:cs="Arial"/>
              </w:rPr>
              <w:t>is prepared and forwarded to client</w:t>
            </w:r>
          </w:p>
        </w:tc>
      </w:tr>
      <w:tr w:rsidR="000A3195" w14:paraId="3DE20BB9" w14:textId="77777777" w:rsidTr="000A3195">
        <w:tc>
          <w:tcPr>
            <w:tcW w:w="2943" w:type="dxa"/>
            <w:vMerge/>
          </w:tcPr>
          <w:p w14:paraId="1353861C" w14:textId="77777777" w:rsidR="000A3195" w:rsidRDefault="000A3195" w:rsidP="007779B5">
            <w:pPr>
              <w:spacing w:before="80" w:after="80"/>
            </w:pPr>
          </w:p>
        </w:tc>
        <w:tc>
          <w:tcPr>
            <w:tcW w:w="570" w:type="dxa"/>
            <w:gridSpan w:val="2"/>
          </w:tcPr>
          <w:p w14:paraId="064C8D22" w14:textId="77777777" w:rsidR="000A3195" w:rsidRDefault="000A3195" w:rsidP="007779B5">
            <w:pPr>
              <w:pStyle w:val="PC"/>
              <w:spacing w:before="80" w:after="80"/>
            </w:pPr>
            <w:r>
              <w:t>3.3</w:t>
            </w:r>
          </w:p>
        </w:tc>
        <w:tc>
          <w:tcPr>
            <w:tcW w:w="6093" w:type="dxa"/>
            <w:gridSpan w:val="2"/>
          </w:tcPr>
          <w:p w14:paraId="41CF043A" w14:textId="1244B633" w:rsidR="000A3195" w:rsidRPr="00F165BE" w:rsidRDefault="000A3195" w:rsidP="007779B5">
            <w:pPr>
              <w:tabs>
                <w:tab w:val="left" w:pos="448"/>
              </w:tabs>
              <w:spacing w:before="80" w:after="80"/>
              <w:rPr>
                <w:rFonts w:cs="Arial"/>
              </w:rPr>
            </w:pPr>
            <w:r w:rsidRPr="00F165BE">
              <w:rPr>
                <w:rFonts w:cs="Arial"/>
              </w:rPr>
              <w:t>Client understanding of advice is checked and confirmed</w:t>
            </w:r>
          </w:p>
        </w:tc>
      </w:tr>
      <w:tr w:rsidR="000A3195" w14:paraId="54C1D0D3" w14:textId="77777777" w:rsidTr="000A3195">
        <w:tc>
          <w:tcPr>
            <w:tcW w:w="9606" w:type="dxa"/>
            <w:gridSpan w:val="5"/>
          </w:tcPr>
          <w:p w14:paraId="23E88C34" w14:textId="77777777" w:rsidR="000A3195" w:rsidRDefault="000A3195" w:rsidP="007779B5">
            <w:pPr>
              <w:pStyle w:val="Heading21"/>
              <w:spacing w:before="60"/>
            </w:pPr>
            <w:r>
              <w:t>Required Knowledge and Skills</w:t>
            </w:r>
          </w:p>
          <w:p w14:paraId="2B57721F" w14:textId="77777777" w:rsidR="000A3195" w:rsidRPr="007779B5" w:rsidRDefault="000A3195" w:rsidP="007779B5">
            <w:pPr>
              <w:pStyle w:val="text"/>
              <w:spacing w:before="60"/>
              <w:rPr>
                <w:sz w:val="18"/>
                <w:szCs w:val="18"/>
              </w:rPr>
            </w:pPr>
            <w:r w:rsidRPr="007779B5">
              <w:rPr>
                <w:sz w:val="18"/>
                <w:szCs w:val="18"/>
              </w:rPr>
              <w:t>This describes the essential skills and knowledge and their level required for this unit.</w:t>
            </w:r>
          </w:p>
        </w:tc>
      </w:tr>
      <w:tr w:rsidR="000A3195" w14:paraId="7A1B8332" w14:textId="77777777" w:rsidTr="000A3195">
        <w:tc>
          <w:tcPr>
            <w:tcW w:w="9606" w:type="dxa"/>
            <w:gridSpan w:val="5"/>
          </w:tcPr>
          <w:p w14:paraId="2A750605" w14:textId="3FAE7365" w:rsidR="000A3195" w:rsidRPr="00112828" w:rsidRDefault="000A3195" w:rsidP="007779B5">
            <w:pPr>
              <w:pStyle w:val="unittext"/>
              <w:spacing w:before="60" w:after="60"/>
              <w:rPr>
                <w:b/>
              </w:rPr>
            </w:pPr>
            <w:r w:rsidRPr="00112828">
              <w:rPr>
                <w:b/>
              </w:rPr>
              <w:t>Required Knowledge:</w:t>
            </w:r>
          </w:p>
          <w:p w14:paraId="6674BFB6" w14:textId="77777777" w:rsidR="000A3195" w:rsidRPr="001D0FAC" w:rsidRDefault="000A3195" w:rsidP="007779B5">
            <w:pPr>
              <w:pStyle w:val="bullet"/>
              <w:keepNext w:val="0"/>
              <w:numPr>
                <w:ilvl w:val="0"/>
                <w:numId w:val="16"/>
              </w:numPr>
              <w:spacing w:before="60" w:after="60"/>
              <w:ind w:left="851" w:hanging="425"/>
              <w:rPr>
                <w:lang w:val="en-US"/>
              </w:rPr>
            </w:pPr>
            <w:r>
              <w:rPr>
                <w:lang w:val="en-US"/>
              </w:rPr>
              <w:t>C</w:t>
            </w:r>
            <w:r w:rsidRPr="001D0FAC">
              <w:rPr>
                <w:lang w:val="en-US"/>
              </w:rPr>
              <w:t>ustomer service</w:t>
            </w:r>
            <w:r>
              <w:rPr>
                <w:lang w:val="en-US"/>
              </w:rPr>
              <w:t xml:space="preserve"> </w:t>
            </w:r>
            <w:r w:rsidRPr="001D0FAC">
              <w:rPr>
                <w:lang w:val="en-US"/>
              </w:rPr>
              <w:t>re</w:t>
            </w:r>
            <w:r>
              <w:rPr>
                <w:lang w:val="en-US"/>
              </w:rPr>
              <w:t>s</w:t>
            </w:r>
            <w:r w:rsidRPr="001D0FAC">
              <w:rPr>
                <w:lang w:val="en-US"/>
              </w:rPr>
              <w:t>ponsibilities</w:t>
            </w:r>
          </w:p>
          <w:p w14:paraId="3D43F606" w14:textId="77777777" w:rsidR="00D8477F" w:rsidRDefault="00D8477F" w:rsidP="007779B5">
            <w:pPr>
              <w:pStyle w:val="bullet"/>
              <w:keepNext w:val="0"/>
              <w:numPr>
                <w:ilvl w:val="0"/>
                <w:numId w:val="16"/>
              </w:numPr>
              <w:spacing w:before="60" w:after="60"/>
              <w:ind w:left="851" w:hanging="425"/>
              <w:rPr>
                <w:lang w:val="en-US"/>
              </w:rPr>
            </w:pPr>
            <w:r>
              <w:rPr>
                <w:lang w:val="en-US"/>
              </w:rPr>
              <w:t>Renewable energy generating systems and componentry</w:t>
            </w:r>
          </w:p>
          <w:p w14:paraId="7648FE72" w14:textId="77777777" w:rsidR="00D8477F" w:rsidRDefault="00D8477F" w:rsidP="007779B5">
            <w:pPr>
              <w:pStyle w:val="bullet"/>
              <w:keepNext w:val="0"/>
              <w:numPr>
                <w:ilvl w:val="0"/>
                <w:numId w:val="16"/>
              </w:numPr>
              <w:spacing w:before="60" w:after="60"/>
              <w:ind w:left="851" w:hanging="425"/>
              <w:rPr>
                <w:lang w:val="en-US"/>
              </w:rPr>
            </w:pPr>
            <w:r>
              <w:rPr>
                <w:lang w:val="en-US"/>
              </w:rPr>
              <w:t>Installation considerations and requirements for renewable energy generation systems</w:t>
            </w:r>
          </w:p>
          <w:p w14:paraId="7F393558" w14:textId="77777777" w:rsidR="00D8477F" w:rsidRPr="00BB11FE" w:rsidRDefault="00D8477F" w:rsidP="007779B5">
            <w:pPr>
              <w:pStyle w:val="bullet"/>
              <w:keepNext w:val="0"/>
              <w:numPr>
                <w:ilvl w:val="0"/>
                <w:numId w:val="16"/>
              </w:numPr>
              <w:spacing w:before="60" w:after="60"/>
              <w:ind w:left="851" w:hanging="425"/>
              <w:rPr>
                <w:lang w:val="en-US"/>
              </w:rPr>
            </w:pPr>
            <w:r>
              <w:rPr>
                <w:lang w:val="en-US"/>
              </w:rPr>
              <w:t xml:space="preserve">Methods for collecting and </w:t>
            </w:r>
            <w:proofErr w:type="spellStart"/>
            <w:r>
              <w:rPr>
                <w:lang w:val="en-US"/>
              </w:rPr>
              <w:t>analysing</w:t>
            </w:r>
            <w:proofErr w:type="spellEnd"/>
            <w:r>
              <w:rPr>
                <w:lang w:val="en-US"/>
              </w:rPr>
              <w:t xml:space="preserve"> energy usage</w:t>
            </w:r>
          </w:p>
          <w:p w14:paraId="052A13D6" w14:textId="77777777" w:rsidR="00D8477F" w:rsidRDefault="00D8477F" w:rsidP="007779B5">
            <w:pPr>
              <w:pStyle w:val="bullet"/>
              <w:keepNext w:val="0"/>
              <w:numPr>
                <w:ilvl w:val="0"/>
                <w:numId w:val="16"/>
              </w:numPr>
              <w:spacing w:before="60" w:after="60"/>
              <w:ind w:left="851" w:hanging="425"/>
              <w:rPr>
                <w:lang w:val="en-US"/>
              </w:rPr>
            </w:pPr>
            <w:r>
              <w:rPr>
                <w:lang w:val="en-US"/>
              </w:rPr>
              <w:t>E</w:t>
            </w:r>
            <w:r w:rsidRPr="00BB11FE">
              <w:rPr>
                <w:lang w:val="en-US"/>
              </w:rPr>
              <w:t xml:space="preserve">nergy ratings </w:t>
            </w:r>
            <w:r>
              <w:rPr>
                <w:lang w:val="en-US"/>
              </w:rPr>
              <w:t xml:space="preserve">systems for domestic and commercial </w:t>
            </w:r>
            <w:r w:rsidRPr="00BB11FE">
              <w:rPr>
                <w:lang w:val="en-US"/>
              </w:rPr>
              <w:t>buildings</w:t>
            </w:r>
          </w:p>
          <w:p w14:paraId="154280E8" w14:textId="77777777" w:rsidR="00B469A0" w:rsidRDefault="00B469A0" w:rsidP="007779B5">
            <w:pPr>
              <w:pStyle w:val="bullet"/>
              <w:keepNext w:val="0"/>
              <w:numPr>
                <w:ilvl w:val="0"/>
                <w:numId w:val="16"/>
              </w:numPr>
              <w:spacing w:before="60" w:after="60"/>
              <w:ind w:left="851" w:hanging="425"/>
              <w:rPr>
                <w:lang w:val="en-US"/>
              </w:rPr>
            </w:pPr>
            <w:r>
              <w:rPr>
                <w:lang w:val="en-US"/>
              </w:rPr>
              <w:t>Electrical principles</w:t>
            </w:r>
          </w:p>
          <w:p w14:paraId="3357FE80" w14:textId="77777777" w:rsidR="00B469A0" w:rsidRPr="00BB11FE" w:rsidRDefault="00B469A0" w:rsidP="007779B5">
            <w:pPr>
              <w:pStyle w:val="bullet"/>
              <w:keepNext w:val="0"/>
              <w:numPr>
                <w:ilvl w:val="0"/>
                <w:numId w:val="16"/>
              </w:numPr>
              <w:spacing w:before="60" w:after="60"/>
              <w:ind w:left="851" w:hanging="425"/>
              <w:rPr>
                <w:lang w:val="en-US"/>
              </w:rPr>
            </w:pPr>
            <w:r>
              <w:rPr>
                <w:lang w:val="en-US"/>
              </w:rPr>
              <w:t>Electricity network requirements and restrictions</w:t>
            </w:r>
          </w:p>
          <w:p w14:paraId="72A3CC56" w14:textId="77777777" w:rsidR="000A3195" w:rsidRDefault="000A3195" w:rsidP="007779B5">
            <w:pPr>
              <w:pStyle w:val="bullet"/>
              <w:keepNext w:val="0"/>
              <w:numPr>
                <w:ilvl w:val="0"/>
                <w:numId w:val="16"/>
              </w:numPr>
              <w:spacing w:before="60" w:after="60"/>
              <w:ind w:left="851" w:hanging="425"/>
              <w:rPr>
                <w:lang w:val="en-US"/>
              </w:rPr>
            </w:pPr>
            <w:r>
              <w:rPr>
                <w:lang w:val="en-US"/>
              </w:rPr>
              <w:t>Relevant standards, building regulations and codes of practice</w:t>
            </w:r>
          </w:p>
          <w:p w14:paraId="10E2EE84" w14:textId="77777777" w:rsidR="000A3195" w:rsidRPr="00BB11FE" w:rsidRDefault="009F6104" w:rsidP="007779B5">
            <w:pPr>
              <w:pStyle w:val="bullet"/>
              <w:keepNext w:val="0"/>
              <w:numPr>
                <w:ilvl w:val="0"/>
                <w:numId w:val="16"/>
              </w:numPr>
              <w:spacing w:before="60" w:after="60"/>
              <w:ind w:left="851" w:hanging="425"/>
              <w:rPr>
                <w:lang w:val="en-US"/>
              </w:rPr>
            </w:pPr>
            <w:r>
              <w:rPr>
                <w:lang w:val="en-US"/>
              </w:rPr>
              <w:t xml:space="preserve">Relevant </w:t>
            </w:r>
            <w:r w:rsidRPr="004C18DD">
              <w:rPr>
                <w:lang w:val="en-US"/>
              </w:rPr>
              <w:t>WHS/OH</w:t>
            </w:r>
            <w:r w:rsidR="000A3195" w:rsidRPr="004C18DD">
              <w:rPr>
                <w:lang w:val="en-US"/>
              </w:rPr>
              <w:t>S</w:t>
            </w:r>
            <w:r w:rsidR="000A3195">
              <w:rPr>
                <w:lang w:val="en-US"/>
              </w:rPr>
              <w:t xml:space="preserve"> risks include fire risk and control measures </w:t>
            </w:r>
          </w:p>
          <w:p w14:paraId="2348EE07" w14:textId="77777777" w:rsidR="00D8477F" w:rsidRDefault="00D8477F" w:rsidP="007779B5">
            <w:pPr>
              <w:pStyle w:val="bullet"/>
              <w:keepNext w:val="0"/>
              <w:numPr>
                <w:ilvl w:val="0"/>
                <w:numId w:val="16"/>
              </w:numPr>
              <w:spacing w:before="60" w:after="60"/>
              <w:ind w:left="851" w:hanging="425"/>
              <w:rPr>
                <w:lang w:val="en-US"/>
              </w:rPr>
            </w:pPr>
            <w:r>
              <w:rPr>
                <w:lang w:val="en-US"/>
              </w:rPr>
              <w:t>Government/utilities incentive schemes</w:t>
            </w:r>
          </w:p>
          <w:p w14:paraId="248DABF7" w14:textId="77777777" w:rsidR="000A3195" w:rsidRPr="006B16A5" w:rsidRDefault="00574BF5" w:rsidP="007779B5">
            <w:pPr>
              <w:pStyle w:val="bullet"/>
              <w:keepNext w:val="0"/>
              <w:numPr>
                <w:ilvl w:val="0"/>
                <w:numId w:val="16"/>
              </w:numPr>
              <w:spacing w:before="60" w:after="60"/>
              <w:ind w:left="851" w:hanging="425"/>
              <w:rPr>
                <w:lang w:val="en-US"/>
              </w:rPr>
            </w:pPr>
            <w:r w:rsidRPr="00AE716B">
              <w:rPr>
                <w:lang w:val="en-US"/>
              </w:rPr>
              <w:t>Safety considerations and requirements for roof access and working at heights</w:t>
            </w:r>
          </w:p>
          <w:p w14:paraId="6A0AE4E4" w14:textId="77777777" w:rsidR="000A3195" w:rsidRPr="00AE716B" w:rsidRDefault="000A3195" w:rsidP="007779B5">
            <w:pPr>
              <w:pStyle w:val="unittext"/>
              <w:spacing w:before="60" w:after="60"/>
              <w:rPr>
                <w:b/>
              </w:rPr>
            </w:pPr>
            <w:r w:rsidRPr="00AE716B">
              <w:rPr>
                <w:b/>
              </w:rPr>
              <w:t>Required Skills:</w:t>
            </w:r>
          </w:p>
          <w:p w14:paraId="65C90762" w14:textId="77777777" w:rsidR="00D8477F" w:rsidRPr="00AE716B" w:rsidRDefault="00D8477F" w:rsidP="007779B5">
            <w:pPr>
              <w:pStyle w:val="bullet"/>
              <w:keepNext w:val="0"/>
              <w:numPr>
                <w:ilvl w:val="0"/>
                <w:numId w:val="16"/>
              </w:numPr>
              <w:spacing w:before="60" w:after="60"/>
              <w:ind w:left="851" w:hanging="425"/>
              <w:rPr>
                <w:b/>
                <w:i/>
                <w:lang w:val="en-US"/>
              </w:rPr>
            </w:pPr>
            <w:r>
              <w:rPr>
                <w:lang w:val="en-US"/>
              </w:rPr>
              <w:t>Listen to and communicate</w:t>
            </w:r>
            <w:r w:rsidRPr="00AE716B">
              <w:rPr>
                <w:lang w:val="en-US"/>
              </w:rPr>
              <w:t xml:space="preserve"> effectively with clients</w:t>
            </w:r>
          </w:p>
          <w:p w14:paraId="37D1846D" w14:textId="77777777" w:rsidR="00D8477F" w:rsidRPr="00AE716B" w:rsidRDefault="00D8477F" w:rsidP="007779B5">
            <w:pPr>
              <w:pStyle w:val="bullet"/>
              <w:keepNext w:val="0"/>
              <w:numPr>
                <w:ilvl w:val="0"/>
                <w:numId w:val="16"/>
              </w:numPr>
              <w:spacing w:before="60" w:after="60"/>
              <w:ind w:left="851" w:hanging="425"/>
            </w:pPr>
            <w:r w:rsidRPr="00AE716B">
              <w:t>Collect, read and interpret energy data</w:t>
            </w:r>
          </w:p>
          <w:p w14:paraId="6DF576E5" w14:textId="77777777" w:rsidR="00D8477F" w:rsidRDefault="00D8477F" w:rsidP="007779B5">
            <w:pPr>
              <w:pStyle w:val="bullet"/>
              <w:keepNext w:val="0"/>
              <w:numPr>
                <w:ilvl w:val="0"/>
                <w:numId w:val="16"/>
              </w:numPr>
              <w:spacing w:before="60" w:after="60"/>
              <w:ind w:left="851" w:hanging="425"/>
            </w:pPr>
            <w:r>
              <w:t>Identify installation problem/s and recommend solutions</w:t>
            </w:r>
          </w:p>
          <w:p w14:paraId="520AF5D8" w14:textId="1E28DE5C" w:rsidR="00B469A0" w:rsidRPr="00AE716B" w:rsidRDefault="00B469A0" w:rsidP="007779B5">
            <w:pPr>
              <w:pStyle w:val="bullet"/>
              <w:keepNext w:val="0"/>
              <w:numPr>
                <w:ilvl w:val="0"/>
                <w:numId w:val="16"/>
              </w:numPr>
              <w:spacing w:before="60" w:after="60"/>
              <w:ind w:left="851" w:hanging="425"/>
            </w:pPr>
            <w:r w:rsidRPr="00AE716B">
              <w:t>Carry out a site inspection safely</w:t>
            </w:r>
          </w:p>
          <w:p w14:paraId="5655560D" w14:textId="77777777" w:rsidR="00D8477F" w:rsidRPr="00AE716B" w:rsidRDefault="00D8477F" w:rsidP="007779B5">
            <w:pPr>
              <w:pStyle w:val="bullet"/>
              <w:keepNext w:val="0"/>
              <w:numPr>
                <w:ilvl w:val="0"/>
                <w:numId w:val="16"/>
              </w:numPr>
              <w:spacing w:before="60" w:after="60"/>
              <w:ind w:left="851" w:hanging="425"/>
            </w:pPr>
            <w:r w:rsidRPr="00AE716B">
              <w:t>Identif</w:t>
            </w:r>
            <w:r>
              <w:t xml:space="preserve">y </w:t>
            </w:r>
            <w:r w:rsidRPr="004C18DD">
              <w:t>WHS/OHS</w:t>
            </w:r>
            <w:r w:rsidRPr="00AE716B">
              <w:t xml:space="preserve"> risks and </w:t>
            </w:r>
            <w:r>
              <w:t>recommend</w:t>
            </w:r>
            <w:r w:rsidRPr="00AE716B">
              <w:t xml:space="preserve"> safety control systems </w:t>
            </w:r>
          </w:p>
          <w:p w14:paraId="0D7B1AD5" w14:textId="736CB33D" w:rsidR="00B469A0" w:rsidRDefault="00D8477F" w:rsidP="007779B5">
            <w:pPr>
              <w:pStyle w:val="bullet"/>
              <w:keepNext w:val="0"/>
              <w:numPr>
                <w:ilvl w:val="0"/>
                <w:numId w:val="16"/>
              </w:numPr>
              <w:spacing w:before="60" w:after="60"/>
              <w:ind w:left="851" w:hanging="425"/>
            </w:pPr>
            <w:r>
              <w:t xml:space="preserve">Read and interpret relevant Australian Standards, Clean Energy Council (CEC) guidelines, and building and fire codes of practice </w:t>
            </w:r>
          </w:p>
          <w:p w14:paraId="001E22BF" w14:textId="63B34FCA" w:rsidR="00B469A0" w:rsidRDefault="00B469A0" w:rsidP="007779B5">
            <w:pPr>
              <w:pStyle w:val="bullet"/>
              <w:keepNext w:val="0"/>
              <w:numPr>
                <w:ilvl w:val="0"/>
                <w:numId w:val="16"/>
              </w:numPr>
              <w:spacing w:before="60" w:after="60"/>
              <w:ind w:left="851" w:hanging="425"/>
            </w:pPr>
            <w:r>
              <w:t>Mak</w:t>
            </w:r>
            <w:r w:rsidR="008E1DFD">
              <w:t>e</w:t>
            </w:r>
            <w:r>
              <w:t xml:space="preserve"> recommendations to client based on analysis and evidence</w:t>
            </w:r>
          </w:p>
          <w:p w14:paraId="3FBABE18" w14:textId="2C2514BC" w:rsidR="000A3195" w:rsidRDefault="00D8477F" w:rsidP="007779B5">
            <w:pPr>
              <w:pStyle w:val="bullet"/>
              <w:keepNext w:val="0"/>
              <w:numPr>
                <w:ilvl w:val="0"/>
                <w:numId w:val="16"/>
              </w:numPr>
              <w:spacing w:before="60" w:after="60"/>
              <w:ind w:left="851" w:hanging="425"/>
            </w:pPr>
            <w:r>
              <w:t>Document recommendations</w:t>
            </w:r>
          </w:p>
        </w:tc>
      </w:tr>
      <w:tr w:rsidR="000A3195" w14:paraId="1517CB30" w14:textId="77777777" w:rsidTr="000A3195">
        <w:tc>
          <w:tcPr>
            <w:tcW w:w="9606" w:type="dxa"/>
            <w:gridSpan w:val="5"/>
          </w:tcPr>
          <w:p w14:paraId="0C850543" w14:textId="77777777" w:rsidR="000A3195" w:rsidRDefault="000A3195" w:rsidP="007779B5">
            <w:pPr>
              <w:pStyle w:val="Heading21"/>
              <w:spacing w:before="80" w:after="80"/>
            </w:pPr>
            <w:r>
              <w:t>Range Statement</w:t>
            </w:r>
          </w:p>
          <w:p w14:paraId="662784A0" w14:textId="2797D166" w:rsidR="000A3195" w:rsidRPr="007779B5" w:rsidRDefault="000A3195" w:rsidP="007779B5">
            <w:pPr>
              <w:pStyle w:val="text"/>
              <w:spacing w:before="80" w:after="80"/>
              <w:rPr>
                <w:sz w:val="18"/>
                <w:szCs w:val="18"/>
              </w:rPr>
            </w:pPr>
            <w:r w:rsidRPr="007779B5">
              <w:rPr>
                <w:sz w:val="18"/>
                <w:szCs w:val="18"/>
              </w:rPr>
              <w:t>The Range Statement relates to the unit of competency as a whole. It allows for different work environments and situation</w:t>
            </w:r>
            <w:r w:rsidR="005A6AA3" w:rsidRPr="007779B5">
              <w:rPr>
                <w:sz w:val="18"/>
                <w:szCs w:val="18"/>
              </w:rPr>
              <w:t xml:space="preserve">s that may affect performance. </w:t>
            </w:r>
            <w:r w:rsidRPr="007779B5">
              <w:rPr>
                <w:sz w:val="18"/>
                <w:szCs w:val="18"/>
              </w:rPr>
              <w:t>Bold / italicised wording in the Performa</w:t>
            </w:r>
            <w:r w:rsidR="005A6AA3" w:rsidRPr="007779B5">
              <w:rPr>
                <w:sz w:val="18"/>
                <w:szCs w:val="18"/>
              </w:rPr>
              <w:t>nce Criteria is detailed below.</w:t>
            </w:r>
          </w:p>
        </w:tc>
      </w:tr>
      <w:tr w:rsidR="000A3195" w14:paraId="15072991" w14:textId="77777777" w:rsidTr="000A3195">
        <w:tc>
          <w:tcPr>
            <w:tcW w:w="3369" w:type="dxa"/>
            <w:gridSpan w:val="2"/>
          </w:tcPr>
          <w:p w14:paraId="4CDABAD7" w14:textId="547B42E5" w:rsidR="000A3195" w:rsidRPr="005979AA" w:rsidRDefault="000A3195" w:rsidP="007779B5">
            <w:pPr>
              <w:pStyle w:val="unittext"/>
              <w:spacing w:before="80" w:after="80"/>
            </w:pPr>
            <w:r w:rsidRPr="001706D1">
              <w:rPr>
                <w:rFonts w:eastAsia="Times New Roman"/>
                <w:b/>
                <w:i/>
                <w:szCs w:val="22"/>
                <w:lang w:val="en-US"/>
              </w:rPr>
              <w:t>Industry standards</w:t>
            </w:r>
            <w:r w:rsidR="007303AF">
              <w:rPr>
                <w:rFonts w:eastAsia="Times New Roman"/>
                <w:szCs w:val="22"/>
                <w:lang w:val="en-US"/>
              </w:rPr>
              <w:t xml:space="preserve"> include</w:t>
            </w:r>
            <w:r w:rsidRPr="001706D1">
              <w:rPr>
                <w:rFonts w:eastAsia="Times New Roman"/>
                <w:szCs w:val="22"/>
                <w:lang w:val="en-US"/>
              </w:rPr>
              <w:t xml:space="preserve"> but are not limited to</w:t>
            </w:r>
            <w:r w:rsidR="007303AF">
              <w:rPr>
                <w:rFonts w:eastAsia="Times New Roman"/>
                <w:szCs w:val="22"/>
                <w:lang w:val="en-US"/>
              </w:rPr>
              <w:t>:</w:t>
            </w:r>
          </w:p>
        </w:tc>
        <w:tc>
          <w:tcPr>
            <w:tcW w:w="6237" w:type="dxa"/>
            <w:gridSpan w:val="3"/>
          </w:tcPr>
          <w:p w14:paraId="7E3EB21A" w14:textId="77777777" w:rsidR="000A3195" w:rsidRPr="00BB11FE" w:rsidRDefault="000A3195" w:rsidP="007779B5">
            <w:pPr>
              <w:keepNext/>
              <w:keepLines/>
              <w:numPr>
                <w:ilvl w:val="0"/>
                <w:numId w:val="10"/>
              </w:numPr>
              <w:spacing w:before="80" w:after="80" w:line="360" w:lineRule="auto"/>
              <w:ind w:left="317" w:hanging="283"/>
              <w:contextualSpacing/>
              <w:rPr>
                <w:rFonts w:cs="Arial"/>
                <w:lang w:val="en-NZ"/>
              </w:rPr>
            </w:pPr>
            <w:r w:rsidRPr="00BB11FE">
              <w:rPr>
                <w:rFonts w:cs="Arial"/>
                <w:lang w:val="en-US"/>
              </w:rPr>
              <w:t>Building Code of Australia</w:t>
            </w:r>
          </w:p>
          <w:p w14:paraId="46439425" w14:textId="77777777" w:rsidR="000A3195" w:rsidRPr="00491203" w:rsidRDefault="000A3195" w:rsidP="007779B5">
            <w:pPr>
              <w:keepNext/>
              <w:keepLines/>
              <w:numPr>
                <w:ilvl w:val="0"/>
                <w:numId w:val="10"/>
              </w:numPr>
              <w:spacing w:before="80" w:after="80" w:line="276" w:lineRule="auto"/>
              <w:ind w:left="317" w:hanging="283"/>
              <w:contextualSpacing/>
              <w:rPr>
                <w:rFonts w:cs="Arial"/>
                <w:lang w:val="en-NZ"/>
              </w:rPr>
            </w:pPr>
            <w:r w:rsidRPr="00BB11FE">
              <w:rPr>
                <w:rFonts w:cs="Arial"/>
                <w:lang w:val="en-US"/>
              </w:rPr>
              <w:t>AS</w:t>
            </w:r>
            <w:r>
              <w:rPr>
                <w:rFonts w:cs="Arial"/>
                <w:lang w:val="en-US"/>
              </w:rPr>
              <w:t>/NZS 3000 Electrical installations</w:t>
            </w:r>
            <w:r w:rsidR="00A656A1">
              <w:rPr>
                <w:rFonts w:cs="Arial"/>
                <w:lang w:val="en-US"/>
              </w:rPr>
              <w:t xml:space="preserve"> </w:t>
            </w:r>
            <w:r>
              <w:rPr>
                <w:rFonts w:cs="Arial"/>
                <w:lang w:val="en-US"/>
              </w:rPr>
              <w:t>(known as the Australia/New Zealand Wring Rules)</w:t>
            </w:r>
          </w:p>
          <w:p w14:paraId="29971D4B" w14:textId="77777777" w:rsidR="000A3195" w:rsidRPr="00BB11FE" w:rsidRDefault="000A3195" w:rsidP="007779B5">
            <w:pPr>
              <w:numPr>
                <w:ilvl w:val="0"/>
                <w:numId w:val="10"/>
              </w:numPr>
              <w:spacing w:before="80" w:after="80" w:line="276" w:lineRule="auto"/>
              <w:ind w:left="317" w:hanging="283"/>
              <w:rPr>
                <w:rFonts w:cs="Arial"/>
                <w:lang w:val="en-US"/>
              </w:rPr>
            </w:pPr>
            <w:r w:rsidRPr="00BB11FE">
              <w:rPr>
                <w:rFonts w:cs="Arial"/>
              </w:rPr>
              <w:t>National Australian Built Environment Rating System</w:t>
            </w:r>
            <w:r w:rsidRPr="00BB11FE">
              <w:rPr>
                <w:rFonts w:cs="Arial"/>
                <w:color w:val="666666"/>
              </w:rPr>
              <w:t xml:space="preserve"> (</w:t>
            </w:r>
            <w:r w:rsidRPr="00BB11FE">
              <w:rPr>
                <w:rFonts w:cs="Arial"/>
                <w:lang w:val="en-US"/>
              </w:rPr>
              <w:t>NABERS)</w:t>
            </w:r>
          </w:p>
          <w:p w14:paraId="254B9586" w14:textId="77777777" w:rsidR="000A3195" w:rsidRPr="001706D1" w:rsidRDefault="000A3195" w:rsidP="007779B5">
            <w:pPr>
              <w:pStyle w:val="bullet"/>
              <w:keepNext w:val="0"/>
              <w:numPr>
                <w:ilvl w:val="0"/>
                <w:numId w:val="16"/>
              </w:numPr>
              <w:spacing w:before="80" w:after="80"/>
              <w:ind w:left="317" w:hanging="283"/>
            </w:pPr>
            <w:r w:rsidRPr="00BB11FE">
              <w:rPr>
                <w:lang w:val="en-US"/>
              </w:rPr>
              <w:t>Green</w:t>
            </w:r>
            <w:r>
              <w:rPr>
                <w:lang w:val="en-US"/>
              </w:rPr>
              <w:t xml:space="preserve"> star environmental rating system</w:t>
            </w:r>
          </w:p>
          <w:p w14:paraId="5FB3EFE6" w14:textId="77777777" w:rsidR="000A3195" w:rsidRDefault="000A3195" w:rsidP="007779B5">
            <w:pPr>
              <w:pStyle w:val="bullet"/>
              <w:keepNext w:val="0"/>
              <w:numPr>
                <w:ilvl w:val="0"/>
                <w:numId w:val="16"/>
              </w:numPr>
              <w:spacing w:before="80" w:after="80"/>
              <w:ind w:left="317" w:hanging="283"/>
            </w:pPr>
            <w:r>
              <w:rPr>
                <w:lang w:val="en-US"/>
              </w:rPr>
              <w:t>C</w:t>
            </w:r>
            <w:r w:rsidR="00A656A1">
              <w:rPr>
                <w:lang w:val="en-US"/>
              </w:rPr>
              <w:t xml:space="preserve">lean </w:t>
            </w:r>
            <w:r>
              <w:rPr>
                <w:lang w:val="en-US"/>
              </w:rPr>
              <w:t>E</w:t>
            </w:r>
            <w:r w:rsidR="00A656A1">
              <w:rPr>
                <w:lang w:val="en-US"/>
              </w:rPr>
              <w:t xml:space="preserve">nergy </w:t>
            </w:r>
            <w:r>
              <w:rPr>
                <w:lang w:val="en-US"/>
              </w:rPr>
              <w:t>C</w:t>
            </w:r>
            <w:r w:rsidR="00A656A1">
              <w:rPr>
                <w:lang w:val="en-US"/>
              </w:rPr>
              <w:t>ouncil (CEC)</w:t>
            </w:r>
            <w:r>
              <w:rPr>
                <w:lang w:val="en-US"/>
              </w:rPr>
              <w:t xml:space="preserve"> guidelines</w:t>
            </w:r>
          </w:p>
        </w:tc>
      </w:tr>
      <w:tr w:rsidR="00A656A1" w14:paraId="263716FF" w14:textId="77777777" w:rsidTr="000A3195">
        <w:tc>
          <w:tcPr>
            <w:tcW w:w="3369" w:type="dxa"/>
            <w:gridSpan w:val="2"/>
          </w:tcPr>
          <w:p w14:paraId="4ED25F70" w14:textId="17C228A1" w:rsidR="00A656A1" w:rsidRDefault="007303AF" w:rsidP="007779B5">
            <w:pPr>
              <w:pStyle w:val="unittext"/>
              <w:spacing w:before="80" w:after="80"/>
              <w:rPr>
                <w:b/>
                <w:i/>
              </w:rPr>
            </w:pPr>
            <w:r w:rsidRPr="001706D1">
              <w:rPr>
                <w:b/>
                <w:i/>
              </w:rPr>
              <w:t>Site inspection</w:t>
            </w:r>
            <w:r>
              <w:rPr>
                <w:b/>
                <w:i/>
                <w:lang w:val="en-US"/>
              </w:rPr>
              <w:t xml:space="preserve"> </w:t>
            </w:r>
            <w:r w:rsidRPr="006A2A50">
              <w:rPr>
                <w:lang w:val="en-US"/>
              </w:rPr>
              <w:t>include</w:t>
            </w:r>
            <w:r>
              <w:rPr>
                <w:lang w:val="en-US"/>
              </w:rPr>
              <w:t>s</w:t>
            </w:r>
            <w:r w:rsidRPr="006A2A50">
              <w:rPr>
                <w:lang w:val="en-US"/>
              </w:rPr>
              <w:t xml:space="preserve"> but </w:t>
            </w:r>
            <w:r w:rsidR="00952628">
              <w:rPr>
                <w:lang w:val="en-US"/>
              </w:rPr>
              <w:t xml:space="preserve">is </w:t>
            </w:r>
            <w:r>
              <w:rPr>
                <w:lang w:val="en-US"/>
              </w:rPr>
              <w:t xml:space="preserve">not </w:t>
            </w:r>
            <w:r w:rsidRPr="006A2A50">
              <w:rPr>
                <w:lang w:val="en-US"/>
              </w:rPr>
              <w:t>limited to</w:t>
            </w:r>
            <w:r w:rsidRPr="007303AF">
              <w:rPr>
                <w:lang w:val="en-US"/>
              </w:rPr>
              <w:t>:</w:t>
            </w:r>
          </w:p>
        </w:tc>
        <w:tc>
          <w:tcPr>
            <w:tcW w:w="6237" w:type="dxa"/>
            <w:gridSpan w:val="3"/>
          </w:tcPr>
          <w:p w14:paraId="77A43BA1" w14:textId="77777777" w:rsidR="007303AF" w:rsidRDefault="007303AF" w:rsidP="007779B5">
            <w:pPr>
              <w:pStyle w:val="bullet"/>
              <w:keepNext w:val="0"/>
              <w:numPr>
                <w:ilvl w:val="0"/>
                <w:numId w:val="16"/>
              </w:numPr>
              <w:spacing w:before="80" w:after="80"/>
              <w:ind w:left="317" w:hanging="284"/>
            </w:pPr>
            <w:r>
              <w:t>Solar access, shading</w:t>
            </w:r>
          </w:p>
          <w:p w14:paraId="72907790" w14:textId="77777777" w:rsidR="007303AF" w:rsidRDefault="007303AF" w:rsidP="007779B5">
            <w:pPr>
              <w:pStyle w:val="bullet"/>
              <w:keepNext w:val="0"/>
              <w:numPr>
                <w:ilvl w:val="0"/>
                <w:numId w:val="16"/>
              </w:numPr>
              <w:spacing w:before="80" w:after="80"/>
              <w:ind w:left="317" w:hanging="284"/>
            </w:pPr>
            <w:r>
              <w:t>Available array area</w:t>
            </w:r>
          </w:p>
          <w:p w14:paraId="2B47B4B1" w14:textId="77777777" w:rsidR="007303AF" w:rsidRDefault="007303AF" w:rsidP="007779B5">
            <w:pPr>
              <w:pStyle w:val="bullet"/>
              <w:keepNext w:val="0"/>
              <w:numPr>
                <w:ilvl w:val="0"/>
                <w:numId w:val="16"/>
              </w:numPr>
              <w:spacing w:before="80" w:after="80"/>
              <w:ind w:left="317" w:hanging="284"/>
            </w:pPr>
            <w:r>
              <w:lastRenderedPageBreak/>
              <w:t>Array orientation</w:t>
            </w:r>
          </w:p>
          <w:p w14:paraId="78EBBAFF" w14:textId="77777777" w:rsidR="007303AF" w:rsidRDefault="007303AF" w:rsidP="007779B5">
            <w:pPr>
              <w:pStyle w:val="bullet"/>
              <w:keepNext w:val="0"/>
              <w:numPr>
                <w:ilvl w:val="0"/>
                <w:numId w:val="16"/>
              </w:numPr>
              <w:spacing w:before="80" w:after="80"/>
              <w:ind w:left="317" w:hanging="284"/>
            </w:pPr>
            <w:r>
              <w:t>Tilt/solar azimuth angle</w:t>
            </w:r>
          </w:p>
          <w:p w14:paraId="0671BA88" w14:textId="77777777" w:rsidR="007303AF" w:rsidRDefault="007303AF" w:rsidP="007779B5">
            <w:pPr>
              <w:pStyle w:val="bullet"/>
              <w:keepNext w:val="0"/>
              <w:numPr>
                <w:ilvl w:val="0"/>
                <w:numId w:val="16"/>
              </w:numPr>
              <w:spacing w:before="80" w:after="80"/>
              <w:ind w:left="317" w:hanging="284"/>
            </w:pPr>
            <w:r>
              <w:t>Temperature min/max</w:t>
            </w:r>
          </w:p>
          <w:p w14:paraId="540DAA7A" w14:textId="77777777" w:rsidR="007303AF" w:rsidRDefault="007303AF" w:rsidP="007779B5">
            <w:pPr>
              <w:pStyle w:val="bullet"/>
              <w:keepNext w:val="0"/>
              <w:numPr>
                <w:ilvl w:val="0"/>
                <w:numId w:val="16"/>
              </w:numPr>
              <w:spacing w:before="80" w:after="80"/>
              <w:ind w:left="317" w:hanging="284"/>
            </w:pPr>
            <w:r>
              <w:t>Wind zone</w:t>
            </w:r>
          </w:p>
          <w:p w14:paraId="2B51F791" w14:textId="0E9D6F60" w:rsidR="007303AF" w:rsidRDefault="007303AF" w:rsidP="007779B5">
            <w:pPr>
              <w:pStyle w:val="bullet"/>
              <w:keepNext w:val="0"/>
              <w:numPr>
                <w:ilvl w:val="0"/>
                <w:numId w:val="16"/>
              </w:numPr>
              <w:spacing w:before="80" w:after="80"/>
              <w:ind w:left="317" w:hanging="284"/>
            </w:pPr>
            <w:r>
              <w:t xml:space="preserve">Site height </w:t>
            </w:r>
          </w:p>
          <w:p w14:paraId="02934913" w14:textId="77777777" w:rsidR="007303AF" w:rsidRDefault="007303AF" w:rsidP="007779B5">
            <w:pPr>
              <w:pStyle w:val="bullet"/>
              <w:keepNext w:val="0"/>
              <w:numPr>
                <w:ilvl w:val="0"/>
                <w:numId w:val="16"/>
              </w:numPr>
              <w:spacing w:before="80" w:after="80"/>
              <w:ind w:left="317" w:hanging="284"/>
            </w:pPr>
            <w:r>
              <w:t>Environment and hazards</w:t>
            </w:r>
          </w:p>
          <w:p w14:paraId="676717BF" w14:textId="77777777" w:rsidR="007303AF" w:rsidRDefault="007303AF" w:rsidP="007779B5">
            <w:pPr>
              <w:pStyle w:val="bullet"/>
              <w:keepNext w:val="0"/>
              <w:numPr>
                <w:ilvl w:val="0"/>
                <w:numId w:val="16"/>
              </w:numPr>
              <w:spacing w:before="80" w:after="80"/>
              <w:ind w:left="317" w:hanging="284"/>
            </w:pPr>
            <w:r>
              <w:t>Fire consideration</w:t>
            </w:r>
          </w:p>
          <w:p w14:paraId="7906DCEB" w14:textId="77777777" w:rsidR="007303AF" w:rsidRDefault="007303AF" w:rsidP="007779B5">
            <w:pPr>
              <w:pStyle w:val="bullet"/>
              <w:keepNext w:val="0"/>
              <w:numPr>
                <w:ilvl w:val="0"/>
                <w:numId w:val="16"/>
              </w:numPr>
              <w:spacing w:before="80" w:after="80"/>
              <w:ind w:left="317" w:hanging="284"/>
            </w:pPr>
            <w:r>
              <w:t>Inverter location</w:t>
            </w:r>
          </w:p>
          <w:p w14:paraId="17560EBF" w14:textId="77777777" w:rsidR="007303AF" w:rsidRDefault="007303AF" w:rsidP="007779B5">
            <w:pPr>
              <w:pStyle w:val="bullet"/>
              <w:keepNext w:val="0"/>
              <w:numPr>
                <w:ilvl w:val="0"/>
                <w:numId w:val="16"/>
              </w:numPr>
              <w:spacing w:before="80" w:after="80"/>
              <w:ind w:left="317" w:hanging="284"/>
            </w:pPr>
            <w:r>
              <w:t>Cable runs</w:t>
            </w:r>
          </w:p>
          <w:p w14:paraId="5B80741A" w14:textId="77777777" w:rsidR="007303AF" w:rsidRPr="00AE716B" w:rsidRDefault="007303AF" w:rsidP="007779B5">
            <w:pPr>
              <w:pStyle w:val="bullet"/>
              <w:keepNext w:val="0"/>
              <w:numPr>
                <w:ilvl w:val="0"/>
                <w:numId w:val="16"/>
              </w:numPr>
              <w:spacing w:before="80" w:after="80"/>
              <w:ind w:left="317" w:hanging="284"/>
            </w:pPr>
            <w:r>
              <w:t xml:space="preserve">Electrical installation </w:t>
            </w:r>
            <w:r w:rsidRPr="00AE716B">
              <w:t>requirements</w:t>
            </w:r>
          </w:p>
          <w:p w14:paraId="69F2E48E" w14:textId="77777777" w:rsidR="00A656A1" w:rsidRDefault="007303AF" w:rsidP="007779B5">
            <w:pPr>
              <w:keepNext/>
              <w:keepLines/>
              <w:numPr>
                <w:ilvl w:val="0"/>
                <w:numId w:val="10"/>
              </w:numPr>
              <w:spacing w:before="80" w:after="80" w:line="360" w:lineRule="auto"/>
              <w:ind w:left="317" w:hanging="284"/>
              <w:contextualSpacing/>
              <w:rPr>
                <w:rFonts w:cs="Arial"/>
                <w:lang w:val="en-US"/>
              </w:rPr>
            </w:pPr>
            <w:r>
              <w:t>Building classification</w:t>
            </w:r>
          </w:p>
        </w:tc>
      </w:tr>
      <w:tr w:rsidR="000A3195" w14:paraId="7E263B66" w14:textId="77777777" w:rsidTr="000A3195">
        <w:tc>
          <w:tcPr>
            <w:tcW w:w="3369" w:type="dxa"/>
            <w:gridSpan w:val="2"/>
          </w:tcPr>
          <w:p w14:paraId="2A79EE55" w14:textId="48C662E8" w:rsidR="000A3195" w:rsidRPr="001706D1" w:rsidRDefault="000A3195" w:rsidP="007779B5">
            <w:pPr>
              <w:pStyle w:val="unittext"/>
              <w:spacing w:before="80" w:after="80"/>
              <w:rPr>
                <w:rFonts w:eastAsia="Times New Roman"/>
                <w:b/>
                <w:i/>
                <w:szCs w:val="22"/>
                <w:lang w:val="en-US"/>
              </w:rPr>
            </w:pPr>
            <w:r>
              <w:rPr>
                <w:b/>
                <w:i/>
              </w:rPr>
              <w:lastRenderedPageBreak/>
              <w:t>R</w:t>
            </w:r>
            <w:r w:rsidRPr="0034376A">
              <w:rPr>
                <w:b/>
                <w:i/>
              </w:rPr>
              <w:t>estrictions or issues of concern</w:t>
            </w:r>
            <w:r>
              <w:rPr>
                <w:b/>
                <w:i/>
              </w:rPr>
              <w:t xml:space="preserve"> </w:t>
            </w:r>
            <w:r w:rsidRPr="0034376A">
              <w:t>include</w:t>
            </w:r>
            <w:r w:rsidR="007303AF">
              <w:t xml:space="preserve"> but </w:t>
            </w:r>
            <w:r w:rsidR="00F07A9F">
              <w:t xml:space="preserve">are </w:t>
            </w:r>
            <w:r w:rsidR="007303AF">
              <w:t>not limited to</w:t>
            </w:r>
            <w:r w:rsidRPr="0034376A">
              <w:t>:</w:t>
            </w:r>
          </w:p>
        </w:tc>
        <w:tc>
          <w:tcPr>
            <w:tcW w:w="6237" w:type="dxa"/>
            <w:gridSpan w:val="3"/>
          </w:tcPr>
          <w:p w14:paraId="22B9077A" w14:textId="77777777" w:rsidR="000A3195" w:rsidRDefault="000A3195" w:rsidP="007779B5">
            <w:pPr>
              <w:keepNext/>
              <w:keepLines/>
              <w:numPr>
                <w:ilvl w:val="0"/>
                <w:numId w:val="10"/>
              </w:numPr>
              <w:spacing w:before="80" w:after="80" w:line="360" w:lineRule="auto"/>
              <w:ind w:left="317" w:hanging="283"/>
              <w:contextualSpacing/>
              <w:rPr>
                <w:rFonts w:cs="Arial"/>
                <w:lang w:val="en-US"/>
              </w:rPr>
            </w:pPr>
            <w:r>
              <w:rPr>
                <w:rFonts w:cs="Arial"/>
                <w:lang w:val="en-US"/>
              </w:rPr>
              <w:t xml:space="preserve">Shading </w:t>
            </w:r>
          </w:p>
          <w:p w14:paraId="2F608992" w14:textId="77777777" w:rsidR="000A3195" w:rsidRDefault="000A3195" w:rsidP="007779B5">
            <w:pPr>
              <w:keepNext/>
              <w:keepLines/>
              <w:numPr>
                <w:ilvl w:val="0"/>
                <w:numId w:val="10"/>
              </w:numPr>
              <w:spacing w:before="80" w:after="80" w:line="360" w:lineRule="auto"/>
              <w:ind w:left="317" w:hanging="283"/>
              <w:contextualSpacing/>
              <w:rPr>
                <w:rFonts w:cs="Arial"/>
                <w:lang w:val="en-US"/>
              </w:rPr>
            </w:pPr>
            <w:r>
              <w:rPr>
                <w:rFonts w:cs="Arial"/>
                <w:lang w:val="en-US"/>
              </w:rPr>
              <w:t xml:space="preserve">Available roof area </w:t>
            </w:r>
          </w:p>
          <w:p w14:paraId="258A6D00" w14:textId="77777777" w:rsidR="000A3195" w:rsidRDefault="000A3195" w:rsidP="007779B5">
            <w:pPr>
              <w:keepNext/>
              <w:keepLines/>
              <w:numPr>
                <w:ilvl w:val="0"/>
                <w:numId w:val="10"/>
              </w:numPr>
              <w:spacing w:before="80" w:after="80" w:line="360" w:lineRule="auto"/>
              <w:ind w:left="317" w:hanging="283"/>
              <w:contextualSpacing/>
              <w:rPr>
                <w:rFonts w:cs="Arial"/>
                <w:lang w:val="en-US"/>
              </w:rPr>
            </w:pPr>
            <w:r>
              <w:rPr>
                <w:rFonts w:cs="Arial"/>
                <w:lang w:val="en-US"/>
              </w:rPr>
              <w:t>Wind zone</w:t>
            </w:r>
          </w:p>
          <w:p w14:paraId="4A844D00" w14:textId="77777777" w:rsidR="000A3195" w:rsidRDefault="000A3195" w:rsidP="007779B5">
            <w:pPr>
              <w:keepNext/>
              <w:keepLines/>
              <w:numPr>
                <w:ilvl w:val="0"/>
                <w:numId w:val="10"/>
              </w:numPr>
              <w:spacing w:before="80" w:after="80" w:line="360" w:lineRule="auto"/>
              <w:ind w:left="317" w:hanging="283"/>
              <w:contextualSpacing/>
              <w:rPr>
                <w:rFonts w:cs="Arial"/>
                <w:lang w:val="en-US"/>
              </w:rPr>
            </w:pPr>
            <w:r>
              <w:rPr>
                <w:rFonts w:cs="Arial"/>
                <w:lang w:val="en-US"/>
              </w:rPr>
              <w:t>Cable runs</w:t>
            </w:r>
          </w:p>
          <w:p w14:paraId="508AD516" w14:textId="77777777" w:rsidR="000A3195" w:rsidRDefault="000A3195" w:rsidP="007779B5">
            <w:pPr>
              <w:keepNext/>
              <w:keepLines/>
              <w:numPr>
                <w:ilvl w:val="0"/>
                <w:numId w:val="10"/>
              </w:numPr>
              <w:spacing w:before="80" w:after="80" w:line="360" w:lineRule="auto"/>
              <w:ind w:left="317" w:hanging="283"/>
              <w:contextualSpacing/>
              <w:rPr>
                <w:rFonts w:cs="Arial"/>
                <w:lang w:val="en-US"/>
              </w:rPr>
            </w:pPr>
            <w:r>
              <w:rPr>
                <w:rFonts w:cs="Arial"/>
                <w:lang w:val="en-US"/>
              </w:rPr>
              <w:t xml:space="preserve">Existing electrical installations </w:t>
            </w:r>
          </w:p>
          <w:p w14:paraId="791D8FE5" w14:textId="77777777" w:rsidR="000A3195" w:rsidRPr="00BB11FE" w:rsidRDefault="000A3195" w:rsidP="007779B5">
            <w:pPr>
              <w:keepNext/>
              <w:keepLines/>
              <w:numPr>
                <w:ilvl w:val="0"/>
                <w:numId w:val="10"/>
              </w:numPr>
              <w:spacing w:before="80" w:after="80" w:line="360" w:lineRule="auto"/>
              <w:ind w:left="317" w:hanging="283"/>
              <w:contextualSpacing/>
              <w:rPr>
                <w:rFonts w:cs="Arial"/>
                <w:lang w:val="en-US"/>
              </w:rPr>
            </w:pPr>
            <w:r>
              <w:rPr>
                <w:rFonts w:cs="Arial"/>
                <w:lang w:val="en-US"/>
              </w:rPr>
              <w:t>Site access and hazards</w:t>
            </w:r>
          </w:p>
        </w:tc>
      </w:tr>
      <w:tr w:rsidR="000A3195" w14:paraId="11D60163" w14:textId="77777777" w:rsidTr="000A3195">
        <w:tc>
          <w:tcPr>
            <w:tcW w:w="3369" w:type="dxa"/>
            <w:gridSpan w:val="2"/>
          </w:tcPr>
          <w:p w14:paraId="1BC1B7F6" w14:textId="7DCD3E7C" w:rsidR="000A3195" w:rsidRPr="005979AA" w:rsidRDefault="000A3195" w:rsidP="007779B5">
            <w:pPr>
              <w:pStyle w:val="unittext"/>
              <w:spacing w:before="80" w:after="80"/>
            </w:pPr>
            <w:r>
              <w:rPr>
                <w:rFonts w:eastAsia="Times New Roman"/>
                <w:b/>
                <w:i/>
                <w:lang w:val="en-US"/>
              </w:rPr>
              <w:t xml:space="preserve">System components </w:t>
            </w:r>
            <w:r w:rsidRPr="006A2A50">
              <w:rPr>
                <w:rFonts w:eastAsia="Times New Roman"/>
                <w:lang w:val="en-US"/>
              </w:rPr>
              <w:t xml:space="preserve">include but </w:t>
            </w:r>
            <w:r w:rsidR="00F07A9F">
              <w:rPr>
                <w:rFonts w:eastAsia="Times New Roman"/>
                <w:lang w:val="en-US"/>
              </w:rPr>
              <w:t xml:space="preserve">are </w:t>
            </w:r>
            <w:r>
              <w:rPr>
                <w:rFonts w:eastAsia="Times New Roman"/>
                <w:lang w:val="en-US"/>
              </w:rPr>
              <w:t xml:space="preserve">not </w:t>
            </w:r>
            <w:r w:rsidRPr="006A2A50">
              <w:rPr>
                <w:rFonts w:eastAsia="Times New Roman"/>
                <w:lang w:val="en-US"/>
              </w:rPr>
              <w:t>limited to</w:t>
            </w:r>
            <w:r>
              <w:rPr>
                <w:rFonts w:eastAsia="Times New Roman"/>
                <w:b/>
                <w:i/>
                <w:lang w:val="en-US"/>
              </w:rPr>
              <w:t>:</w:t>
            </w:r>
          </w:p>
        </w:tc>
        <w:tc>
          <w:tcPr>
            <w:tcW w:w="6237" w:type="dxa"/>
            <w:gridSpan w:val="3"/>
          </w:tcPr>
          <w:p w14:paraId="71BB0E3D" w14:textId="2C14772D" w:rsidR="000A3195" w:rsidRDefault="00F07A9F" w:rsidP="007779B5">
            <w:pPr>
              <w:pStyle w:val="bullet"/>
              <w:keepNext w:val="0"/>
              <w:numPr>
                <w:ilvl w:val="0"/>
                <w:numId w:val="16"/>
              </w:numPr>
              <w:spacing w:before="80" w:after="80"/>
              <w:ind w:left="284" w:hanging="284"/>
            </w:pPr>
            <w:r>
              <w:t>S</w:t>
            </w:r>
            <w:r w:rsidR="000A3195">
              <w:t>olar array</w:t>
            </w:r>
          </w:p>
          <w:p w14:paraId="301E2B01" w14:textId="58E2BECD" w:rsidR="000A3195" w:rsidRDefault="00F07A9F" w:rsidP="007779B5">
            <w:pPr>
              <w:pStyle w:val="bullet"/>
              <w:keepNext w:val="0"/>
              <w:numPr>
                <w:ilvl w:val="0"/>
                <w:numId w:val="16"/>
              </w:numPr>
              <w:spacing w:before="80" w:after="80"/>
              <w:ind w:left="284" w:hanging="284"/>
            </w:pPr>
            <w:r>
              <w:t xml:space="preserve">Mountings </w:t>
            </w:r>
          </w:p>
          <w:p w14:paraId="10648E1F" w14:textId="64E8BB18" w:rsidR="000A3195" w:rsidRDefault="00F07A9F" w:rsidP="007779B5">
            <w:pPr>
              <w:pStyle w:val="bullet"/>
              <w:keepNext w:val="0"/>
              <w:numPr>
                <w:ilvl w:val="0"/>
                <w:numId w:val="16"/>
              </w:numPr>
              <w:spacing w:before="80" w:after="80"/>
              <w:ind w:left="284" w:hanging="284"/>
            </w:pPr>
            <w:r>
              <w:t>Cabling and wiring</w:t>
            </w:r>
          </w:p>
          <w:p w14:paraId="7CACFD0C" w14:textId="74A8E769" w:rsidR="000A3195" w:rsidRDefault="00F07A9F" w:rsidP="007779B5">
            <w:pPr>
              <w:pStyle w:val="bullet"/>
              <w:keepNext w:val="0"/>
              <w:numPr>
                <w:ilvl w:val="0"/>
                <w:numId w:val="16"/>
              </w:numPr>
              <w:spacing w:before="80" w:after="80"/>
              <w:ind w:left="284" w:hanging="284"/>
            </w:pPr>
            <w:r>
              <w:t>Tracker</w:t>
            </w:r>
          </w:p>
          <w:p w14:paraId="1374A1A2" w14:textId="58FD3CB8" w:rsidR="000A3195" w:rsidRDefault="00F07A9F" w:rsidP="007779B5">
            <w:pPr>
              <w:pStyle w:val="bullet"/>
              <w:keepNext w:val="0"/>
              <w:numPr>
                <w:ilvl w:val="0"/>
                <w:numId w:val="16"/>
              </w:numPr>
              <w:spacing w:before="80" w:after="80"/>
              <w:ind w:left="284" w:hanging="284"/>
            </w:pPr>
            <w:r>
              <w:t>Inverter</w:t>
            </w:r>
          </w:p>
          <w:p w14:paraId="7C698975" w14:textId="155C90F1" w:rsidR="000A3195" w:rsidRDefault="00F07A9F" w:rsidP="007779B5">
            <w:pPr>
              <w:pStyle w:val="bullet"/>
              <w:keepNext w:val="0"/>
              <w:numPr>
                <w:ilvl w:val="0"/>
                <w:numId w:val="16"/>
              </w:numPr>
              <w:spacing w:before="80" w:after="80"/>
              <w:ind w:left="284" w:hanging="284"/>
            </w:pPr>
            <w:r>
              <w:t>Controller</w:t>
            </w:r>
          </w:p>
          <w:p w14:paraId="77CB43E3" w14:textId="47F4EDE5" w:rsidR="000A3195" w:rsidRDefault="00F07A9F" w:rsidP="007779B5">
            <w:pPr>
              <w:pStyle w:val="bullet"/>
              <w:keepNext w:val="0"/>
              <w:numPr>
                <w:ilvl w:val="0"/>
                <w:numId w:val="16"/>
              </w:numPr>
              <w:spacing w:before="80" w:after="80"/>
              <w:ind w:left="284" w:hanging="284"/>
            </w:pPr>
            <w:r>
              <w:t>Isolators</w:t>
            </w:r>
          </w:p>
          <w:p w14:paraId="4BF85B5E" w14:textId="20699DA0" w:rsidR="000A3195" w:rsidRDefault="00F07A9F" w:rsidP="007779B5">
            <w:pPr>
              <w:pStyle w:val="bullet"/>
              <w:keepNext w:val="0"/>
              <w:numPr>
                <w:ilvl w:val="0"/>
                <w:numId w:val="16"/>
              </w:numPr>
              <w:spacing w:before="80" w:after="80"/>
              <w:ind w:left="284" w:hanging="284"/>
            </w:pPr>
            <w:r>
              <w:t xml:space="preserve">Monitoring </w:t>
            </w:r>
            <w:r w:rsidR="000A3195">
              <w:t>and metering</w:t>
            </w:r>
          </w:p>
        </w:tc>
      </w:tr>
      <w:tr w:rsidR="000A3195" w14:paraId="40EF83E5" w14:textId="77777777" w:rsidTr="000A3195">
        <w:tc>
          <w:tcPr>
            <w:tcW w:w="3369" w:type="dxa"/>
            <w:gridSpan w:val="2"/>
          </w:tcPr>
          <w:p w14:paraId="59FFFD71" w14:textId="5D14F715" w:rsidR="000A3195" w:rsidRPr="005979AA" w:rsidRDefault="000A3195" w:rsidP="007779B5">
            <w:pPr>
              <w:pStyle w:val="unittext"/>
              <w:spacing w:before="80" w:after="80"/>
            </w:pPr>
            <w:r>
              <w:rPr>
                <w:rFonts w:eastAsia="Times New Roman"/>
                <w:b/>
                <w:i/>
              </w:rPr>
              <w:t>R</w:t>
            </w:r>
            <w:r w:rsidRPr="00485526">
              <w:rPr>
                <w:rFonts w:eastAsia="Times New Roman"/>
                <w:b/>
                <w:i/>
              </w:rPr>
              <w:t>eport</w:t>
            </w:r>
            <w:r>
              <w:rPr>
                <w:rFonts w:eastAsia="Times New Roman"/>
                <w:b/>
                <w:i/>
              </w:rPr>
              <w:t xml:space="preserve"> </w:t>
            </w:r>
            <w:r w:rsidRPr="00BB11FE">
              <w:rPr>
                <w:rFonts w:eastAsia="Times New Roman"/>
              </w:rPr>
              <w:t>i</w:t>
            </w:r>
            <w:r>
              <w:rPr>
                <w:rFonts w:eastAsia="Times New Roman"/>
              </w:rPr>
              <w:t>nclude</w:t>
            </w:r>
            <w:r w:rsidR="007303AF">
              <w:rPr>
                <w:rFonts w:eastAsia="Times New Roman"/>
              </w:rPr>
              <w:t xml:space="preserve">s but </w:t>
            </w:r>
            <w:r w:rsidR="00F07A9F">
              <w:rPr>
                <w:rFonts w:eastAsia="Times New Roman"/>
              </w:rPr>
              <w:t xml:space="preserve">is </w:t>
            </w:r>
            <w:r w:rsidR="007303AF">
              <w:rPr>
                <w:rFonts w:eastAsia="Times New Roman"/>
              </w:rPr>
              <w:t>not limited to</w:t>
            </w:r>
            <w:r>
              <w:rPr>
                <w:rFonts w:eastAsia="Times New Roman"/>
              </w:rPr>
              <w:t>:</w:t>
            </w:r>
          </w:p>
        </w:tc>
        <w:tc>
          <w:tcPr>
            <w:tcW w:w="6237" w:type="dxa"/>
            <w:gridSpan w:val="3"/>
          </w:tcPr>
          <w:p w14:paraId="4CAAC705" w14:textId="78FF97D8" w:rsidR="000A3195" w:rsidRDefault="00F07A9F" w:rsidP="007779B5">
            <w:pPr>
              <w:pStyle w:val="bullet"/>
              <w:keepNext w:val="0"/>
              <w:numPr>
                <w:ilvl w:val="0"/>
                <w:numId w:val="16"/>
              </w:numPr>
              <w:spacing w:before="80" w:after="80"/>
              <w:ind w:left="284" w:hanging="284"/>
            </w:pPr>
            <w:r>
              <w:t>Written information</w:t>
            </w:r>
          </w:p>
          <w:p w14:paraId="4EA1E508" w14:textId="6E008B54" w:rsidR="000A3195" w:rsidRDefault="00F07A9F" w:rsidP="007779B5">
            <w:pPr>
              <w:pStyle w:val="bullet"/>
              <w:keepNext w:val="0"/>
              <w:numPr>
                <w:ilvl w:val="0"/>
                <w:numId w:val="16"/>
              </w:numPr>
              <w:spacing w:before="80" w:after="80"/>
              <w:ind w:left="284" w:hanging="284"/>
            </w:pPr>
            <w:r>
              <w:t>Graphs and charts e.g. energy usage data</w:t>
            </w:r>
          </w:p>
          <w:p w14:paraId="33DC320F" w14:textId="4DB3ED90" w:rsidR="000A3195" w:rsidRDefault="00F07A9F" w:rsidP="007779B5">
            <w:pPr>
              <w:pStyle w:val="bullet"/>
              <w:keepNext w:val="0"/>
              <w:numPr>
                <w:ilvl w:val="0"/>
                <w:numId w:val="16"/>
              </w:numPr>
              <w:spacing w:before="80" w:after="80"/>
              <w:ind w:left="284" w:hanging="284"/>
            </w:pPr>
            <w:r>
              <w:t xml:space="preserve">Layout </w:t>
            </w:r>
            <w:r w:rsidR="007303AF">
              <w:t xml:space="preserve">drawings and </w:t>
            </w:r>
            <w:r w:rsidR="000A3195">
              <w:t>sketch</w:t>
            </w:r>
            <w:r w:rsidR="007303AF">
              <w:t>es</w:t>
            </w:r>
          </w:p>
          <w:p w14:paraId="21792E3C" w14:textId="3E33A439" w:rsidR="000A3195" w:rsidRDefault="00F07A9F" w:rsidP="007779B5">
            <w:pPr>
              <w:pStyle w:val="bullet"/>
              <w:keepNext w:val="0"/>
              <w:numPr>
                <w:ilvl w:val="0"/>
                <w:numId w:val="16"/>
              </w:numPr>
              <w:spacing w:before="80" w:after="80"/>
              <w:ind w:left="284" w:hanging="284"/>
            </w:pPr>
            <w:r>
              <w:t>Photographs</w:t>
            </w:r>
          </w:p>
        </w:tc>
      </w:tr>
      <w:tr w:rsidR="000A3195" w14:paraId="761A9D6C" w14:textId="77777777" w:rsidTr="000A3195">
        <w:tc>
          <w:tcPr>
            <w:tcW w:w="9606" w:type="dxa"/>
            <w:gridSpan w:val="5"/>
          </w:tcPr>
          <w:p w14:paraId="3FA3C8B3" w14:textId="77777777" w:rsidR="000A3195" w:rsidRDefault="000A3195" w:rsidP="007779B5">
            <w:pPr>
              <w:pStyle w:val="Heading21"/>
              <w:spacing w:before="80" w:after="80"/>
            </w:pPr>
            <w:r>
              <w:t>Evidence Guide</w:t>
            </w:r>
          </w:p>
          <w:p w14:paraId="09575312" w14:textId="77777777" w:rsidR="000A3195" w:rsidRPr="007779B5" w:rsidRDefault="000A3195" w:rsidP="007779B5">
            <w:pPr>
              <w:pStyle w:val="text"/>
              <w:spacing w:before="80" w:after="80"/>
              <w:rPr>
                <w:sz w:val="18"/>
                <w:szCs w:val="18"/>
              </w:rPr>
            </w:pPr>
            <w:r w:rsidRPr="007779B5">
              <w:rPr>
                <w:sz w:val="18"/>
                <w:szCs w:val="18"/>
              </w:rPr>
              <w:t>The evidence guide provides advice on assessment and must be read in conjunction with the Elements, Performance Criteria, Required Skills and Knowledge, the Range Statement and the Assessment section in Section B of the Accreditation Submission.</w:t>
            </w:r>
          </w:p>
        </w:tc>
      </w:tr>
      <w:tr w:rsidR="000A3195" w14:paraId="39162C78" w14:textId="77777777" w:rsidTr="000A3195">
        <w:tc>
          <w:tcPr>
            <w:tcW w:w="3369" w:type="dxa"/>
            <w:gridSpan w:val="2"/>
          </w:tcPr>
          <w:p w14:paraId="761627CD" w14:textId="77777777" w:rsidR="000A3195" w:rsidRPr="005979AA" w:rsidRDefault="000A3195" w:rsidP="007779B5">
            <w:pPr>
              <w:pStyle w:val="EG"/>
              <w:spacing w:before="80" w:after="80"/>
            </w:pPr>
            <w:r w:rsidRPr="005979AA">
              <w:t>Critical aspects for assessment and evidence required to demonstrate competency in this unit</w:t>
            </w:r>
          </w:p>
        </w:tc>
        <w:tc>
          <w:tcPr>
            <w:tcW w:w="6237" w:type="dxa"/>
            <w:gridSpan w:val="3"/>
          </w:tcPr>
          <w:p w14:paraId="4B01CF25" w14:textId="77777777" w:rsidR="00816F34" w:rsidRDefault="00816F34" w:rsidP="007779B5">
            <w:pPr>
              <w:pStyle w:val="unittext"/>
              <w:spacing w:before="80" w:after="80"/>
            </w:pPr>
            <w:r w:rsidRPr="003B087B">
              <w:t>Assessment</w:t>
            </w:r>
            <w:r>
              <w:t xml:space="preserve"> must confirm on more than one occasion the ability to:</w:t>
            </w:r>
          </w:p>
          <w:p w14:paraId="1F749908" w14:textId="45E323F1" w:rsidR="000A3195" w:rsidRDefault="000A3195" w:rsidP="007779B5">
            <w:pPr>
              <w:pStyle w:val="bullet"/>
              <w:keepNext w:val="0"/>
              <w:numPr>
                <w:ilvl w:val="0"/>
                <w:numId w:val="16"/>
              </w:numPr>
              <w:spacing w:before="80" w:after="80"/>
              <w:ind w:left="459" w:hanging="284"/>
            </w:pPr>
            <w:r>
              <w:t xml:space="preserve">assess client energy </w:t>
            </w:r>
            <w:r w:rsidR="00A56102">
              <w:t xml:space="preserve">demand </w:t>
            </w:r>
            <w:r>
              <w:t>requirements</w:t>
            </w:r>
          </w:p>
          <w:p w14:paraId="571F9289" w14:textId="77777777" w:rsidR="000A3195" w:rsidRDefault="000A3195" w:rsidP="007779B5">
            <w:pPr>
              <w:pStyle w:val="bullet"/>
              <w:keepNext w:val="0"/>
              <w:numPr>
                <w:ilvl w:val="0"/>
                <w:numId w:val="16"/>
              </w:numPr>
              <w:spacing w:before="80" w:after="80"/>
              <w:ind w:left="459" w:hanging="284"/>
            </w:pPr>
            <w:r>
              <w:t>undertake a site inspection for the installation of a ren</w:t>
            </w:r>
            <w:r w:rsidR="00C97C4F">
              <w:t>ewable energy generating system</w:t>
            </w:r>
          </w:p>
          <w:p w14:paraId="7145684F" w14:textId="77777777" w:rsidR="00E35888" w:rsidRDefault="005D4BD2" w:rsidP="007779B5">
            <w:pPr>
              <w:pStyle w:val="bullet"/>
              <w:keepNext w:val="0"/>
              <w:numPr>
                <w:ilvl w:val="0"/>
                <w:numId w:val="16"/>
              </w:numPr>
              <w:spacing w:before="80" w:after="80"/>
              <w:ind w:left="459" w:hanging="284"/>
            </w:pPr>
            <w:r>
              <w:t>a</w:t>
            </w:r>
            <w:r w:rsidR="00E35888" w:rsidRPr="00AE716B">
              <w:t xml:space="preserve">pply all relevant safety requirements when working at </w:t>
            </w:r>
            <w:r w:rsidR="00E35888" w:rsidRPr="00AE716B">
              <w:lastRenderedPageBreak/>
              <w:t>heights</w:t>
            </w:r>
          </w:p>
          <w:p w14:paraId="1C7FBE88" w14:textId="77777777" w:rsidR="007779B5" w:rsidRDefault="007779B5" w:rsidP="007779B5">
            <w:pPr>
              <w:pStyle w:val="bullet"/>
              <w:keepNext w:val="0"/>
              <w:numPr>
                <w:ilvl w:val="0"/>
                <w:numId w:val="0"/>
              </w:numPr>
              <w:spacing w:before="80" w:after="80"/>
              <w:ind w:left="360" w:hanging="360"/>
            </w:pPr>
          </w:p>
          <w:p w14:paraId="0EBF970A" w14:textId="77777777" w:rsidR="005D4BD2" w:rsidRPr="00AE716B" w:rsidRDefault="005D4BD2" w:rsidP="007779B5">
            <w:pPr>
              <w:pStyle w:val="bullet"/>
              <w:keepNext w:val="0"/>
              <w:numPr>
                <w:ilvl w:val="0"/>
                <w:numId w:val="16"/>
              </w:numPr>
              <w:spacing w:before="80" w:after="80"/>
              <w:ind w:left="459" w:hanging="284"/>
            </w:pPr>
            <w:r>
              <w:t>demonstrate a working knowledge of relevant standards, CEC guidelines, building regulations and industry codes of practices</w:t>
            </w:r>
          </w:p>
          <w:p w14:paraId="67120351" w14:textId="77777777" w:rsidR="000A3195" w:rsidRDefault="005D4BD2" w:rsidP="007779B5">
            <w:pPr>
              <w:pStyle w:val="bullet"/>
              <w:keepNext w:val="0"/>
              <w:numPr>
                <w:ilvl w:val="0"/>
                <w:numId w:val="16"/>
              </w:numPr>
              <w:spacing w:before="80" w:after="80"/>
              <w:ind w:left="459" w:hanging="284"/>
            </w:pPr>
            <w:proofErr w:type="gramStart"/>
            <w:r>
              <w:t>document</w:t>
            </w:r>
            <w:proofErr w:type="gramEnd"/>
            <w:r>
              <w:t xml:space="preserve"> findings and provide advice</w:t>
            </w:r>
            <w:r w:rsidR="000A3195">
              <w:t xml:space="preserve"> to </w:t>
            </w:r>
            <w:r>
              <w:t xml:space="preserve">a </w:t>
            </w:r>
            <w:r w:rsidR="000A3195">
              <w:t>client</w:t>
            </w:r>
            <w:r>
              <w:t>.</w:t>
            </w:r>
          </w:p>
        </w:tc>
      </w:tr>
      <w:tr w:rsidR="000A3195" w14:paraId="04F1F267" w14:textId="77777777" w:rsidTr="000A3195">
        <w:trPr>
          <w:trHeight w:val="3822"/>
        </w:trPr>
        <w:tc>
          <w:tcPr>
            <w:tcW w:w="3369" w:type="dxa"/>
            <w:gridSpan w:val="2"/>
          </w:tcPr>
          <w:p w14:paraId="22B4BC9B" w14:textId="77777777" w:rsidR="000A3195" w:rsidRPr="005979AA" w:rsidRDefault="000A3195" w:rsidP="007779B5">
            <w:pPr>
              <w:pStyle w:val="EG"/>
              <w:spacing w:before="80" w:after="80"/>
            </w:pPr>
            <w:r w:rsidRPr="005979AA">
              <w:lastRenderedPageBreak/>
              <w:t>Context of and specific resources for assessment</w:t>
            </w:r>
          </w:p>
        </w:tc>
        <w:tc>
          <w:tcPr>
            <w:tcW w:w="6237" w:type="dxa"/>
            <w:gridSpan w:val="3"/>
          </w:tcPr>
          <w:p w14:paraId="0AB444F4" w14:textId="77777777" w:rsidR="000A3195" w:rsidRPr="001706D1" w:rsidRDefault="000A3195" w:rsidP="007779B5">
            <w:pPr>
              <w:autoSpaceDE w:val="0"/>
              <w:autoSpaceDN w:val="0"/>
              <w:adjustRightInd w:val="0"/>
              <w:spacing w:before="80" w:after="80"/>
              <w:rPr>
                <w:rFonts w:eastAsia="Calibri" w:cs="Arial"/>
                <w:lang w:eastAsia="en-US"/>
              </w:rPr>
            </w:pPr>
            <w:r w:rsidRPr="001706D1">
              <w:rPr>
                <w:rFonts w:eastAsia="Calibri" w:cs="Arial"/>
                <w:lang w:eastAsia="en-US"/>
              </w:rPr>
              <w:t xml:space="preserve">Evidence should show competency working in a </w:t>
            </w:r>
            <w:r w:rsidRPr="001706D1">
              <w:rPr>
                <w:rFonts w:eastAsia="Calibri" w:cs="Arial"/>
              </w:rPr>
              <w:t xml:space="preserve">realistic environment and a variety of conditions. </w:t>
            </w:r>
            <w:r w:rsidRPr="001706D1">
              <w:rPr>
                <w:rFonts w:eastAsia="Calibri" w:cs="Arial"/>
                <w:lang w:eastAsia="en-US"/>
              </w:rPr>
              <w:t>The candidate will have access to all tools, equipment, materials and documentation required. The candidate will be permitted to refer to any relevant workplace procedures, product and manufacturing specifications, codes, standards, manuals and reference materials.</w:t>
            </w:r>
          </w:p>
          <w:p w14:paraId="40C5F26C" w14:textId="0C75952C" w:rsidR="000A3195" w:rsidRPr="001706D1" w:rsidRDefault="000A3195" w:rsidP="007779B5">
            <w:pPr>
              <w:autoSpaceDE w:val="0"/>
              <w:autoSpaceDN w:val="0"/>
              <w:adjustRightInd w:val="0"/>
              <w:spacing w:before="80" w:after="80"/>
              <w:rPr>
                <w:rFonts w:eastAsia="Calibri" w:cs="Arial"/>
              </w:rPr>
            </w:pPr>
            <w:r w:rsidRPr="001706D1">
              <w:rPr>
                <w:rFonts w:eastAsia="Calibri" w:cs="Arial"/>
                <w:lang w:eastAsia="en-US"/>
              </w:rPr>
              <w:t xml:space="preserve">This unit may be assessed </w:t>
            </w:r>
            <w:r w:rsidR="00F07A9F" w:rsidRPr="001706D1">
              <w:rPr>
                <w:rFonts w:eastAsia="Calibri" w:cs="Arial"/>
                <w:lang w:eastAsia="en-US"/>
              </w:rPr>
              <w:t>on</w:t>
            </w:r>
            <w:r w:rsidR="00F07A9F">
              <w:rPr>
                <w:rFonts w:eastAsia="Calibri" w:cs="Arial"/>
                <w:lang w:eastAsia="en-US"/>
              </w:rPr>
              <w:noBreakHyphen/>
            </w:r>
            <w:r w:rsidRPr="001706D1">
              <w:rPr>
                <w:rFonts w:eastAsia="Calibri" w:cs="Arial"/>
                <w:lang w:eastAsia="en-US"/>
              </w:rPr>
              <w:t>the</w:t>
            </w:r>
            <w:r w:rsidR="00F07A9F">
              <w:rPr>
                <w:rFonts w:eastAsia="Calibri" w:cs="Arial"/>
                <w:lang w:eastAsia="en-US"/>
              </w:rPr>
              <w:noBreakHyphen/>
            </w:r>
            <w:r w:rsidRPr="001706D1">
              <w:rPr>
                <w:rFonts w:eastAsia="Calibri" w:cs="Arial"/>
                <w:lang w:eastAsia="en-US"/>
              </w:rPr>
              <w:t>job, off</w:t>
            </w:r>
            <w:r w:rsidR="00F07A9F">
              <w:rPr>
                <w:rFonts w:eastAsia="Calibri" w:cs="Arial"/>
                <w:lang w:eastAsia="en-US"/>
              </w:rPr>
              <w:noBreakHyphen/>
            </w:r>
            <w:r w:rsidRPr="001706D1">
              <w:rPr>
                <w:rFonts w:eastAsia="Calibri" w:cs="Arial"/>
                <w:lang w:eastAsia="en-US"/>
              </w:rPr>
              <w:t>the</w:t>
            </w:r>
            <w:r w:rsidR="00F07A9F">
              <w:rPr>
                <w:rFonts w:eastAsia="Calibri" w:cs="Arial"/>
                <w:lang w:eastAsia="en-US"/>
              </w:rPr>
              <w:noBreakHyphen/>
            </w:r>
            <w:r w:rsidRPr="001706D1">
              <w:rPr>
                <w:rFonts w:eastAsia="Calibri" w:cs="Arial"/>
                <w:lang w:eastAsia="en-US"/>
              </w:rPr>
              <w:t>job or a combination of both. Where assessment occurs off</w:t>
            </w:r>
            <w:r w:rsidR="00F07A9F">
              <w:rPr>
                <w:rFonts w:eastAsia="Calibri" w:cs="Arial"/>
                <w:lang w:eastAsia="en-US"/>
              </w:rPr>
              <w:noBreakHyphen/>
            </w:r>
            <w:r w:rsidRPr="001706D1">
              <w:rPr>
                <w:rFonts w:eastAsia="Calibri" w:cs="Arial"/>
                <w:lang w:eastAsia="en-US"/>
              </w:rPr>
              <w:t>the</w:t>
            </w:r>
            <w:r w:rsidR="00F07A9F">
              <w:rPr>
                <w:rFonts w:eastAsia="Calibri" w:cs="Arial"/>
                <w:lang w:eastAsia="en-US"/>
              </w:rPr>
              <w:noBreakHyphen/>
            </w:r>
            <w:r w:rsidRPr="001706D1">
              <w:rPr>
                <w:rFonts w:eastAsia="Calibri" w:cs="Arial"/>
                <w:lang w:eastAsia="en-US"/>
              </w:rPr>
              <w:t xml:space="preserve">job, an appropriate simulation must be used where the </w:t>
            </w:r>
            <w:r w:rsidR="002E22AD">
              <w:rPr>
                <w:rFonts w:eastAsia="Calibri" w:cs="Arial"/>
                <w:lang w:eastAsia="en-US"/>
              </w:rPr>
              <w:t xml:space="preserve">range of conditions </w:t>
            </w:r>
            <w:r w:rsidRPr="001706D1">
              <w:rPr>
                <w:rFonts w:eastAsia="Calibri" w:cs="Arial"/>
                <w:lang w:eastAsia="en-US"/>
              </w:rPr>
              <w:t>reflects realistic workplace situations. The competencies covered by this unit would be demonstrated by an individual working alone.</w:t>
            </w:r>
          </w:p>
        </w:tc>
      </w:tr>
      <w:tr w:rsidR="000A3195" w14:paraId="7C386CE0" w14:textId="77777777" w:rsidTr="000A3195">
        <w:tc>
          <w:tcPr>
            <w:tcW w:w="3369" w:type="dxa"/>
            <w:gridSpan w:val="2"/>
          </w:tcPr>
          <w:p w14:paraId="50ED12BD" w14:textId="77777777" w:rsidR="000A3195" w:rsidRPr="00622D2D" w:rsidRDefault="008E6691" w:rsidP="007779B5">
            <w:pPr>
              <w:pStyle w:val="EG"/>
              <w:spacing w:before="80" w:after="80"/>
            </w:pPr>
            <w:r>
              <w:t>Methods</w:t>
            </w:r>
            <w:r w:rsidR="000A3195" w:rsidRPr="005979AA">
              <w:t xml:space="preserve"> of assessment</w:t>
            </w:r>
          </w:p>
        </w:tc>
        <w:tc>
          <w:tcPr>
            <w:tcW w:w="6237" w:type="dxa"/>
            <w:gridSpan w:val="3"/>
          </w:tcPr>
          <w:p w14:paraId="31F4B4C7" w14:textId="77777777" w:rsidR="000A3195" w:rsidRDefault="000A3195" w:rsidP="007779B5">
            <w:pPr>
              <w:pStyle w:val="unittext"/>
              <w:spacing w:before="80" w:after="80"/>
            </w:pPr>
            <w:r>
              <w:t>The following suggested assessment methods are suitable for this unit:</w:t>
            </w:r>
          </w:p>
          <w:p w14:paraId="13C80126" w14:textId="77777777" w:rsidR="000A3195" w:rsidRPr="00BB11FE" w:rsidRDefault="000A3195" w:rsidP="007779B5">
            <w:pPr>
              <w:numPr>
                <w:ilvl w:val="0"/>
                <w:numId w:val="17"/>
              </w:numPr>
              <w:autoSpaceDE w:val="0"/>
              <w:autoSpaceDN w:val="0"/>
              <w:adjustRightInd w:val="0"/>
              <w:spacing w:before="80" w:after="80" w:line="276" w:lineRule="auto"/>
              <w:ind w:left="459" w:hanging="284"/>
              <w:contextualSpacing/>
              <w:rPr>
                <w:rFonts w:eastAsia="Calibri" w:cs="Arial"/>
              </w:rPr>
            </w:pPr>
            <w:r w:rsidRPr="00BB11FE">
              <w:rPr>
                <w:rFonts w:eastAsia="Calibri" w:cs="Arial"/>
              </w:rPr>
              <w:t>observat</w:t>
            </w:r>
            <w:r w:rsidR="0059332D">
              <w:rPr>
                <w:rFonts w:eastAsia="Calibri" w:cs="Arial"/>
              </w:rPr>
              <w:t>ion of processes and procedures</w:t>
            </w:r>
          </w:p>
          <w:p w14:paraId="7AE0D3E3" w14:textId="77777777" w:rsidR="000A3195" w:rsidRPr="00BB11FE" w:rsidRDefault="000A3195" w:rsidP="007779B5">
            <w:pPr>
              <w:numPr>
                <w:ilvl w:val="0"/>
                <w:numId w:val="17"/>
              </w:numPr>
              <w:autoSpaceDE w:val="0"/>
              <w:autoSpaceDN w:val="0"/>
              <w:adjustRightInd w:val="0"/>
              <w:spacing w:before="80" w:after="80" w:line="276" w:lineRule="auto"/>
              <w:ind w:left="459" w:hanging="284"/>
              <w:contextualSpacing/>
              <w:rPr>
                <w:rFonts w:eastAsia="Calibri" w:cs="Arial"/>
              </w:rPr>
            </w:pPr>
            <w:r w:rsidRPr="00BB11FE">
              <w:rPr>
                <w:rFonts w:eastAsia="Calibri" w:cs="Arial"/>
              </w:rPr>
              <w:t>oral and/or written questioning o</w:t>
            </w:r>
            <w:r w:rsidR="0059332D">
              <w:rPr>
                <w:rFonts w:eastAsia="Calibri" w:cs="Arial"/>
              </w:rPr>
              <w:t>n required knowledge and skills</w:t>
            </w:r>
          </w:p>
          <w:p w14:paraId="1E2D9770" w14:textId="77777777" w:rsidR="000A3195" w:rsidRPr="00AE716B" w:rsidRDefault="000A3195" w:rsidP="007779B5">
            <w:pPr>
              <w:numPr>
                <w:ilvl w:val="0"/>
                <w:numId w:val="17"/>
              </w:numPr>
              <w:autoSpaceDE w:val="0"/>
              <w:autoSpaceDN w:val="0"/>
              <w:adjustRightInd w:val="0"/>
              <w:spacing w:before="80" w:after="80" w:line="276" w:lineRule="auto"/>
              <w:ind w:left="459" w:hanging="284"/>
              <w:contextualSpacing/>
              <w:rPr>
                <w:rFonts w:eastAsia="Calibri" w:cs="Arial"/>
              </w:rPr>
            </w:pPr>
            <w:r w:rsidRPr="00BB11FE">
              <w:rPr>
                <w:rFonts w:eastAsia="Calibri" w:cs="Arial"/>
              </w:rPr>
              <w:t xml:space="preserve">testimony from </w:t>
            </w:r>
            <w:r w:rsidR="000F4388">
              <w:rPr>
                <w:rFonts w:eastAsia="Calibri" w:cs="Arial"/>
              </w:rPr>
              <w:t>a competent person e</w:t>
            </w:r>
            <w:r w:rsidR="006E2DE0">
              <w:rPr>
                <w:rFonts w:eastAsia="Calibri" w:cs="Arial"/>
              </w:rPr>
              <w:t>.</w:t>
            </w:r>
            <w:r w:rsidR="000F4388">
              <w:rPr>
                <w:rFonts w:eastAsia="Calibri" w:cs="Arial"/>
              </w:rPr>
              <w:t>g. supervisor</w:t>
            </w:r>
          </w:p>
          <w:p w14:paraId="561773C9" w14:textId="77777777" w:rsidR="000A3195" w:rsidRPr="00BB11FE" w:rsidRDefault="000A3195" w:rsidP="007779B5">
            <w:pPr>
              <w:numPr>
                <w:ilvl w:val="0"/>
                <w:numId w:val="17"/>
              </w:numPr>
              <w:autoSpaceDE w:val="0"/>
              <w:autoSpaceDN w:val="0"/>
              <w:adjustRightInd w:val="0"/>
              <w:spacing w:before="80" w:after="80" w:line="276" w:lineRule="auto"/>
              <w:ind w:left="459" w:hanging="284"/>
              <w:contextualSpacing/>
              <w:rPr>
                <w:rFonts w:eastAsia="Calibri" w:cs="Arial"/>
              </w:rPr>
            </w:pPr>
            <w:r w:rsidRPr="00BB11FE">
              <w:rPr>
                <w:rFonts w:eastAsia="Calibri" w:cs="Arial"/>
              </w:rPr>
              <w:t xml:space="preserve">inspection </w:t>
            </w:r>
            <w:r w:rsidR="0059332D">
              <w:rPr>
                <w:rFonts w:eastAsia="Calibri" w:cs="Arial"/>
              </w:rPr>
              <w:t>of the final product or outcome</w:t>
            </w:r>
          </w:p>
          <w:p w14:paraId="5CC1C687" w14:textId="77777777" w:rsidR="000A3195" w:rsidRDefault="000A3195" w:rsidP="007779B5">
            <w:pPr>
              <w:numPr>
                <w:ilvl w:val="0"/>
                <w:numId w:val="17"/>
              </w:numPr>
              <w:autoSpaceDE w:val="0"/>
              <w:autoSpaceDN w:val="0"/>
              <w:adjustRightInd w:val="0"/>
              <w:spacing w:before="80" w:after="80" w:line="276" w:lineRule="auto"/>
              <w:ind w:left="459" w:hanging="284"/>
              <w:contextualSpacing/>
              <w:rPr>
                <w:rFonts w:eastAsia="Calibri" w:cs="Arial"/>
              </w:rPr>
            </w:pPr>
            <w:r>
              <w:rPr>
                <w:rFonts w:eastAsia="Calibri" w:cs="Arial"/>
              </w:rPr>
              <w:t>portfolio of documented</w:t>
            </w:r>
            <w:r w:rsidR="00653701">
              <w:rPr>
                <w:rFonts w:eastAsia="Calibri" w:cs="Arial"/>
              </w:rPr>
              <w:t xml:space="preserve"> evidence</w:t>
            </w:r>
          </w:p>
          <w:p w14:paraId="10EA0116" w14:textId="77777777" w:rsidR="000A3195" w:rsidRPr="006B16A5" w:rsidRDefault="00653701" w:rsidP="007779B5">
            <w:pPr>
              <w:numPr>
                <w:ilvl w:val="0"/>
                <w:numId w:val="17"/>
              </w:numPr>
              <w:autoSpaceDE w:val="0"/>
              <w:autoSpaceDN w:val="0"/>
              <w:adjustRightInd w:val="0"/>
              <w:spacing w:before="80" w:after="80" w:line="276" w:lineRule="auto"/>
              <w:ind w:left="459" w:hanging="284"/>
              <w:contextualSpacing/>
              <w:rPr>
                <w:rFonts w:eastAsia="Calibri" w:cs="Arial"/>
              </w:rPr>
            </w:pPr>
            <w:proofErr w:type="gramStart"/>
            <w:r>
              <w:rPr>
                <w:rFonts w:eastAsia="Calibri" w:cs="Arial"/>
              </w:rPr>
              <w:t>demonstration</w:t>
            </w:r>
            <w:proofErr w:type="gramEnd"/>
            <w:r>
              <w:rPr>
                <w:rFonts w:eastAsia="Calibri" w:cs="Arial"/>
              </w:rPr>
              <w:t xml:space="preserve"> of practical skills.</w:t>
            </w:r>
          </w:p>
        </w:tc>
      </w:tr>
    </w:tbl>
    <w:p w14:paraId="1BB5BCF2" w14:textId="77777777" w:rsidR="006F3E8B" w:rsidRPr="00C7531A" w:rsidRDefault="00C7531A">
      <w:pPr>
        <w:spacing w:before="0" w:after="0"/>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7"/>
        <w:gridCol w:w="741"/>
        <w:gridCol w:w="5811"/>
      </w:tblGrid>
      <w:tr w:rsidR="009355B5" w14:paraId="5C6ABC5E" w14:textId="77777777" w:rsidTr="00385CF2">
        <w:trPr>
          <w:trHeight w:val="855"/>
        </w:trPr>
        <w:tc>
          <w:tcPr>
            <w:tcW w:w="9639" w:type="dxa"/>
            <w:gridSpan w:val="3"/>
          </w:tcPr>
          <w:p w14:paraId="74B84638" w14:textId="15F75E92" w:rsidR="009355B5" w:rsidRPr="008C6026" w:rsidRDefault="003C1DBE" w:rsidP="007779B5">
            <w:pPr>
              <w:pStyle w:val="Code1"/>
              <w:numPr>
                <w:ilvl w:val="0"/>
                <w:numId w:val="0"/>
              </w:numPr>
              <w:ind w:left="1134" w:hanging="1134"/>
              <w:rPr>
                <w:sz w:val="24"/>
                <w:szCs w:val="24"/>
              </w:rPr>
            </w:pPr>
            <w:bookmarkStart w:id="38" w:name="_Toc497484590"/>
            <w:r>
              <w:rPr>
                <w:sz w:val="24"/>
                <w:szCs w:val="24"/>
              </w:rPr>
              <w:lastRenderedPageBreak/>
              <w:t>VU</w:t>
            </w:r>
            <w:r w:rsidR="00363195">
              <w:rPr>
                <w:sz w:val="24"/>
                <w:szCs w:val="24"/>
              </w:rPr>
              <w:t>22124</w:t>
            </w:r>
            <w:r w:rsidR="009355B5" w:rsidRPr="008C6026">
              <w:rPr>
                <w:sz w:val="24"/>
                <w:szCs w:val="24"/>
              </w:rPr>
              <w:t xml:space="preserve"> </w:t>
            </w:r>
            <w:r w:rsidR="007779B5">
              <w:rPr>
                <w:sz w:val="24"/>
                <w:szCs w:val="24"/>
              </w:rPr>
              <w:t xml:space="preserve"> </w:t>
            </w:r>
            <w:r w:rsidR="00F45763" w:rsidRPr="004C18DD">
              <w:rPr>
                <w:sz w:val="24"/>
                <w:szCs w:val="24"/>
              </w:rPr>
              <w:t xml:space="preserve">Design </w:t>
            </w:r>
            <w:r w:rsidR="009355B5" w:rsidRPr="004C18DD">
              <w:rPr>
                <w:sz w:val="24"/>
                <w:szCs w:val="24"/>
              </w:rPr>
              <w:t xml:space="preserve">a </w:t>
            </w:r>
            <w:r w:rsidR="00F45763" w:rsidRPr="004C18DD">
              <w:rPr>
                <w:sz w:val="24"/>
                <w:szCs w:val="24"/>
              </w:rPr>
              <w:t>grid-</w:t>
            </w:r>
            <w:r w:rsidR="004F08E8" w:rsidRPr="004C18DD">
              <w:rPr>
                <w:sz w:val="24"/>
                <w:szCs w:val="24"/>
              </w:rPr>
              <w:t>connected photovoltaic</w:t>
            </w:r>
            <w:r w:rsidR="009355B5" w:rsidRPr="004C18DD">
              <w:rPr>
                <w:sz w:val="24"/>
                <w:szCs w:val="24"/>
              </w:rPr>
              <w:t xml:space="preserve"> energy generation system to meet client requirements</w:t>
            </w:r>
            <w:bookmarkEnd w:id="38"/>
          </w:p>
        </w:tc>
      </w:tr>
      <w:tr w:rsidR="00C7531A" w14:paraId="68776D1A" w14:textId="77777777" w:rsidTr="00385CF2">
        <w:tc>
          <w:tcPr>
            <w:tcW w:w="3087" w:type="dxa"/>
          </w:tcPr>
          <w:p w14:paraId="05C93CE4" w14:textId="77777777" w:rsidR="00C7531A" w:rsidRDefault="00C7531A" w:rsidP="006B16A5">
            <w:pPr>
              <w:pStyle w:val="Heading21"/>
            </w:pPr>
            <w:r>
              <w:t>Unit Descriptor</w:t>
            </w:r>
          </w:p>
        </w:tc>
        <w:tc>
          <w:tcPr>
            <w:tcW w:w="6552" w:type="dxa"/>
            <w:gridSpan w:val="2"/>
          </w:tcPr>
          <w:p w14:paraId="1431A908" w14:textId="569D611F" w:rsidR="006B16A5" w:rsidRDefault="00C7531A" w:rsidP="006B16A5">
            <w:pPr>
              <w:keepNext/>
              <w:keepLines/>
              <w:contextualSpacing/>
              <w:rPr>
                <w:rFonts w:cs="Arial"/>
                <w:lang w:val="en-US"/>
              </w:rPr>
            </w:pPr>
            <w:r w:rsidRPr="009C0AF8">
              <w:rPr>
                <w:rFonts w:cs="Arial"/>
                <w:lang w:val="en-US"/>
              </w:rPr>
              <w:t xml:space="preserve">This unit </w:t>
            </w:r>
            <w:r w:rsidR="006E2DE0">
              <w:rPr>
                <w:rFonts w:cs="Arial"/>
                <w:lang w:val="en-US"/>
              </w:rPr>
              <w:t>describes</w:t>
            </w:r>
            <w:r w:rsidR="006E2DE0" w:rsidRPr="009C0AF8">
              <w:rPr>
                <w:rFonts w:cs="Arial"/>
                <w:lang w:val="en-US"/>
              </w:rPr>
              <w:t xml:space="preserve"> </w:t>
            </w:r>
            <w:r w:rsidRPr="009C0AF8">
              <w:rPr>
                <w:rFonts w:cs="Arial"/>
                <w:lang w:val="en-US"/>
              </w:rPr>
              <w:t xml:space="preserve">the skills and knowledge required to </w:t>
            </w:r>
            <w:r>
              <w:rPr>
                <w:rFonts w:cs="Arial"/>
                <w:lang w:val="en-US"/>
              </w:rPr>
              <w:t>design a grid</w:t>
            </w:r>
            <w:r w:rsidR="004E3359">
              <w:rPr>
                <w:rFonts w:cs="Arial"/>
                <w:lang w:val="en-US"/>
              </w:rPr>
              <w:noBreakHyphen/>
            </w:r>
            <w:r>
              <w:rPr>
                <w:rFonts w:cs="Arial"/>
                <w:lang w:val="en-US"/>
              </w:rPr>
              <w:t>connected photovoltaic (PV) power supply system to meet a client energy generation requirements.</w:t>
            </w:r>
          </w:p>
          <w:p w14:paraId="502E6635" w14:textId="77777777" w:rsidR="00C7531A" w:rsidRDefault="00C7531A" w:rsidP="006B16A5">
            <w:pPr>
              <w:keepNext/>
              <w:keepLines/>
              <w:contextualSpacing/>
              <w:rPr>
                <w:rFonts w:cs="Arial"/>
                <w:lang w:val="en-US"/>
              </w:rPr>
            </w:pPr>
            <w:r>
              <w:rPr>
                <w:rFonts w:cs="Arial"/>
                <w:lang w:val="en-US"/>
              </w:rPr>
              <w:t xml:space="preserve">The unit includes assessment of client energy needs, site assessment issues, system design principles, preparing and working from a design brief, design documentation and </w:t>
            </w:r>
            <w:r w:rsidRPr="009C0AF8">
              <w:rPr>
                <w:rFonts w:cs="Arial"/>
                <w:lang w:val="en-US"/>
              </w:rPr>
              <w:t xml:space="preserve">energy storage standards, </w:t>
            </w:r>
            <w:r w:rsidR="006B16A5">
              <w:rPr>
                <w:rFonts w:cs="Arial"/>
                <w:lang w:val="en-US"/>
              </w:rPr>
              <w:t>regulations and building codes.</w:t>
            </w:r>
          </w:p>
          <w:p w14:paraId="1F13D1FA" w14:textId="77777777" w:rsidR="006B16A5" w:rsidRPr="009C0AF8" w:rsidRDefault="006B16A5" w:rsidP="006B16A5">
            <w:pPr>
              <w:keepNext/>
              <w:keepLines/>
              <w:contextualSpacing/>
              <w:rPr>
                <w:rFonts w:cs="Arial"/>
                <w:lang w:val="en-US"/>
              </w:rPr>
            </w:pPr>
          </w:p>
          <w:p w14:paraId="566B2BAD" w14:textId="77777777" w:rsidR="00C7531A" w:rsidRPr="009C0AF8" w:rsidRDefault="00C7531A" w:rsidP="006B16A5">
            <w:pPr>
              <w:keepNext/>
              <w:keepLines/>
              <w:contextualSpacing/>
              <w:rPr>
                <w:rFonts w:cs="Arial"/>
                <w:lang w:val="en-US"/>
              </w:rPr>
            </w:pPr>
            <w:r w:rsidRPr="009C0AF8">
              <w:rPr>
                <w:rFonts w:cs="Arial"/>
                <w:lang w:val="en-US"/>
              </w:rPr>
              <w:t>No licensing or certification requirements apply to this unit at the time of accreditation.</w:t>
            </w:r>
          </w:p>
        </w:tc>
      </w:tr>
      <w:tr w:rsidR="00C7531A" w14:paraId="7E86BC1C" w14:textId="77777777" w:rsidTr="00385CF2">
        <w:tc>
          <w:tcPr>
            <w:tcW w:w="3087" w:type="dxa"/>
          </w:tcPr>
          <w:p w14:paraId="48A175CE" w14:textId="77777777" w:rsidR="00C7531A" w:rsidRDefault="00C7531A" w:rsidP="00077666">
            <w:pPr>
              <w:pStyle w:val="Heading21"/>
            </w:pPr>
            <w:r>
              <w:t>Employability Skills</w:t>
            </w:r>
          </w:p>
        </w:tc>
        <w:tc>
          <w:tcPr>
            <w:tcW w:w="6552" w:type="dxa"/>
            <w:gridSpan w:val="2"/>
          </w:tcPr>
          <w:p w14:paraId="7531473C" w14:textId="77777777" w:rsidR="00C7531A" w:rsidRDefault="00C7531A" w:rsidP="00077666">
            <w:pPr>
              <w:pStyle w:val="unittext"/>
            </w:pPr>
            <w:r>
              <w:t>This unit contains employability skills.</w:t>
            </w:r>
          </w:p>
        </w:tc>
      </w:tr>
      <w:tr w:rsidR="00C7531A" w14:paraId="7DDA8F7B" w14:textId="77777777" w:rsidTr="00385CF2">
        <w:tc>
          <w:tcPr>
            <w:tcW w:w="3087" w:type="dxa"/>
          </w:tcPr>
          <w:p w14:paraId="11EB6CFE" w14:textId="77777777" w:rsidR="00C7531A" w:rsidRDefault="00C7531A" w:rsidP="00077666">
            <w:pPr>
              <w:pStyle w:val="Heading21"/>
            </w:pPr>
            <w:r>
              <w:t>Prerequisite unit</w:t>
            </w:r>
          </w:p>
        </w:tc>
        <w:tc>
          <w:tcPr>
            <w:tcW w:w="6552" w:type="dxa"/>
            <w:gridSpan w:val="2"/>
          </w:tcPr>
          <w:p w14:paraId="0FC118A1" w14:textId="215315C8" w:rsidR="00C7531A" w:rsidRDefault="003C1DBE" w:rsidP="00363195">
            <w:pPr>
              <w:pStyle w:val="unittext"/>
            </w:pPr>
            <w:r>
              <w:t>VU</w:t>
            </w:r>
            <w:r w:rsidR="00363195">
              <w:t>22123</w:t>
            </w:r>
            <w:r w:rsidR="000F4388">
              <w:t xml:space="preserve"> </w:t>
            </w:r>
            <w:r w:rsidR="000F4388" w:rsidRPr="004C18DD">
              <w:t xml:space="preserve">Undertake site assessment for </w:t>
            </w:r>
            <w:r w:rsidR="00C7531A" w:rsidRPr="004C18DD">
              <w:t>i</w:t>
            </w:r>
            <w:r w:rsidR="00D53228" w:rsidRPr="004C18DD">
              <w:t xml:space="preserve">nstallation of a </w:t>
            </w:r>
            <w:r w:rsidR="005077C5" w:rsidRPr="004C18DD">
              <w:t xml:space="preserve">grid-connected </w:t>
            </w:r>
            <w:r w:rsidR="00C7531A" w:rsidRPr="004C18DD">
              <w:t>renewable energy generation system</w:t>
            </w:r>
          </w:p>
        </w:tc>
      </w:tr>
      <w:tr w:rsidR="00C7531A" w14:paraId="146588D4" w14:textId="77777777" w:rsidTr="00385CF2">
        <w:tc>
          <w:tcPr>
            <w:tcW w:w="3087" w:type="dxa"/>
          </w:tcPr>
          <w:p w14:paraId="44BF6E53" w14:textId="77777777" w:rsidR="00C7531A" w:rsidRDefault="00C7531A" w:rsidP="00077666">
            <w:pPr>
              <w:pStyle w:val="Heading21"/>
            </w:pPr>
            <w:r>
              <w:t>Application of the Unit</w:t>
            </w:r>
          </w:p>
        </w:tc>
        <w:tc>
          <w:tcPr>
            <w:tcW w:w="6552" w:type="dxa"/>
            <w:gridSpan w:val="2"/>
          </w:tcPr>
          <w:p w14:paraId="7EF83DBD" w14:textId="77777777" w:rsidR="00C7531A" w:rsidRDefault="00C7531A" w:rsidP="00077666">
            <w:pPr>
              <w:pStyle w:val="unittext"/>
            </w:pPr>
            <w:r w:rsidRPr="0016527D">
              <w:rPr>
                <w:rFonts w:eastAsia="Calibri"/>
                <w:szCs w:val="22"/>
                <w:lang w:eastAsia="en-US"/>
              </w:rPr>
              <w:t>This unit is applicable to a</w:t>
            </w:r>
            <w:r w:rsidR="00635D61">
              <w:rPr>
                <w:rFonts w:eastAsia="Calibri"/>
                <w:szCs w:val="22"/>
                <w:lang w:eastAsia="en-US"/>
              </w:rPr>
              <w:t xml:space="preserve">n accredited designer and/or </w:t>
            </w:r>
            <w:r>
              <w:rPr>
                <w:rFonts w:eastAsia="Calibri"/>
                <w:szCs w:val="22"/>
                <w:lang w:eastAsia="en-US"/>
              </w:rPr>
              <w:t>installer of renewable energy generation systems such as photovoltaic (PV) arrays.</w:t>
            </w:r>
            <w:r w:rsidRPr="0016527D">
              <w:rPr>
                <w:rFonts w:eastAsia="Calibri"/>
                <w:szCs w:val="22"/>
                <w:lang w:eastAsia="en-US"/>
              </w:rPr>
              <w:t xml:space="preserve"> </w:t>
            </w:r>
          </w:p>
        </w:tc>
      </w:tr>
      <w:tr w:rsidR="00C7531A" w14:paraId="0097236C" w14:textId="77777777" w:rsidTr="00385CF2">
        <w:tc>
          <w:tcPr>
            <w:tcW w:w="3087" w:type="dxa"/>
          </w:tcPr>
          <w:p w14:paraId="163EE896" w14:textId="77777777" w:rsidR="00C7531A" w:rsidRDefault="00C7531A" w:rsidP="007779B5">
            <w:pPr>
              <w:pStyle w:val="Heading21"/>
              <w:spacing w:before="40" w:after="40"/>
            </w:pPr>
            <w:r>
              <w:t>Element</w:t>
            </w:r>
          </w:p>
          <w:p w14:paraId="066D857B" w14:textId="77777777" w:rsidR="00C7531A" w:rsidRPr="007779B5" w:rsidRDefault="00C7531A" w:rsidP="007779B5">
            <w:pPr>
              <w:pStyle w:val="text"/>
              <w:spacing w:before="40" w:after="40"/>
              <w:rPr>
                <w:sz w:val="18"/>
                <w:szCs w:val="18"/>
              </w:rPr>
            </w:pPr>
            <w:r w:rsidRPr="007779B5">
              <w:rPr>
                <w:sz w:val="18"/>
                <w:szCs w:val="18"/>
              </w:rPr>
              <w:t>Elements describe the essential outcomes of a unit of competency</w:t>
            </w:r>
          </w:p>
        </w:tc>
        <w:tc>
          <w:tcPr>
            <w:tcW w:w="6552" w:type="dxa"/>
            <w:gridSpan w:val="2"/>
          </w:tcPr>
          <w:p w14:paraId="32A681FF" w14:textId="77777777" w:rsidR="00C7531A" w:rsidRDefault="00C7531A" w:rsidP="007779B5">
            <w:pPr>
              <w:pStyle w:val="Heading21"/>
              <w:spacing w:before="40" w:after="40"/>
            </w:pPr>
            <w:r>
              <w:t>Performance Criteria</w:t>
            </w:r>
          </w:p>
          <w:p w14:paraId="38D5E3F6" w14:textId="10E16446" w:rsidR="00C7531A" w:rsidRPr="007779B5" w:rsidRDefault="00C7531A" w:rsidP="007779B5">
            <w:pPr>
              <w:pStyle w:val="text"/>
              <w:spacing w:before="40" w:after="40"/>
              <w:rPr>
                <w:sz w:val="18"/>
                <w:szCs w:val="18"/>
              </w:rPr>
            </w:pPr>
            <w:r w:rsidRPr="007779B5">
              <w:rPr>
                <w:sz w:val="18"/>
                <w:szCs w:val="18"/>
              </w:rPr>
              <w:t>Performance criteria describe the required performance needed to demonstrate achievement of the element</w:t>
            </w:r>
            <w:r w:rsidR="00741CCE" w:rsidRPr="007779B5">
              <w:rPr>
                <w:sz w:val="18"/>
                <w:szCs w:val="18"/>
              </w:rPr>
              <w:t>.</w:t>
            </w:r>
            <w:r w:rsidRPr="007779B5">
              <w:rPr>
                <w:sz w:val="18"/>
                <w:szCs w:val="18"/>
              </w:rPr>
              <w:t xml:space="preserve"> Where bold/italicised text is used, further information or explanation is detailed in the required skills and knowledge and/or the range statement. Assessment of performance is to be consistent with the evidence guide.</w:t>
            </w:r>
          </w:p>
        </w:tc>
      </w:tr>
      <w:tr w:rsidR="00C97E2D" w14:paraId="0FB7020C" w14:textId="77777777" w:rsidTr="00385CF2">
        <w:tc>
          <w:tcPr>
            <w:tcW w:w="3087" w:type="dxa"/>
            <w:vMerge w:val="restart"/>
          </w:tcPr>
          <w:p w14:paraId="41368B8D" w14:textId="0641A823" w:rsidR="00C97E2D" w:rsidRPr="0084371F" w:rsidRDefault="000C70B5" w:rsidP="007779B5">
            <w:pPr>
              <w:pStyle w:val="element"/>
              <w:spacing w:before="40" w:after="40"/>
            </w:pPr>
            <w:r>
              <w:t>1</w:t>
            </w:r>
            <w:r>
              <w:tab/>
            </w:r>
            <w:r w:rsidR="00C97E2D">
              <w:t>Confirm client energy requirement needs</w:t>
            </w:r>
          </w:p>
        </w:tc>
        <w:tc>
          <w:tcPr>
            <w:tcW w:w="741" w:type="dxa"/>
          </w:tcPr>
          <w:p w14:paraId="6494653B" w14:textId="77777777" w:rsidR="00C97E2D" w:rsidRDefault="00C97E2D" w:rsidP="007779B5">
            <w:pPr>
              <w:pStyle w:val="PC"/>
              <w:spacing w:before="40" w:after="40"/>
            </w:pPr>
            <w:r>
              <w:t>1.1</w:t>
            </w:r>
          </w:p>
        </w:tc>
        <w:tc>
          <w:tcPr>
            <w:tcW w:w="5811" w:type="dxa"/>
          </w:tcPr>
          <w:p w14:paraId="2BFC78E7" w14:textId="783E8DD5" w:rsidR="00C97E2D" w:rsidRPr="00C97E2D" w:rsidRDefault="00C97E2D" w:rsidP="007779B5">
            <w:pPr>
              <w:spacing w:before="40" w:after="40"/>
              <w:rPr>
                <w:rFonts w:cs="Arial"/>
              </w:rPr>
            </w:pPr>
            <w:r>
              <w:rPr>
                <w:rFonts w:cs="Arial"/>
              </w:rPr>
              <w:t>Client energy needs, budget and expectations are reviewed and clarified</w:t>
            </w:r>
          </w:p>
        </w:tc>
      </w:tr>
      <w:tr w:rsidR="00C97E2D" w14:paraId="686B054B" w14:textId="77777777" w:rsidTr="00385CF2">
        <w:tc>
          <w:tcPr>
            <w:tcW w:w="3087" w:type="dxa"/>
            <w:vMerge/>
          </w:tcPr>
          <w:p w14:paraId="7AD64ED0" w14:textId="77777777" w:rsidR="00C97E2D" w:rsidRPr="0084371F" w:rsidRDefault="00C97E2D" w:rsidP="007779B5">
            <w:pPr>
              <w:pStyle w:val="element"/>
              <w:spacing w:before="40" w:after="40"/>
            </w:pPr>
          </w:p>
        </w:tc>
        <w:tc>
          <w:tcPr>
            <w:tcW w:w="741" w:type="dxa"/>
          </w:tcPr>
          <w:p w14:paraId="0A9A7435" w14:textId="77777777" w:rsidR="00C97E2D" w:rsidRDefault="00C97E2D" w:rsidP="007779B5">
            <w:pPr>
              <w:pStyle w:val="PC"/>
              <w:spacing w:before="40" w:after="40"/>
            </w:pPr>
            <w:r>
              <w:t>1.2</w:t>
            </w:r>
          </w:p>
        </w:tc>
        <w:tc>
          <w:tcPr>
            <w:tcW w:w="5811" w:type="dxa"/>
          </w:tcPr>
          <w:p w14:paraId="6268C56E" w14:textId="5E9599FA" w:rsidR="00C97E2D" w:rsidRPr="00BB11FE" w:rsidRDefault="00C97E2D" w:rsidP="007779B5">
            <w:pPr>
              <w:spacing w:before="40" w:after="40"/>
              <w:rPr>
                <w:rFonts w:cs="Arial"/>
              </w:rPr>
            </w:pPr>
            <w:r>
              <w:rPr>
                <w:rFonts w:cs="Arial"/>
                <w:b/>
                <w:i/>
              </w:rPr>
              <w:t>Site assessment</w:t>
            </w:r>
            <w:r w:rsidRPr="00E916B9">
              <w:rPr>
                <w:rFonts w:cs="Arial"/>
                <w:b/>
                <w:i/>
              </w:rPr>
              <w:t xml:space="preserve"> information</w:t>
            </w:r>
            <w:r>
              <w:rPr>
                <w:rFonts w:cs="Arial"/>
              </w:rPr>
              <w:t xml:space="preserve"> is examined and potential hazards and limitations are assess</w:t>
            </w:r>
            <w:r w:rsidR="00952628">
              <w:rPr>
                <w:rFonts w:cs="Arial"/>
              </w:rPr>
              <w:t>ed</w:t>
            </w:r>
            <w:r>
              <w:rPr>
                <w:rFonts w:cs="Arial"/>
              </w:rPr>
              <w:t xml:space="preserve"> and confirmed</w:t>
            </w:r>
          </w:p>
        </w:tc>
      </w:tr>
      <w:tr w:rsidR="00C97E2D" w14:paraId="644D9E3E" w14:textId="77777777" w:rsidTr="00385CF2">
        <w:tc>
          <w:tcPr>
            <w:tcW w:w="3087" w:type="dxa"/>
            <w:vMerge/>
          </w:tcPr>
          <w:p w14:paraId="6CB70382" w14:textId="77777777" w:rsidR="00C97E2D" w:rsidRPr="0084371F" w:rsidRDefault="00C97E2D" w:rsidP="007779B5">
            <w:pPr>
              <w:pStyle w:val="element"/>
              <w:spacing w:before="40" w:after="40"/>
            </w:pPr>
          </w:p>
        </w:tc>
        <w:tc>
          <w:tcPr>
            <w:tcW w:w="741" w:type="dxa"/>
          </w:tcPr>
          <w:p w14:paraId="440E7655" w14:textId="77777777" w:rsidR="00C97E2D" w:rsidRDefault="00C97E2D" w:rsidP="007779B5">
            <w:pPr>
              <w:pStyle w:val="PC"/>
              <w:spacing w:before="40" w:after="40"/>
            </w:pPr>
            <w:r>
              <w:t>1.3</w:t>
            </w:r>
          </w:p>
        </w:tc>
        <w:tc>
          <w:tcPr>
            <w:tcW w:w="5811" w:type="dxa"/>
          </w:tcPr>
          <w:p w14:paraId="79DE6820" w14:textId="77777777" w:rsidR="00C97E2D" w:rsidRPr="00BB11FE" w:rsidRDefault="00E27DD1" w:rsidP="007779B5">
            <w:pPr>
              <w:spacing w:before="40" w:after="40"/>
              <w:rPr>
                <w:rFonts w:cs="Arial"/>
              </w:rPr>
            </w:pPr>
            <w:r>
              <w:rPr>
                <w:rFonts w:cs="Arial"/>
              </w:rPr>
              <w:t>A</w:t>
            </w:r>
            <w:r w:rsidR="00C97E2D">
              <w:rPr>
                <w:rFonts w:cs="Arial"/>
              </w:rPr>
              <w:t>dditional data or information required for the design brief is accessed</w:t>
            </w:r>
          </w:p>
        </w:tc>
      </w:tr>
      <w:tr w:rsidR="00C97E2D" w14:paraId="1E91DB79" w14:textId="77777777" w:rsidTr="00385CF2">
        <w:tc>
          <w:tcPr>
            <w:tcW w:w="3087" w:type="dxa"/>
            <w:vMerge/>
          </w:tcPr>
          <w:p w14:paraId="10BC8BDD" w14:textId="77777777" w:rsidR="00C97E2D" w:rsidRPr="0084371F" w:rsidRDefault="00C97E2D" w:rsidP="007779B5">
            <w:pPr>
              <w:pStyle w:val="element"/>
              <w:spacing w:before="40" w:after="40"/>
            </w:pPr>
          </w:p>
        </w:tc>
        <w:tc>
          <w:tcPr>
            <w:tcW w:w="741" w:type="dxa"/>
          </w:tcPr>
          <w:p w14:paraId="2C4E60DF" w14:textId="77777777" w:rsidR="00C97E2D" w:rsidRDefault="00C97E2D" w:rsidP="007779B5">
            <w:pPr>
              <w:pStyle w:val="PC"/>
              <w:spacing w:before="40" w:after="40"/>
            </w:pPr>
            <w:r>
              <w:t>1.4</w:t>
            </w:r>
          </w:p>
        </w:tc>
        <w:tc>
          <w:tcPr>
            <w:tcW w:w="5811" w:type="dxa"/>
          </w:tcPr>
          <w:p w14:paraId="55E71EB5" w14:textId="12D40EEE" w:rsidR="00C97E2D" w:rsidRPr="00BB11FE" w:rsidRDefault="00C97E2D" w:rsidP="007779B5">
            <w:pPr>
              <w:spacing w:before="40" w:after="40"/>
              <w:rPr>
                <w:rFonts w:cs="Arial"/>
              </w:rPr>
            </w:pPr>
            <w:r w:rsidRPr="00433E71">
              <w:rPr>
                <w:rFonts w:cs="Arial"/>
                <w:b/>
                <w:i/>
              </w:rPr>
              <w:t>Design brief</w:t>
            </w:r>
            <w:r>
              <w:rPr>
                <w:rFonts w:cs="Arial"/>
              </w:rPr>
              <w:t xml:space="preserve"> is prepared and discussed with client</w:t>
            </w:r>
          </w:p>
        </w:tc>
      </w:tr>
      <w:tr w:rsidR="00C7531A" w14:paraId="58D3BC7F" w14:textId="77777777" w:rsidTr="00385CF2">
        <w:tc>
          <w:tcPr>
            <w:tcW w:w="3087" w:type="dxa"/>
            <w:vMerge w:val="restart"/>
          </w:tcPr>
          <w:p w14:paraId="5C9D8301" w14:textId="28EAFE05" w:rsidR="00C7531A" w:rsidRDefault="000C70B5" w:rsidP="007779B5">
            <w:pPr>
              <w:pStyle w:val="element"/>
              <w:spacing w:before="40" w:after="40"/>
            </w:pPr>
            <w:r>
              <w:t>2</w:t>
            </w:r>
            <w:r>
              <w:tab/>
            </w:r>
            <w:r w:rsidR="00C7531A" w:rsidRPr="000C70B5">
              <w:rPr>
                <w:rFonts w:eastAsia="Times New Roman" w:cs="Arial"/>
                <w:lang w:val="en-US"/>
              </w:rPr>
              <w:t>Prepare</w:t>
            </w:r>
            <w:r w:rsidR="00C7531A">
              <w:t xml:space="preserve"> design solution</w:t>
            </w:r>
          </w:p>
        </w:tc>
        <w:tc>
          <w:tcPr>
            <w:tcW w:w="741" w:type="dxa"/>
          </w:tcPr>
          <w:p w14:paraId="21B7933C" w14:textId="77777777" w:rsidR="00C7531A" w:rsidRDefault="00C7531A" w:rsidP="007779B5">
            <w:pPr>
              <w:pStyle w:val="PC"/>
              <w:spacing w:before="40" w:after="40"/>
            </w:pPr>
            <w:r>
              <w:t>2.1</w:t>
            </w:r>
          </w:p>
        </w:tc>
        <w:tc>
          <w:tcPr>
            <w:tcW w:w="5811" w:type="dxa"/>
          </w:tcPr>
          <w:p w14:paraId="1A981E6B" w14:textId="77777777" w:rsidR="00C7531A" w:rsidRDefault="00C7531A" w:rsidP="007779B5">
            <w:pPr>
              <w:pStyle w:val="PC"/>
              <w:spacing w:before="40" w:after="40"/>
            </w:pPr>
            <w:r>
              <w:t xml:space="preserve">Relevant standards, </w:t>
            </w:r>
            <w:r w:rsidR="00C97E2D">
              <w:t>Clean Energy Council (</w:t>
            </w:r>
            <w:r>
              <w:t>CEC</w:t>
            </w:r>
            <w:r w:rsidR="00C97E2D">
              <w:t>)</w:t>
            </w:r>
            <w:r>
              <w:t xml:space="preserve"> guidelines</w:t>
            </w:r>
            <w:r w:rsidR="00635D61">
              <w:t>, network requirements</w:t>
            </w:r>
            <w:r>
              <w:t xml:space="preserve"> and building codes are sourced</w:t>
            </w:r>
          </w:p>
        </w:tc>
      </w:tr>
      <w:tr w:rsidR="00C7531A" w14:paraId="24534424" w14:textId="77777777" w:rsidTr="00385CF2">
        <w:tc>
          <w:tcPr>
            <w:tcW w:w="3087" w:type="dxa"/>
            <w:vMerge/>
          </w:tcPr>
          <w:p w14:paraId="4DF334DE" w14:textId="77777777" w:rsidR="00C7531A" w:rsidRDefault="00C7531A" w:rsidP="007779B5">
            <w:pPr>
              <w:spacing w:before="40" w:after="40"/>
            </w:pPr>
          </w:p>
        </w:tc>
        <w:tc>
          <w:tcPr>
            <w:tcW w:w="741" w:type="dxa"/>
          </w:tcPr>
          <w:p w14:paraId="06401599" w14:textId="77777777" w:rsidR="00C7531A" w:rsidRDefault="00C7531A" w:rsidP="007779B5">
            <w:pPr>
              <w:pStyle w:val="PC"/>
              <w:spacing w:before="40" w:after="40"/>
            </w:pPr>
            <w:r>
              <w:t>2.2</w:t>
            </w:r>
          </w:p>
        </w:tc>
        <w:tc>
          <w:tcPr>
            <w:tcW w:w="5811" w:type="dxa"/>
          </w:tcPr>
          <w:p w14:paraId="6389461A" w14:textId="535DB78B" w:rsidR="00C7531A" w:rsidRDefault="00C7531A" w:rsidP="007779B5">
            <w:pPr>
              <w:pStyle w:val="PC"/>
              <w:spacing w:before="40" w:after="40"/>
            </w:pPr>
            <w:r>
              <w:t xml:space="preserve">Type of photovoltaic material, size and number </w:t>
            </w:r>
            <w:r w:rsidR="00CA138A">
              <w:t xml:space="preserve">of </w:t>
            </w:r>
            <w:r>
              <w:t>modules for the array</w:t>
            </w:r>
            <w:r w:rsidR="00952628">
              <w:t>,</w:t>
            </w:r>
            <w:r w:rsidR="006860A6">
              <w:t xml:space="preserve"> </w:t>
            </w:r>
            <w:r>
              <w:t xml:space="preserve">and architectural considerations </w:t>
            </w:r>
            <w:r w:rsidR="00C97E2D">
              <w:t>are determined</w:t>
            </w:r>
          </w:p>
        </w:tc>
      </w:tr>
      <w:tr w:rsidR="00C7531A" w14:paraId="4AB53DD7" w14:textId="77777777" w:rsidTr="00385CF2">
        <w:tc>
          <w:tcPr>
            <w:tcW w:w="3087" w:type="dxa"/>
            <w:vMerge/>
          </w:tcPr>
          <w:p w14:paraId="2969D3C0" w14:textId="77777777" w:rsidR="00C7531A" w:rsidRDefault="00C7531A" w:rsidP="007779B5">
            <w:pPr>
              <w:spacing w:before="40" w:after="40"/>
            </w:pPr>
          </w:p>
        </w:tc>
        <w:tc>
          <w:tcPr>
            <w:tcW w:w="741" w:type="dxa"/>
          </w:tcPr>
          <w:p w14:paraId="5BED28D7" w14:textId="77777777" w:rsidR="00C7531A" w:rsidRDefault="00C7531A" w:rsidP="007779B5">
            <w:pPr>
              <w:pStyle w:val="PC"/>
              <w:spacing w:before="40" w:after="40"/>
            </w:pPr>
            <w:r>
              <w:t>2.3</w:t>
            </w:r>
          </w:p>
        </w:tc>
        <w:tc>
          <w:tcPr>
            <w:tcW w:w="5811" w:type="dxa"/>
          </w:tcPr>
          <w:p w14:paraId="3444B3DF" w14:textId="77777777" w:rsidR="00C7531A" w:rsidRDefault="00C7531A" w:rsidP="007779B5">
            <w:pPr>
              <w:pStyle w:val="PC"/>
              <w:spacing w:before="40" w:after="40"/>
            </w:pPr>
            <w:r>
              <w:t xml:space="preserve">Tracking </w:t>
            </w:r>
            <w:r w:rsidR="006860A6" w:rsidRPr="004C18DD">
              <w:t>and</w:t>
            </w:r>
            <w:r w:rsidR="00E27DD1" w:rsidRPr="004C18DD">
              <w:t>/or</w:t>
            </w:r>
            <w:r w:rsidR="006860A6">
              <w:t xml:space="preserve"> mounting system is select</w:t>
            </w:r>
            <w:r>
              <w:t>ed</w:t>
            </w:r>
          </w:p>
        </w:tc>
      </w:tr>
      <w:tr w:rsidR="00C7531A" w14:paraId="109E9FAD" w14:textId="77777777" w:rsidTr="00385CF2">
        <w:tc>
          <w:tcPr>
            <w:tcW w:w="3087" w:type="dxa"/>
            <w:vMerge/>
          </w:tcPr>
          <w:p w14:paraId="2612340E" w14:textId="77777777" w:rsidR="00C7531A" w:rsidRDefault="00C7531A" w:rsidP="007779B5">
            <w:pPr>
              <w:spacing w:before="40" w:after="40"/>
            </w:pPr>
          </w:p>
        </w:tc>
        <w:tc>
          <w:tcPr>
            <w:tcW w:w="741" w:type="dxa"/>
          </w:tcPr>
          <w:p w14:paraId="2363B37C" w14:textId="77777777" w:rsidR="00C7531A" w:rsidRDefault="00C7531A" w:rsidP="007779B5">
            <w:pPr>
              <w:pStyle w:val="PC"/>
              <w:spacing w:before="40" w:after="40"/>
            </w:pPr>
            <w:r>
              <w:t>2.4</w:t>
            </w:r>
          </w:p>
        </w:tc>
        <w:tc>
          <w:tcPr>
            <w:tcW w:w="5811" w:type="dxa"/>
          </w:tcPr>
          <w:p w14:paraId="42E970F1" w14:textId="77777777" w:rsidR="00C7531A" w:rsidRDefault="00635D61" w:rsidP="007779B5">
            <w:pPr>
              <w:pStyle w:val="PC"/>
              <w:spacing w:before="40" w:after="40"/>
            </w:pPr>
            <w:r>
              <w:t xml:space="preserve">Type and capacity of </w:t>
            </w:r>
            <w:r w:rsidRPr="00635D61">
              <w:rPr>
                <w:b/>
                <w:i/>
              </w:rPr>
              <w:t>system components</w:t>
            </w:r>
            <w:r>
              <w:t xml:space="preserve"> are determin</w:t>
            </w:r>
            <w:r w:rsidR="00C7531A">
              <w:t>ed</w:t>
            </w:r>
          </w:p>
        </w:tc>
      </w:tr>
      <w:tr w:rsidR="00C7531A" w14:paraId="5AFD8C68" w14:textId="77777777" w:rsidTr="00385CF2">
        <w:tc>
          <w:tcPr>
            <w:tcW w:w="3087" w:type="dxa"/>
            <w:vMerge/>
          </w:tcPr>
          <w:p w14:paraId="30606652" w14:textId="77777777" w:rsidR="00C7531A" w:rsidRDefault="00C7531A" w:rsidP="007779B5">
            <w:pPr>
              <w:spacing w:before="40" w:after="40"/>
            </w:pPr>
          </w:p>
        </w:tc>
        <w:tc>
          <w:tcPr>
            <w:tcW w:w="741" w:type="dxa"/>
          </w:tcPr>
          <w:p w14:paraId="7D4233A6" w14:textId="77777777" w:rsidR="00C7531A" w:rsidRDefault="00C7531A" w:rsidP="007779B5">
            <w:pPr>
              <w:pStyle w:val="PC"/>
              <w:spacing w:before="40" w:after="40"/>
            </w:pPr>
            <w:r>
              <w:t>2.5</w:t>
            </w:r>
          </w:p>
        </w:tc>
        <w:tc>
          <w:tcPr>
            <w:tcW w:w="5811" w:type="dxa"/>
          </w:tcPr>
          <w:p w14:paraId="6FC45BAA" w14:textId="54DC2C7E" w:rsidR="00C7531A" w:rsidRDefault="00C7531A" w:rsidP="007779B5">
            <w:pPr>
              <w:pStyle w:val="PC"/>
              <w:spacing w:before="40" w:after="40"/>
            </w:pPr>
            <w:r>
              <w:t>Specific location and fixing of all system components is determined in the context of p</w:t>
            </w:r>
            <w:r w:rsidR="009F6104">
              <w:t xml:space="preserve">otential or real hazards and </w:t>
            </w:r>
            <w:r w:rsidR="00F07A9F">
              <w:rPr>
                <w:rFonts w:eastAsia="Times New Roman" w:cs="Arial"/>
              </w:rPr>
              <w:t>work health and safety/occupational health and safety</w:t>
            </w:r>
            <w:r w:rsidR="00F07A9F" w:rsidRPr="004C18DD">
              <w:t xml:space="preserve"> </w:t>
            </w:r>
            <w:r w:rsidR="00F07A9F">
              <w:t>(</w:t>
            </w:r>
            <w:r w:rsidR="009F6104" w:rsidRPr="004C18DD">
              <w:t>WHS/OH</w:t>
            </w:r>
            <w:r w:rsidRPr="004C18DD">
              <w:t>S</w:t>
            </w:r>
            <w:r w:rsidR="00F07A9F">
              <w:t>)</w:t>
            </w:r>
            <w:r>
              <w:t xml:space="preserve"> requirements </w:t>
            </w:r>
          </w:p>
        </w:tc>
      </w:tr>
      <w:tr w:rsidR="00C7531A" w14:paraId="495F1CB6" w14:textId="77777777" w:rsidTr="00385CF2">
        <w:tc>
          <w:tcPr>
            <w:tcW w:w="3087" w:type="dxa"/>
            <w:vMerge w:val="restart"/>
          </w:tcPr>
          <w:p w14:paraId="4C00512A" w14:textId="77777777" w:rsidR="00C7531A" w:rsidRDefault="00C7531A" w:rsidP="007779B5">
            <w:pPr>
              <w:pStyle w:val="element"/>
              <w:spacing w:before="40" w:after="40"/>
            </w:pPr>
            <w:r>
              <w:t>3</w:t>
            </w:r>
            <w:r>
              <w:tab/>
            </w:r>
            <w:r>
              <w:rPr>
                <w:rFonts w:eastAsia="Times New Roman" w:cs="Arial"/>
                <w:lang w:val="en-US"/>
              </w:rPr>
              <w:t>Document the design</w:t>
            </w:r>
          </w:p>
        </w:tc>
        <w:tc>
          <w:tcPr>
            <w:tcW w:w="741" w:type="dxa"/>
          </w:tcPr>
          <w:p w14:paraId="43369ADD" w14:textId="77777777" w:rsidR="00C7531A" w:rsidRDefault="00C7531A" w:rsidP="007779B5">
            <w:pPr>
              <w:pStyle w:val="PC"/>
              <w:spacing w:before="40" w:after="40"/>
            </w:pPr>
            <w:r>
              <w:t>3.1</w:t>
            </w:r>
          </w:p>
        </w:tc>
        <w:tc>
          <w:tcPr>
            <w:tcW w:w="5811" w:type="dxa"/>
          </w:tcPr>
          <w:p w14:paraId="20DFEBA0" w14:textId="77777777" w:rsidR="00C7531A" w:rsidRPr="00BB11FE" w:rsidRDefault="00C7531A" w:rsidP="007779B5">
            <w:pPr>
              <w:tabs>
                <w:tab w:val="left" w:pos="448"/>
              </w:tabs>
              <w:spacing w:before="40" w:after="40"/>
              <w:rPr>
                <w:rFonts w:cs="Arial"/>
              </w:rPr>
            </w:pPr>
            <w:r>
              <w:rPr>
                <w:rFonts w:cs="Arial"/>
              </w:rPr>
              <w:t>Detailed layout drawing of the proposed system is prepared with relevant specifications includ</w:t>
            </w:r>
            <w:r w:rsidR="00C73AE8">
              <w:rPr>
                <w:rFonts w:cs="Arial"/>
              </w:rPr>
              <w:t>ing authority requirements</w:t>
            </w:r>
          </w:p>
        </w:tc>
      </w:tr>
      <w:tr w:rsidR="00C7531A" w14:paraId="26546EC3" w14:textId="77777777" w:rsidTr="00385CF2">
        <w:tc>
          <w:tcPr>
            <w:tcW w:w="3087" w:type="dxa"/>
            <w:vMerge/>
          </w:tcPr>
          <w:p w14:paraId="60DD45CF" w14:textId="77777777" w:rsidR="00C7531A" w:rsidRDefault="00C7531A" w:rsidP="007779B5">
            <w:pPr>
              <w:spacing w:before="40" w:after="40"/>
            </w:pPr>
          </w:p>
        </w:tc>
        <w:tc>
          <w:tcPr>
            <w:tcW w:w="741" w:type="dxa"/>
          </w:tcPr>
          <w:p w14:paraId="23CC1248" w14:textId="77777777" w:rsidR="00C7531A" w:rsidRDefault="00C7531A" w:rsidP="007779B5">
            <w:pPr>
              <w:pStyle w:val="PC"/>
              <w:spacing w:before="40" w:after="40"/>
            </w:pPr>
            <w:r>
              <w:t>3.2</w:t>
            </w:r>
          </w:p>
        </w:tc>
        <w:tc>
          <w:tcPr>
            <w:tcW w:w="5811" w:type="dxa"/>
          </w:tcPr>
          <w:p w14:paraId="66E62633" w14:textId="77777777" w:rsidR="00C7531A" w:rsidRPr="00BB11FE" w:rsidRDefault="00C7531A" w:rsidP="007779B5">
            <w:pPr>
              <w:tabs>
                <w:tab w:val="left" w:pos="448"/>
              </w:tabs>
              <w:spacing w:before="40" w:after="40"/>
              <w:rPr>
                <w:rFonts w:cs="Arial"/>
              </w:rPr>
            </w:pPr>
            <w:r>
              <w:rPr>
                <w:rFonts w:cs="Arial"/>
              </w:rPr>
              <w:t>Potential energy output calculation</w:t>
            </w:r>
            <w:r w:rsidR="00F165BE">
              <w:rPr>
                <w:rFonts w:cs="Arial"/>
              </w:rPr>
              <w:t>s</w:t>
            </w:r>
            <w:r>
              <w:rPr>
                <w:rFonts w:cs="Arial"/>
              </w:rPr>
              <w:t xml:space="preserve"> are include</w:t>
            </w:r>
            <w:r w:rsidR="00F165BE">
              <w:rPr>
                <w:rFonts w:cs="Arial"/>
              </w:rPr>
              <w:t>d</w:t>
            </w:r>
            <w:r>
              <w:rPr>
                <w:rFonts w:cs="Arial"/>
              </w:rPr>
              <w:t xml:space="preserve"> together with installation advice</w:t>
            </w:r>
          </w:p>
        </w:tc>
      </w:tr>
      <w:tr w:rsidR="00C7531A" w14:paraId="43029FCF" w14:textId="77777777" w:rsidTr="00385CF2">
        <w:tc>
          <w:tcPr>
            <w:tcW w:w="3087" w:type="dxa"/>
            <w:vMerge/>
          </w:tcPr>
          <w:p w14:paraId="1029E877" w14:textId="77777777" w:rsidR="00C7531A" w:rsidRDefault="00C7531A" w:rsidP="007779B5">
            <w:pPr>
              <w:spacing w:before="40" w:after="40"/>
            </w:pPr>
          </w:p>
        </w:tc>
        <w:tc>
          <w:tcPr>
            <w:tcW w:w="741" w:type="dxa"/>
          </w:tcPr>
          <w:p w14:paraId="32C7C47E" w14:textId="77777777" w:rsidR="00C7531A" w:rsidRDefault="00C7531A" w:rsidP="007779B5">
            <w:pPr>
              <w:pStyle w:val="PC"/>
              <w:spacing w:before="40" w:after="40"/>
            </w:pPr>
            <w:r>
              <w:t>3.3</w:t>
            </w:r>
          </w:p>
        </w:tc>
        <w:tc>
          <w:tcPr>
            <w:tcW w:w="5811" w:type="dxa"/>
          </w:tcPr>
          <w:p w14:paraId="34C9F682" w14:textId="4D5741C3" w:rsidR="00C7531A" w:rsidRPr="00BB11FE" w:rsidRDefault="00C7531A" w:rsidP="007779B5">
            <w:pPr>
              <w:tabs>
                <w:tab w:val="left" w:pos="448"/>
              </w:tabs>
              <w:spacing w:before="40" w:after="40"/>
              <w:rPr>
                <w:rFonts w:cs="Arial"/>
              </w:rPr>
            </w:pPr>
            <w:r>
              <w:rPr>
                <w:rFonts w:cs="Arial"/>
              </w:rPr>
              <w:t>Design layout and specification documentation is checked against relevant standards, guide</w:t>
            </w:r>
            <w:r w:rsidR="009F6104">
              <w:rPr>
                <w:rFonts w:cs="Arial"/>
              </w:rPr>
              <w:t>lines and building codes</w:t>
            </w:r>
            <w:r w:rsidR="00952628">
              <w:rPr>
                <w:rFonts w:cs="Arial"/>
              </w:rPr>
              <w:t>,</w:t>
            </w:r>
            <w:r w:rsidR="009F6104">
              <w:rPr>
                <w:rFonts w:cs="Arial"/>
              </w:rPr>
              <w:t xml:space="preserve"> and </w:t>
            </w:r>
            <w:r w:rsidR="009F6104" w:rsidRPr="004C18DD">
              <w:rPr>
                <w:rFonts w:cs="Arial"/>
              </w:rPr>
              <w:t>WHS/OH</w:t>
            </w:r>
            <w:r w:rsidRPr="004C18DD">
              <w:rPr>
                <w:rFonts w:cs="Arial"/>
              </w:rPr>
              <w:t>S</w:t>
            </w:r>
            <w:r>
              <w:rPr>
                <w:rFonts w:cs="Arial"/>
              </w:rPr>
              <w:t xml:space="preserve"> requirements</w:t>
            </w:r>
          </w:p>
        </w:tc>
      </w:tr>
      <w:tr w:rsidR="00C7531A" w14:paraId="46BC20BF" w14:textId="77777777" w:rsidTr="00385CF2">
        <w:tc>
          <w:tcPr>
            <w:tcW w:w="3087" w:type="dxa"/>
            <w:vMerge w:val="restart"/>
          </w:tcPr>
          <w:p w14:paraId="56B9A615" w14:textId="53FEDABD" w:rsidR="00C7531A" w:rsidRDefault="005A6AA3" w:rsidP="007779B5">
            <w:pPr>
              <w:spacing w:before="40" w:after="40"/>
              <w:ind w:left="284" w:hanging="284"/>
            </w:pPr>
            <w:r>
              <w:t>4</w:t>
            </w:r>
            <w:r>
              <w:tab/>
            </w:r>
            <w:r w:rsidR="00C7531A" w:rsidRPr="003B248F">
              <w:rPr>
                <w:rFonts w:cs="Arial"/>
              </w:rPr>
              <w:t>Present design solution to client</w:t>
            </w:r>
          </w:p>
        </w:tc>
        <w:tc>
          <w:tcPr>
            <w:tcW w:w="741" w:type="dxa"/>
          </w:tcPr>
          <w:p w14:paraId="2B256453" w14:textId="77777777" w:rsidR="00C7531A" w:rsidRDefault="00C7531A" w:rsidP="007779B5">
            <w:pPr>
              <w:pStyle w:val="PC"/>
              <w:spacing w:before="40" w:after="40"/>
            </w:pPr>
            <w:r>
              <w:t>4.1</w:t>
            </w:r>
          </w:p>
        </w:tc>
        <w:tc>
          <w:tcPr>
            <w:tcW w:w="5811" w:type="dxa"/>
          </w:tcPr>
          <w:p w14:paraId="54867ED2" w14:textId="77777777" w:rsidR="00C7531A" w:rsidRPr="00BB11FE" w:rsidRDefault="00C7531A" w:rsidP="007779B5">
            <w:pPr>
              <w:tabs>
                <w:tab w:val="left" w:pos="448"/>
              </w:tabs>
              <w:spacing w:before="40" w:after="40"/>
              <w:rPr>
                <w:rFonts w:cs="Arial"/>
              </w:rPr>
            </w:pPr>
            <w:r w:rsidRPr="00C93C05">
              <w:rPr>
                <w:rFonts w:cs="Arial"/>
                <w:b/>
                <w:i/>
              </w:rPr>
              <w:t>Design solution</w:t>
            </w:r>
            <w:r>
              <w:rPr>
                <w:rFonts w:cs="Arial"/>
              </w:rPr>
              <w:t xml:space="preserve"> is presented and explained to client and other relevant persons</w:t>
            </w:r>
          </w:p>
        </w:tc>
      </w:tr>
      <w:tr w:rsidR="00C7531A" w14:paraId="347A0826" w14:textId="77777777" w:rsidTr="00385CF2">
        <w:tc>
          <w:tcPr>
            <w:tcW w:w="3087" w:type="dxa"/>
            <w:vMerge/>
          </w:tcPr>
          <w:p w14:paraId="3A410CCA" w14:textId="77777777" w:rsidR="00C7531A" w:rsidRDefault="00C7531A" w:rsidP="007779B5">
            <w:pPr>
              <w:spacing w:before="40" w:after="40"/>
              <w:ind w:left="284" w:hanging="284"/>
            </w:pPr>
          </w:p>
        </w:tc>
        <w:tc>
          <w:tcPr>
            <w:tcW w:w="741" w:type="dxa"/>
          </w:tcPr>
          <w:p w14:paraId="6C946D35" w14:textId="77777777" w:rsidR="00C7531A" w:rsidRDefault="00C7531A" w:rsidP="007779B5">
            <w:pPr>
              <w:pStyle w:val="PC"/>
              <w:spacing w:before="40" w:after="40"/>
            </w:pPr>
            <w:r>
              <w:t>4.2</w:t>
            </w:r>
          </w:p>
        </w:tc>
        <w:tc>
          <w:tcPr>
            <w:tcW w:w="5811" w:type="dxa"/>
          </w:tcPr>
          <w:p w14:paraId="152E8391" w14:textId="6C4D7F53" w:rsidR="00C7531A" w:rsidRDefault="00C7531A" w:rsidP="007779B5">
            <w:pPr>
              <w:tabs>
                <w:tab w:val="left" w:pos="448"/>
              </w:tabs>
              <w:spacing w:before="40" w:after="40"/>
              <w:rPr>
                <w:rFonts w:cs="Arial"/>
              </w:rPr>
            </w:pPr>
            <w:r>
              <w:rPr>
                <w:rFonts w:cs="Arial"/>
              </w:rPr>
              <w:t>Requested alterations are clarified and design is amended</w:t>
            </w:r>
          </w:p>
        </w:tc>
      </w:tr>
      <w:tr w:rsidR="00C7531A" w14:paraId="7986DB4B" w14:textId="77777777" w:rsidTr="00385CF2">
        <w:tc>
          <w:tcPr>
            <w:tcW w:w="3087" w:type="dxa"/>
            <w:vMerge/>
          </w:tcPr>
          <w:p w14:paraId="489775AB" w14:textId="77777777" w:rsidR="00C7531A" w:rsidRDefault="00C7531A" w:rsidP="007779B5">
            <w:pPr>
              <w:spacing w:before="40" w:after="40"/>
              <w:ind w:left="284" w:hanging="284"/>
            </w:pPr>
          </w:p>
        </w:tc>
        <w:tc>
          <w:tcPr>
            <w:tcW w:w="741" w:type="dxa"/>
          </w:tcPr>
          <w:p w14:paraId="7589EF1E" w14:textId="77777777" w:rsidR="00C7531A" w:rsidRDefault="00C7531A" w:rsidP="007779B5">
            <w:pPr>
              <w:pStyle w:val="PC"/>
              <w:spacing w:before="40" w:after="40"/>
            </w:pPr>
            <w:r>
              <w:t>4.3</w:t>
            </w:r>
          </w:p>
        </w:tc>
        <w:tc>
          <w:tcPr>
            <w:tcW w:w="5811" w:type="dxa"/>
          </w:tcPr>
          <w:p w14:paraId="47A75579" w14:textId="77777777" w:rsidR="00C7531A" w:rsidRDefault="00C7531A" w:rsidP="007779B5">
            <w:pPr>
              <w:tabs>
                <w:tab w:val="left" w:pos="448"/>
              </w:tabs>
              <w:spacing w:before="40" w:after="40"/>
              <w:rPr>
                <w:rFonts w:cs="Arial"/>
              </w:rPr>
            </w:pPr>
            <w:r>
              <w:rPr>
                <w:rFonts w:cs="Arial"/>
              </w:rPr>
              <w:t>Final design and specification are presented to client for approval</w:t>
            </w:r>
          </w:p>
        </w:tc>
      </w:tr>
      <w:tr w:rsidR="00C7531A" w14:paraId="5C826745" w14:textId="77777777" w:rsidTr="00385CF2">
        <w:tc>
          <w:tcPr>
            <w:tcW w:w="9639" w:type="dxa"/>
            <w:gridSpan w:val="3"/>
          </w:tcPr>
          <w:p w14:paraId="4597D25E" w14:textId="77777777" w:rsidR="00C7531A" w:rsidRDefault="00C7531A" w:rsidP="007779B5">
            <w:pPr>
              <w:pStyle w:val="Heading21"/>
              <w:spacing w:before="80" w:after="80"/>
            </w:pPr>
            <w:r>
              <w:t>Required Knowledge and Skills</w:t>
            </w:r>
          </w:p>
          <w:p w14:paraId="6C6E3F61" w14:textId="77777777" w:rsidR="00C7531A" w:rsidRPr="007779B5" w:rsidRDefault="00C7531A" w:rsidP="007779B5">
            <w:pPr>
              <w:pStyle w:val="text"/>
              <w:spacing w:before="80" w:after="80"/>
              <w:rPr>
                <w:sz w:val="18"/>
                <w:szCs w:val="18"/>
              </w:rPr>
            </w:pPr>
            <w:r w:rsidRPr="007779B5">
              <w:rPr>
                <w:sz w:val="18"/>
                <w:szCs w:val="18"/>
              </w:rPr>
              <w:t>This describes the essential skills and knowledge and their level required for this unit.</w:t>
            </w:r>
          </w:p>
        </w:tc>
      </w:tr>
      <w:tr w:rsidR="00C7531A" w14:paraId="1E075F4D" w14:textId="77777777" w:rsidTr="00385CF2">
        <w:tc>
          <w:tcPr>
            <w:tcW w:w="9639" w:type="dxa"/>
            <w:gridSpan w:val="3"/>
          </w:tcPr>
          <w:p w14:paraId="11C0A5CD" w14:textId="77777777" w:rsidR="00C7531A" w:rsidRPr="00112828" w:rsidRDefault="00C7531A" w:rsidP="00BF7DD1">
            <w:pPr>
              <w:pStyle w:val="unittext"/>
              <w:spacing w:before="60" w:after="60"/>
              <w:rPr>
                <w:b/>
              </w:rPr>
            </w:pPr>
            <w:r w:rsidRPr="00112828">
              <w:rPr>
                <w:b/>
              </w:rPr>
              <w:t>Required Knowledge:</w:t>
            </w:r>
          </w:p>
          <w:p w14:paraId="7B67CDA2" w14:textId="77777777" w:rsidR="00D8477F" w:rsidRDefault="00D8477F" w:rsidP="00BD47C4">
            <w:pPr>
              <w:pStyle w:val="bullet"/>
              <w:keepNext w:val="0"/>
              <w:numPr>
                <w:ilvl w:val="0"/>
                <w:numId w:val="16"/>
              </w:numPr>
              <w:spacing w:before="60" w:after="60"/>
              <w:ind w:left="709" w:hanging="283"/>
              <w:rPr>
                <w:lang w:val="en-US"/>
              </w:rPr>
            </w:pPr>
            <w:r>
              <w:rPr>
                <w:lang w:val="en-US"/>
              </w:rPr>
              <w:t>Photovoltaic (PV) material</w:t>
            </w:r>
          </w:p>
          <w:p w14:paraId="16B06687" w14:textId="77777777" w:rsidR="00D8477F" w:rsidRDefault="00D8477F" w:rsidP="00BD47C4">
            <w:pPr>
              <w:pStyle w:val="bullet"/>
              <w:keepNext w:val="0"/>
              <w:numPr>
                <w:ilvl w:val="0"/>
                <w:numId w:val="16"/>
              </w:numPr>
              <w:spacing w:before="60" w:after="60"/>
              <w:ind w:left="709" w:hanging="283"/>
              <w:rPr>
                <w:lang w:val="en-US"/>
              </w:rPr>
            </w:pPr>
            <w:r>
              <w:rPr>
                <w:lang w:val="en-US"/>
              </w:rPr>
              <w:t>Solar module sizes</w:t>
            </w:r>
          </w:p>
          <w:p w14:paraId="1B710AE4" w14:textId="77777777" w:rsidR="00D8477F" w:rsidRPr="001D0FAC" w:rsidRDefault="00D8477F" w:rsidP="00BD47C4">
            <w:pPr>
              <w:pStyle w:val="bullet"/>
              <w:keepNext w:val="0"/>
              <w:numPr>
                <w:ilvl w:val="0"/>
                <w:numId w:val="16"/>
              </w:numPr>
              <w:spacing w:before="60" w:after="60"/>
              <w:ind w:left="709" w:hanging="283"/>
              <w:rPr>
                <w:lang w:val="en-US"/>
              </w:rPr>
            </w:pPr>
            <w:r>
              <w:rPr>
                <w:lang w:val="en-US"/>
              </w:rPr>
              <w:t>Mounting and tilting systems for solar arrays</w:t>
            </w:r>
          </w:p>
          <w:p w14:paraId="2B754CFA" w14:textId="77777777" w:rsidR="00D8477F" w:rsidRPr="000913E7" w:rsidRDefault="00D8477F" w:rsidP="00BD47C4">
            <w:pPr>
              <w:pStyle w:val="bullet"/>
              <w:keepNext w:val="0"/>
              <w:numPr>
                <w:ilvl w:val="0"/>
                <w:numId w:val="16"/>
              </w:numPr>
              <w:spacing w:before="60" w:after="60"/>
              <w:ind w:left="709" w:hanging="283"/>
              <w:rPr>
                <w:lang w:val="en-US"/>
              </w:rPr>
            </w:pPr>
            <w:r>
              <w:rPr>
                <w:lang w:val="en-US"/>
              </w:rPr>
              <w:t xml:space="preserve">Grid-connected photovoltaic (PV) power supply systems and components </w:t>
            </w:r>
          </w:p>
          <w:p w14:paraId="713143CA" w14:textId="77777777" w:rsidR="00D8477F" w:rsidRDefault="00D8477F" w:rsidP="00BD47C4">
            <w:pPr>
              <w:pStyle w:val="bullet"/>
              <w:keepNext w:val="0"/>
              <w:numPr>
                <w:ilvl w:val="0"/>
                <w:numId w:val="16"/>
              </w:numPr>
              <w:spacing w:before="60" w:after="60"/>
              <w:ind w:left="709" w:hanging="283"/>
              <w:rPr>
                <w:lang w:val="en-US"/>
              </w:rPr>
            </w:pPr>
            <w:r>
              <w:rPr>
                <w:lang w:val="en-US"/>
              </w:rPr>
              <w:t>System installation considerations and requirements</w:t>
            </w:r>
          </w:p>
          <w:p w14:paraId="5E0F9CCC" w14:textId="77777777" w:rsidR="00D8477F" w:rsidRPr="00BB11FE" w:rsidRDefault="00D8477F" w:rsidP="00BD47C4">
            <w:pPr>
              <w:pStyle w:val="bullet"/>
              <w:keepNext w:val="0"/>
              <w:numPr>
                <w:ilvl w:val="0"/>
                <w:numId w:val="16"/>
              </w:numPr>
              <w:spacing w:before="60" w:after="60"/>
              <w:ind w:left="709" w:hanging="283"/>
              <w:rPr>
                <w:lang w:val="en-US"/>
              </w:rPr>
            </w:pPr>
            <w:r>
              <w:rPr>
                <w:lang w:val="en-US"/>
              </w:rPr>
              <w:t xml:space="preserve">Methods for collecting and </w:t>
            </w:r>
            <w:proofErr w:type="spellStart"/>
            <w:r>
              <w:rPr>
                <w:lang w:val="en-US"/>
              </w:rPr>
              <w:t>analysing</w:t>
            </w:r>
            <w:proofErr w:type="spellEnd"/>
            <w:r>
              <w:rPr>
                <w:lang w:val="en-US"/>
              </w:rPr>
              <w:t xml:space="preserve"> energy use data</w:t>
            </w:r>
          </w:p>
          <w:p w14:paraId="4B7D261D" w14:textId="77777777" w:rsidR="00D8477F" w:rsidRDefault="00D8477F" w:rsidP="00BD47C4">
            <w:pPr>
              <w:pStyle w:val="bullet"/>
              <w:keepNext w:val="0"/>
              <w:numPr>
                <w:ilvl w:val="0"/>
                <w:numId w:val="16"/>
              </w:numPr>
              <w:spacing w:before="60" w:after="60"/>
              <w:ind w:left="709" w:hanging="283"/>
              <w:rPr>
                <w:lang w:val="en-US"/>
              </w:rPr>
            </w:pPr>
            <w:r>
              <w:rPr>
                <w:lang w:val="en-US"/>
              </w:rPr>
              <w:t>Energy rating</w:t>
            </w:r>
            <w:r w:rsidRPr="00BB11FE">
              <w:rPr>
                <w:lang w:val="en-US"/>
              </w:rPr>
              <w:t xml:space="preserve"> </w:t>
            </w:r>
            <w:r>
              <w:rPr>
                <w:lang w:val="en-US"/>
              </w:rPr>
              <w:t xml:space="preserve">systems for domestic and commercial </w:t>
            </w:r>
            <w:r w:rsidRPr="00BB11FE">
              <w:rPr>
                <w:lang w:val="en-US"/>
              </w:rPr>
              <w:t>buildings</w:t>
            </w:r>
          </w:p>
          <w:p w14:paraId="6422E8BD" w14:textId="77777777" w:rsidR="00B469A0" w:rsidRDefault="00B469A0" w:rsidP="00BD47C4">
            <w:pPr>
              <w:pStyle w:val="bullet"/>
              <w:keepNext w:val="0"/>
              <w:numPr>
                <w:ilvl w:val="0"/>
                <w:numId w:val="16"/>
              </w:numPr>
              <w:spacing w:before="60" w:after="60"/>
              <w:ind w:left="709" w:hanging="283"/>
              <w:rPr>
                <w:lang w:val="en-US"/>
              </w:rPr>
            </w:pPr>
            <w:r>
              <w:rPr>
                <w:lang w:val="en-US"/>
              </w:rPr>
              <w:t>Basic electrical principles</w:t>
            </w:r>
          </w:p>
          <w:p w14:paraId="606418A2" w14:textId="77777777" w:rsidR="00D8477F" w:rsidRPr="00BB11FE" w:rsidRDefault="00D8477F" w:rsidP="00BD47C4">
            <w:pPr>
              <w:pStyle w:val="bullet"/>
              <w:keepNext w:val="0"/>
              <w:numPr>
                <w:ilvl w:val="0"/>
                <w:numId w:val="16"/>
              </w:numPr>
              <w:spacing w:before="60" w:after="60"/>
              <w:ind w:left="709" w:hanging="283"/>
              <w:rPr>
                <w:lang w:val="en-US"/>
              </w:rPr>
            </w:pPr>
            <w:r>
              <w:rPr>
                <w:lang w:val="en-US"/>
              </w:rPr>
              <w:t>Electricity network requirements and restrictions</w:t>
            </w:r>
          </w:p>
          <w:p w14:paraId="4573D129" w14:textId="77777777" w:rsidR="00D8477F" w:rsidRPr="00E35888" w:rsidRDefault="00D8477F" w:rsidP="00BD47C4">
            <w:pPr>
              <w:pStyle w:val="bullet"/>
              <w:keepNext w:val="0"/>
              <w:numPr>
                <w:ilvl w:val="0"/>
                <w:numId w:val="16"/>
              </w:numPr>
              <w:spacing w:before="60" w:after="60"/>
              <w:ind w:left="709" w:hanging="283"/>
              <w:rPr>
                <w:lang w:val="en-US"/>
              </w:rPr>
            </w:pPr>
            <w:r w:rsidRPr="00E35888">
              <w:rPr>
                <w:lang w:val="en-US"/>
              </w:rPr>
              <w:t xml:space="preserve">Relevant standards, building regulations and codes of practice </w:t>
            </w:r>
          </w:p>
          <w:p w14:paraId="072BFC4C" w14:textId="77777777" w:rsidR="00D8477F" w:rsidRPr="00BB11FE" w:rsidRDefault="00D8477F" w:rsidP="00BD47C4">
            <w:pPr>
              <w:pStyle w:val="bullet"/>
              <w:keepNext w:val="0"/>
              <w:numPr>
                <w:ilvl w:val="0"/>
                <w:numId w:val="16"/>
              </w:numPr>
              <w:spacing w:before="60" w:after="60"/>
              <w:ind w:left="709" w:hanging="283"/>
              <w:rPr>
                <w:lang w:val="en-US"/>
              </w:rPr>
            </w:pPr>
            <w:r w:rsidRPr="004C18DD">
              <w:rPr>
                <w:lang w:val="en-US"/>
              </w:rPr>
              <w:t>Relevant WHS/OHS</w:t>
            </w:r>
            <w:r>
              <w:rPr>
                <w:lang w:val="en-US"/>
              </w:rPr>
              <w:t xml:space="preserve"> </w:t>
            </w:r>
            <w:r w:rsidRPr="00C73AE8">
              <w:rPr>
                <w:lang w:val="en-US"/>
              </w:rPr>
              <w:t>hazards,</w:t>
            </w:r>
            <w:r>
              <w:rPr>
                <w:lang w:val="en-US"/>
              </w:rPr>
              <w:t xml:space="preserve"> risks include fire risk and control measures </w:t>
            </w:r>
          </w:p>
          <w:p w14:paraId="08958CA5" w14:textId="77777777" w:rsidR="00D8477F" w:rsidRDefault="00D8477F" w:rsidP="00BD47C4">
            <w:pPr>
              <w:pStyle w:val="bullet"/>
              <w:keepNext w:val="0"/>
              <w:numPr>
                <w:ilvl w:val="0"/>
                <w:numId w:val="16"/>
              </w:numPr>
              <w:spacing w:before="60" w:after="60"/>
              <w:ind w:left="709" w:hanging="283"/>
              <w:rPr>
                <w:lang w:val="en-US"/>
              </w:rPr>
            </w:pPr>
            <w:r>
              <w:rPr>
                <w:lang w:val="en-US"/>
              </w:rPr>
              <w:t>Government/utilities incentive schemes</w:t>
            </w:r>
          </w:p>
          <w:p w14:paraId="2AA9F6DC" w14:textId="77777777" w:rsidR="00B469A0" w:rsidRPr="000913E7" w:rsidRDefault="00B469A0" w:rsidP="00BD47C4">
            <w:pPr>
              <w:pStyle w:val="bullet"/>
              <w:keepNext w:val="0"/>
              <w:numPr>
                <w:ilvl w:val="0"/>
                <w:numId w:val="16"/>
              </w:numPr>
              <w:spacing w:before="60" w:after="60"/>
              <w:ind w:left="709" w:hanging="283"/>
              <w:rPr>
                <w:lang w:val="en-US"/>
              </w:rPr>
            </w:pPr>
            <w:r>
              <w:rPr>
                <w:lang w:val="en-US"/>
              </w:rPr>
              <w:t>Client</w:t>
            </w:r>
            <w:r w:rsidRPr="001D0FAC">
              <w:rPr>
                <w:lang w:val="en-US"/>
              </w:rPr>
              <w:t xml:space="preserve"> service</w:t>
            </w:r>
            <w:r>
              <w:rPr>
                <w:lang w:val="en-US"/>
              </w:rPr>
              <w:t xml:space="preserve"> responsibilities</w:t>
            </w:r>
          </w:p>
          <w:p w14:paraId="5523315E" w14:textId="77777777" w:rsidR="00B469A0" w:rsidRDefault="00B469A0" w:rsidP="00BD47C4">
            <w:pPr>
              <w:pStyle w:val="bullet"/>
              <w:keepNext w:val="0"/>
              <w:numPr>
                <w:ilvl w:val="0"/>
                <w:numId w:val="16"/>
              </w:numPr>
              <w:spacing w:before="60" w:after="60"/>
              <w:ind w:left="709" w:hanging="283"/>
              <w:rPr>
                <w:lang w:val="en-US"/>
              </w:rPr>
            </w:pPr>
            <w:r>
              <w:rPr>
                <w:lang w:val="en-US"/>
              </w:rPr>
              <w:t>Design brief content</w:t>
            </w:r>
          </w:p>
          <w:p w14:paraId="4229CC20" w14:textId="77777777" w:rsidR="00B469A0" w:rsidRDefault="00B469A0" w:rsidP="00BD47C4">
            <w:pPr>
              <w:pStyle w:val="bullet"/>
              <w:keepNext w:val="0"/>
              <w:numPr>
                <w:ilvl w:val="0"/>
                <w:numId w:val="16"/>
              </w:numPr>
              <w:spacing w:before="60" w:after="60"/>
              <w:ind w:left="709" w:hanging="283"/>
              <w:rPr>
                <w:lang w:val="en-US"/>
              </w:rPr>
            </w:pPr>
            <w:r>
              <w:rPr>
                <w:lang w:val="en-US"/>
              </w:rPr>
              <w:t>Design documentation</w:t>
            </w:r>
          </w:p>
          <w:p w14:paraId="4D1AA8AC" w14:textId="77777777" w:rsidR="0046260A" w:rsidRPr="00816F34" w:rsidRDefault="0046260A" w:rsidP="0046260A">
            <w:pPr>
              <w:pStyle w:val="bullet"/>
              <w:keepNext w:val="0"/>
              <w:numPr>
                <w:ilvl w:val="0"/>
                <w:numId w:val="0"/>
              </w:numPr>
              <w:spacing w:before="60" w:after="60"/>
              <w:ind w:left="284" w:hanging="284"/>
              <w:rPr>
                <w:lang w:val="en-US"/>
              </w:rPr>
            </w:pPr>
          </w:p>
          <w:p w14:paraId="12C59B84" w14:textId="77777777" w:rsidR="00C7531A" w:rsidRPr="00112828" w:rsidRDefault="00C7531A" w:rsidP="00BF7DD1">
            <w:pPr>
              <w:pStyle w:val="unittext"/>
              <w:spacing w:before="60" w:after="60"/>
              <w:rPr>
                <w:b/>
              </w:rPr>
            </w:pPr>
            <w:r w:rsidRPr="00112828">
              <w:rPr>
                <w:b/>
              </w:rPr>
              <w:t>Required Skills:</w:t>
            </w:r>
          </w:p>
          <w:p w14:paraId="03DC9F86" w14:textId="77777777" w:rsidR="00CF5C9B" w:rsidRPr="006A2A50" w:rsidRDefault="00CF5C9B" w:rsidP="00BD47C4">
            <w:pPr>
              <w:pStyle w:val="bullet"/>
              <w:keepNext w:val="0"/>
              <w:numPr>
                <w:ilvl w:val="0"/>
                <w:numId w:val="16"/>
              </w:numPr>
              <w:spacing w:before="60" w:after="60"/>
              <w:ind w:left="709" w:hanging="283"/>
              <w:rPr>
                <w:b/>
                <w:i/>
                <w:lang w:val="en-US"/>
              </w:rPr>
            </w:pPr>
            <w:r>
              <w:rPr>
                <w:lang w:val="en-US"/>
              </w:rPr>
              <w:t>Listen to and communicate</w:t>
            </w:r>
            <w:r w:rsidRPr="006A2A50">
              <w:rPr>
                <w:lang w:val="en-US"/>
              </w:rPr>
              <w:t xml:space="preserve"> effectively with clients</w:t>
            </w:r>
          </w:p>
          <w:p w14:paraId="007B54CA" w14:textId="03E5A767" w:rsidR="00870E73" w:rsidRPr="00972DC1" w:rsidRDefault="008E1DFD" w:rsidP="00BD47C4">
            <w:pPr>
              <w:pStyle w:val="bullet"/>
              <w:keepNext w:val="0"/>
              <w:numPr>
                <w:ilvl w:val="0"/>
                <w:numId w:val="16"/>
              </w:numPr>
              <w:spacing w:before="60" w:after="60"/>
              <w:ind w:left="709" w:hanging="283"/>
            </w:pPr>
            <w:r>
              <w:t>Collect, read and interpret</w:t>
            </w:r>
            <w:r w:rsidR="00870E73">
              <w:t xml:space="preserve"> energy data</w:t>
            </w:r>
          </w:p>
          <w:p w14:paraId="7498C1DF" w14:textId="4CC0D32E" w:rsidR="00CF5C9B" w:rsidRDefault="00CF5C9B" w:rsidP="00BD47C4">
            <w:pPr>
              <w:pStyle w:val="bullet"/>
              <w:keepNext w:val="0"/>
              <w:numPr>
                <w:ilvl w:val="0"/>
                <w:numId w:val="16"/>
              </w:numPr>
              <w:spacing w:before="60" w:after="60"/>
              <w:ind w:left="709" w:hanging="283"/>
            </w:pPr>
            <w:r w:rsidRPr="00CF5C9B">
              <w:t>Access and interpret site assessment information</w:t>
            </w:r>
          </w:p>
          <w:p w14:paraId="666ECAF0" w14:textId="77777777" w:rsidR="00CF5C9B" w:rsidRDefault="00CF5C9B" w:rsidP="00BD47C4">
            <w:pPr>
              <w:pStyle w:val="bullet"/>
              <w:keepNext w:val="0"/>
              <w:numPr>
                <w:ilvl w:val="0"/>
                <w:numId w:val="16"/>
              </w:numPr>
              <w:spacing w:before="60" w:after="60"/>
              <w:ind w:left="709" w:hanging="283"/>
            </w:pPr>
            <w:r>
              <w:t xml:space="preserve">Identify PV installation problems </w:t>
            </w:r>
          </w:p>
          <w:p w14:paraId="3F4E46BD" w14:textId="77777777" w:rsidR="00CF5C9B" w:rsidRPr="00C73AE8" w:rsidRDefault="00CF5C9B" w:rsidP="00BD47C4">
            <w:pPr>
              <w:pStyle w:val="bullet"/>
              <w:keepNext w:val="0"/>
              <w:numPr>
                <w:ilvl w:val="0"/>
                <w:numId w:val="16"/>
              </w:numPr>
              <w:spacing w:before="60" w:after="60"/>
              <w:ind w:left="709" w:hanging="283"/>
            </w:pPr>
            <w:r>
              <w:t>Identify and deal</w:t>
            </w:r>
            <w:r w:rsidRPr="00C73AE8">
              <w:t xml:space="preserve"> with </w:t>
            </w:r>
            <w:r w:rsidRPr="004C18DD">
              <w:t>WHS/OHS</w:t>
            </w:r>
            <w:r w:rsidRPr="00C73AE8">
              <w:t xml:space="preserve"> issues and potential hazards</w:t>
            </w:r>
          </w:p>
          <w:p w14:paraId="0FC8F741" w14:textId="77777777" w:rsidR="00CF5C9B" w:rsidRDefault="00CF5C9B" w:rsidP="00BD47C4">
            <w:pPr>
              <w:pStyle w:val="bullet"/>
              <w:keepNext w:val="0"/>
              <w:numPr>
                <w:ilvl w:val="0"/>
                <w:numId w:val="16"/>
              </w:numPr>
              <w:spacing w:before="60" w:after="60"/>
              <w:ind w:left="709" w:hanging="283"/>
            </w:pPr>
            <w:r>
              <w:t>Read and interpret relevant Australian Standards, Clean Energy Council (CEC) guidelines, and building and fire codes of practice</w:t>
            </w:r>
          </w:p>
          <w:p w14:paraId="02B59C97" w14:textId="77777777" w:rsidR="00CF5C9B" w:rsidRDefault="00CF5C9B" w:rsidP="00BD47C4">
            <w:pPr>
              <w:pStyle w:val="bullet"/>
              <w:keepNext w:val="0"/>
              <w:numPr>
                <w:ilvl w:val="0"/>
                <w:numId w:val="16"/>
              </w:numPr>
              <w:spacing w:before="60" w:after="60"/>
              <w:ind w:left="709" w:hanging="283"/>
            </w:pPr>
            <w:r>
              <w:t>Prepare a design brief that reflects client budget, energy needs and expectations</w:t>
            </w:r>
          </w:p>
          <w:p w14:paraId="2D6AAF02" w14:textId="5875C030" w:rsidR="000C70B5" w:rsidRDefault="008E1DFD" w:rsidP="00BD47C4">
            <w:pPr>
              <w:pStyle w:val="bullet"/>
              <w:keepNext w:val="0"/>
              <w:numPr>
                <w:ilvl w:val="0"/>
                <w:numId w:val="16"/>
              </w:numPr>
              <w:spacing w:before="60" w:after="60"/>
              <w:ind w:left="709" w:hanging="283"/>
            </w:pPr>
            <w:r>
              <w:t>Develop</w:t>
            </w:r>
            <w:r w:rsidR="000C70B5">
              <w:t xml:space="preserve"> a grid-connected PV power supply system according to a design brief</w:t>
            </w:r>
          </w:p>
          <w:p w14:paraId="7A38565B" w14:textId="77777777" w:rsidR="000C70B5" w:rsidRDefault="008E1DFD" w:rsidP="00BD47C4">
            <w:pPr>
              <w:pStyle w:val="bullet"/>
              <w:keepNext w:val="0"/>
              <w:numPr>
                <w:ilvl w:val="0"/>
                <w:numId w:val="16"/>
              </w:numPr>
              <w:spacing w:before="60" w:after="60"/>
              <w:ind w:left="709" w:hanging="283"/>
            </w:pPr>
            <w:r>
              <w:t>Document and present</w:t>
            </w:r>
            <w:r w:rsidR="000C70B5">
              <w:t xml:space="preserve"> a design solution</w:t>
            </w:r>
          </w:p>
          <w:p w14:paraId="2F1F30EB" w14:textId="77777777" w:rsidR="007779B5" w:rsidRDefault="007779B5" w:rsidP="007779B5">
            <w:pPr>
              <w:pStyle w:val="bullet"/>
              <w:keepNext w:val="0"/>
              <w:numPr>
                <w:ilvl w:val="0"/>
                <w:numId w:val="0"/>
              </w:numPr>
              <w:spacing w:before="60" w:after="60"/>
              <w:ind w:left="360" w:hanging="360"/>
            </w:pPr>
          </w:p>
          <w:p w14:paraId="33BE13B9" w14:textId="0C44F193" w:rsidR="007779B5" w:rsidRDefault="007779B5" w:rsidP="007779B5">
            <w:pPr>
              <w:pStyle w:val="bullet"/>
              <w:keepNext w:val="0"/>
              <w:numPr>
                <w:ilvl w:val="0"/>
                <w:numId w:val="0"/>
              </w:numPr>
              <w:spacing w:before="60" w:after="60"/>
              <w:ind w:left="360" w:hanging="360"/>
            </w:pPr>
          </w:p>
        </w:tc>
      </w:tr>
      <w:tr w:rsidR="00C7531A" w14:paraId="52242572" w14:textId="77777777" w:rsidTr="00385CF2">
        <w:tc>
          <w:tcPr>
            <w:tcW w:w="9639" w:type="dxa"/>
            <w:gridSpan w:val="3"/>
          </w:tcPr>
          <w:p w14:paraId="1BDFBE34" w14:textId="77777777" w:rsidR="00C7531A" w:rsidRDefault="00C7531A" w:rsidP="00077666">
            <w:pPr>
              <w:pStyle w:val="Heading21"/>
            </w:pPr>
            <w:r>
              <w:lastRenderedPageBreak/>
              <w:t>Range Statement</w:t>
            </w:r>
          </w:p>
          <w:p w14:paraId="71909154" w14:textId="7F0D6ABF" w:rsidR="00C7531A" w:rsidRPr="007779B5" w:rsidRDefault="00C7531A" w:rsidP="00077666">
            <w:pPr>
              <w:pStyle w:val="text"/>
              <w:rPr>
                <w:sz w:val="18"/>
                <w:szCs w:val="18"/>
              </w:rPr>
            </w:pPr>
            <w:r w:rsidRPr="007779B5">
              <w:rPr>
                <w:sz w:val="18"/>
                <w:szCs w:val="18"/>
              </w:rPr>
              <w:t>The Range Statement relates to the unit of competency as a whole. It allows for different work environments and situation</w:t>
            </w:r>
            <w:r w:rsidR="005A6AA3" w:rsidRPr="007779B5">
              <w:rPr>
                <w:sz w:val="18"/>
                <w:szCs w:val="18"/>
              </w:rPr>
              <w:t>s that may affect performance. Bold/</w:t>
            </w:r>
            <w:r w:rsidRPr="007779B5">
              <w:rPr>
                <w:sz w:val="18"/>
                <w:szCs w:val="18"/>
              </w:rPr>
              <w:t>italicised wording in the Performa</w:t>
            </w:r>
            <w:r w:rsidR="005A6AA3" w:rsidRPr="007779B5">
              <w:rPr>
                <w:sz w:val="18"/>
                <w:szCs w:val="18"/>
              </w:rPr>
              <w:t>nce Criteria is detailed below.</w:t>
            </w:r>
          </w:p>
        </w:tc>
      </w:tr>
      <w:tr w:rsidR="00C7531A" w14:paraId="042E3320" w14:textId="77777777" w:rsidTr="00385CF2">
        <w:tc>
          <w:tcPr>
            <w:tcW w:w="3828" w:type="dxa"/>
            <w:gridSpan w:val="2"/>
          </w:tcPr>
          <w:p w14:paraId="4FBD6FD6" w14:textId="5912759D" w:rsidR="00C7531A" w:rsidRPr="00BB11FE" w:rsidRDefault="00C7531A" w:rsidP="00077666">
            <w:pPr>
              <w:keepNext/>
              <w:keepLines/>
              <w:spacing w:before="60" w:after="60"/>
              <w:rPr>
                <w:rFonts w:cs="Arial"/>
                <w:b/>
                <w:i/>
                <w:lang w:val="en-US"/>
              </w:rPr>
            </w:pPr>
            <w:r>
              <w:rPr>
                <w:rFonts w:cs="Arial"/>
                <w:b/>
                <w:i/>
              </w:rPr>
              <w:t>Site assessment information</w:t>
            </w:r>
            <w:r>
              <w:rPr>
                <w:rFonts w:cs="Arial"/>
                <w:b/>
                <w:i/>
                <w:lang w:val="en-US"/>
              </w:rPr>
              <w:t xml:space="preserve"> </w:t>
            </w:r>
            <w:r w:rsidRPr="006A2A50">
              <w:rPr>
                <w:rFonts w:cs="Arial"/>
                <w:lang w:val="en-US"/>
              </w:rPr>
              <w:t>include</w:t>
            </w:r>
            <w:r w:rsidR="00816F34">
              <w:rPr>
                <w:rFonts w:cs="Arial"/>
                <w:lang w:val="en-US"/>
              </w:rPr>
              <w:t>s</w:t>
            </w:r>
            <w:r w:rsidRPr="006A2A50">
              <w:rPr>
                <w:rFonts w:cs="Arial"/>
                <w:lang w:val="en-US"/>
              </w:rPr>
              <w:t xml:space="preserve"> but </w:t>
            </w:r>
            <w:r w:rsidR="00952628">
              <w:rPr>
                <w:rFonts w:cs="Arial"/>
                <w:lang w:val="en-US"/>
              </w:rPr>
              <w:t xml:space="preserve">is </w:t>
            </w:r>
            <w:r>
              <w:rPr>
                <w:rFonts w:cs="Arial"/>
                <w:lang w:val="en-US"/>
              </w:rPr>
              <w:t xml:space="preserve">not </w:t>
            </w:r>
            <w:r w:rsidRPr="006A2A50">
              <w:rPr>
                <w:rFonts w:cs="Arial"/>
                <w:lang w:val="en-US"/>
              </w:rPr>
              <w:t>limited to</w:t>
            </w:r>
            <w:r>
              <w:rPr>
                <w:rFonts w:cs="Arial"/>
                <w:b/>
                <w:i/>
                <w:lang w:val="en-US"/>
              </w:rPr>
              <w:t>:</w:t>
            </w:r>
          </w:p>
        </w:tc>
        <w:tc>
          <w:tcPr>
            <w:tcW w:w="5811" w:type="dxa"/>
          </w:tcPr>
          <w:p w14:paraId="31785463" w14:textId="77777777" w:rsidR="00C7531A" w:rsidRDefault="00C7531A" w:rsidP="00BD47C4">
            <w:pPr>
              <w:pStyle w:val="bullet"/>
              <w:keepNext w:val="0"/>
              <w:numPr>
                <w:ilvl w:val="0"/>
                <w:numId w:val="16"/>
              </w:numPr>
              <w:spacing w:before="60" w:after="60"/>
              <w:ind w:left="317" w:hanging="284"/>
            </w:pPr>
            <w:r>
              <w:t>Solar access, shading</w:t>
            </w:r>
          </w:p>
          <w:p w14:paraId="704A262A" w14:textId="77777777" w:rsidR="00C7531A" w:rsidRDefault="00C7531A" w:rsidP="00BD47C4">
            <w:pPr>
              <w:pStyle w:val="bullet"/>
              <w:keepNext w:val="0"/>
              <w:numPr>
                <w:ilvl w:val="0"/>
                <w:numId w:val="16"/>
              </w:numPr>
              <w:spacing w:before="60" w:after="60"/>
              <w:ind w:left="317" w:hanging="284"/>
            </w:pPr>
            <w:r>
              <w:t>Available area for solar panels</w:t>
            </w:r>
          </w:p>
          <w:p w14:paraId="67A70F0B" w14:textId="77777777" w:rsidR="00C7531A" w:rsidRDefault="00C7531A" w:rsidP="00BD47C4">
            <w:pPr>
              <w:pStyle w:val="bullet"/>
              <w:keepNext w:val="0"/>
              <w:numPr>
                <w:ilvl w:val="0"/>
                <w:numId w:val="16"/>
              </w:numPr>
              <w:spacing w:before="60" w:after="60"/>
              <w:ind w:left="317" w:hanging="284"/>
            </w:pPr>
            <w:r>
              <w:t>Array orientation and tilt for maximum solar exposure</w:t>
            </w:r>
          </w:p>
          <w:p w14:paraId="0EF90785" w14:textId="77777777" w:rsidR="00C7531A" w:rsidRDefault="00C7531A" w:rsidP="00BD47C4">
            <w:pPr>
              <w:pStyle w:val="bullet"/>
              <w:keepNext w:val="0"/>
              <w:numPr>
                <w:ilvl w:val="0"/>
                <w:numId w:val="16"/>
              </w:numPr>
              <w:spacing w:before="60" w:after="60"/>
              <w:ind w:left="317" w:hanging="284"/>
            </w:pPr>
            <w:r>
              <w:t>Mounting methods</w:t>
            </w:r>
          </w:p>
          <w:p w14:paraId="02A229B9" w14:textId="77777777" w:rsidR="00C7531A" w:rsidRDefault="00C7531A" w:rsidP="00BD47C4">
            <w:pPr>
              <w:pStyle w:val="bullet"/>
              <w:keepNext w:val="0"/>
              <w:numPr>
                <w:ilvl w:val="0"/>
                <w:numId w:val="16"/>
              </w:numPr>
              <w:spacing w:before="60" w:after="60"/>
              <w:ind w:left="317" w:hanging="284"/>
            </w:pPr>
            <w:r>
              <w:t>Access considerations</w:t>
            </w:r>
          </w:p>
          <w:p w14:paraId="22275EB9" w14:textId="77777777" w:rsidR="00C7531A" w:rsidRDefault="00C7531A" w:rsidP="00BD47C4">
            <w:pPr>
              <w:pStyle w:val="bullet"/>
              <w:keepNext w:val="0"/>
              <w:numPr>
                <w:ilvl w:val="0"/>
                <w:numId w:val="16"/>
              </w:numPr>
              <w:spacing w:before="60" w:after="60"/>
              <w:ind w:left="317" w:hanging="284"/>
            </w:pPr>
            <w:r>
              <w:t>Temperature min/max</w:t>
            </w:r>
          </w:p>
          <w:p w14:paraId="5B69A1BF" w14:textId="77777777" w:rsidR="00C7531A" w:rsidRDefault="00C7531A" w:rsidP="00BD47C4">
            <w:pPr>
              <w:pStyle w:val="bullet"/>
              <w:keepNext w:val="0"/>
              <w:numPr>
                <w:ilvl w:val="0"/>
                <w:numId w:val="16"/>
              </w:numPr>
              <w:spacing w:before="60" w:after="60"/>
              <w:ind w:left="317" w:hanging="284"/>
            </w:pPr>
            <w:r>
              <w:t>Type of roofing material</w:t>
            </w:r>
          </w:p>
          <w:p w14:paraId="7E6EF240" w14:textId="77777777" w:rsidR="00A624EB" w:rsidRPr="00C73AE8" w:rsidRDefault="00C7531A" w:rsidP="00BD47C4">
            <w:pPr>
              <w:pStyle w:val="bullet"/>
              <w:keepNext w:val="0"/>
              <w:numPr>
                <w:ilvl w:val="0"/>
                <w:numId w:val="16"/>
              </w:numPr>
              <w:spacing w:before="60" w:after="60"/>
              <w:ind w:left="317" w:hanging="284"/>
            </w:pPr>
            <w:r>
              <w:t xml:space="preserve">Potential </w:t>
            </w:r>
            <w:r w:rsidRPr="00C73AE8">
              <w:t>hazards</w:t>
            </w:r>
            <w:r w:rsidR="00A624EB" w:rsidRPr="00C73AE8">
              <w:t xml:space="preserve"> and recommended mitigation options</w:t>
            </w:r>
          </w:p>
          <w:p w14:paraId="0150879A" w14:textId="77777777" w:rsidR="00C7531A" w:rsidRPr="00C73AE8" w:rsidRDefault="00C7531A" w:rsidP="00BD47C4">
            <w:pPr>
              <w:pStyle w:val="bullet"/>
              <w:keepNext w:val="0"/>
              <w:numPr>
                <w:ilvl w:val="0"/>
                <w:numId w:val="16"/>
              </w:numPr>
              <w:spacing w:before="60" w:after="60"/>
              <w:ind w:left="317" w:hanging="284"/>
            </w:pPr>
            <w:r w:rsidRPr="00C73AE8">
              <w:t>Inverter location</w:t>
            </w:r>
          </w:p>
          <w:p w14:paraId="096EC649" w14:textId="77777777" w:rsidR="00C7531A" w:rsidRPr="00C73AE8" w:rsidRDefault="00C7531A" w:rsidP="00BD47C4">
            <w:pPr>
              <w:pStyle w:val="bullet"/>
              <w:keepNext w:val="0"/>
              <w:numPr>
                <w:ilvl w:val="0"/>
                <w:numId w:val="16"/>
              </w:numPr>
              <w:spacing w:before="60" w:after="60"/>
              <w:ind w:left="317" w:hanging="284"/>
            </w:pPr>
            <w:r w:rsidRPr="00C73AE8">
              <w:t>Cable runs</w:t>
            </w:r>
          </w:p>
          <w:p w14:paraId="79B99FDB" w14:textId="77777777" w:rsidR="00C7531A" w:rsidRPr="00C73AE8" w:rsidRDefault="00C7531A" w:rsidP="00BD47C4">
            <w:pPr>
              <w:pStyle w:val="bullet"/>
              <w:keepNext w:val="0"/>
              <w:numPr>
                <w:ilvl w:val="0"/>
                <w:numId w:val="16"/>
              </w:numPr>
              <w:spacing w:before="60" w:after="60"/>
              <w:ind w:left="317" w:hanging="284"/>
            </w:pPr>
            <w:r w:rsidRPr="00C73AE8">
              <w:t>L</w:t>
            </w:r>
            <w:r w:rsidR="008F1D8E" w:rsidRPr="00C73AE8">
              <w:t>ocation of switchboard and meter</w:t>
            </w:r>
          </w:p>
          <w:p w14:paraId="613688E2" w14:textId="77777777" w:rsidR="00C7531A" w:rsidRDefault="00C7531A" w:rsidP="00BD47C4">
            <w:pPr>
              <w:pStyle w:val="bullet"/>
              <w:keepNext w:val="0"/>
              <w:numPr>
                <w:ilvl w:val="0"/>
                <w:numId w:val="16"/>
              </w:numPr>
              <w:spacing w:before="60" w:after="60"/>
              <w:ind w:left="317" w:hanging="284"/>
            </w:pPr>
            <w:r>
              <w:t>Building classification</w:t>
            </w:r>
          </w:p>
        </w:tc>
      </w:tr>
      <w:tr w:rsidR="00C7531A" w14:paraId="13759656" w14:textId="77777777" w:rsidTr="00385CF2">
        <w:tc>
          <w:tcPr>
            <w:tcW w:w="3828" w:type="dxa"/>
            <w:gridSpan w:val="2"/>
          </w:tcPr>
          <w:p w14:paraId="7B6C111D" w14:textId="3436F222" w:rsidR="00C7531A" w:rsidRPr="005979AA" w:rsidRDefault="00C7531A" w:rsidP="00BF0696">
            <w:pPr>
              <w:pStyle w:val="unittext"/>
              <w:spacing w:before="60" w:after="60"/>
            </w:pPr>
            <w:r w:rsidRPr="007C13FD">
              <w:rPr>
                <w:b/>
                <w:i/>
              </w:rPr>
              <w:t>Design brief</w:t>
            </w:r>
            <w:r>
              <w:t xml:space="preserve"> includes but </w:t>
            </w:r>
            <w:r w:rsidR="00952628">
              <w:t xml:space="preserve">is </w:t>
            </w:r>
            <w:r>
              <w:t>not limited to:</w:t>
            </w:r>
          </w:p>
        </w:tc>
        <w:tc>
          <w:tcPr>
            <w:tcW w:w="5811" w:type="dxa"/>
          </w:tcPr>
          <w:p w14:paraId="7BD9721A" w14:textId="3A695DED" w:rsidR="00C7531A" w:rsidRDefault="00C7531A" w:rsidP="00BD47C4">
            <w:pPr>
              <w:pStyle w:val="bullet"/>
              <w:keepNext w:val="0"/>
              <w:numPr>
                <w:ilvl w:val="0"/>
                <w:numId w:val="18"/>
              </w:numPr>
              <w:tabs>
                <w:tab w:val="left" w:pos="317"/>
              </w:tabs>
              <w:spacing w:before="60" w:after="60"/>
              <w:ind w:left="33" w:firstLine="0"/>
            </w:pPr>
            <w:r>
              <w:t xml:space="preserve">Client energy needs </w:t>
            </w:r>
          </w:p>
          <w:p w14:paraId="5FFB574A" w14:textId="7745195F" w:rsidR="00C7531A" w:rsidRDefault="00C7531A" w:rsidP="00BD47C4">
            <w:pPr>
              <w:pStyle w:val="bullet"/>
              <w:keepNext w:val="0"/>
              <w:numPr>
                <w:ilvl w:val="0"/>
                <w:numId w:val="18"/>
              </w:numPr>
              <w:tabs>
                <w:tab w:val="left" w:pos="317"/>
              </w:tabs>
              <w:spacing w:before="60" w:after="60"/>
              <w:ind w:left="33" w:firstLine="0"/>
            </w:pPr>
            <w:r>
              <w:t>Client budget</w:t>
            </w:r>
          </w:p>
          <w:p w14:paraId="485097DC" w14:textId="30EB4E45" w:rsidR="00C7531A" w:rsidRDefault="00C7531A" w:rsidP="00BD47C4">
            <w:pPr>
              <w:pStyle w:val="bullet"/>
              <w:keepNext w:val="0"/>
              <w:numPr>
                <w:ilvl w:val="0"/>
                <w:numId w:val="18"/>
              </w:numPr>
              <w:tabs>
                <w:tab w:val="left" w:pos="317"/>
              </w:tabs>
              <w:spacing w:before="60" w:after="60"/>
              <w:ind w:left="33" w:firstLine="0"/>
            </w:pPr>
            <w:r>
              <w:t>Client expectations and instructions</w:t>
            </w:r>
          </w:p>
          <w:p w14:paraId="56DEB4ED" w14:textId="77777777" w:rsidR="00C7531A" w:rsidRDefault="00C7531A" w:rsidP="00BD47C4">
            <w:pPr>
              <w:pStyle w:val="bullet"/>
              <w:keepNext w:val="0"/>
              <w:numPr>
                <w:ilvl w:val="0"/>
                <w:numId w:val="18"/>
              </w:numPr>
              <w:tabs>
                <w:tab w:val="left" w:pos="317"/>
              </w:tabs>
              <w:spacing w:before="60" w:after="60"/>
              <w:ind w:left="33" w:firstLine="0"/>
            </w:pPr>
            <w:r>
              <w:t>Agreed timelines for design solution</w:t>
            </w:r>
          </w:p>
          <w:p w14:paraId="38CFD86A" w14:textId="4E26712D" w:rsidR="00C7531A" w:rsidRDefault="00C7531A" w:rsidP="00BD47C4">
            <w:pPr>
              <w:pStyle w:val="bullet"/>
              <w:keepNext w:val="0"/>
              <w:numPr>
                <w:ilvl w:val="0"/>
                <w:numId w:val="18"/>
              </w:numPr>
              <w:tabs>
                <w:tab w:val="left" w:pos="317"/>
              </w:tabs>
              <w:spacing w:before="60" w:after="60"/>
              <w:ind w:left="33" w:firstLine="0"/>
            </w:pPr>
            <w:r>
              <w:t>Client current energy usage data</w:t>
            </w:r>
          </w:p>
          <w:p w14:paraId="18AE3F10" w14:textId="77777777" w:rsidR="00C7531A" w:rsidRDefault="00C7531A" w:rsidP="00BD47C4">
            <w:pPr>
              <w:pStyle w:val="bullet"/>
              <w:keepNext w:val="0"/>
              <w:numPr>
                <w:ilvl w:val="0"/>
                <w:numId w:val="18"/>
              </w:numPr>
              <w:tabs>
                <w:tab w:val="left" w:pos="317"/>
              </w:tabs>
              <w:spacing w:before="60" w:after="60"/>
              <w:ind w:left="33" w:firstLine="0"/>
            </w:pPr>
            <w:r>
              <w:t xml:space="preserve">Site assessment information </w:t>
            </w:r>
          </w:p>
          <w:p w14:paraId="6FB61982" w14:textId="77777777" w:rsidR="00C7531A" w:rsidRDefault="00C7531A" w:rsidP="00BD47C4">
            <w:pPr>
              <w:pStyle w:val="bullet"/>
              <w:keepNext w:val="0"/>
              <w:numPr>
                <w:ilvl w:val="0"/>
                <w:numId w:val="18"/>
              </w:numPr>
              <w:tabs>
                <w:tab w:val="left" w:pos="317"/>
              </w:tabs>
              <w:spacing w:before="60" w:after="60"/>
              <w:ind w:left="33" w:firstLine="0"/>
            </w:pPr>
            <w:r>
              <w:t>Installer contact details (if available)</w:t>
            </w:r>
          </w:p>
          <w:p w14:paraId="37FD821E" w14:textId="77777777" w:rsidR="00C7531A" w:rsidRDefault="00C7531A" w:rsidP="00BD47C4">
            <w:pPr>
              <w:pStyle w:val="bullet"/>
              <w:keepNext w:val="0"/>
              <w:numPr>
                <w:ilvl w:val="0"/>
                <w:numId w:val="18"/>
              </w:numPr>
              <w:tabs>
                <w:tab w:val="left" w:pos="317"/>
              </w:tabs>
              <w:spacing w:before="60" w:after="60"/>
              <w:ind w:left="33" w:firstLine="0"/>
            </w:pPr>
            <w:r>
              <w:t>Site photographs</w:t>
            </w:r>
          </w:p>
        </w:tc>
      </w:tr>
      <w:tr w:rsidR="00C73AE8" w14:paraId="5605ABED" w14:textId="77777777" w:rsidTr="00385CF2">
        <w:tc>
          <w:tcPr>
            <w:tcW w:w="3828" w:type="dxa"/>
            <w:gridSpan w:val="2"/>
          </w:tcPr>
          <w:p w14:paraId="21152820" w14:textId="33D0A975" w:rsidR="00C73AE8" w:rsidRPr="00C73AE8" w:rsidRDefault="00C73AE8" w:rsidP="00952628">
            <w:pPr>
              <w:pStyle w:val="spacer"/>
              <w:spacing w:before="60" w:after="60"/>
              <w:rPr>
                <w:sz w:val="22"/>
              </w:rPr>
            </w:pPr>
            <w:r w:rsidRPr="00C73AE8">
              <w:rPr>
                <w:b/>
                <w:i/>
                <w:sz w:val="22"/>
              </w:rPr>
              <w:t xml:space="preserve">System </w:t>
            </w:r>
            <w:r w:rsidR="00952628" w:rsidRPr="00C73AE8">
              <w:rPr>
                <w:b/>
                <w:i/>
                <w:sz w:val="22"/>
              </w:rPr>
              <w:t>components</w:t>
            </w:r>
            <w:r w:rsidR="00952628" w:rsidRPr="00C73AE8">
              <w:rPr>
                <w:sz w:val="22"/>
              </w:rPr>
              <w:t xml:space="preserve"> </w:t>
            </w:r>
            <w:r w:rsidRPr="00C73AE8">
              <w:rPr>
                <w:sz w:val="22"/>
              </w:rPr>
              <w:t xml:space="preserve">include but </w:t>
            </w:r>
            <w:r w:rsidR="00952628">
              <w:rPr>
                <w:sz w:val="22"/>
              </w:rPr>
              <w:t xml:space="preserve">are </w:t>
            </w:r>
            <w:r w:rsidRPr="00C73AE8">
              <w:rPr>
                <w:sz w:val="22"/>
              </w:rPr>
              <w:t>not limited to:</w:t>
            </w:r>
          </w:p>
        </w:tc>
        <w:tc>
          <w:tcPr>
            <w:tcW w:w="5811" w:type="dxa"/>
          </w:tcPr>
          <w:p w14:paraId="43B12705" w14:textId="78D43EDC" w:rsidR="00C73AE8" w:rsidRDefault="00952628" w:rsidP="00BD47C4">
            <w:pPr>
              <w:pStyle w:val="bullet"/>
              <w:keepNext w:val="0"/>
              <w:numPr>
                <w:ilvl w:val="0"/>
                <w:numId w:val="16"/>
              </w:numPr>
              <w:spacing w:before="60" w:after="60"/>
              <w:ind w:left="326" w:hanging="284"/>
            </w:pPr>
            <w:r>
              <w:t>S</w:t>
            </w:r>
            <w:r w:rsidR="00C73AE8">
              <w:t>olar array</w:t>
            </w:r>
          </w:p>
          <w:p w14:paraId="7E32CB05" w14:textId="1E6A15AF" w:rsidR="00C73AE8" w:rsidRDefault="00952628" w:rsidP="00BD47C4">
            <w:pPr>
              <w:pStyle w:val="bullet"/>
              <w:keepNext w:val="0"/>
              <w:numPr>
                <w:ilvl w:val="0"/>
                <w:numId w:val="16"/>
              </w:numPr>
              <w:spacing w:before="60" w:after="60"/>
              <w:ind w:left="326" w:hanging="284"/>
            </w:pPr>
            <w:r>
              <w:t xml:space="preserve">Mountings </w:t>
            </w:r>
          </w:p>
          <w:p w14:paraId="7DA387B5" w14:textId="200964EC" w:rsidR="00C73AE8" w:rsidRDefault="00952628" w:rsidP="00BD47C4">
            <w:pPr>
              <w:pStyle w:val="bullet"/>
              <w:keepNext w:val="0"/>
              <w:numPr>
                <w:ilvl w:val="0"/>
                <w:numId w:val="16"/>
              </w:numPr>
              <w:tabs>
                <w:tab w:val="left" w:pos="326"/>
              </w:tabs>
              <w:spacing w:before="60" w:after="60"/>
              <w:ind w:left="326" w:hanging="284"/>
            </w:pPr>
            <w:r>
              <w:t>Cabling and wiring</w:t>
            </w:r>
          </w:p>
          <w:p w14:paraId="059A2591" w14:textId="5024FBB6" w:rsidR="00C73AE8" w:rsidRDefault="00952628" w:rsidP="00BD47C4">
            <w:pPr>
              <w:pStyle w:val="bullet"/>
              <w:keepNext w:val="0"/>
              <w:numPr>
                <w:ilvl w:val="0"/>
                <w:numId w:val="16"/>
              </w:numPr>
              <w:tabs>
                <w:tab w:val="left" w:pos="326"/>
              </w:tabs>
              <w:spacing w:before="60" w:after="60"/>
              <w:ind w:left="326" w:hanging="284"/>
            </w:pPr>
            <w:r>
              <w:t>Tracker</w:t>
            </w:r>
          </w:p>
          <w:p w14:paraId="059FD411" w14:textId="6DB0F36C" w:rsidR="00C73AE8" w:rsidRDefault="00952628" w:rsidP="00BD47C4">
            <w:pPr>
              <w:pStyle w:val="bullet"/>
              <w:keepNext w:val="0"/>
              <w:numPr>
                <w:ilvl w:val="0"/>
                <w:numId w:val="16"/>
              </w:numPr>
              <w:tabs>
                <w:tab w:val="left" w:pos="326"/>
              </w:tabs>
              <w:spacing w:before="60" w:after="60"/>
              <w:ind w:left="326" w:hanging="284"/>
            </w:pPr>
            <w:r>
              <w:t>Inverter</w:t>
            </w:r>
          </w:p>
          <w:p w14:paraId="5F973FFA" w14:textId="57F97006" w:rsidR="00C73AE8" w:rsidRDefault="00952628" w:rsidP="00BD47C4">
            <w:pPr>
              <w:pStyle w:val="bullet"/>
              <w:keepNext w:val="0"/>
              <w:numPr>
                <w:ilvl w:val="0"/>
                <w:numId w:val="16"/>
              </w:numPr>
              <w:tabs>
                <w:tab w:val="left" w:pos="326"/>
              </w:tabs>
              <w:spacing w:before="60" w:after="60"/>
              <w:ind w:left="326" w:hanging="284"/>
            </w:pPr>
            <w:r>
              <w:t>Controller</w:t>
            </w:r>
          </w:p>
          <w:p w14:paraId="487E55AD" w14:textId="47CCB6AE" w:rsidR="00C73AE8" w:rsidRDefault="00952628" w:rsidP="00BD47C4">
            <w:pPr>
              <w:pStyle w:val="bullet"/>
              <w:keepNext w:val="0"/>
              <w:numPr>
                <w:ilvl w:val="0"/>
                <w:numId w:val="16"/>
              </w:numPr>
              <w:tabs>
                <w:tab w:val="left" w:pos="326"/>
              </w:tabs>
              <w:spacing w:before="60" w:after="60"/>
              <w:ind w:left="326" w:hanging="284"/>
            </w:pPr>
            <w:r>
              <w:t>Isolators</w:t>
            </w:r>
          </w:p>
          <w:p w14:paraId="31A9B15B" w14:textId="0DF506D1" w:rsidR="00C73AE8" w:rsidRPr="00C73AE8" w:rsidRDefault="00952628" w:rsidP="00BD47C4">
            <w:pPr>
              <w:pStyle w:val="spacer"/>
              <w:numPr>
                <w:ilvl w:val="0"/>
                <w:numId w:val="22"/>
              </w:numPr>
              <w:tabs>
                <w:tab w:val="left" w:pos="326"/>
              </w:tabs>
              <w:spacing w:before="60" w:after="60"/>
              <w:ind w:left="326" w:hanging="284"/>
              <w:rPr>
                <w:sz w:val="22"/>
              </w:rPr>
            </w:pPr>
            <w:r w:rsidRPr="00C73AE8">
              <w:rPr>
                <w:sz w:val="22"/>
              </w:rPr>
              <w:t xml:space="preserve">Monitoring </w:t>
            </w:r>
            <w:r w:rsidR="00C73AE8" w:rsidRPr="00C73AE8">
              <w:rPr>
                <w:sz w:val="22"/>
              </w:rPr>
              <w:t>and metering</w:t>
            </w:r>
            <w:r w:rsidR="00C73AE8">
              <w:rPr>
                <w:sz w:val="22"/>
              </w:rPr>
              <w:t xml:space="preserve"> devices</w:t>
            </w:r>
          </w:p>
        </w:tc>
      </w:tr>
      <w:tr w:rsidR="00C7531A" w14:paraId="6B67A4AF" w14:textId="77777777" w:rsidTr="00385CF2">
        <w:tc>
          <w:tcPr>
            <w:tcW w:w="3828" w:type="dxa"/>
            <w:gridSpan w:val="2"/>
          </w:tcPr>
          <w:p w14:paraId="32A181F5" w14:textId="7ED996EF" w:rsidR="00C7531A" w:rsidRPr="00C93C05" w:rsidRDefault="00C7531A" w:rsidP="00BF0696">
            <w:pPr>
              <w:pStyle w:val="unittext"/>
              <w:spacing w:before="60" w:after="60"/>
              <w:rPr>
                <w:b/>
                <w:i/>
              </w:rPr>
            </w:pPr>
            <w:r w:rsidRPr="00C93C05">
              <w:rPr>
                <w:b/>
                <w:i/>
              </w:rPr>
              <w:t>Design solution</w:t>
            </w:r>
            <w:r w:rsidRPr="00C93C05">
              <w:t xml:space="preserve"> include</w:t>
            </w:r>
            <w:r w:rsidR="00816F34">
              <w:t>s</w:t>
            </w:r>
            <w:r w:rsidRPr="00C93C05">
              <w:t xml:space="preserve"> but </w:t>
            </w:r>
            <w:r w:rsidR="000057BF">
              <w:t xml:space="preserve">is </w:t>
            </w:r>
            <w:r w:rsidRPr="00C93C05">
              <w:t>not limited to:</w:t>
            </w:r>
          </w:p>
        </w:tc>
        <w:tc>
          <w:tcPr>
            <w:tcW w:w="5811" w:type="dxa"/>
          </w:tcPr>
          <w:p w14:paraId="79036C31" w14:textId="77777777" w:rsidR="00C7531A" w:rsidRDefault="00C7531A" w:rsidP="00BD47C4">
            <w:pPr>
              <w:pStyle w:val="bullet"/>
              <w:keepNext w:val="0"/>
              <w:numPr>
                <w:ilvl w:val="0"/>
                <w:numId w:val="16"/>
              </w:numPr>
              <w:spacing w:before="60" w:after="60"/>
              <w:ind w:left="284" w:hanging="251"/>
            </w:pPr>
            <w:r>
              <w:t>Schematic drawing and specifications of proposed grid-connected PV system layout which will include:</w:t>
            </w:r>
          </w:p>
          <w:p w14:paraId="135A8BFD" w14:textId="77777777" w:rsidR="00C7531A" w:rsidRDefault="00C7531A" w:rsidP="00BD47C4">
            <w:pPr>
              <w:pStyle w:val="bullet"/>
              <w:keepNext w:val="0"/>
              <w:numPr>
                <w:ilvl w:val="0"/>
                <w:numId w:val="21"/>
              </w:numPr>
              <w:spacing w:before="60" w:after="60"/>
              <w:ind w:hanging="251"/>
            </w:pPr>
            <w:r>
              <w:t xml:space="preserve">selection, size and orientation of PV array based on annual energy demand, budget constraints and architectural limitations </w:t>
            </w:r>
          </w:p>
          <w:p w14:paraId="13B929E0" w14:textId="77777777" w:rsidR="00C7531A" w:rsidRDefault="00746ACD" w:rsidP="00BD47C4">
            <w:pPr>
              <w:pStyle w:val="bullet"/>
              <w:keepNext w:val="0"/>
              <w:numPr>
                <w:ilvl w:val="0"/>
                <w:numId w:val="21"/>
              </w:numPr>
              <w:spacing w:before="60" w:after="60"/>
              <w:ind w:hanging="251"/>
            </w:pPr>
            <w:r>
              <w:t>mounting and azimuth angle</w:t>
            </w:r>
            <w:r w:rsidR="00C7531A">
              <w:t xml:space="preserve"> details for maximum solar access for the site</w:t>
            </w:r>
          </w:p>
          <w:p w14:paraId="41883C5C" w14:textId="77777777" w:rsidR="00C7531A" w:rsidRDefault="00C7531A" w:rsidP="00BD47C4">
            <w:pPr>
              <w:pStyle w:val="bullet"/>
              <w:keepNext w:val="0"/>
              <w:numPr>
                <w:ilvl w:val="0"/>
                <w:numId w:val="21"/>
              </w:numPr>
              <w:spacing w:before="60" w:after="60"/>
              <w:ind w:hanging="251"/>
            </w:pPr>
            <w:r>
              <w:t xml:space="preserve">selection and specification of the balance of the system components </w:t>
            </w:r>
            <w:r w:rsidR="00BF7DD1">
              <w:t>e.g.</w:t>
            </w:r>
            <w:r>
              <w:t xml:space="preserve"> cabling, junction box, circuit protection and isolation equipment</w:t>
            </w:r>
          </w:p>
          <w:p w14:paraId="228061ED" w14:textId="77777777" w:rsidR="00C7531A" w:rsidRDefault="00C7531A" w:rsidP="00BD47C4">
            <w:pPr>
              <w:pStyle w:val="bullet"/>
              <w:keepNext w:val="0"/>
              <w:numPr>
                <w:ilvl w:val="0"/>
                <w:numId w:val="21"/>
              </w:numPr>
              <w:spacing w:before="60" w:after="60"/>
              <w:ind w:hanging="251"/>
            </w:pPr>
            <w:r>
              <w:t>inverter type and specifications</w:t>
            </w:r>
          </w:p>
          <w:p w14:paraId="32398608" w14:textId="77777777" w:rsidR="00C7531A" w:rsidRDefault="00C7531A" w:rsidP="00BD47C4">
            <w:pPr>
              <w:pStyle w:val="bullet"/>
              <w:keepNext w:val="0"/>
              <w:numPr>
                <w:ilvl w:val="0"/>
                <w:numId w:val="21"/>
              </w:numPr>
              <w:spacing w:before="60" w:after="60"/>
              <w:ind w:hanging="251"/>
            </w:pPr>
            <w:r>
              <w:lastRenderedPageBreak/>
              <w:t>metering box location</w:t>
            </w:r>
          </w:p>
          <w:p w14:paraId="63D7BEF0" w14:textId="77777777" w:rsidR="00C7531A" w:rsidRDefault="00C7531A" w:rsidP="00BD47C4">
            <w:pPr>
              <w:pStyle w:val="bullet"/>
              <w:keepNext w:val="0"/>
              <w:numPr>
                <w:ilvl w:val="0"/>
                <w:numId w:val="21"/>
              </w:numPr>
              <w:spacing w:before="60" w:after="60"/>
              <w:ind w:hanging="251"/>
            </w:pPr>
            <w:r>
              <w:t xml:space="preserve">potential energy output data </w:t>
            </w:r>
          </w:p>
          <w:p w14:paraId="66C4FBD0" w14:textId="77777777" w:rsidR="00C7531A" w:rsidRDefault="00C7531A" w:rsidP="00BD47C4">
            <w:pPr>
              <w:pStyle w:val="bullet"/>
              <w:keepNext w:val="0"/>
              <w:numPr>
                <w:ilvl w:val="0"/>
                <w:numId w:val="21"/>
              </w:numPr>
              <w:spacing w:before="60" w:after="60"/>
              <w:ind w:hanging="251"/>
            </w:pPr>
            <w:r>
              <w:t xml:space="preserve">installation advice </w:t>
            </w:r>
          </w:p>
          <w:p w14:paraId="2DFD59B8" w14:textId="77777777" w:rsidR="00C7531A" w:rsidRDefault="00C7531A" w:rsidP="00BD47C4">
            <w:pPr>
              <w:pStyle w:val="bullet"/>
              <w:keepNext w:val="0"/>
              <w:numPr>
                <w:ilvl w:val="0"/>
                <w:numId w:val="21"/>
              </w:numPr>
              <w:spacing w:before="60" w:after="60"/>
              <w:ind w:hanging="251"/>
            </w:pPr>
            <w:r>
              <w:t>labelling and signage</w:t>
            </w:r>
          </w:p>
        </w:tc>
      </w:tr>
      <w:tr w:rsidR="00C7531A" w14:paraId="59675D6B" w14:textId="77777777" w:rsidTr="00385CF2">
        <w:tc>
          <w:tcPr>
            <w:tcW w:w="9639" w:type="dxa"/>
            <w:gridSpan w:val="3"/>
          </w:tcPr>
          <w:p w14:paraId="0225BA4D" w14:textId="77777777" w:rsidR="00C7531A" w:rsidRDefault="00C7531A" w:rsidP="00077666">
            <w:pPr>
              <w:pStyle w:val="Heading21"/>
            </w:pPr>
            <w:r>
              <w:lastRenderedPageBreak/>
              <w:t>Evidence Guide</w:t>
            </w:r>
          </w:p>
          <w:p w14:paraId="7C68BEA9" w14:textId="77777777" w:rsidR="00C7531A" w:rsidRPr="007779B5" w:rsidRDefault="00C7531A" w:rsidP="00077666">
            <w:pPr>
              <w:pStyle w:val="text"/>
              <w:rPr>
                <w:sz w:val="18"/>
                <w:szCs w:val="18"/>
              </w:rPr>
            </w:pPr>
            <w:r w:rsidRPr="007779B5">
              <w:rPr>
                <w:sz w:val="18"/>
                <w:szCs w:val="18"/>
              </w:rPr>
              <w:t>The evidence guide provides advice on assessment and must be read in conjunction with the Elements, Performance Criteria, Required Skills and Knowledge, the Range Statement and the Assessment section in Section B of the Accreditation Submission.</w:t>
            </w:r>
          </w:p>
        </w:tc>
      </w:tr>
      <w:tr w:rsidR="00C7531A" w14:paraId="2CB6B588" w14:textId="77777777" w:rsidTr="00385CF2">
        <w:tc>
          <w:tcPr>
            <w:tcW w:w="3828" w:type="dxa"/>
            <w:gridSpan w:val="2"/>
          </w:tcPr>
          <w:p w14:paraId="6D77C4BC" w14:textId="77777777" w:rsidR="00C7531A" w:rsidRPr="005979AA" w:rsidRDefault="00C7531A" w:rsidP="00077666">
            <w:pPr>
              <w:pStyle w:val="EG"/>
            </w:pPr>
            <w:r w:rsidRPr="005979AA">
              <w:t>Critical aspects for assessment and evidence required to demonstrate competency in this unit</w:t>
            </w:r>
          </w:p>
        </w:tc>
        <w:tc>
          <w:tcPr>
            <w:tcW w:w="5811" w:type="dxa"/>
          </w:tcPr>
          <w:p w14:paraId="26C34B99" w14:textId="77777777" w:rsidR="00C7531A" w:rsidRDefault="00C7531A" w:rsidP="00077666">
            <w:pPr>
              <w:pStyle w:val="unittext"/>
            </w:pPr>
            <w:r w:rsidRPr="003B087B">
              <w:t>Assessment</w:t>
            </w:r>
            <w:r w:rsidR="00816F34">
              <w:t xml:space="preserve"> must confirm on more than one occasion the ability </w:t>
            </w:r>
            <w:r>
              <w:t>to:</w:t>
            </w:r>
          </w:p>
          <w:p w14:paraId="2D37E441" w14:textId="6419C173" w:rsidR="00C7531A" w:rsidRDefault="00C7531A" w:rsidP="00BD47C4">
            <w:pPr>
              <w:pStyle w:val="unittext"/>
              <w:numPr>
                <w:ilvl w:val="0"/>
                <w:numId w:val="19"/>
              </w:numPr>
              <w:tabs>
                <w:tab w:val="left" w:pos="600"/>
              </w:tabs>
              <w:ind w:left="600" w:hanging="425"/>
            </w:pPr>
            <w:r>
              <w:t>prepare a design brief for a grid-connected photovoltaic (PV) system t</w:t>
            </w:r>
            <w:r w:rsidR="00CA138A">
              <w:t xml:space="preserve">hat specifies client </w:t>
            </w:r>
            <w:r w:rsidR="005A6AA3">
              <w:t xml:space="preserve">budget, energy requirements </w:t>
            </w:r>
            <w:r>
              <w:t>and site assessment details</w:t>
            </w:r>
          </w:p>
          <w:p w14:paraId="543C69E1" w14:textId="17F16EEC" w:rsidR="00C7531A" w:rsidRDefault="00C7531A" w:rsidP="00BD47C4">
            <w:pPr>
              <w:pStyle w:val="bullet"/>
              <w:keepNext w:val="0"/>
              <w:numPr>
                <w:ilvl w:val="0"/>
                <w:numId w:val="16"/>
              </w:numPr>
              <w:tabs>
                <w:tab w:val="left" w:pos="600"/>
              </w:tabs>
              <w:ind w:left="600" w:hanging="425"/>
            </w:pPr>
            <w:proofErr w:type="gramStart"/>
            <w:r>
              <w:t>develop</w:t>
            </w:r>
            <w:proofErr w:type="gramEnd"/>
            <w:r>
              <w:t xml:space="preserve">, document and present a grid-connected photovoltaic (PV) system design solution </w:t>
            </w:r>
            <w:r w:rsidR="000057BF">
              <w:t xml:space="preserve">that </w:t>
            </w:r>
            <w:r>
              <w:t>meet</w:t>
            </w:r>
            <w:r w:rsidR="008F1D8E">
              <w:t>s</w:t>
            </w:r>
            <w:r>
              <w:t xml:space="preserve"> the requirements of a design brief and complies with relevant standards, guidelines and codes of practice</w:t>
            </w:r>
            <w:r w:rsidR="00C97C4F">
              <w:t>.</w:t>
            </w:r>
          </w:p>
        </w:tc>
      </w:tr>
      <w:tr w:rsidR="00C7531A" w14:paraId="44AC023B" w14:textId="77777777" w:rsidTr="00385CF2">
        <w:trPr>
          <w:trHeight w:val="3822"/>
        </w:trPr>
        <w:tc>
          <w:tcPr>
            <w:tcW w:w="3828" w:type="dxa"/>
            <w:gridSpan w:val="2"/>
          </w:tcPr>
          <w:p w14:paraId="785EDF3F" w14:textId="77777777" w:rsidR="00C7531A" w:rsidRPr="005979AA" w:rsidRDefault="00C7531A" w:rsidP="00077666">
            <w:pPr>
              <w:pStyle w:val="EG"/>
            </w:pPr>
            <w:r w:rsidRPr="005979AA">
              <w:t>Context of and specific resources for assessment</w:t>
            </w:r>
          </w:p>
        </w:tc>
        <w:tc>
          <w:tcPr>
            <w:tcW w:w="5811" w:type="dxa"/>
          </w:tcPr>
          <w:p w14:paraId="6AA7609B" w14:textId="77777777" w:rsidR="00C7531A" w:rsidRPr="001706D1" w:rsidRDefault="00C7531A" w:rsidP="00077666">
            <w:pPr>
              <w:autoSpaceDE w:val="0"/>
              <w:autoSpaceDN w:val="0"/>
              <w:adjustRightInd w:val="0"/>
              <w:rPr>
                <w:rFonts w:eastAsia="Calibri" w:cs="Arial"/>
                <w:lang w:eastAsia="en-US"/>
              </w:rPr>
            </w:pPr>
            <w:r w:rsidRPr="001706D1">
              <w:rPr>
                <w:rFonts w:eastAsia="Calibri" w:cs="Arial"/>
                <w:lang w:eastAsia="en-US"/>
              </w:rPr>
              <w:t xml:space="preserve">Evidence should show competency working in a </w:t>
            </w:r>
            <w:r w:rsidRPr="001706D1">
              <w:rPr>
                <w:rFonts w:eastAsia="Calibri" w:cs="Arial"/>
              </w:rPr>
              <w:t xml:space="preserve">realistic environment and a variety of conditions. </w:t>
            </w:r>
            <w:r w:rsidRPr="001706D1">
              <w:rPr>
                <w:rFonts w:eastAsia="Calibri" w:cs="Arial"/>
                <w:lang w:eastAsia="en-US"/>
              </w:rPr>
              <w:t>The candidate will have access to all tools, equipment, materials and documentation required. The candidate will be permitted to refer to any relevant workplace procedures, product and manufacturing specifications, codes, standards, manuals and reference materials.</w:t>
            </w:r>
          </w:p>
          <w:p w14:paraId="323209BA" w14:textId="06140437" w:rsidR="00C7531A" w:rsidRPr="001706D1" w:rsidRDefault="00C7531A" w:rsidP="002E22AD">
            <w:pPr>
              <w:autoSpaceDE w:val="0"/>
              <w:autoSpaceDN w:val="0"/>
              <w:adjustRightInd w:val="0"/>
              <w:rPr>
                <w:rFonts w:eastAsia="Calibri" w:cs="Arial"/>
              </w:rPr>
            </w:pPr>
            <w:r w:rsidRPr="001706D1">
              <w:rPr>
                <w:rFonts w:eastAsia="Calibri" w:cs="Arial"/>
                <w:lang w:eastAsia="en-US"/>
              </w:rPr>
              <w:t xml:space="preserve">This unit may be assessed </w:t>
            </w:r>
            <w:r w:rsidR="000057BF" w:rsidRPr="001706D1">
              <w:rPr>
                <w:rFonts w:eastAsia="Calibri" w:cs="Arial"/>
                <w:lang w:eastAsia="en-US"/>
              </w:rPr>
              <w:t>on</w:t>
            </w:r>
            <w:r w:rsidR="000057BF">
              <w:rPr>
                <w:rFonts w:eastAsia="Calibri" w:cs="Arial"/>
                <w:lang w:eastAsia="en-US"/>
              </w:rPr>
              <w:noBreakHyphen/>
            </w:r>
            <w:r w:rsidRPr="001706D1">
              <w:rPr>
                <w:rFonts w:eastAsia="Calibri" w:cs="Arial"/>
                <w:lang w:eastAsia="en-US"/>
              </w:rPr>
              <w:t>the</w:t>
            </w:r>
            <w:r w:rsidR="000057BF">
              <w:rPr>
                <w:rFonts w:eastAsia="Calibri" w:cs="Arial"/>
                <w:lang w:eastAsia="en-US"/>
              </w:rPr>
              <w:noBreakHyphen/>
            </w:r>
            <w:r w:rsidRPr="001706D1">
              <w:rPr>
                <w:rFonts w:eastAsia="Calibri" w:cs="Arial"/>
                <w:lang w:eastAsia="en-US"/>
              </w:rPr>
              <w:t>job, off</w:t>
            </w:r>
            <w:r w:rsidR="000057BF">
              <w:rPr>
                <w:rFonts w:eastAsia="Calibri" w:cs="Arial"/>
                <w:lang w:eastAsia="en-US"/>
              </w:rPr>
              <w:noBreakHyphen/>
            </w:r>
            <w:r w:rsidRPr="001706D1">
              <w:rPr>
                <w:rFonts w:eastAsia="Calibri" w:cs="Arial"/>
                <w:lang w:eastAsia="en-US"/>
              </w:rPr>
              <w:t>the</w:t>
            </w:r>
            <w:r w:rsidR="000057BF">
              <w:rPr>
                <w:rFonts w:eastAsia="Calibri" w:cs="Arial"/>
                <w:lang w:eastAsia="en-US"/>
              </w:rPr>
              <w:noBreakHyphen/>
            </w:r>
            <w:r w:rsidRPr="001706D1">
              <w:rPr>
                <w:rFonts w:eastAsia="Calibri" w:cs="Arial"/>
                <w:lang w:eastAsia="en-US"/>
              </w:rPr>
              <w:t xml:space="preserve">job or a combination of both. Where assessment occurs off the job, then an appropriate simulation must be used where the </w:t>
            </w:r>
            <w:r w:rsidR="002E22AD">
              <w:rPr>
                <w:rFonts w:eastAsia="Calibri" w:cs="Arial"/>
                <w:lang w:eastAsia="en-US"/>
              </w:rPr>
              <w:t xml:space="preserve">range of conditions </w:t>
            </w:r>
            <w:r w:rsidRPr="001706D1">
              <w:rPr>
                <w:rFonts w:eastAsia="Calibri" w:cs="Arial"/>
                <w:lang w:eastAsia="en-US"/>
              </w:rPr>
              <w:t>reflect realistic workplace situations. The competencies covered by this unit would be demonstrated by an individual working alone.</w:t>
            </w:r>
          </w:p>
        </w:tc>
      </w:tr>
      <w:tr w:rsidR="00C7531A" w14:paraId="2485741C" w14:textId="77777777" w:rsidTr="00385CF2">
        <w:tc>
          <w:tcPr>
            <w:tcW w:w="3828" w:type="dxa"/>
            <w:gridSpan w:val="2"/>
          </w:tcPr>
          <w:p w14:paraId="15DE6D39" w14:textId="77777777" w:rsidR="00C7531A" w:rsidRPr="00622D2D" w:rsidRDefault="008E6691" w:rsidP="008E6691">
            <w:pPr>
              <w:pStyle w:val="EG"/>
            </w:pPr>
            <w:r>
              <w:t>Method</w:t>
            </w:r>
            <w:r w:rsidR="00C7531A" w:rsidRPr="005979AA">
              <w:t>s of assessment</w:t>
            </w:r>
          </w:p>
        </w:tc>
        <w:tc>
          <w:tcPr>
            <w:tcW w:w="5811" w:type="dxa"/>
          </w:tcPr>
          <w:p w14:paraId="1110EABE" w14:textId="77777777" w:rsidR="00C7531A" w:rsidRDefault="00C7531A" w:rsidP="00077666">
            <w:pPr>
              <w:pStyle w:val="unittext"/>
            </w:pPr>
            <w:r>
              <w:t>The following suggested assessment methods are suitable for this unit:</w:t>
            </w:r>
          </w:p>
          <w:p w14:paraId="510A35FE" w14:textId="77777777" w:rsidR="00C7531A" w:rsidRPr="00BB11FE" w:rsidRDefault="00C7531A" w:rsidP="00BD47C4">
            <w:pPr>
              <w:numPr>
                <w:ilvl w:val="0"/>
                <w:numId w:val="17"/>
              </w:numPr>
              <w:autoSpaceDE w:val="0"/>
              <w:autoSpaceDN w:val="0"/>
              <w:adjustRightInd w:val="0"/>
              <w:spacing w:before="0" w:after="0"/>
              <w:ind w:left="600" w:hanging="425"/>
              <w:contextualSpacing/>
              <w:rPr>
                <w:rFonts w:eastAsia="Calibri" w:cs="Arial"/>
              </w:rPr>
            </w:pPr>
            <w:r w:rsidRPr="00BB11FE">
              <w:rPr>
                <w:rFonts w:eastAsia="Calibri" w:cs="Arial"/>
              </w:rPr>
              <w:t>observat</w:t>
            </w:r>
            <w:r w:rsidR="0059332D">
              <w:rPr>
                <w:rFonts w:eastAsia="Calibri" w:cs="Arial"/>
              </w:rPr>
              <w:t>ion of processes and procedures</w:t>
            </w:r>
          </w:p>
          <w:p w14:paraId="0FC6293E" w14:textId="77777777" w:rsidR="00C7531A" w:rsidRPr="00BB11FE" w:rsidRDefault="00C7531A" w:rsidP="00BD47C4">
            <w:pPr>
              <w:numPr>
                <w:ilvl w:val="0"/>
                <w:numId w:val="17"/>
              </w:numPr>
              <w:autoSpaceDE w:val="0"/>
              <w:autoSpaceDN w:val="0"/>
              <w:adjustRightInd w:val="0"/>
              <w:spacing w:before="0" w:after="0"/>
              <w:ind w:left="600" w:hanging="425"/>
              <w:contextualSpacing/>
              <w:rPr>
                <w:rFonts w:eastAsia="Calibri" w:cs="Arial"/>
              </w:rPr>
            </w:pPr>
            <w:r w:rsidRPr="00BB11FE">
              <w:rPr>
                <w:rFonts w:eastAsia="Calibri" w:cs="Arial"/>
              </w:rPr>
              <w:t>oral and/or written questioning o</w:t>
            </w:r>
            <w:r w:rsidR="0059332D">
              <w:rPr>
                <w:rFonts w:eastAsia="Calibri" w:cs="Arial"/>
              </w:rPr>
              <w:t>n required knowledge and skills</w:t>
            </w:r>
          </w:p>
          <w:p w14:paraId="4028EC71" w14:textId="45FD7D11" w:rsidR="00C7531A" w:rsidRPr="00C73AE8" w:rsidRDefault="00C7531A" w:rsidP="00BD47C4">
            <w:pPr>
              <w:numPr>
                <w:ilvl w:val="0"/>
                <w:numId w:val="17"/>
              </w:numPr>
              <w:autoSpaceDE w:val="0"/>
              <w:autoSpaceDN w:val="0"/>
              <w:adjustRightInd w:val="0"/>
              <w:spacing w:before="0" w:after="0"/>
              <w:ind w:left="600" w:hanging="425"/>
              <w:contextualSpacing/>
              <w:rPr>
                <w:rFonts w:eastAsia="Calibri" w:cs="Arial"/>
              </w:rPr>
            </w:pPr>
            <w:r w:rsidRPr="00C73AE8">
              <w:rPr>
                <w:rFonts w:eastAsia="Calibri" w:cs="Arial"/>
              </w:rPr>
              <w:t xml:space="preserve">testimony from </w:t>
            </w:r>
            <w:r w:rsidR="00C73AE8" w:rsidRPr="00C73AE8">
              <w:rPr>
                <w:rFonts w:eastAsia="Calibri" w:cs="Arial"/>
              </w:rPr>
              <w:t xml:space="preserve">a </w:t>
            </w:r>
            <w:r w:rsidR="0059332D" w:rsidRPr="00C73AE8">
              <w:rPr>
                <w:rFonts w:eastAsia="Calibri" w:cs="Arial"/>
              </w:rPr>
              <w:t>competent</w:t>
            </w:r>
            <w:r w:rsidR="00C73AE8" w:rsidRPr="00C73AE8">
              <w:rPr>
                <w:rFonts w:eastAsia="Calibri" w:cs="Arial"/>
              </w:rPr>
              <w:t xml:space="preserve"> person e</w:t>
            </w:r>
            <w:r w:rsidR="000057BF">
              <w:rPr>
                <w:rFonts w:eastAsia="Calibri" w:cs="Arial"/>
              </w:rPr>
              <w:t>.</w:t>
            </w:r>
            <w:r w:rsidR="00C73AE8" w:rsidRPr="00C73AE8">
              <w:rPr>
                <w:rFonts w:eastAsia="Calibri" w:cs="Arial"/>
              </w:rPr>
              <w:t>g. supervisor</w:t>
            </w:r>
          </w:p>
          <w:p w14:paraId="7D037860" w14:textId="77777777" w:rsidR="00C7531A" w:rsidRPr="00BB11FE" w:rsidRDefault="00C7531A" w:rsidP="00BD47C4">
            <w:pPr>
              <w:numPr>
                <w:ilvl w:val="0"/>
                <w:numId w:val="17"/>
              </w:numPr>
              <w:autoSpaceDE w:val="0"/>
              <w:autoSpaceDN w:val="0"/>
              <w:adjustRightInd w:val="0"/>
              <w:spacing w:before="0" w:after="0"/>
              <w:ind w:left="600" w:hanging="425"/>
              <w:contextualSpacing/>
              <w:rPr>
                <w:rFonts w:eastAsia="Calibri" w:cs="Arial"/>
              </w:rPr>
            </w:pPr>
            <w:r w:rsidRPr="00BB11FE">
              <w:rPr>
                <w:rFonts w:eastAsia="Calibri" w:cs="Arial"/>
              </w:rPr>
              <w:t xml:space="preserve">inspection </w:t>
            </w:r>
            <w:r w:rsidR="0059332D">
              <w:rPr>
                <w:rFonts w:eastAsia="Calibri" w:cs="Arial"/>
              </w:rPr>
              <w:t>of the final product or outcome</w:t>
            </w:r>
          </w:p>
          <w:p w14:paraId="092DE61A" w14:textId="77777777" w:rsidR="00C7531A" w:rsidRDefault="00C7531A" w:rsidP="00BD47C4">
            <w:pPr>
              <w:numPr>
                <w:ilvl w:val="0"/>
                <w:numId w:val="17"/>
              </w:numPr>
              <w:autoSpaceDE w:val="0"/>
              <w:autoSpaceDN w:val="0"/>
              <w:adjustRightInd w:val="0"/>
              <w:spacing w:before="0" w:after="0"/>
              <w:ind w:left="600" w:hanging="425"/>
              <w:contextualSpacing/>
              <w:rPr>
                <w:rFonts w:eastAsia="Calibri" w:cs="Arial"/>
              </w:rPr>
            </w:pPr>
            <w:r>
              <w:rPr>
                <w:rFonts w:eastAsia="Calibri" w:cs="Arial"/>
              </w:rPr>
              <w:t>portfolio of documented</w:t>
            </w:r>
            <w:r w:rsidR="00653701">
              <w:rPr>
                <w:rFonts w:eastAsia="Calibri" w:cs="Arial"/>
              </w:rPr>
              <w:t xml:space="preserve"> evidence</w:t>
            </w:r>
          </w:p>
          <w:p w14:paraId="40E12439" w14:textId="77777777" w:rsidR="00653701" w:rsidRDefault="00653701" w:rsidP="00BD47C4">
            <w:pPr>
              <w:numPr>
                <w:ilvl w:val="0"/>
                <w:numId w:val="17"/>
              </w:numPr>
              <w:autoSpaceDE w:val="0"/>
              <w:autoSpaceDN w:val="0"/>
              <w:adjustRightInd w:val="0"/>
              <w:spacing w:before="0" w:after="0"/>
              <w:ind w:left="600" w:hanging="425"/>
              <w:contextualSpacing/>
              <w:rPr>
                <w:rFonts w:eastAsia="Calibri" w:cs="Arial"/>
              </w:rPr>
            </w:pPr>
            <w:proofErr w:type="gramStart"/>
            <w:r>
              <w:rPr>
                <w:rFonts w:eastAsia="Calibri" w:cs="Arial"/>
              </w:rPr>
              <w:t>demonstration</w:t>
            </w:r>
            <w:proofErr w:type="gramEnd"/>
            <w:r>
              <w:rPr>
                <w:rFonts w:eastAsia="Calibri" w:cs="Arial"/>
              </w:rPr>
              <w:t xml:space="preserve"> of practical skills.</w:t>
            </w:r>
          </w:p>
          <w:p w14:paraId="18378211" w14:textId="77777777" w:rsidR="00C7531A" w:rsidRPr="001706D1" w:rsidRDefault="00C7531A" w:rsidP="00077666">
            <w:pPr>
              <w:autoSpaceDE w:val="0"/>
              <w:autoSpaceDN w:val="0"/>
              <w:adjustRightInd w:val="0"/>
              <w:contextualSpacing/>
              <w:rPr>
                <w:rFonts w:eastAsia="Calibri" w:cs="Arial"/>
              </w:rPr>
            </w:pPr>
          </w:p>
        </w:tc>
      </w:tr>
    </w:tbl>
    <w:p w14:paraId="1C907D0B" w14:textId="77777777" w:rsidR="007779B5" w:rsidRDefault="007779B5">
      <w:pPr>
        <w:spacing w:before="0" w:after="0"/>
        <w:rPr>
          <w:rFonts w:cs="Arial"/>
          <w:b/>
        </w:rPr>
        <w:sectPr w:rsidR="007779B5" w:rsidSect="00097D68">
          <w:headerReference w:type="default" r:id="rId31"/>
          <w:footerReference w:type="default" r:id="rId32"/>
          <w:footerReference w:type="first" r:id="rId33"/>
          <w:pgSz w:w="11907" w:h="16840" w:code="9"/>
          <w:pgMar w:top="709" w:right="1134" w:bottom="1440" w:left="1134" w:header="709" w:footer="709" w:gutter="0"/>
          <w:cols w:space="708"/>
          <w:titlePg/>
          <w:docGrid w:linePitch="360"/>
        </w:sectPr>
      </w:pPr>
    </w:p>
    <w:p w14:paraId="2EC416E9" w14:textId="5E55CC6E" w:rsidR="008E6691" w:rsidRDefault="008E6691">
      <w:pPr>
        <w:spacing w:before="0" w:after="0"/>
        <w:rPr>
          <w:rFonts w:cs="Arial"/>
          <w:b/>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0"/>
        <w:gridCol w:w="473"/>
        <w:gridCol w:w="167"/>
        <w:gridCol w:w="5663"/>
      </w:tblGrid>
      <w:tr w:rsidR="009355B5" w:rsidRPr="00D75509" w14:paraId="5B36E19B" w14:textId="77777777" w:rsidTr="003F6131">
        <w:trPr>
          <w:trHeight w:val="713"/>
        </w:trPr>
        <w:tc>
          <w:tcPr>
            <w:tcW w:w="9923" w:type="dxa"/>
            <w:gridSpan w:val="4"/>
          </w:tcPr>
          <w:p w14:paraId="6B208FBB" w14:textId="6E19C3BE" w:rsidR="009355B5" w:rsidRPr="00114715" w:rsidRDefault="003C1DBE" w:rsidP="007779B5">
            <w:pPr>
              <w:pStyle w:val="Code1"/>
              <w:numPr>
                <w:ilvl w:val="0"/>
                <w:numId w:val="0"/>
              </w:numPr>
              <w:spacing w:before="80" w:after="80"/>
              <w:ind w:left="1168" w:hanging="1134"/>
              <w:rPr>
                <w:sz w:val="24"/>
                <w:szCs w:val="24"/>
              </w:rPr>
            </w:pPr>
            <w:bookmarkStart w:id="39" w:name="_Toc497484591"/>
            <w:r>
              <w:rPr>
                <w:sz w:val="24"/>
                <w:szCs w:val="24"/>
              </w:rPr>
              <w:t>VU</w:t>
            </w:r>
            <w:r w:rsidR="00363195">
              <w:rPr>
                <w:sz w:val="24"/>
                <w:szCs w:val="24"/>
              </w:rPr>
              <w:t>22125</w:t>
            </w:r>
            <w:r w:rsidR="007779B5">
              <w:rPr>
                <w:sz w:val="24"/>
                <w:szCs w:val="24"/>
              </w:rPr>
              <w:t xml:space="preserve"> </w:t>
            </w:r>
            <w:r w:rsidR="009355B5" w:rsidRPr="00114715">
              <w:rPr>
                <w:sz w:val="24"/>
                <w:szCs w:val="24"/>
              </w:rPr>
              <w:t xml:space="preserve"> </w:t>
            </w:r>
            <w:r w:rsidR="000122A1" w:rsidRPr="004C18DD">
              <w:rPr>
                <w:sz w:val="24"/>
                <w:szCs w:val="24"/>
              </w:rPr>
              <w:t xml:space="preserve">Design </w:t>
            </w:r>
            <w:r w:rsidR="009355B5" w:rsidRPr="004C18DD">
              <w:rPr>
                <w:sz w:val="24"/>
                <w:szCs w:val="24"/>
              </w:rPr>
              <w:t>a grid-connected battery storage system to meet client requirements</w:t>
            </w:r>
            <w:bookmarkEnd w:id="39"/>
          </w:p>
        </w:tc>
      </w:tr>
      <w:tr w:rsidR="00C7531A" w14:paraId="2033154E" w14:textId="77777777" w:rsidTr="003F6131">
        <w:tc>
          <w:tcPr>
            <w:tcW w:w="3620" w:type="dxa"/>
          </w:tcPr>
          <w:p w14:paraId="6379EE11" w14:textId="77777777" w:rsidR="00C7531A" w:rsidRDefault="00C7531A" w:rsidP="007779B5">
            <w:pPr>
              <w:pStyle w:val="Heading21"/>
              <w:spacing w:before="80" w:after="80"/>
            </w:pPr>
            <w:r>
              <w:t>Unit Descriptor</w:t>
            </w:r>
          </w:p>
        </w:tc>
        <w:tc>
          <w:tcPr>
            <w:tcW w:w="6303" w:type="dxa"/>
            <w:gridSpan w:val="3"/>
          </w:tcPr>
          <w:p w14:paraId="3BA0DE58" w14:textId="77777777" w:rsidR="007A1986" w:rsidRPr="001523DA" w:rsidRDefault="007A1986" w:rsidP="007779B5">
            <w:pPr>
              <w:pStyle w:val="unittext"/>
              <w:spacing w:before="80" w:after="80"/>
            </w:pPr>
            <w:r w:rsidRPr="001523DA">
              <w:t>This unit describes the knowledge and skills required to plan, design and document a grid-connected battery storage system to meet a client’s energy requirements.</w:t>
            </w:r>
          </w:p>
          <w:p w14:paraId="0338562C" w14:textId="4DD007A6" w:rsidR="00AD3233" w:rsidRPr="001523DA" w:rsidRDefault="007A1986" w:rsidP="007779B5">
            <w:pPr>
              <w:pStyle w:val="unittext"/>
              <w:spacing w:before="80" w:after="80"/>
            </w:pPr>
            <w:r w:rsidRPr="001523DA">
              <w:t xml:space="preserve">The unit includes a detailed knowledge of the components, different system configurations of battery storage systems, calculations and selections of the correct equipment to meet required output/performance, knowledge of industry </w:t>
            </w:r>
            <w:r w:rsidR="00CD08C4" w:rsidRPr="001523DA">
              <w:t xml:space="preserve">guidelines, standards </w:t>
            </w:r>
            <w:r w:rsidRPr="001523DA">
              <w:t>and work health and safety considerations.</w:t>
            </w:r>
          </w:p>
          <w:p w14:paraId="4B0DF674" w14:textId="77777777" w:rsidR="00C7531A" w:rsidRPr="001523DA" w:rsidRDefault="007A1986" w:rsidP="007779B5">
            <w:pPr>
              <w:pStyle w:val="unittext"/>
              <w:spacing w:before="80" w:after="80"/>
            </w:pPr>
            <w:r w:rsidRPr="001523DA">
              <w:t>No licensing, legislation or certification requirements apply to this unit at the time of publication.</w:t>
            </w:r>
          </w:p>
          <w:p w14:paraId="457BDB83" w14:textId="622D03DB" w:rsidR="00AD3233" w:rsidRPr="001523DA" w:rsidRDefault="00AD3233" w:rsidP="007779B5">
            <w:pPr>
              <w:pStyle w:val="unittext"/>
              <w:spacing w:before="80" w:after="80"/>
            </w:pPr>
            <w:r w:rsidRPr="001523DA">
              <w:t>The development of this unit has been guided by the following:</w:t>
            </w:r>
          </w:p>
          <w:p w14:paraId="067C34D4" w14:textId="77777777" w:rsidR="00AD3233" w:rsidRPr="001523DA" w:rsidRDefault="00AD3233" w:rsidP="00784A0A">
            <w:pPr>
              <w:pStyle w:val="spacer"/>
              <w:keepNext w:val="0"/>
              <w:numPr>
                <w:ilvl w:val="0"/>
                <w:numId w:val="32"/>
              </w:numPr>
              <w:spacing w:before="80" w:after="80"/>
              <w:ind w:left="667" w:hanging="425"/>
              <w:rPr>
                <w:i/>
                <w:sz w:val="22"/>
              </w:rPr>
            </w:pPr>
            <w:r w:rsidRPr="001523DA">
              <w:rPr>
                <w:sz w:val="22"/>
              </w:rPr>
              <w:t xml:space="preserve">Clean Energy Council (CEC) </w:t>
            </w:r>
            <w:r w:rsidRPr="001523DA">
              <w:rPr>
                <w:i/>
                <w:sz w:val="22"/>
              </w:rPr>
              <w:t>Battery Install Guidelines for Accredited Installers</w:t>
            </w:r>
            <w:r w:rsidRPr="001523DA">
              <w:rPr>
                <w:sz w:val="22"/>
              </w:rPr>
              <w:t xml:space="preserve"> August 2017 and </w:t>
            </w:r>
            <w:r w:rsidRPr="001523DA">
              <w:rPr>
                <w:i/>
                <w:sz w:val="22"/>
              </w:rPr>
              <w:t xml:space="preserve">Grid-Connected Energy Systems with Battery Storage </w:t>
            </w:r>
            <w:r w:rsidRPr="001523DA">
              <w:rPr>
                <w:sz w:val="22"/>
              </w:rPr>
              <w:t>April 2016</w:t>
            </w:r>
          </w:p>
          <w:p w14:paraId="2B84E15F" w14:textId="50EB7F6F" w:rsidR="00AD3233" w:rsidRPr="001523DA" w:rsidRDefault="00AD3233" w:rsidP="00784A0A">
            <w:pPr>
              <w:pStyle w:val="unittext"/>
              <w:numPr>
                <w:ilvl w:val="0"/>
                <w:numId w:val="32"/>
              </w:numPr>
              <w:spacing w:before="80" w:after="80"/>
              <w:ind w:left="667" w:hanging="425"/>
            </w:pPr>
            <w:r w:rsidRPr="001523DA">
              <w:rPr>
                <w:rFonts w:eastAsia="Times New Roman"/>
                <w:szCs w:val="22"/>
              </w:rPr>
              <w:t xml:space="preserve">Energy Storage Council (ESC) </w:t>
            </w:r>
            <w:r w:rsidRPr="001523DA">
              <w:rPr>
                <w:rFonts w:eastAsia="Times New Roman"/>
                <w:i/>
                <w:szCs w:val="22"/>
              </w:rPr>
              <w:t xml:space="preserve">The Australian Battery </w:t>
            </w:r>
            <w:r w:rsidR="007779B5">
              <w:rPr>
                <w:rFonts w:eastAsia="Times New Roman"/>
                <w:i/>
                <w:szCs w:val="22"/>
              </w:rPr>
              <w:t xml:space="preserve">  </w:t>
            </w:r>
            <w:r w:rsidRPr="001523DA">
              <w:rPr>
                <w:rFonts w:eastAsia="Times New Roman"/>
                <w:i/>
                <w:szCs w:val="22"/>
              </w:rPr>
              <w:t xml:space="preserve">Guide </w:t>
            </w:r>
            <w:r w:rsidRPr="001523DA">
              <w:rPr>
                <w:rFonts w:eastAsia="Times New Roman"/>
                <w:szCs w:val="22"/>
              </w:rPr>
              <w:t>ESC 5000.2016</w:t>
            </w:r>
          </w:p>
          <w:p w14:paraId="1656EF9D" w14:textId="392BB052" w:rsidR="00AD3233" w:rsidRPr="001523DA" w:rsidRDefault="00784A0A" w:rsidP="00784A0A">
            <w:pPr>
              <w:pStyle w:val="spacer"/>
              <w:keepNext w:val="0"/>
              <w:numPr>
                <w:ilvl w:val="0"/>
                <w:numId w:val="32"/>
              </w:numPr>
              <w:spacing w:before="80" w:after="80"/>
              <w:ind w:left="667" w:hanging="425"/>
              <w:rPr>
                <w:i/>
                <w:sz w:val="22"/>
              </w:rPr>
            </w:pPr>
            <w:r>
              <w:rPr>
                <w:sz w:val="22"/>
              </w:rPr>
              <w:t>A</w:t>
            </w:r>
            <w:r w:rsidR="00C52AD9" w:rsidRPr="001523DA">
              <w:rPr>
                <w:sz w:val="22"/>
              </w:rPr>
              <w:t xml:space="preserve">S/NZS 4509.2 (2010) </w:t>
            </w:r>
            <w:r w:rsidR="00C52AD9" w:rsidRPr="001523DA">
              <w:rPr>
                <w:i/>
                <w:sz w:val="22"/>
              </w:rPr>
              <w:t>Stand-alone power systems Part 2: System design</w:t>
            </w:r>
          </w:p>
        </w:tc>
      </w:tr>
      <w:tr w:rsidR="00C7531A" w14:paraId="77B46C3E" w14:textId="77777777" w:rsidTr="003F6131">
        <w:tc>
          <w:tcPr>
            <w:tcW w:w="3620" w:type="dxa"/>
          </w:tcPr>
          <w:p w14:paraId="62C51ECF" w14:textId="23C6CF75" w:rsidR="00C7531A" w:rsidRDefault="00C7531A" w:rsidP="007779B5">
            <w:pPr>
              <w:pStyle w:val="Heading21"/>
              <w:spacing w:before="80" w:after="80"/>
            </w:pPr>
            <w:r>
              <w:t>Employability Skills</w:t>
            </w:r>
          </w:p>
        </w:tc>
        <w:tc>
          <w:tcPr>
            <w:tcW w:w="6303" w:type="dxa"/>
            <w:gridSpan w:val="3"/>
          </w:tcPr>
          <w:p w14:paraId="3F3BE45C" w14:textId="77777777" w:rsidR="00C7531A" w:rsidRPr="001523DA" w:rsidRDefault="00C7531A" w:rsidP="007779B5">
            <w:pPr>
              <w:pStyle w:val="unittext"/>
              <w:spacing w:before="80" w:after="80"/>
            </w:pPr>
            <w:r w:rsidRPr="001523DA">
              <w:t>This unit contains employability skills.</w:t>
            </w:r>
          </w:p>
        </w:tc>
      </w:tr>
      <w:tr w:rsidR="009F4C54" w14:paraId="3549B9F9" w14:textId="77777777" w:rsidTr="003F6131">
        <w:tc>
          <w:tcPr>
            <w:tcW w:w="3620" w:type="dxa"/>
          </w:tcPr>
          <w:p w14:paraId="5FA98A05" w14:textId="77777777" w:rsidR="009F4C54" w:rsidRDefault="009F4C54" w:rsidP="007779B5">
            <w:pPr>
              <w:pStyle w:val="Heading21"/>
              <w:spacing w:before="80" w:after="80"/>
            </w:pPr>
            <w:r>
              <w:t>Prerequisite unit</w:t>
            </w:r>
          </w:p>
        </w:tc>
        <w:tc>
          <w:tcPr>
            <w:tcW w:w="6303" w:type="dxa"/>
            <w:gridSpan w:val="3"/>
          </w:tcPr>
          <w:p w14:paraId="0620D9A1" w14:textId="3647B920" w:rsidR="009F4C54" w:rsidRPr="001523DA" w:rsidRDefault="003C1DBE" w:rsidP="007779B5">
            <w:pPr>
              <w:pStyle w:val="unittext"/>
              <w:spacing w:before="80" w:after="80"/>
            </w:pPr>
            <w:r w:rsidRPr="001523DA">
              <w:t>VU</w:t>
            </w:r>
            <w:r w:rsidR="00363195" w:rsidRPr="001523DA">
              <w:t>22123</w:t>
            </w:r>
            <w:r w:rsidR="00D53228" w:rsidRPr="001523DA">
              <w:t xml:space="preserve"> Undertake site assessment for</w:t>
            </w:r>
            <w:r w:rsidR="00F45763" w:rsidRPr="001523DA">
              <w:t xml:space="preserve"> </w:t>
            </w:r>
            <w:r w:rsidR="009F4C54" w:rsidRPr="001523DA">
              <w:t xml:space="preserve">installation of a </w:t>
            </w:r>
            <w:r w:rsidR="005077C5" w:rsidRPr="001523DA">
              <w:t xml:space="preserve">grid-connected </w:t>
            </w:r>
            <w:r w:rsidR="009F4C54" w:rsidRPr="001523DA">
              <w:t>renewable energy generation system</w:t>
            </w:r>
          </w:p>
        </w:tc>
      </w:tr>
      <w:tr w:rsidR="009F4C54" w14:paraId="30DE9E74" w14:textId="77777777" w:rsidTr="003F6131">
        <w:tc>
          <w:tcPr>
            <w:tcW w:w="3620" w:type="dxa"/>
          </w:tcPr>
          <w:p w14:paraId="6870600B" w14:textId="77777777" w:rsidR="009F4C54" w:rsidRDefault="009F4C54" w:rsidP="007779B5">
            <w:pPr>
              <w:pStyle w:val="Heading21"/>
              <w:spacing w:before="80" w:after="80"/>
            </w:pPr>
            <w:r>
              <w:t>Application of the Unit</w:t>
            </w:r>
          </w:p>
        </w:tc>
        <w:tc>
          <w:tcPr>
            <w:tcW w:w="6303" w:type="dxa"/>
            <w:gridSpan w:val="3"/>
          </w:tcPr>
          <w:p w14:paraId="3A2176FD" w14:textId="75C86F7D" w:rsidR="009F4C54" w:rsidRPr="001523DA" w:rsidRDefault="00B153A0" w:rsidP="007779B5">
            <w:pPr>
              <w:pStyle w:val="unittext"/>
              <w:spacing w:before="80" w:after="80"/>
            </w:pPr>
            <w:r w:rsidRPr="001523DA">
              <w:t>This unit is appli</w:t>
            </w:r>
            <w:r w:rsidR="00635D61" w:rsidRPr="001523DA">
              <w:t>cable</w:t>
            </w:r>
            <w:r w:rsidRPr="001523DA">
              <w:t xml:space="preserve"> to a</w:t>
            </w:r>
            <w:r w:rsidR="00A406D6" w:rsidRPr="001523DA">
              <w:t xml:space="preserve"> person who is seeking accreditation as a </w:t>
            </w:r>
            <w:r w:rsidRPr="001523DA">
              <w:t>designer</w:t>
            </w:r>
            <w:r w:rsidR="00635D61" w:rsidRPr="001523DA">
              <w:t xml:space="preserve"> of </w:t>
            </w:r>
            <w:r w:rsidRPr="001523DA">
              <w:t xml:space="preserve">renewable </w:t>
            </w:r>
            <w:r w:rsidR="00635D61" w:rsidRPr="001523DA">
              <w:t>energy generation systems</w:t>
            </w:r>
            <w:r w:rsidR="00C41F51" w:rsidRPr="001523DA">
              <w:t xml:space="preserve"> with battery storage</w:t>
            </w:r>
            <w:r w:rsidR="00635D61" w:rsidRPr="001523DA">
              <w:t>.</w:t>
            </w:r>
          </w:p>
        </w:tc>
      </w:tr>
      <w:tr w:rsidR="009F4C54" w14:paraId="592D33F2" w14:textId="77777777" w:rsidTr="003F6131">
        <w:tc>
          <w:tcPr>
            <w:tcW w:w="3620" w:type="dxa"/>
          </w:tcPr>
          <w:p w14:paraId="67719A1C" w14:textId="77777777" w:rsidR="009F4C54" w:rsidRDefault="009F4C54" w:rsidP="007779B5">
            <w:pPr>
              <w:pStyle w:val="Heading21"/>
              <w:spacing w:before="60" w:after="60"/>
            </w:pPr>
            <w:r>
              <w:t>Element</w:t>
            </w:r>
          </w:p>
          <w:p w14:paraId="0C321970" w14:textId="77777777" w:rsidR="009F4C54" w:rsidRDefault="009F4C54" w:rsidP="007779B5">
            <w:pPr>
              <w:pStyle w:val="text"/>
              <w:spacing w:before="60" w:after="60"/>
            </w:pPr>
            <w:r w:rsidRPr="007779B5">
              <w:rPr>
                <w:sz w:val="18"/>
                <w:szCs w:val="18"/>
              </w:rPr>
              <w:t>Elements describe the essential outcomes of a unit of competency</w:t>
            </w:r>
            <w:r w:rsidRPr="005979AA">
              <w:t xml:space="preserve">. </w:t>
            </w:r>
          </w:p>
        </w:tc>
        <w:tc>
          <w:tcPr>
            <w:tcW w:w="6303" w:type="dxa"/>
            <w:gridSpan w:val="3"/>
          </w:tcPr>
          <w:p w14:paraId="7F03A6C7" w14:textId="234E9946" w:rsidR="00662833" w:rsidRDefault="009F4C54" w:rsidP="007779B5">
            <w:pPr>
              <w:pStyle w:val="Heading21"/>
              <w:spacing w:before="60" w:after="60"/>
            </w:pPr>
            <w:r>
              <w:t>Performance Criteria</w:t>
            </w:r>
          </w:p>
          <w:p w14:paraId="0D859837" w14:textId="77777777" w:rsidR="009F4C54" w:rsidRPr="007779B5" w:rsidRDefault="009F4C54" w:rsidP="007779B5">
            <w:pPr>
              <w:pStyle w:val="text"/>
              <w:spacing w:before="60" w:after="60"/>
              <w:rPr>
                <w:sz w:val="18"/>
                <w:szCs w:val="18"/>
              </w:rPr>
            </w:pPr>
            <w:r w:rsidRPr="007779B5">
              <w:rPr>
                <w:sz w:val="18"/>
                <w:szCs w:val="18"/>
              </w:rPr>
              <w:t>Performance criteria describe the required performance needed to demonstrate achievement of the element</w:t>
            </w:r>
            <w:r w:rsidR="00732B60" w:rsidRPr="007779B5">
              <w:rPr>
                <w:sz w:val="18"/>
                <w:szCs w:val="18"/>
              </w:rPr>
              <w:t>.</w:t>
            </w:r>
            <w:r w:rsidRPr="007779B5">
              <w:rPr>
                <w:sz w:val="18"/>
                <w:szCs w:val="18"/>
              </w:rPr>
              <w:t xml:space="preserve"> Where bold/italicised text is used, further information or explanation is detailed in the required skills and knowledge and/or the range statement. Assessment of performance is to be consistent with the evidence guide.</w:t>
            </w:r>
          </w:p>
        </w:tc>
      </w:tr>
      <w:tr w:rsidR="009F4C54" w:rsidRPr="006B30D7" w14:paraId="1AF701E1" w14:textId="77777777" w:rsidTr="00173763">
        <w:trPr>
          <w:trHeight w:val="480"/>
        </w:trPr>
        <w:tc>
          <w:tcPr>
            <w:tcW w:w="3620" w:type="dxa"/>
            <w:vMerge w:val="restart"/>
          </w:tcPr>
          <w:p w14:paraId="362EAD12" w14:textId="1751E704" w:rsidR="009F4C54" w:rsidRPr="0084371F" w:rsidRDefault="009F4C54" w:rsidP="007779B5">
            <w:pPr>
              <w:pStyle w:val="element"/>
              <w:spacing w:before="60" w:after="60"/>
            </w:pPr>
            <w:r w:rsidRPr="0084371F">
              <w:t>1</w:t>
            </w:r>
            <w:r>
              <w:tab/>
            </w:r>
            <w:r w:rsidR="000E72DA" w:rsidRPr="000E72DA">
              <w:rPr>
                <w:rStyle w:val="Strong"/>
                <w:rFonts w:cs="Arial"/>
                <w:b w:val="0"/>
              </w:rPr>
              <w:t>Establish the scope of a grid-connected battery storage system project</w:t>
            </w:r>
          </w:p>
        </w:tc>
        <w:tc>
          <w:tcPr>
            <w:tcW w:w="640" w:type="dxa"/>
            <w:gridSpan w:val="2"/>
          </w:tcPr>
          <w:p w14:paraId="37B2636E" w14:textId="77777777" w:rsidR="009F4C54" w:rsidRDefault="009F4C54" w:rsidP="007779B5">
            <w:pPr>
              <w:pStyle w:val="PC"/>
              <w:spacing w:before="60" w:after="60"/>
            </w:pPr>
            <w:r>
              <w:t>1.1</w:t>
            </w:r>
          </w:p>
        </w:tc>
        <w:tc>
          <w:tcPr>
            <w:tcW w:w="5663" w:type="dxa"/>
          </w:tcPr>
          <w:p w14:paraId="519D4F46" w14:textId="77777777" w:rsidR="009F4C54" w:rsidRPr="006B30D7" w:rsidRDefault="009F4C54" w:rsidP="007779B5">
            <w:pPr>
              <w:pStyle w:val="PC"/>
              <w:spacing w:before="60" w:after="60"/>
              <w:rPr>
                <w:rFonts w:cs="Arial"/>
              </w:rPr>
            </w:pPr>
            <w:r w:rsidRPr="00FA07EA">
              <w:rPr>
                <w:rFonts w:cs="Arial"/>
                <w:b/>
                <w:i/>
              </w:rPr>
              <w:t>Client requirement, budget and desired outcome</w:t>
            </w:r>
            <w:r w:rsidRPr="006B30D7">
              <w:rPr>
                <w:rFonts w:cs="Arial"/>
              </w:rPr>
              <w:t xml:space="preserve"> are clarified</w:t>
            </w:r>
          </w:p>
        </w:tc>
      </w:tr>
      <w:tr w:rsidR="009F4C54" w:rsidRPr="006B30D7" w14:paraId="05E73AB5" w14:textId="77777777" w:rsidTr="00173763">
        <w:trPr>
          <w:trHeight w:val="525"/>
        </w:trPr>
        <w:tc>
          <w:tcPr>
            <w:tcW w:w="3620" w:type="dxa"/>
            <w:vMerge/>
          </w:tcPr>
          <w:p w14:paraId="110FD93A" w14:textId="77777777" w:rsidR="009F4C54" w:rsidRPr="0084371F" w:rsidRDefault="009F4C54" w:rsidP="007779B5">
            <w:pPr>
              <w:pStyle w:val="element"/>
              <w:spacing w:before="60" w:after="60"/>
            </w:pPr>
          </w:p>
        </w:tc>
        <w:tc>
          <w:tcPr>
            <w:tcW w:w="640" w:type="dxa"/>
            <w:gridSpan w:val="2"/>
          </w:tcPr>
          <w:p w14:paraId="280D3A4C" w14:textId="77777777" w:rsidR="009F4C54" w:rsidRDefault="009F4C54" w:rsidP="007779B5">
            <w:pPr>
              <w:pStyle w:val="PC"/>
              <w:spacing w:before="60" w:after="60"/>
            </w:pPr>
            <w:r>
              <w:t>1.2</w:t>
            </w:r>
          </w:p>
        </w:tc>
        <w:tc>
          <w:tcPr>
            <w:tcW w:w="5663" w:type="dxa"/>
          </w:tcPr>
          <w:p w14:paraId="1E82403E" w14:textId="0E31D362" w:rsidR="009F4C54" w:rsidRPr="006B30D7" w:rsidRDefault="000E72DA" w:rsidP="007779B5">
            <w:pPr>
              <w:pStyle w:val="PC"/>
              <w:spacing w:before="60" w:after="60"/>
              <w:rPr>
                <w:rFonts w:cs="Arial"/>
              </w:rPr>
            </w:pPr>
            <w:r w:rsidRPr="000E72DA">
              <w:rPr>
                <w:rFonts w:cs="Arial"/>
              </w:rPr>
              <w:t>Proposed area and location for grid-connected battery storage system are assessed</w:t>
            </w:r>
          </w:p>
        </w:tc>
      </w:tr>
      <w:tr w:rsidR="009F4C54" w:rsidRPr="006B30D7" w14:paraId="186AE877" w14:textId="77777777" w:rsidTr="00173763">
        <w:trPr>
          <w:trHeight w:val="525"/>
        </w:trPr>
        <w:tc>
          <w:tcPr>
            <w:tcW w:w="3620" w:type="dxa"/>
            <w:vMerge/>
          </w:tcPr>
          <w:p w14:paraId="12C3DD5E" w14:textId="77777777" w:rsidR="009F4C54" w:rsidRPr="0084371F" w:rsidRDefault="009F4C54" w:rsidP="007779B5">
            <w:pPr>
              <w:pStyle w:val="element"/>
              <w:spacing w:before="60" w:after="60"/>
            </w:pPr>
          </w:p>
        </w:tc>
        <w:tc>
          <w:tcPr>
            <w:tcW w:w="640" w:type="dxa"/>
            <w:gridSpan w:val="2"/>
          </w:tcPr>
          <w:p w14:paraId="7F1007AE" w14:textId="77777777" w:rsidR="009F4C54" w:rsidRDefault="009F4C54" w:rsidP="007779B5">
            <w:pPr>
              <w:pStyle w:val="PC"/>
              <w:spacing w:before="60" w:after="60"/>
            </w:pPr>
            <w:r>
              <w:t>1.3</w:t>
            </w:r>
          </w:p>
        </w:tc>
        <w:tc>
          <w:tcPr>
            <w:tcW w:w="5663" w:type="dxa"/>
          </w:tcPr>
          <w:p w14:paraId="2503A8AE" w14:textId="65B453D2" w:rsidR="009F4C54" w:rsidRPr="006B30D7" w:rsidRDefault="000E72DA" w:rsidP="007779B5">
            <w:pPr>
              <w:pStyle w:val="PC"/>
              <w:spacing w:before="60" w:after="60"/>
              <w:rPr>
                <w:rFonts w:cs="Arial"/>
              </w:rPr>
            </w:pPr>
            <w:r w:rsidRPr="000E72DA">
              <w:rPr>
                <w:rFonts w:cs="Arial"/>
              </w:rPr>
              <w:t>Potential issues are identified and modifications to address identified issues are developed</w:t>
            </w:r>
          </w:p>
        </w:tc>
      </w:tr>
      <w:tr w:rsidR="000E72DA" w:rsidRPr="006B30D7" w14:paraId="1124AD79" w14:textId="77777777" w:rsidTr="00173763">
        <w:trPr>
          <w:trHeight w:val="525"/>
        </w:trPr>
        <w:tc>
          <w:tcPr>
            <w:tcW w:w="3620" w:type="dxa"/>
            <w:vMerge/>
          </w:tcPr>
          <w:p w14:paraId="6F6CA6EA" w14:textId="77777777" w:rsidR="000E72DA" w:rsidRPr="0084371F" w:rsidRDefault="000E72DA" w:rsidP="007779B5">
            <w:pPr>
              <w:pStyle w:val="element"/>
              <w:spacing w:before="60" w:after="60"/>
            </w:pPr>
          </w:p>
        </w:tc>
        <w:tc>
          <w:tcPr>
            <w:tcW w:w="640" w:type="dxa"/>
            <w:gridSpan w:val="2"/>
          </w:tcPr>
          <w:p w14:paraId="364C54CC" w14:textId="4123713B" w:rsidR="000E72DA" w:rsidRDefault="000E72DA" w:rsidP="007779B5">
            <w:pPr>
              <w:pStyle w:val="PC"/>
              <w:spacing w:before="60" w:after="60"/>
            </w:pPr>
            <w:r>
              <w:t>1.4</w:t>
            </w:r>
          </w:p>
        </w:tc>
        <w:tc>
          <w:tcPr>
            <w:tcW w:w="5663" w:type="dxa"/>
          </w:tcPr>
          <w:p w14:paraId="295DDE44" w14:textId="1DF55024" w:rsidR="000E72DA" w:rsidRPr="006B30D7" w:rsidRDefault="000E72DA" w:rsidP="007779B5">
            <w:pPr>
              <w:pStyle w:val="PC"/>
              <w:spacing w:before="60" w:after="60"/>
              <w:rPr>
                <w:rFonts w:cs="Arial"/>
              </w:rPr>
            </w:pPr>
            <w:r w:rsidRPr="000E72DA">
              <w:rPr>
                <w:rFonts w:cs="Arial"/>
              </w:rPr>
              <w:t xml:space="preserve">Potential grid-connected battery storage system </w:t>
            </w:r>
            <w:r w:rsidRPr="000E72DA">
              <w:rPr>
                <w:rFonts w:cs="Arial"/>
                <w:b/>
                <w:i/>
              </w:rPr>
              <w:t>hazards</w:t>
            </w:r>
            <w:r w:rsidRPr="000E72DA">
              <w:rPr>
                <w:rFonts w:cs="Arial"/>
              </w:rPr>
              <w:t xml:space="preserve"> are identified, risks are assessed and risk controls are proposed</w:t>
            </w:r>
          </w:p>
        </w:tc>
      </w:tr>
      <w:tr w:rsidR="000E72DA" w:rsidRPr="006B30D7" w14:paraId="1ED14352" w14:textId="77777777" w:rsidTr="00173763">
        <w:trPr>
          <w:trHeight w:val="525"/>
        </w:trPr>
        <w:tc>
          <w:tcPr>
            <w:tcW w:w="3620" w:type="dxa"/>
            <w:vMerge/>
          </w:tcPr>
          <w:p w14:paraId="5864DB1F" w14:textId="77777777" w:rsidR="000E72DA" w:rsidRPr="0084371F" w:rsidRDefault="000E72DA" w:rsidP="007779B5">
            <w:pPr>
              <w:pStyle w:val="element"/>
              <w:spacing w:before="60" w:after="60"/>
            </w:pPr>
          </w:p>
        </w:tc>
        <w:tc>
          <w:tcPr>
            <w:tcW w:w="640" w:type="dxa"/>
            <w:gridSpan w:val="2"/>
          </w:tcPr>
          <w:p w14:paraId="30370F73" w14:textId="07BBC1CC" w:rsidR="000E72DA" w:rsidRDefault="000E72DA" w:rsidP="007779B5">
            <w:pPr>
              <w:pStyle w:val="PC"/>
              <w:spacing w:before="60" w:after="60"/>
            </w:pPr>
            <w:r>
              <w:t>1.5</w:t>
            </w:r>
          </w:p>
        </w:tc>
        <w:tc>
          <w:tcPr>
            <w:tcW w:w="5663" w:type="dxa"/>
          </w:tcPr>
          <w:p w14:paraId="5DA10687" w14:textId="77777777" w:rsidR="000E72DA" w:rsidRDefault="000E72DA" w:rsidP="007779B5">
            <w:pPr>
              <w:pStyle w:val="PC"/>
              <w:spacing w:before="60" w:after="60"/>
              <w:rPr>
                <w:rFonts w:cs="Arial"/>
              </w:rPr>
            </w:pPr>
            <w:r w:rsidRPr="000E72DA">
              <w:rPr>
                <w:rFonts w:cs="Arial"/>
              </w:rPr>
              <w:t>Project scope is documented and confirmed with client</w:t>
            </w:r>
          </w:p>
          <w:p w14:paraId="4B588ACA" w14:textId="0F23782E" w:rsidR="007779B5" w:rsidRPr="006B30D7" w:rsidRDefault="007779B5" w:rsidP="007779B5">
            <w:pPr>
              <w:pStyle w:val="PC"/>
              <w:spacing w:before="60" w:after="60"/>
              <w:rPr>
                <w:rFonts w:cs="Arial"/>
              </w:rPr>
            </w:pPr>
          </w:p>
        </w:tc>
      </w:tr>
      <w:tr w:rsidR="000E72DA" w:rsidRPr="00F90946" w14:paraId="4FA00B90" w14:textId="77777777" w:rsidTr="00173763">
        <w:tc>
          <w:tcPr>
            <w:tcW w:w="3620" w:type="dxa"/>
            <w:vMerge w:val="restart"/>
          </w:tcPr>
          <w:p w14:paraId="5D1075C2" w14:textId="46AB7AF7" w:rsidR="000E72DA" w:rsidRPr="008F59D7" w:rsidRDefault="000E72DA" w:rsidP="007779B5">
            <w:pPr>
              <w:pStyle w:val="element"/>
              <w:spacing w:before="60" w:after="60"/>
              <w:rPr>
                <w:rFonts w:cs="Arial"/>
              </w:rPr>
            </w:pPr>
            <w:r>
              <w:rPr>
                <w:rStyle w:val="Strong"/>
                <w:rFonts w:cs="Arial"/>
                <w:color w:val="696969"/>
              </w:rPr>
              <w:lastRenderedPageBreak/>
              <w:t>2</w:t>
            </w:r>
            <w:r>
              <w:rPr>
                <w:rStyle w:val="Strong"/>
                <w:rFonts w:cs="Arial"/>
                <w:color w:val="696969"/>
              </w:rPr>
              <w:tab/>
            </w:r>
            <w:r w:rsidRPr="000E72DA">
              <w:rPr>
                <w:rStyle w:val="Strong"/>
                <w:rFonts w:cs="Arial"/>
                <w:b w:val="0"/>
              </w:rPr>
              <w:t>Plan the configuration of a battery storage system for a grid-connection to meet client requirement</w:t>
            </w:r>
          </w:p>
        </w:tc>
        <w:tc>
          <w:tcPr>
            <w:tcW w:w="640" w:type="dxa"/>
            <w:gridSpan w:val="2"/>
          </w:tcPr>
          <w:p w14:paraId="5B826C91" w14:textId="77777777" w:rsidR="000E72DA" w:rsidRDefault="000E72DA" w:rsidP="007779B5">
            <w:pPr>
              <w:pStyle w:val="PC"/>
              <w:spacing w:before="60" w:after="60"/>
            </w:pPr>
            <w:r>
              <w:t>2.1</w:t>
            </w:r>
          </w:p>
        </w:tc>
        <w:tc>
          <w:tcPr>
            <w:tcW w:w="5663" w:type="dxa"/>
          </w:tcPr>
          <w:p w14:paraId="4E8D0388" w14:textId="77777777" w:rsidR="007609E9" w:rsidRDefault="000E72DA" w:rsidP="007779B5">
            <w:pPr>
              <w:pStyle w:val="PC"/>
              <w:spacing w:before="60" w:after="60"/>
              <w:rPr>
                <w:rFonts w:cs="Arial"/>
              </w:rPr>
            </w:pPr>
            <w:r w:rsidRPr="000E72DA">
              <w:rPr>
                <w:rFonts w:cs="Arial"/>
              </w:rPr>
              <w:t xml:space="preserve">Current </w:t>
            </w:r>
            <w:r w:rsidRPr="001523DA">
              <w:rPr>
                <w:rFonts w:cs="Arial"/>
              </w:rPr>
              <w:t>relevant in</w:t>
            </w:r>
            <w:r w:rsidR="009C4757" w:rsidRPr="001523DA">
              <w:rPr>
                <w:rFonts w:cs="Arial"/>
              </w:rPr>
              <w:t>dustry guidelines, standard</w:t>
            </w:r>
            <w:r w:rsidRPr="001523DA">
              <w:rPr>
                <w:rFonts w:cs="Arial"/>
              </w:rPr>
              <w:t>,</w:t>
            </w:r>
          </w:p>
          <w:p w14:paraId="358BCF64" w14:textId="12CD6821" w:rsidR="000E72DA" w:rsidRPr="00F90946" w:rsidRDefault="000E72DA" w:rsidP="007779B5">
            <w:pPr>
              <w:pStyle w:val="PC"/>
              <w:spacing w:before="60" w:after="60"/>
              <w:rPr>
                <w:rFonts w:cs="Arial"/>
              </w:rPr>
            </w:pPr>
            <w:r w:rsidRPr="000E72DA">
              <w:rPr>
                <w:rFonts w:cs="Arial"/>
              </w:rPr>
              <w:t xml:space="preserve"> building codes/regulations and manufacturer requirements are used as the basis to plan a grid-connected battery storage system design</w:t>
            </w:r>
          </w:p>
        </w:tc>
      </w:tr>
      <w:tr w:rsidR="000E72DA" w:rsidRPr="00F90946" w14:paraId="1CA7039D" w14:textId="77777777" w:rsidTr="00173763">
        <w:tc>
          <w:tcPr>
            <w:tcW w:w="3620" w:type="dxa"/>
            <w:vMerge/>
          </w:tcPr>
          <w:p w14:paraId="49E88427" w14:textId="77777777" w:rsidR="000E72DA" w:rsidRPr="0084371F" w:rsidRDefault="000E72DA" w:rsidP="007779B5">
            <w:pPr>
              <w:pStyle w:val="element"/>
              <w:spacing w:before="60" w:after="60"/>
            </w:pPr>
          </w:p>
        </w:tc>
        <w:tc>
          <w:tcPr>
            <w:tcW w:w="640" w:type="dxa"/>
            <w:gridSpan w:val="2"/>
          </w:tcPr>
          <w:p w14:paraId="7822BB22" w14:textId="77777777" w:rsidR="000E72DA" w:rsidRDefault="000E72DA" w:rsidP="007779B5">
            <w:pPr>
              <w:pStyle w:val="PC"/>
              <w:spacing w:before="60" w:after="60"/>
            </w:pPr>
            <w:r>
              <w:t>2.2</w:t>
            </w:r>
          </w:p>
        </w:tc>
        <w:tc>
          <w:tcPr>
            <w:tcW w:w="5663" w:type="dxa"/>
          </w:tcPr>
          <w:p w14:paraId="677207ED" w14:textId="2C1B7E94" w:rsidR="000E72DA" w:rsidRPr="00F90946" w:rsidRDefault="000E72DA" w:rsidP="007779B5">
            <w:pPr>
              <w:pStyle w:val="PC"/>
              <w:spacing w:before="60" w:after="60"/>
              <w:rPr>
                <w:rFonts w:cs="Arial"/>
              </w:rPr>
            </w:pPr>
            <w:r w:rsidRPr="00CC566C">
              <w:rPr>
                <w:rFonts w:cs="Arial"/>
                <w:b/>
                <w:i/>
              </w:rPr>
              <w:t>Suitable grid-connected battery storage system configurations are considered</w:t>
            </w:r>
            <w:r w:rsidRPr="00CC566C">
              <w:rPr>
                <w:rFonts w:cs="Arial"/>
              </w:rPr>
              <w:t xml:space="preserve"> </w:t>
            </w:r>
            <w:r w:rsidR="00501F8C">
              <w:rPr>
                <w:rFonts w:cs="Arial"/>
              </w:rPr>
              <w:t>and the</w:t>
            </w:r>
            <w:r w:rsidRPr="000E72DA">
              <w:rPr>
                <w:rFonts w:cs="Arial"/>
              </w:rPr>
              <w:t xml:space="preserve"> required </w:t>
            </w:r>
            <w:r w:rsidRPr="000E72DA">
              <w:rPr>
                <w:rFonts w:cs="Arial"/>
                <w:b/>
                <w:i/>
              </w:rPr>
              <w:t>components</w:t>
            </w:r>
            <w:r w:rsidRPr="000E72DA">
              <w:rPr>
                <w:rFonts w:cs="Arial"/>
              </w:rPr>
              <w:t xml:space="preserve"> are identified and assessed</w:t>
            </w:r>
          </w:p>
        </w:tc>
      </w:tr>
      <w:tr w:rsidR="000E72DA" w:rsidRPr="00F90946" w14:paraId="79FC89FF" w14:textId="77777777" w:rsidTr="00173763">
        <w:tc>
          <w:tcPr>
            <w:tcW w:w="3620" w:type="dxa"/>
            <w:vMerge/>
          </w:tcPr>
          <w:p w14:paraId="4E4262D2" w14:textId="77777777" w:rsidR="000E72DA" w:rsidRPr="0084371F" w:rsidRDefault="000E72DA" w:rsidP="007779B5">
            <w:pPr>
              <w:pStyle w:val="element"/>
              <w:spacing w:before="60" w:after="60"/>
            </w:pPr>
          </w:p>
        </w:tc>
        <w:tc>
          <w:tcPr>
            <w:tcW w:w="640" w:type="dxa"/>
            <w:gridSpan w:val="2"/>
          </w:tcPr>
          <w:p w14:paraId="63D5E263" w14:textId="77777777" w:rsidR="000E72DA" w:rsidRDefault="000E72DA" w:rsidP="007779B5">
            <w:pPr>
              <w:pStyle w:val="PC"/>
              <w:spacing w:before="60" w:after="60"/>
            </w:pPr>
            <w:r>
              <w:t>2.3</w:t>
            </w:r>
          </w:p>
        </w:tc>
        <w:tc>
          <w:tcPr>
            <w:tcW w:w="5663" w:type="dxa"/>
          </w:tcPr>
          <w:p w14:paraId="1F5AD07A" w14:textId="5FB57FD9" w:rsidR="000E72DA" w:rsidRPr="00F90946" w:rsidRDefault="000E72DA" w:rsidP="007779B5">
            <w:pPr>
              <w:pStyle w:val="PC"/>
              <w:spacing w:before="60" w:after="60"/>
              <w:rPr>
                <w:rFonts w:cs="Arial"/>
              </w:rPr>
            </w:pPr>
            <w:r w:rsidRPr="000E72DA">
              <w:rPr>
                <w:rFonts w:cs="Arial"/>
              </w:rPr>
              <w:t>Grid-connected battery storage system electrical load is determined</w:t>
            </w:r>
          </w:p>
        </w:tc>
      </w:tr>
      <w:tr w:rsidR="000E72DA" w:rsidRPr="00F90946" w14:paraId="10BA272D" w14:textId="77777777" w:rsidTr="00173763">
        <w:tc>
          <w:tcPr>
            <w:tcW w:w="3620" w:type="dxa"/>
            <w:vMerge/>
          </w:tcPr>
          <w:p w14:paraId="6846E5E2" w14:textId="77777777" w:rsidR="000E72DA" w:rsidRPr="0084371F" w:rsidRDefault="000E72DA" w:rsidP="007779B5">
            <w:pPr>
              <w:pStyle w:val="element"/>
              <w:spacing w:before="60" w:after="60"/>
            </w:pPr>
          </w:p>
        </w:tc>
        <w:tc>
          <w:tcPr>
            <w:tcW w:w="640" w:type="dxa"/>
            <w:gridSpan w:val="2"/>
          </w:tcPr>
          <w:p w14:paraId="02EDFED3" w14:textId="77777777" w:rsidR="000E72DA" w:rsidRDefault="000E72DA" w:rsidP="007779B5">
            <w:pPr>
              <w:pStyle w:val="PC"/>
              <w:spacing w:before="60" w:after="60"/>
            </w:pPr>
            <w:r>
              <w:t>2.4</w:t>
            </w:r>
          </w:p>
        </w:tc>
        <w:tc>
          <w:tcPr>
            <w:tcW w:w="5663" w:type="dxa"/>
          </w:tcPr>
          <w:p w14:paraId="7F559175" w14:textId="2AF68601" w:rsidR="000E72DA" w:rsidRPr="00F90946" w:rsidRDefault="000E72DA" w:rsidP="007779B5">
            <w:pPr>
              <w:pStyle w:val="PC"/>
              <w:spacing w:before="60" w:after="60"/>
              <w:rPr>
                <w:rFonts w:cs="Arial"/>
              </w:rPr>
            </w:pPr>
            <w:r w:rsidRPr="000E72DA">
              <w:rPr>
                <w:rFonts w:cs="Arial"/>
                <w:b/>
                <w:i/>
              </w:rPr>
              <w:t>Energy assessment</w:t>
            </w:r>
            <w:r w:rsidRPr="000E72DA">
              <w:rPr>
                <w:rFonts w:cs="Arial"/>
              </w:rPr>
              <w:t xml:space="preserve"> is determined using data logging and energy assessment tools</w:t>
            </w:r>
          </w:p>
        </w:tc>
      </w:tr>
      <w:tr w:rsidR="000E72DA" w:rsidRPr="00F90946" w14:paraId="2BB6F335" w14:textId="77777777" w:rsidTr="00173763">
        <w:tc>
          <w:tcPr>
            <w:tcW w:w="3620" w:type="dxa"/>
            <w:vMerge/>
          </w:tcPr>
          <w:p w14:paraId="507DA284" w14:textId="77777777" w:rsidR="000E72DA" w:rsidRPr="0084371F" w:rsidRDefault="000E72DA" w:rsidP="007779B5">
            <w:pPr>
              <w:pStyle w:val="element"/>
              <w:spacing w:before="60" w:after="60"/>
            </w:pPr>
          </w:p>
        </w:tc>
        <w:tc>
          <w:tcPr>
            <w:tcW w:w="640" w:type="dxa"/>
            <w:gridSpan w:val="2"/>
          </w:tcPr>
          <w:p w14:paraId="7ED0927E" w14:textId="77777777" w:rsidR="000E72DA" w:rsidRDefault="000E72DA" w:rsidP="007779B5">
            <w:pPr>
              <w:pStyle w:val="PC"/>
              <w:spacing w:before="60" w:after="60"/>
            </w:pPr>
            <w:r>
              <w:t>2.5</w:t>
            </w:r>
          </w:p>
        </w:tc>
        <w:tc>
          <w:tcPr>
            <w:tcW w:w="5663" w:type="dxa"/>
          </w:tcPr>
          <w:p w14:paraId="2290E53C" w14:textId="23D0F10E" w:rsidR="000E72DA" w:rsidRPr="00F90946" w:rsidRDefault="000E72DA" w:rsidP="007779B5">
            <w:pPr>
              <w:pStyle w:val="PC"/>
              <w:spacing w:before="60" w:after="60"/>
              <w:rPr>
                <w:rFonts w:cs="Arial"/>
              </w:rPr>
            </w:pPr>
            <w:r w:rsidRPr="000E72DA">
              <w:rPr>
                <w:rFonts w:cs="Arial"/>
              </w:rPr>
              <w:t>Component manufacturer requirements and relevant tariffs are assessed and documented</w:t>
            </w:r>
          </w:p>
        </w:tc>
      </w:tr>
      <w:tr w:rsidR="000E72DA" w:rsidRPr="00181BEC" w14:paraId="3B6B553D" w14:textId="77777777" w:rsidTr="00173763">
        <w:tc>
          <w:tcPr>
            <w:tcW w:w="3620" w:type="dxa"/>
            <w:vMerge w:val="restart"/>
          </w:tcPr>
          <w:p w14:paraId="249D0BE0" w14:textId="3D57AC5C" w:rsidR="000E72DA" w:rsidRPr="002B524A" w:rsidRDefault="000E72DA" w:rsidP="007779B5">
            <w:pPr>
              <w:pStyle w:val="element"/>
              <w:spacing w:before="60" w:after="60"/>
              <w:rPr>
                <w:b/>
              </w:rPr>
            </w:pPr>
            <w:r>
              <w:t>3</w:t>
            </w:r>
            <w:r>
              <w:tab/>
            </w:r>
            <w:r w:rsidRPr="000E72DA">
              <w:t>Design a grid-connected battery storage system</w:t>
            </w:r>
          </w:p>
        </w:tc>
        <w:tc>
          <w:tcPr>
            <w:tcW w:w="640" w:type="dxa"/>
            <w:gridSpan w:val="2"/>
          </w:tcPr>
          <w:p w14:paraId="37DD5F20" w14:textId="77777777" w:rsidR="000E72DA" w:rsidRDefault="000E72DA" w:rsidP="007779B5">
            <w:pPr>
              <w:pStyle w:val="PC"/>
              <w:spacing w:before="60" w:after="60"/>
            </w:pPr>
            <w:r>
              <w:t>3.1</w:t>
            </w:r>
          </w:p>
        </w:tc>
        <w:tc>
          <w:tcPr>
            <w:tcW w:w="5663" w:type="dxa"/>
          </w:tcPr>
          <w:p w14:paraId="429724CB" w14:textId="32B881BB" w:rsidR="000E72DA" w:rsidRPr="00181BEC" w:rsidRDefault="000E72DA" w:rsidP="007779B5">
            <w:pPr>
              <w:pStyle w:val="PC"/>
              <w:spacing w:before="60" w:after="60"/>
              <w:rPr>
                <w:rFonts w:cs="Arial"/>
              </w:rPr>
            </w:pPr>
            <w:r w:rsidRPr="000E72DA">
              <w:rPr>
                <w:rFonts w:cs="Arial"/>
              </w:rPr>
              <w:t>Most appropriate grid-connected battery storage system configuration is selected and confirmed with client, based on information provided in the plan</w:t>
            </w:r>
          </w:p>
        </w:tc>
      </w:tr>
      <w:tr w:rsidR="000E72DA" w:rsidRPr="00181BEC" w14:paraId="615300C1" w14:textId="77777777" w:rsidTr="00173763">
        <w:tc>
          <w:tcPr>
            <w:tcW w:w="3620" w:type="dxa"/>
            <w:vMerge/>
          </w:tcPr>
          <w:p w14:paraId="1FB1E8AB" w14:textId="77777777" w:rsidR="000E72DA" w:rsidRDefault="000E72DA" w:rsidP="007779B5">
            <w:pPr>
              <w:spacing w:before="60" w:after="60"/>
            </w:pPr>
          </w:p>
        </w:tc>
        <w:tc>
          <w:tcPr>
            <w:tcW w:w="640" w:type="dxa"/>
            <w:gridSpan w:val="2"/>
          </w:tcPr>
          <w:p w14:paraId="0737A3FE" w14:textId="77777777" w:rsidR="000E72DA" w:rsidRDefault="000E72DA" w:rsidP="007779B5">
            <w:pPr>
              <w:pStyle w:val="PC"/>
              <w:spacing w:before="60" w:after="60"/>
            </w:pPr>
            <w:r>
              <w:t>3.2</w:t>
            </w:r>
          </w:p>
        </w:tc>
        <w:tc>
          <w:tcPr>
            <w:tcW w:w="5663" w:type="dxa"/>
          </w:tcPr>
          <w:p w14:paraId="7C9AFFC4" w14:textId="7A06566E" w:rsidR="000E72DA" w:rsidRPr="00181BEC" w:rsidRDefault="000E72DA" w:rsidP="007779B5">
            <w:pPr>
              <w:pStyle w:val="PC"/>
              <w:spacing w:before="60" w:after="60"/>
              <w:rPr>
                <w:rFonts w:cs="Arial"/>
              </w:rPr>
            </w:pPr>
            <w:r w:rsidRPr="00AF20FA">
              <w:t xml:space="preserve">System efficiencies are applied to client confirmed grid-connected battery storage system configuration </w:t>
            </w:r>
          </w:p>
        </w:tc>
      </w:tr>
      <w:tr w:rsidR="000E72DA" w:rsidRPr="00181BEC" w14:paraId="2D8AEBB1" w14:textId="77777777" w:rsidTr="00173763">
        <w:tc>
          <w:tcPr>
            <w:tcW w:w="3620" w:type="dxa"/>
            <w:vMerge/>
          </w:tcPr>
          <w:p w14:paraId="4850E45F" w14:textId="77777777" w:rsidR="000E72DA" w:rsidRDefault="000E72DA" w:rsidP="007779B5">
            <w:pPr>
              <w:spacing w:before="60" w:after="60"/>
            </w:pPr>
          </w:p>
        </w:tc>
        <w:tc>
          <w:tcPr>
            <w:tcW w:w="640" w:type="dxa"/>
            <w:gridSpan w:val="2"/>
          </w:tcPr>
          <w:p w14:paraId="6255FECE" w14:textId="77777777" w:rsidR="000E72DA" w:rsidRDefault="000E72DA" w:rsidP="007779B5">
            <w:pPr>
              <w:pStyle w:val="PC"/>
              <w:spacing w:before="60" w:after="60"/>
            </w:pPr>
            <w:r>
              <w:t>3.3</w:t>
            </w:r>
          </w:p>
        </w:tc>
        <w:tc>
          <w:tcPr>
            <w:tcW w:w="5663" w:type="dxa"/>
          </w:tcPr>
          <w:p w14:paraId="181D0D10" w14:textId="602EA52F" w:rsidR="000E72DA" w:rsidRPr="00181BEC" w:rsidRDefault="000E72DA" w:rsidP="007779B5">
            <w:pPr>
              <w:pStyle w:val="PC"/>
              <w:spacing w:before="60" w:after="60"/>
              <w:rPr>
                <w:rFonts w:cs="Arial"/>
              </w:rPr>
            </w:pPr>
            <w:r w:rsidRPr="00AF20FA">
              <w:t xml:space="preserve">Components are evaluated, selected and documented based on client confirmed grid-connected battery storage system configuration </w:t>
            </w:r>
          </w:p>
        </w:tc>
      </w:tr>
      <w:tr w:rsidR="000E72DA" w:rsidRPr="00181BEC" w14:paraId="4E82F547" w14:textId="77777777" w:rsidTr="00173763">
        <w:tc>
          <w:tcPr>
            <w:tcW w:w="3620" w:type="dxa"/>
            <w:vMerge/>
          </w:tcPr>
          <w:p w14:paraId="4580A6B7" w14:textId="77777777" w:rsidR="000E72DA" w:rsidRDefault="000E72DA" w:rsidP="007779B5">
            <w:pPr>
              <w:spacing w:before="60" w:after="60"/>
            </w:pPr>
          </w:p>
        </w:tc>
        <w:tc>
          <w:tcPr>
            <w:tcW w:w="640" w:type="dxa"/>
            <w:gridSpan w:val="2"/>
          </w:tcPr>
          <w:p w14:paraId="738883E8" w14:textId="77777777" w:rsidR="000E72DA" w:rsidRDefault="000E72DA" w:rsidP="007779B5">
            <w:pPr>
              <w:pStyle w:val="PC"/>
              <w:spacing w:before="60" w:after="60"/>
            </w:pPr>
            <w:r>
              <w:t>3.4</w:t>
            </w:r>
          </w:p>
        </w:tc>
        <w:tc>
          <w:tcPr>
            <w:tcW w:w="5663" w:type="dxa"/>
          </w:tcPr>
          <w:p w14:paraId="57395BC8" w14:textId="7883D336" w:rsidR="000E72DA" w:rsidRPr="00181BEC" w:rsidRDefault="000E72DA" w:rsidP="007779B5">
            <w:pPr>
              <w:pStyle w:val="PC"/>
              <w:spacing w:before="60" w:after="60"/>
              <w:rPr>
                <w:rFonts w:cs="Arial"/>
              </w:rPr>
            </w:pPr>
            <w:r w:rsidRPr="00AF20FA">
              <w:t>Grid-connected battery storage system capability, capacity and indicative costs are calculated and documented</w:t>
            </w:r>
          </w:p>
        </w:tc>
      </w:tr>
      <w:tr w:rsidR="000E72DA" w:rsidRPr="00181BEC" w14:paraId="0F2699CD" w14:textId="77777777" w:rsidTr="00173763">
        <w:tc>
          <w:tcPr>
            <w:tcW w:w="3620" w:type="dxa"/>
            <w:vMerge/>
          </w:tcPr>
          <w:p w14:paraId="110874AB" w14:textId="77777777" w:rsidR="000E72DA" w:rsidRDefault="000E72DA" w:rsidP="007779B5">
            <w:pPr>
              <w:spacing w:before="60" w:after="60"/>
            </w:pPr>
          </w:p>
        </w:tc>
        <w:tc>
          <w:tcPr>
            <w:tcW w:w="640" w:type="dxa"/>
            <w:gridSpan w:val="2"/>
          </w:tcPr>
          <w:p w14:paraId="0C708FBA" w14:textId="77777777" w:rsidR="000E72DA" w:rsidRDefault="000E72DA" w:rsidP="007779B5">
            <w:pPr>
              <w:pStyle w:val="PC"/>
              <w:spacing w:before="60" w:after="60"/>
            </w:pPr>
            <w:r>
              <w:t>3.5</w:t>
            </w:r>
          </w:p>
        </w:tc>
        <w:tc>
          <w:tcPr>
            <w:tcW w:w="5663" w:type="dxa"/>
          </w:tcPr>
          <w:p w14:paraId="5546909C" w14:textId="744AC855" w:rsidR="000E72DA" w:rsidRPr="00181BEC" w:rsidRDefault="000E72DA" w:rsidP="007779B5">
            <w:pPr>
              <w:pStyle w:val="PC"/>
              <w:spacing w:before="60" w:after="60"/>
              <w:rPr>
                <w:rFonts w:cs="Arial"/>
              </w:rPr>
            </w:pPr>
            <w:r w:rsidRPr="00AF20FA">
              <w:t xml:space="preserve">Location and design of grid-connected battery storage system is documented </w:t>
            </w:r>
          </w:p>
        </w:tc>
      </w:tr>
      <w:tr w:rsidR="000E72DA" w:rsidRPr="00181BEC" w14:paraId="2291B7ED" w14:textId="77777777" w:rsidTr="00173763">
        <w:tc>
          <w:tcPr>
            <w:tcW w:w="3620" w:type="dxa"/>
            <w:vMerge/>
          </w:tcPr>
          <w:p w14:paraId="56E6FAE1" w14:textId="77777777" w:rsidR="000E72DA" w:rsidRDefault="000E72DA" w:rsidP="007779B5">
            <w:pPr>
              <w:spacing w:before="60" w:after="60"/>
            </w:pPr>
          </w:p>
        </w:tc>
        <w:tc>
          <w:tcPr>
            <w:tcW w:w="640" w:type="dxa"/>
            <w:gridSpan w:val="2"/>
          </w:tcPr>
          <w:p w14:paraId="7633666C" w14:textId="77777777" w:rsidR="000E72DA" w:rsidRDefault="000E72DA" w:rsidP="007779B5">
            <w:pPr>
              <w:pStyle w:val="PC"/>
              <w:spacing w:before="60" w:after="60"/>
            </w:pPr>
            <w:r>
              <w:t>3.6</w:t>
            </w:r>
          </w:p>
        </w:tc>
        <w:tc>
          <w:tcPr>
            <w:tcW w:w="5663" w:type="dxa"/>
          </w:tcPr>
          <w:p w14:paraId="2CED3186" w14:textId="73F45FAF" w:rsidR="000E72DA" w:rsidRPr="00181BEC" w:rsidRDefault="000E72DA" w:rsidP="007779B5">
            <w:pPr>
              <w:pStyle w:val="PC"/>
              <w:spacing w:before="60" w:after="60"/>
              <w:rPr>
                <w:rFonts w:cs="Arial"/>
              </w:rPr>
            </w:pPr>
            <w:r w:rsidRPr="00AF20FA">
              <w:t xml:space="preserve">Potential modifications to grid-connected battery storage system are recommended as required </w:t>
            </w:r>
          </w:p>
        </w:tc>
      </w:tr>
      <w:tr w:rsidR="000E72DA" w:rsidRPr="00181BEC" w14:paraId="2CBA39B4" w14:textId="77777777" w:rsidTr="00173763">
        <w:tc>
          <w:tcPr>
            <w:tcW w:w="3620" w:type="dxa"/>
            <w:vMerge/>
          </w:tcPr>
          <w:p w14:paraId="2CDE85CD" w14:textId="77777777" w:rsidR="000E72DA" w:rsidRDefault="000E72DA" w:rsidP="007779B5">
            <w:pPr>
              <w:spacing w:before="60" w:after="60"/>
            </w:pPr>
          </w:p>
        </w:tc>
        <w:tc>
          <w:tcPr>
            <w:tcW w:w="640" w:type="dxa"/>
            <w:gridSpan w:val="2"/>
          </w:tcPr>
          <w:p w14:paraId="6FBFC317" w14:textId="535FABD1" w:rsidR="000E72DA" w:rsidRDefault="000E72DA" w:rsidP="007779B5">
            <w:pPr>
              <w:pStyle w:val="PC"/>
              <w:spacing w:before="60" w:after="60"/>
            </w:pPr>
            <w:r>
              <w:t>3.7</w:t>
            </w:r>
          </w:p>
        </w:tc>
        <w:tc>
          <w:tcPr>
            <w:tcW w:w="5663" w:type="dxa"/>
          </w:tcPr>
          <w:p w14:paraId="2AAC3D59" w14:textId="0107B1B1" w:rsidR="000E72DA" w:rsidRPr="00181BEC" w:rsidRDefault="000E72DA" w:rsidP="007779B5">
            <w:pPr>
              <w:pStyle w:val="PC"/>
              <w:spacing w:before="60" w:after="60"/>
              <w:rPr>
                <w:rFonts w:cs="Arial"/>
              </w:rPr>
            </w:pPr>
            <w:r w:rsidRPr="00AF20FA">
              <w:t>Grid-connected battery storage system location and design are reviewed with client, amended as required and approved by client</w:t>
            </w:r>
          </w:p>
        </w:tc>
      </w:tr>
      <w:tr w:rsidR="000E72DA" w:rsidRPr="00181BEC" w14:paraId="19F95884" w14:textId="77777777" w:rsidTr="00173763">
        <w:tc>
          <w:tcPr>
            <w:tcW w:w="3620" w:type="dxa"/>
            <w:vMerge w:val="restart"/>
          </w:tcPr>
          <w:p w14:paraId="7F4474F8" w14:textId="71C584DF" w:rsidR="000E72DA" w:rsidRDefault="000E72DA" w:rsidP="007779B5">
            <w:pPr>
              <w:pStyle w:val="element"/>
              <w:spacing w:before="60" w:after="60"/>
            </w:pPr>
            <w:r>
              <w:t>4</w:t>
            </w:r>
            <w:r>
              <w:tab/>
            </w:r>
            <w:r w:rsidRPr="000E72DA">
              <w:rPr>
                <w:rFonts w:cs="Arial"/>
              </w:rPr>
              <w:t>Finalise grid-connected battery storage system design documentation</w:t>
            </w:r>
          </w:p>
        </w:tc>
        <w:tc>
          <w:tcPr>
            <w:tcW w:w="640" w:type="dxa"/>
            <w:gridSpan w:val="2"/>
          </w:tcPr>
          <w:p w14:paraId="00485259" w14:textId="77777777" w:rsidR="000E72DA" w:rsidRDefault="000E72DA" w:rsidP="007779B5">
            <w:pPr>
              <w:pStyle w:val="PC"/>
              <w:spacing w:before="60" w:after="60"/>
            </w:pPr>
            <w:r>
              <w:t>4.1</w:t>
            </w:r>
          </w:p>
        </w:tc>
        <w:tc>
          <w:tcPr>
            <w:tcW w:w="5663" w:type="dxa"/>
          </w:tcPr>
          <w:p w14:paraId="718BC45F" w14:textId="33A8346A" w:rsidR="000E72DA" w:rsidRPr="00181BEC" w:rsidRDefault="00173763" w:rsidP="007779B5">
            <w:pPr>
              <w:pStyle w:val="PC"/>
              <w:spacing w:before="60" w:after="60"/>
              <w:rPr>
                <w:rFonts w:cs="Arial"/>
              </w:rPr>
            </w:pPr>
            <w:r w:rsidRPr="00173763">
              <w:rPr>
                <w:rFonts w:cs="Arial"/>
              </w:rPr>
              <w:t>Approved client design plan is documented</w:t>
            </w:r>
          </w:p>
        </w:tc>
      </w:tr>
      <w:tr w:rsidR="000E72DA" w:rsidRPr="00181BEC" w14:paraId="67FF5FEB" w14:textId="77777777" w:rsidTr="00173763">
        <w:tc>
          <w:tcPr>
            <w:tcW w:w="3620" w:type="dxa"/>
            <w:vMerge/>
          </w:tcPr>
          <w:p w14:paraId="0DC58650" w14:textId="77777777" w:rsidR="000E72DA" w:rsidRDefault="000E72DA" w:rsidP="007779B5">
            <w:pPr>
              <w:spacing w:before="60" w:after="60"/>
            </w:pPr>
          </w:p>
        </w:tc>
        <w:tc>
          <w:tcPr>
            <w:tcW w:w="640" w:type="dxa"/>
            <w:gridSpan w:val="2"/>
          </w:tcPr>
          <w:p w14:paraId="6DBE740A" w14:textId="77777777" w:rsidR="000E72DA" w:rsidRDefault="000E72DA" w:rsidP="007779B5">
            <w:pPr>
              <w:pStyle w:val="PC"/>
              <w:spacing w:before="60" w:after="60"/>
            </w:pPr>
            <w:r>
              <w:t>4.2</w:t>
            </w:r>
          </w:p>
        </w:tc>
        <w:tc>
          <w:tcPr>
            <w:tcW w:w="5663" w:type="dxa"/>
          </w:tcPr>
          <w:p w14:paraId="3E76A0B0" w14:textId="440011C4" w:rsidR="000E72DA" w:rsidRPr="00181BEC" w:rsidRDefault="00173763" w:rsidP="007779B5">
            <w:pPr>
              <w:pStyle w:val="PC"/>
              <w:spacing w:before="60" w:after="60"/>
              <w:rPr>
                <w:rFonts w:cs="Arial"/>
              </w:rPr>
            </w:pPr>
            <w:r w:rsidRPr="00173763">
              <w:rPr>
                <w:rFonts w:cs="Arial"/>
              </w:rPr>
              <w:t>Risk controls are listed based on hazards and risks associated with client approved grid-connected battery storage system configuration</w:t>
            </w:r>
          </w:p>
        </w:tc>
      </w:tr>
      <w:tr w:rsidR="000E72DA" w:rsidRPr="00181BEC" w14:paraId="28D0A76C" w14:textId="77777777" w:rsidTr="00173763">
        <w:tc>
          <w:tcPr>
            <w:tcW w:w="3620" w:type="dxa"/>
            <w:vMerge/>
          </w:tcPr>
          <w:p w14:paraId="4B0FAE5C" w14:textId="77777777" w:rsidR="000E72DA" w:rsidRDefault="000E72DA" w:rsidP="007779B5">
            <w:pPr>
              <w:spacing w:before="60" w:after="60"/>
            </w:pPr>
          </w:p>
        </w:tc>
        <w:tc>
          <w:tcPr>
            <w:tcW w:w="640" w:type="dxa"/>
            <w:gridSpan w:val="2"/>
          </w:tcPr>
          <w:p w14:paraId="33A0E028" w14:textId="77777777" w:rsidR="000E72DA" w:rsidRDefault="000E72DA" w:rsidP="007779B5">
            <w:pPr>
              <w:pStyle w:val="PC"/>
              <w:spacing w:before="60" w:after="60"/>
            </w:pPr>
            <w:r>
              <w:t>4.3</w:t>
            </w:r>
          </w:p>
        </w:tc>
        <w:tc>
          <w:tcPr>
            <w:tcW w:w="5663" w:type="dxa"/>
          </w:tcPr>
          <w:p w14:paraId="3DC4251D" w14:textId="1D4C74D2" w:rsidR="000E72DA" w:rsidRPr="00181BEC" w:rsidRDefault="00173763" w:rsidP="007779B5">
            <w:pPr>
              <w:pStyle w:val="PC"/>
              <w:spacing w:before="60" w:after="60"/>
              <w:rPr>
                <w:rFonts w:cs="Arial"/>
              </w:rPr>
            </w:pPr>
            <w:r w:rsidRPr="00173763">
              <w:rPr>
                <w:rFonts w:cs="Arial"/>
              </w:rPr>
              <w:t>Components required for the design are listed and relevant manufacturer documentation is supplied</w:t>
            </w:r>
          </w:p>
        </w:tc>
      </w:tr>
      <w:tr w:rsidR="000E72DA" w:rsidRPr="00181BEC" w14:paraId="6652BE25" w14:textId="77777777" w:rsidTr="00173763">
        <w:tc>
          <w:tcPr>
            <w:tcW w:w="3620" w:type="dxa"/>
            <w:vMerge/>
          </w:tcPr>
          <w:p w14:paraId="67B3A490" w14:textId="77777777" w:rsidR="000E72DA" w:rsidRDefault="000E72DA" w:rsidP="007779B5">
            <w:pPr>
              <w:spacing w:before="60" w:after="60"/>
            </w:pPr>
          </w:p>
        </w:tc>
        <w:tc>
          <w:tcPr>
            <w:tcW w:w="640" w:type="dxa"/>
            <w:gridSpan w:val="2"/>
          </w:tcPr>
          <w:p w14:paraId="71BD0958" w14:textId="77777777" w:rsidR="000E72DA" w:rsidRDefault="000E72DA" w:rsidP="007779B5">
            <w:pPr>
              <w:pStyle w:val="PC"/>
              <w:spacing w:before="60" w:after="60"/>
            </w:pPr>
            <w:r>
              <w:t>4.4</w:t>
            </w:r>
          </w:p>
        </w:tc>
        <w:tc>
          <w:tcPr>
            <w:tcW w:w="5663" w:type="dxa"/>
          </w:tcPr>
          <w:p w14:paraId="7C1C576C" w14:textId="62506B34" w:rsidR="000E72DA" w:rsidRPr="00181BEC" w:rsidRDefault="00173763" w:rsidP="007779B5">
            <w:pPr>
              <w:pStyle w:val="PC"/>
              <w:spacing w:before="60" w:after="60"/>
              <w:rPr>
                <w:rFonts w:cs="Arial"/>
              </w:rPr>
            </w:pPr>
            <w:r w:rsidRPr="00173763">
              <w:rPr>
                <w:rFonts w:cs="Arial"/>
              </w:rPr>
              <w:t>Potential performance of grid-connected battery storage system is estimated and documented</w:t>
            </w:r>
          </w:p>
        </w:tc>
      </w:tr>
      <w:tr w:rsidR="000E72DA" w:rsidRPr="00181BEC" w14:paraId="43A0FBD3" w14:textId="77777777" w:rsidTr="00173763">
        <w:tc>
          <w:tcPr>
            <w:tcW w:w="3620" w:type="dxa"/>
            <w:vMerge/>
          </w:tcPr>
          <w:p w14:paraId="0F5591A6" w14:textId="77777777" w:rsidR="000E72DA" w:rsidRDefault="000E72DA" w:rsidP="007779B5">
            <w:pPr>
              <w:spacing w:before="60" w:after="60"/>
            </w:pPr>
          </w:p>
        </w:tc>
        <w:tc>
          <w:tcPr>
            <w:tcW w:w="640" w:type="dxa"/>
            <w:gridSpan w:val="2"/>
          </w:tcPr>
          <w:p w14:paraId="60C1389D" w14:textId="77777777" w:rsidR="000E72DA" w:rsidRDefault="000E72DA" w:rsidP="007779B5">
            <w:pPr>
              <w:pStyle w:val="PC"/>
              <w:spacing w:before="60" w:after="60"/>
            </w:pPr>
            <w:r>
              <w:t>4.5</w:t>
            </w:r>
          </w:p>
        </w:tc>
        <w:tc>
          <w:tcPr>
            <w:tcW w:w="5663" w:type="dxa"/>
          </w:tcPr>
          <w:p w14:paraId="6FA5B86C" w14:textId="3F6DD1DF" w:rsidR="000E72DA" w:rsidRPr="00181BEC" w:rsidRDefault="00173763" w:rsidP="007779B5">
            <w:pPr>
              <w:pStyle w:val="PC"/>
              <w:spacing w:before="60" w:after="60"/>
              <w:rPr>
                <w:rFonts w:cs="Arial"/>
              </w:rPr>
            </w:pPr>
            <w:r w:rsidRPr="00173763">
              <w:rPr>
                <w:rFonts w:cs="Arial"/>
              </w:rPr>
              <w:t>Installation and maintenance requirements of components are identified, assessed and documented</w:t>
            </w:r>
          </w:p>
        </w:tc>
      </w:tr>
      <w:tr w:rsidR="000E72DA" w:rsidRPr="00181BEC" w14:paraId="43670AF1" w14:textId="77777777" w:rsidTr="00173763">
        <w:tc>
          <w:tcPr>
            <w:tcW w:w="3620" w:type="dxa"/>
            <w:vMerge/>
          </w:tcPr>
          <w:p w14:paraId="11E99968" w14:textId="77777777" w:rsidR="000E72DA" w:rsidRDefault="000E72DA" w:rsidP="007779B5">
            <w:pPr>
              <w:spacing w:before="60" w:after="60"/>
            </w:pPr>
          </w:p>
        </w:tc>
        <w:tc>
          <w:tcPr>
            <w:tcW w:w="640" w:type="dxa"/>
            <w:gridSpan w:val="2"/>
          </w:tcPr>
          <w:p w14:paraId="49AEF6C2" w14:textId="77777777" w:rsidR="000E72DA" w:rsidRDefault="000E72DA" w:rsidP="007779B5">
            <w:pPr>
              <w:pStyle w:val="PC"/>
              <w:spacing w:before="60" w:after="60"/>
            </w:pPr>
            <w:r>
              <w:t>4.6</w:t>
            </w:r>
          </w:p>
        </w:tc>
        <w:tc>
          <w:tcPr>
            <w:tcW w:w="5663" w:type="dxa"/>
          </w:tcPr>
          <w:p w14:paraId="05844043" w14:textId="77777777" w:rsidR="000E72DA" w:rsidRDefault="00173763" w:rsidP="007779B5">
            <w:pPr>
              <w:pStyle w:val="PC"/>
              <w:spacing w:before="60" w:after="60"/>
              <w:rPr>
                <w:rFonts w:cs="Arial"/>
              </w:rPr>
            </w:pPr>
            <w:r w:rsidRPr="00173763">
              <w:rPr>
                <w:rFonts w:cs="Arial"/>
                <w:b/>
                <w:i/>
              </w:rPr>
              <w:t>Final documentation</w:t>
            </w:r>
            <w:r w:rsidRPr="00173763">
              <w:rPr>
                <w:rFonts w:cs="Arial"/>
              </w:rPr>
              <w:t xml:space="preserve"> is presented and explained to the client</w:t>
            </w:r>
          </w:p>
          <w:p w14:paraId="3DA20E4D" w14:textId="77777777" w:rsidR="007779B5" w:rsidRDefault="007779B5" w:rsidP="007779B5">
            <w:pPr>
              <w:pStyle w:val="PC"/>
              <w:spacing w:before="60" w:after="60"/>
              <w:rPr>
                <w:rFonts w:cs="Arial"/>
              </w:rPr>
            </w:pPr>
          </w:p>
          <w:p w14:paraId="583D515C" w14:textId="77C48B4A" w:rsidR="007779B5" w:rsidRPr="00181BEC" w:rsidRDefault="007779B5" w:rsidP="007779B5">
            <w:pPr>
              <w:pStyle w:val="PC"/>
              <w:spacing w:before="60" w:after="60"/>
              <w:rPr>
                <w:rFonts w:cs="Arial"/>
              </w:rPr>
            </w:pPr>
          </w:p>
        </w:tc>
      </w:tr>
      <w:tr w:rsidR="000E72DA" w14:paraId="4CF3A683" w14:textId="77777777" w:rsidTr="003F6131">
        <w:tc>
          <w:tcPr>
            <w:tcW w:w="9923" w:type="dxa"/>
            <w:gridSpan w:val="4"/>
          </w:tcPr>
          <w:p w14:paraId="631B9531" w14:textId="77777777" w:rsidR="000E72DA" w:rsidRDefault="000E72DA" w:rsidP="000E72DA">
            <w:pPr>
              <w:pStyle w:val="Heading21"/>
            </w:pPr>
            <w:r>
              <w:lastRenderedPageBreak/>
              <w:t>Required Knowledge and Skills</w:t>
            </w:r>
          </w:p>
          <w:p w14:paraId="34376A3E" w14:textId="77777777" w:rsidR="000E72DA" w:rsidRPr="007779B5" w:rsidRDefault="000E72DA" w:rsidP="000E72DA">
            <w:pPr>
              <w:pStyle w:val="text"/>
              <w:rPr>
                <w:sz w:val="18"/>
                <w:szCs w:val="18"/>
              </w:rPr>
            </w:pPr>
            <w:r w:rsidRPr="007779B5">
              <w:rPr>
                <w:sz w:val="18"/>
                <w:szCs w:val="18"/>
              </w:rPr>
              <w:t>This describes the essential skills and knowledge and their level required for this unit.</w:t>
            </w:r>
          </w:p>
        </w:tc>
      </w:tr>
      <w:tr w:rsidR="000E72DA" w14:paraId="31B5F234" w14:textId="77777777" w:rsidTr="003F6131">
        <w:tc>
          <w:tcPr>
            <w:tcW w:w="9923" w:type="dxa"/>
            <w:gridSpan w:val="4"/>
          </w:tcPr>
          <w:p w14:paraId="4CF73862" w14:textId="77777777" w:rsidR="00C52AD9" w:rsidRPr="001523DA" w:rsidRDefault="00C52AD9" w:rsidP="00C52AD9">
            <w:pPr>
              <w:spacing w:before="60" w:after="0"/>
              <w:rPr>
                <w:rFonts w:cs="Arial"/>
                <w:b/>
                <w:szCs w:val="28"/>
              </w:rPr>
            </w:pPr>
            <w:r w:rsidRPr="001523DA">
              <w:rPr>
                <w:rFonts w:cs="Arial"/>
                <w:b/>
                <w:szCs w:val="28"/>
              </w:rPr>
              <w:t>Required Knowledge:</w:t>
            </w:r>
          </w:p>
          <w:p w14:paraId="433AE33D" w14:textId="77777777" w:rsidR="00C52AD9" w:rsidRPr="001523DA" w:rsidRDefault="00C52AD9" w:rsidP="00BD47C4">
            <w:pPr>
              <w:numPr>
                <w:ilvl w:val="3"/>
                <w:numId w:val="33"/>
              </w:numPr>
              <w:spacing w:before="60" w:after="0" w:line="276" w:lineRule="auto"/>
              <w:ind w:left="709" w:hanging="283"/>
              <w:rPr>
                <w:rFonts w:cs="Arial"/>
                <w:szCs w:val="28"/>
              </w:rPr>
            </w:pPr>
            <w:r w:rsidRPr="001523DA">
              <w:rPr>
                <w:rFonts w:cs="Arial"/>
                <w:szCs w:val="28"/>
              </w:rPr>
              <w:t>WHS/OHS requirements and procedures</w:t>
            </w:r>
          </w:p>
          <w:p w14:paraId="452C7A9E" w14:textId="77777777" w:rsidR="00C52AD9" w:rsidRPr="001523DA" w:rsidRDefault="00C52AD9" w:rsidP="00BD47C4">
            <w:pPr>
              <w:numPr>
                <w:ilvl w:val="3"/>
                <w:numId w:val="33"/>
              </w:numPr>
              <w:spacing w:before="60" w:after="0" w:line="276" w:lineRule="auto"/>
              <w:ind w:left="709" w:hanging="283"/>
              <w:rPr>
                <w:rFonts w:cs="Arial"/>
                <w:szCs w:val="28"/>
              </w:rPr>
            </w:pPr>
            <w:r w:rsidRPr="001523DA">
              <w:rPr>
                <w:rFonts w:cs="Arial"/>
                <w:szCs w:val="28"/>
              </w:rPr>
              <w:t>Relevant Australian Standards and energy and battery storage system guidelines</w:t>
            </w:r>
          </w:p>
          <w:p w14:paraId="5668E8F9" w14:textId="77777777" w:rsidR="00C52AD9" w:rsidRPr="001523DA" w:rsidRDefault="00C52AD9" w:rsidP="00BD47C4">
            <w:pPr>
              <w:numPr>
                <w:ilvl w:val="0"/>
                <w:numId w:val="37"/>
              </w:numPr>
              <w:tabs>
                <w:tab w:val="left" w:pos="284"/>
                <w:tab w:val="left" w:pos="426"/>
              </w:tabs>
              <w:spacing w:before="60" w:after="0" w:line="276" w:lineRule="auto"/>
              <w:ind w:left="709" w:hanging="283"/>
              <w:rPr>
                <w:rFonts w:cs="Arial"/>
                <w:szCs w:val="28"/>
              </w:rPr>
            </w:pPr>
            <w:r w:rsidRPr="001523DA">
              <w:rPr>
                <w:rFonts w:cs="Arial"/>
                <w:szCs w:val="28"/>
              </w:rPr>
              <w:t>Customer service responsibilities and client engagement</w:t>
            </w:r>
          </w:p>
          <w:p w14:paraId="11BE6FAD" w14:textId="77777777" w:rsidR="00C52AD9" w:rsidRPr="001523DA" w:rsidRDefault="00C52AD9" w:rsidP="00BD47C4">
            <w:pPr>
              <w:numPr>
                <w:ilvl w:val="0"/>
                <w:numId w:val="37"/>
              </w:numPr>
              <w:tabs>
                <w:tab w:val="left" w:pos="284"/>
                <w:tab w:val="left" w:pos="426"/>
              </w:tabs>
              <w:spacing w:before="60" w:after="0" w:line="276" w:lineRule="auto"/>
              <w:ind w:left="709" w:hanging="283"/>
              <w:rPr>
                <w:rFonts w:cs="Arial"/>
                <w:szCs w:val="28"/>
              </w:rPr>
            </w:pPr>
            <w:r w:rsidRPr="001523DA">
              <w:rPr>
                <w:rFonts w:cs="Arial"/>
                <w:szCs w:val="28"/>
              </w:rPr>
              <w:t>Energy rating systems</w:t>
            </w:r>
          </w:p>
          <w:p w14:paraId="51CF03CF" w14:textId="77777777" w:rsidR="00C52AD9" w:rsidRPr="001523DA" w:rsidRDefault="00C52AD9" w:rsidP="00BD47C4">
            <w:pPr>
              <w:numPr>
                <w:ilvl w:val="0"/>
                <w:numId w:val="37"/>
              </w:numPr>
              <w:tabs>
                <w:tab w:val="left" w:pos="284"/>
                <w:tab w:val="left" w:pos="426"/>
              </w:tabs>
              <w:spacing w:before="60" w:after="0" w:line="276" w:lineRule="auto"/>
              <w:ind w:left="709" w:hanging="283"/>
              <w:rPr>
                <w:rFonts w:cs="Arial"/>
                <w:szCs w:val="28"/>
              </w:rPr>
            </w:pPr>
            <w:r w:rsidRPr="001523DA">
              <w:rPr>
                <w:rFonts w:cs="Arial"/>
                <w:szCs w:val="28"/>
              </w:rPr>
              <w:t>Methods of collecting energy usage data and analysis of energy data</w:t>
            </w:r>
          </w:p>
          <w:p w14:paraId="0DD1EC60" w14:textId="77777777" w:rsidR="00C52AD9" w:rsidRPr="001523DA" w:rsidRDefault="00C52AD9" w:rsidP="00BD47C4">
            <w:pPr>
              <w:numPr>
                <w:ilvl w:val="0"/>
                <w:numId w:val="37"/>
              </w:numPr>
              <w:tabs>
                <w:tab w:val="left" w:pos="426"/>
              </w:tabs>
              <w:spacing w:before="60" w:after="0" w:line="276" w:lineRule="auto"/>
              <w:ind w:left="709" w:hanging="283"/>
              <w:rPr>
                <w:rFonts w:cs="Arial"/>
                <w:szCs w:val="28"/>
              </w:rPr>
            </w:pPr>
            <w:r w:rsidRPr="001523DA">
              <w:rPr>
                <w:rFonts w:cs="Arial"/>
                <w:szCs w:val="28"/>
              </w:rPr>
              <w:t>Factors to consider when assessing energy usage/demand</w:t>
            </w:r>
          </w:p>
          <w:p w14:paraId="4965DFFD" w14:textId="77777777" w:rsidR="00C52AD9" w:rsidRPr="001523DA" w:rsidRDefault="00C52AD9" w:rsidP="00BD47C4">
            <w:pPr>
              <w:numPr>
                <w:ilvl w:val="0"/>
                <w:numId w:val="37"/>
              </w:numPr>
              <w:tabs>
                <w:tab w:val="left" w:pos="284"/>
                <w:tab w:val="left" w:pos="426"/>
              </w:tabs>
              <w:spacing w:before="60" w:after="0" w:line="276" w:lineRule="auto"/>
              <w:ind w:left="709" w:hanging="283"/>
              <w:rPr>
                <w:rFonts w:cs="Arial"/>
                <w:szCs w:val="28"/>
              </w:rPr>
            </w:pPr>
            <w:r w:rsidRPr="001523DA">
              <w:rPr>
                <w:rFonts w:cs="Arial"/>
                <w:szCs w:val="28"/>
              </w:rPr>
              <w:t>Electrical principles  and electrical  grid connection requirements</w:t>
            </w:r>
          </w:p>
          <w:p w14:paraId="644EC0D4" w14:textId="77777777" w:rsidR="00C52AD9" w:rsidRPr="001523DA" w:rsidRDefault="00C52AD9" w:rsidP="00BD47C4">
            <w:pPr>
              <w:numPr>
                <w:ilvl w:val="0"/>
                <w:numId w:val="38"/>
              </w:numPr>
              <w:spacing w:before="60" w:after="0" w:line="276" w:lineRule="auto"/>
              <w:ind w:hanging="294"/>
              <w:rPr>
                <w:rFonts w:cs="Arial"/>
                <w:szCs w:val="28"/>
              </w:rPr>
            </w:pPr>
            <w:r w:rsidRPr="001523DA">
              <w:rPr>
                <w:rFonts w:cs="Arial"/>
                <w:szCs w:val="28"/>
              </w:rPr>
              <w:t>Battery storage systems:</w:t>
            </w:r>
          </w:p>
          <w:p w14:paraId="3C486FA4" w14:textId="77777777" w:rsidR="00C52AD9" w:rsidRPr="001523DA" w:rsidRDefault="00C52AD9" w:rsidP="00BD47C4">
            <w:pPr>
              <w:numPr>
                <w:ilvl w:val="0"/>
                <w:numId w:val="34"/>
              </w:numPr>
              <w:spacing w:before="60" w:after="0" w:line="276" w:lineRule="auto"/>
              <w:ind w:left="1276"/>
              <w:rPr>
                <w:rFonts w:cs="Arial"/>
                <w:szCs w:val="28"/>
              </w:rPr>
            </w:pPr>
            <w:r w:rsidRPr="001523DA">
              <w:rPr>
                <w:rFonts w:cs="Arial"/>
                <w:szCs w:val="28"/>
              </w:rPr>
              <w:t>Battery:</w:t>
            </w:r>
          </w:p>
          <w:p w14:paraId="41EFAC43" w14:textId="77777777" w:rsidR="00C52AD9" w:rsidRPr="001523DA" w:rsidRDefault="00C52AD9" w:rsidP="00BD47C4">
            <w:pPr>
              <w:numPr>
                <w:ilvl w:val="1"/>
                <w:numId w:val="35"/>
              </w:numPr>
              <w:spacing w:before="60" w:after="0" w:line="276" w:lineRule="auto"/>
              <w:ind w:left="1701" w:hanging="283"/>
              <w:rPr>
                <w:rFonts w:cs="Arial"/>
                <w:szCs w:val="28"/>
              </w:rPr>
            </w:pPr>
            <w:r w:rsidRPr="001523DA">
              <w:rPr>
                <w:rFonts w:cs="Arial"/>
                <w:szCs w:val="28"/>
              </w:rPr>
              <w:t xml:space="preserve">Terminology </w:t>
            </w:r>
            <w:proofErr w:type="spellStart"/>
            <w:r w:rsidRPr="001523DA">
              <w:rPr>
                <w:rFonts w:cs="Arial"/>
                <w:szCs w:val="28"/>
              </w:rPr>
              <w:t>ie</w:t>
            </w:r>
            <w:proofErr w:type="spellEnd"/>
            <w:r w:rsidRPr="001523DA">
              <w:rPr>
                <w:rFonts w:cs="Arial"/>
                <w:szCs w:val="28"/>
              </w:rPr>
              <w:t>. amp hour capacity, depth of discharge (DOD), charge and discharge rate, nominal voltage, state of charge (SOC)</w:t>
            </w:r>
          </w:p>
          <w:p w14:paraId="22B05D55" w14:textId="77777777" w:rsidR="00C52AD9" w:rsidRPr="001523DA" w:rsidRDefault="00C52AD9" w:rsidP="00BD47C4">
            <w:pPr>
              <w:numPr>
                <w:ilvl w:val="0"/>
                <w:numId w:val="35"/>
              </w:numPr>
              <w:spacing w:before="60" w:after="0" w:line="276" w:lineRule="auto"/>
              <w:ind w:left="1701" w:hanging="283"/>
              <w:rPr>
                <w:rFonts w:cs="Arial"/>
                <w:szCs w:val="28"/>
              </w:rPr>
            </w:pPr>
            <w:r w:rsidRPr="001523DA">
              <w:rPr>
                <w:rFonts w:cs="Arial"/>
                <w:szCs w:val="28"/>
              </w:rPr>
              <w:t>Types and classification</w:t>
            </w:r>
          </w:p>
          <w:p w14:paraId="62F95B4C" w14:textId="77777777" w:rsidR="00C52AD9" w:rsidRPr="001523DA" w:rsidRDefault="00C52AD9" w:rsidP="00BD47C4">
            <w:pPr>
              <w:numPr>
                <w:ilvl w:val="0"/>
                <w:numId w:val="35"/>
              </w:numPr>
              <w:spacing w:before="60" w:after="0" w:line="276" w:lineRule="auto"/>
              <w:ind w:left="1701" w:hanging="283"/>
              <w:rPr>
                <w:rFonts w:cs="Arial"/>
                <w:szCs w:val="28"/>
              </w:rPr>
            </w:pPr>
            <w:r w:rsidRPr="001523DA">
              <w:rPr>
                <w:rFonts w:cs="Arial"/>
                <w:szCs w:val="28"/>
              </w:rPr>
              <w:t xml:space="preserve">Storage capacity and demand </w:t>
            </w:r>
            <w:proofErr w:type="spellStart"/>
            <w:r w:rsidRPr="001523DA">
              <w:rPr>
                <w:rFonts w:cs="Arial"/>
                <w:szCs w:val="28"/>
              </w:rPr>
              <w:t>ie</w:t>
            </w:r>
            <w:proofErr w:type="spellEnd"/>
            <w:r w:rsidRPr="001523DA">
              <w:rPr>
                <w:rFonts w:cs="Arial"/>
                <w:szCs w:val="28"/>
              </w:rPr>
              <w:t>. watt hour capacity</w:t>
            </w:r>
          </w:p>
          <w:p w14:paraId="13304F26" w14:textId="77777777" w:rsidR="00C52AD9" w:rsidRPr="001523DA" w:rsidRDefault="00C52AD9" w:rsidP="00BD47C4">
            <w:pPr>
              <w:numPr>
                <w:ilvl w:val="0"/>
                <w:numId w:val="35"/>
              </w:numPr>
              <w:spacing w:before="60" w:after="0" w:line="276" w:lineRule="auto"/>
              <w:ind w:left="1701" w:hanging="283"/>
              <w:rPr>
                <w:rFonts w:cs="Arial"/>
                <w:szCs w:val="28"/>
              </w:rPr>
            </w:pPr>
            <w:r w:rsidRPr="001523DA">
              <w:rPr>
                <w:rFonts w:cs="Arial"/>
                <w:szCs w:val="28"/>
              </w:rPr>
              <w:t>Battery life cycle</w:t>
            </w:r>
          </w:p>
          <w:p w14:paraId="3F5924CB" w14:textId="77777777" w:rsidR="00C52AD9" w:rsidRPr="001523DA" w:rsidRDefault="00C52AD9" w:rsidP="00BD47C4">
            <w:pPr>
              <w:numPr>
                <w:ilvl w:val="0"/>
                <w:numId w:val="35"/>
              </w:numPr>
              <w:spacing w:before="60" w:after="0" w:line="276" w:lineRule="auto"/>
              <w:ind w:left="1701" w:hanging="283"/>
              <w:rPr>
                <w:rFonts w:cs="Arial"/>
                <w:szCs w:val="28"/>
              </w:rPr>
            </w:pPr>
            <w:r w:rsidRPr="001523DA">
              <w:rPr>
                <w:rFonts w:cs="Arial"/>
                <w:szCs w:val="28"/>
              </w:rPr>
              <w:t xml:space="preserve">Battery faults </w:t>
            </w:r>
            <w:proofErr w:type="spellStart"/>
            <w:r w:rsidRPr="001523DA">
              <w:rPr>
                <w:rFonts w:cs="Arial"/>
                <w:szCs w:val="28"/>
              </w:rPr>
              <w:t>ie</w:t>
            </w:r>
            <w:proofErr w:type="spellEnd"/>
            <w:r w:rsidRPr="001523DA">
              <w:rPr>
                <w:rFonts w:cs="Arial"/>
                <w:szCs w:val="28"/>
              </w:rPr>
              <w:t>. sulphation and stratification in lead acid batteries</w:t>
            </w:r>
          </w:p>
          <w:p w14:paraId="59E55E3B" w14:textId="77777777" w:rsidR="00C52AD9" w:rsidRPr="001523DA" w:rsidRDefault="00C52AD9" w:rsidP="00BD47C4">
            <w:pPr>
              <w:numPr>
                <w:ilvl w:val="0"/>
                <w:numId w:val="35"/>
              </w:numPr>
              <w:spacing w:before="60" w:after="0" w:line="276" w:lineRule="auto"/>
              <w:ind w:left="1701" w:hanging="283"/>
              <w:rPr>
                <w:rFonts w:cs="Arial"/>
                <w:szCs w:val="28"/>
              </w:rPr>
            </w:pPr>
            <w:r w:rsidRPr="001523DA">
              <w:rPr>
                <w:rFonts w:cs="Arial"/>
                <w:szCs w:val="28"/>
              </w:rPr>
              <w:t xml:space="preserve">Hazards associated with batteries </w:t>
            </w:r>
            <w:proofErr w:type="spellStart"/>
            <w:r w:rsidRPr="001523DA">
              <w:rPr>
                <w:rFonts w:cs="Arial"/>
                <w:szCs w:val="28"/>
              </w:rPr>
              <w:t>ie</w:t>
            </w:r>
            <w:proofErr w:type="spellEnd"/>
            <w:r w:rsidRPr="001523DA">
              <w:rPr>
                <w:rFonts w:cs="Arial"/>
                <w:szCs w:val="28"/>
              </w:rPr>
              <w:t>. risk control measures</w:t>
            </w:r>
          </w:p>
          <w:p w14:paraId="4F5CD925" w14:textId="77777777" w:rsidR="00C52AD9" w:rsidRPr="001523DA" w:rsidRDefault="00C52AD9" w:rsidP="00BD47C4">
            <w:pPr>
              <w:numPr>
                <w:ilvl w:val="0"/>
                <w:numId w:val="35"/>
              </w:numPr>
              <w:spacing w:before="60" w:after="0" w:line="276" w:lineRule="auto"/>
              <w:ind w:left="1701" w:hanging="283"/>
              <w:rPr>
                <w:rFonts w:cs="Arial"/>
                <w:szCs w:val="28"/>
              </w:rPr>
            </w:pPr>
            <w:r w:rsidRPr="001523DA">
              <w:rPr>
                <w:rFonts w:cs="Arial"/>
                <w:szCs w:val="28"/>
              </w:rPr>
              <w:t>Battery accommodation and enclosure requirements</w:t>
            </w:r>
          </w:p>
          <w:p w14:paraId="380346DF" w14:textId="77777777" w:rsidR="00C52AD9" w:rsidRPr="001523DA" w:rsidRDefault="00C52AD9" w:rsidP="00BD47C4">
            <w:pPr>
              <w:numPr>
                <w:ilvl w:val="0"/>
                <w:numId w:val="35"/>
              </w:numPr>
              <w:spacing w:before="60" w:after="0" w:line="276" w:lineRule="auto"/>
              <w:ind w:left="1701" w:hanging="283"/>
              <w:rPr>
                <w:rFonts w:cs="Arial"/>
                <w:szCs w:val="28"/>
              </w:rPr>
            </w:pPr>
            <w:r w:rsidRPr="001523DA">
              <w:rPr>
                <w:rFonts w:cs="Arial"/>
                <w:szCs w:val="28"/>
              </w:rPr>
              <w:t>Battery handling and installation considerations</w:t>
            </w:r>
          </w:p>
          <w:p w14:paraId="70C29819" w14:textId="77777777" w:rsidR="00C52AD9" w:rsidRPr="001523DA" w:rsidRDefault="00C52AD9" w:rsidP="00BD47C4">
            <w:pPr>
              <w:numPr>
                <w:ilvl w:val="0"/>
                <w:numId w:val="35"/>
              </w:numPr>
              <w:spacing w:before="60" w:after="0" w:line="276" w:lineRule="auto"/>
              <w:ind w:left="1701" w:hanging="283"/>
              <w:rPr>
                <w:rFonts w:cs="Arial"/>
                <w:szCs w:val="28"/>
              </w:rPr>
            </w:pPr>
            <w:r w:rsidRPr="001523DA">
              <w:rPr>
                <w:rFonts w:cs="Arial"/>
                <w:szCs w:val="28"/>
              </w:rPr>
              <w:t>Battery labelling requirements</w:t>
            </w:r>
          </w:p>
          <w:p w14:paraId="7451F509" w14:textId="77777777" w:rsidR="00C52AD9" w:rsidRPr="001523DA" w:rsidRDefault="00C52AD9" w:rsidP="00BD47C4">
            <w:pPr>
              <w:numPr>
                <w:ilvl w:val="0"/>
                <w:numId w:val="35"/>
              </w:numPr>
              <w:tabs>
                <w:tab w:val="left" w:pos="1701"/>
              </w:tabs>
              <w:spacing w:line="276" w:lineRule="auto"/>
              <w:ind w:left="1701" w:hanging="283"/>
              <w:contextualSpacing/>
              <w:rPr>
                <w:rFonts w:cs="Arial"/>
                <w:szCs w:val="28"/>
              </w:rPr>
            </w:pPr>
            <w:r w:rsidRPr="001523DA">
              <w:rPr>
                <w:rFonts w:cs="Arial"/>
                <w:szCs w:val="28"/>
              </w:rPr>
              <w:t xml:space="preserve">Battery storage energy demand load profile </w:t>
            </w:r>
            <w:proofErr w:type="spellStart"/>
            <w:r w:rsidRPr="001523DA">
              <w:rPr>
                <w:rFonts w:cs="Arial"/>
                <w:szCs w:val="28"/>
              </w:rPr>
              <w:t>ie</w:t>
            </w:r>
            <w:proofErr w:type="spellEnd"/>
            <w:r w:rsidRPr="001523DA">
              <w:rPr>
                <w:rFonts w:cs="Arial"/>
                <w:szCs w:val="28"/>
              </w:rPr>
              <w:t>. average demand, maximum demand</w:t>
            </w:r>
          </w:p>
          <w:p w14:paraId="07324126" w14:textId="77777777" w:rsidR="00C52AD9" w:rsidRPr="001523DA" w:rsidRDefault="00C52AD9" w:rsidP="00BD47C4">
            <w:pPr>
              <w:numPr>
                <w:ilvl w:val="0"/>
                <w:numId w:val="34"/>
              </w:numPr>
              <w:spacing w:before="60" w:after="0" w:line="276" w:lineRule="auto"/>
              <w:ind w:left="1276"/>
              <w:rPr>
                <w:rFonts w:cs="Arial"/>
                <w:szCs w:val="28"/>
              </w:rPr>
            </w:pPr>
            <w:r w:rsidRPr="001523DA">
              <w:rPr>
                <w:rFonts w:cs="Arial"/>
                <w:szCs w:val="28"/>
              </w:rPr>
              <w:t xml:space="preserve">Types of inverters and associated programming requirements </w:t>
            </w:r>
            <w:proofErr w:type="spellStart"/>
            <w:r w:rsidRPr="001523DA">
              <w:rPr>
                <w:rFonts w:cs="Arial"/>
                <w:szCs w:val="28"/>
              </w:rPr>
              <w:t>ie</w:t>
            </w:r>
            <w:proofErr w:type="spellEnd"/>
            <w:r w:rsidRPr="001523DA">
              <w:rPr>
                <w:rFonts w:cs="Arial"/>
                <w:szCs w:val="28"/>
              </w:rPr>
              <w:t>. multi-mode inverters, PV grid-connected inverters</w:t>
            </w:r>
          </w:p>
          <w:p w14:paraId="2DFA116B" w14:textId="77777777" w:rsidR="00C52AD9" w:rsidRPr="001523DA" w:rsidRDefault="00C52AD9" w:rsidP="00BD47C4">
            <w:pPr>
              <w:numPr>
                <w:ilvl w:val="0"/>
                <w:numId w:val="34"/>
              </w:numPr>
              <w:spacing w:before="60" w:after="0" w:line="276" w:lineRule="auto"/>
              <w:ind w:left="1276"/>
              <w:rPr>
                <w:rFonts w:cs="Arial"/>
                <w:szCs w:val="28"/>
              </w:rPr>
            </w:pPr>
            <w:r w:rsidRPr="001523DA">
              <w:rPr>
                <w:rFonts w:cs="Arial"/>
                <w:szCs w:val="28"/>
              </w:rPr>
              <w:t xml:space="preserve">Inverter connections </w:t>
            </w:r>
            <w:proofErr w:type="spellStart"/>
            <w:r w:rsidRPr="001523DA">
              <w:rPr>
                <w:rFonts w:cs="Arial"/>
                <w:szCs w:val="28"/>
              </w:rPr>
              <w:t>ie</w:t>
            </w:r>
            <w:proofErr w:type="spellEnd"/>
            <w:r w:rsidRPr="001523DA">
              <w:rPr>
                <w:rFonts w:cs="Arial"/>
                <w:szCs w:val="28"/>
              </w:rPr>
              <w:t>. for back up to dedicated loads during grid failure</w:t>
            </w:r>
          </w:p>
          <w:p w14:paraId="6D7AFBB4" w14:textId="77777777" w:rsidR="00C52AD9" w:rsidRPr="001523DA" w:rsidRDefault="00C52AD9" w:rsidP="00BD47C4">
            <w:pPr>
              <w:numPr>
                <w:ilvl w:val="0"/>
                <w:numId w:val="34"/>
              </w:numPr>
              <w:spacing w:before="60" w:after="0" w:line="276" w:lineRule="auto"/>
              <w:ind w:left="1276"/>
              <w:rPr>
                <w:rFonts w:cs="Arial"/>
                <w:szCs w:val="28"/>
              </w:rPr>
            </w:pPr>
            <w:r w:rsidRPr="001523DA">
              <w:rPr>
                <w:rFonts w:cs="Arial"/>
                <w:szCs w:val="28"/>
              </w:rPr>
              <w:t xml:space="preserve">Charge controllers types, configurations and specifications </w:t>
            </w:r>
            <w:proofErr w:type="spellStart"/>
            <w:r w:rsidRPr="001523DA">
              <w:rPr>
                <w:rFonts w:cs="Arial"/>
                <w:szCs w:val="28"/>
              </w:rPr>
              <w:t>ie</w:t>
            </w:r>
            <w:proofErr w:type="spellEnd"/>
            <w:r w:rsidRPr="001523DA">
              <w:rPr>
                <w:rFonts w:cs="Arial"/>
                <w:szCs w:val="28"/>
              </w:rPr>
              <w:t xml:space="preserve">. for PV arrays or direct current (DC) coupling for PV array and battery </w:t>
            </w:r>
          </w:p>
          <w:p w14:paraId="22170D52" w14:textId="77777777" w:rsidR="00C52AD9" w:rsidRPr="001523DA" w:rsidRDefault="00C52AD9" w:rsidP="00BD47C4">
            <w:pPr>
              <w:numPr>
                <w:ilvl w:val="0"/>
                <w:numId w:val="34"/>
              </w:numPr>
              <w:spacing w:before="60" w:after="0" w:line="276" w:lineRule="auto"/>
              <w:ind w:left="1276"/>
              <w:rPr>
                <w:rFonts w:cs="Arial"/>
                <w:szCs w:val="28"/>
              </w:rPr>
            </w:pPr>
            <w:r w:rsidRPr="001523DA">
              <w:rPr>
                <w:rFonts w:cs="Arial"/>
                <w:szCs w:val="28"/>
              </w:rPr>
              <w:t>Metering and control systems</w:t>
            </w:r>
          </w:p>
          <w:p w14:paraId="6966D00A" w14:textId="77777777" w:rsidR="00C52AD9" w:rsidRPr="001523DA" w:rsidRDefault="00C52AD9" w:rsidP="00BD47C4">
            <w:pPr>
              <w:numPr>
                <w:ilvl w:val="0"/>
                <w:numId w:val="34"/>
              </w:numPr>
              <w:spacing w:before="60" w:after="0" w:line="276" w:lineRule="auto"/>
              <w:ind w:left="1276"/>
              <w:rPr>
                <w:rFonts w:cs="Arial"/>
                <w:szCs w:val="28"/>
              </w:rPr>
            </w:pPr>
            <w:r w:rsidRPr="001523DA">
              <w:rPr>
                <w:rFonts w:cs="Arial"/>
                <w:szCs w:val="28"/>
              </w:rPr>
              <w:t>Switching and protection systems</w:t>
            </w:r>
          </w:p>
          <w:p w14:paraId="2847F3E3" w14:textId="77777777" w:rsidR="00C52AD9" w:rsidRPr="001523DA" w:rsidRDefault="00C52AD9" w:rsidP="00BD47C4">
            <w:pPr>
              <w:numPr>
                <w:ilvl w:val="0"/>
                <w:numId w:val="34"/>
              </w:numPr>
              <w:spacing w:before="60" w:after="0" w:line="276" w:lineRule="auto"/>
              <w:ind w:left="1276"/>
              <w:rPr>
                <w:rFonts w:cs="Arial"/>
                <w:szCs w:val="28"/>
              </w:rPr>
            </w:pPr>
            <w:r w:rsidRPr="001523DA">
              <w:rPr>
                <w:rFonts w:cs="Arial"/>
                <w:szCs w:val="28"/>
              </w:rPr>
              <w:t>Signage and labelling</w:t>
            </w:r>
          </w:p>
          <w:p w14:paraId="6B6426A6" w14:textId="77777777" w:rsidR="00C52AD9" w:rsidRPr="001523DA" w:rsidRDefault="00C52AD9" w:rsidP="00BD47C4">
            <w:pPr>
              <w:numPr>
                <w:ilvl w:val="0"/>
                <w:numId w:val="36"/>
              </w:numPr>
              <w:spacing w:before="60" w:after="0" w:line="276" w:lineRule="auto"/>
              <w:ind w:hanging="294"/>
              <w:rPr>
                <w:rFonts w:cs="Arial"/>
                <w:szCs w:val="28"/>
              </w:rPr>
            </w:pPr>
            <w:r w:rsidRPr="001523DA">
              <w:rPr>
                <w:rFonts w:cs="Arial"/>
                <w:szCs w:val="28"/>
              </w:rPr>
              <w:t>System design configuration factors:</w:t>
            </w:r>
          </w:p>
          <w:p w14:paraId="7C2BB0AD" w14:textId="77777777" w:rsidR="00C52AD9" w:rsidRPr="001523DA" w:rsidRDefault="00C52AD9" w:rsidP="00BD47C4">
            <w:pPr>
              <w:numPr>
                <w:ilvl w:val="0"/>
                <w:numId w:val="40"/>
              </w:numPr>
              <w:spacing w:before="60" w:after="0" w:line="276" w:lineRule="auto"/>
              <w:rPr>
                <w:rFonts w:cs="Arial"/>
                <w:szCs w:val="28"/>
              </w:rPr>
            </w:pPr>
            <w:r w:rsidRPr="001523DA">
              <w:rPr>
                <w:rFonts w:cs="Arial"/>
                <w:szCs w:val="28"/>
              </w:rPr>
              <w:t xml:space="preserve">Performance requirements </w:t>
            </w:r>
            <w:proofErr w:type="spellStart"/>
            <w:r w:rsidRPr="001523DA">
              <w:rPr>
                <w:rFonts w:cs="Arial"/>
                <w:szCs w:val="28"/>
              </w:rPr>
              <w:t>ie</w:t>
            </w:r>
            <w:proofErr w:type="spellEnd"/>
            <w:r w:rsidRPr="001523DA">
              <w:rPr>
                <w:rFonts w:cs="Arial"/>
                <w:szCs w:val="28"/>
              </w:rPr>
              <w:t>. energy demand, grid outage duration</w:t>
            </w:r>
          </w:p>
          <w:p w14:paraId="3325DF26" w14:textId="77777777" w:rsidR="00C52AD9" w:rsidRPr="001523DA" w:rsidRDefault="00C52AD9" w:rsidP="00BD47C4">
            <w:pPr>
              <w:numPr>
                <w:ilvl w:val="0"/>
                <w:numId w:val="40"/>
              </w:numPr>
              <w:spacing w:before="60" w:after="0" w:line="276" w:lineRule="auto"/>
              <w:rPr>
                <w:rFonts w:cs="Arial"/>
                <w:szCs w:val="28"/>
              </w:rPr>
            </w:pPr>
            <w:r w:rsidRPr="001523DA">
              <w:rPr>
                <w:rFonts w:cs="Arial"/>
                <w:szCs w:val="28"/>
              </w:rPr>
              <w:t>System component costs verses budget constraints</w:t>
            </w:r>
          </w:p>
          <w:p w14:paraId="4EEE89D9" w14:textId="77777777" w:rsidR="00C52AD9" w:rsidRPr="001523DA" w:rsidRDefault="00C52AD9" w:rsidP="00BD47C4">
            <w:pPr>
              <w:numPr>
                <w:ilvl w:val="0"/>
                <w:numId w:val="40"/>
              </w:numPr>
              <w:spacing w:before="60" w:after="0" w:line="276" w:lineRule="auto"/>
              <w:rPr>
                <w:rFonts w:cs="Arial"/>
                <w:szCs w:val="28"/>
              </w:rPr>
            </w:pPr>
            <w:r w:rsidRPr="001523DA">
              <w:rPr>
                <w:rFonts w:cs="Arial"/>
                <w:szCs w:val="28"/>
              </w:rPr>
              <w:t>System components and their relationships</w:t>
            </w:r>
          </w:p>
          <w:p w14:paraId="302B29E4" w14:textId="77777777" w:rsidR="00C52AD9" w:rsidRPr="001523DA" w:rsidRDefault="00C52AD9" w:rsidP="00BD47C4">
            <w:pPr>
              <w:numPr>
                <w:ilvl w:val="0"/>
                <w:numId w:val="40"/>
              </w:numPr>
              <w:spacing w:before="60" w:after="0" w:line="276" w:lineRule="auto"/>
              <w:rPr>
                <w:rFonts w:cs="Arial"/>
                <w:szCs w:val="28"/>
              </w:rPr>
            </w:pPr>
            <w:r w:rsidRPr="001523DA">
              <w:rPr>
                <w:rFonts w:cs="Arial"/>
                <w:szCs w:val="28"/>
              </w:rPr>
              <w:t>Battery storage capacity and  size vs. performance requirements</w:t>
            </w:r>
          </w:p>
          <w:p w14:paraId="02F2E46D" w14:textId="77777777" w:rsidR="00C52AD9" w:rsidRDefault="00C52AD9" w:rsidP="00BD47C4">
            <w:pPr>
              <w:numPr>
                <w:ilvl w:val="0"/>
                <w:numId w:val="40"/>
              </w:numPr>
              <w:spacing w:before="60" w:after="0" w:line="276" w:lineRule="auto"/>
              <w:rPr>
                <w:rFonts w:cs="Arial"/>
                <w:szCs w:val="28"/>
              </w:rPr>
            </w:pPr>
            <w:r w:rsidRPr="001523DA">
              <w:rPr>
                <w:rFonts w:cs="Arial"/>
                <w:szCs w:val="28"/>
              </w:rPr>
              <w:t>System wiring requirements including earthing, isolation, switching devices and protection device</w:t>
            </w:r>
          </w:p>
          <w:p w14:paraId="0D0B7026" w14:textId="77777777" w:rsidR="007779B5" w:rsidRPr="001523DA" w:rsidRDefault="007779B5" w:rsidP="007779B5">
            <w:pPr>
              <w:spacing w:before="60" w:after="0" w:line="276" w:lineRule="auto"/>
              <w:rPr>
                <w:rFonts w:cs="Arial"/>
                <w:szCs w:val="28"/>
              </w:rPr>
            </w:pPr>
          </w:p>
          <w:p w14:paraId="3B31DFD9" w14:textId="77777777" w:rsidR="00C52AD9" w:rsidRPr="001523DA" w:rsidRDefault="00C52AD9" w:rsidP="00BD47C4">
            <w:pPr>
              <w:numPr>
                <w:ilvl w:val="0"/>
                <w:numId w:val="36"/>
              </w:numPr>
              <w:spacing w:before="60" w:after="0" w:line="276" w:lineRule="auto"/>
              <w:ind w:hanging="294"/>
              <w:rPr>
                <w:rFonts w:cs="Arial"/>
                <w:szCs w:val="28"/>
              </w:rPr>
            </w:pPr>
            <w:r w:rsidRPr="001523DA">
              <w:rPr>
                <w:rFonts w:cs="Arial"/>
                <w:szCs w:val="28"/>
              </w:rPr>
              <w:lastRenderedPageBreak/>
              <w:t xml:space="preserve">Energy management strategies based on load profile analysis </w:t>
            </w:r>
            <w:proofErr w:type="spellStart"/>
            <w:r w:rsidRPr="001523DA">
              <w:rPr>
                <w:rFonts w:cs="Arial"/>
                <w:szCs w:val="28"/>
              </w:rPr>
              <w:t>ie</w:t>
            </w:r>
            <w:proofErr w:type="spellEnd"/>
            <w:r w:rsidRPr="001523DA">
              <w:rPr>
                <w:rFonts w:cs="Arial"/>
                <w:szCs w:val="28"/>
              </w:rPr>
              <w:t xml:space="preserve"> reduced maximum and surge demand</w:t>
            </w:r>
          </w:p>
          <w:p w14:paraId="03654ECC" w14:textId="77777777" w:rsidR="00C52AD9" w:rsidRPr="001523DA" w:rsidRDefault="00C52AD9" w:rsidP="00BD47C4">
            <w:pPr>
              <w:numPr>
                <w:ilvl w:val="0"/>
                <w:numId w:val="36"/>
              </w:numPr>
              <w:spacing w:before="60" w:after="0" w:line="276" w:lineRule="auto"/>
              <w:ind w:hanging="294"/>
              <w:rPr>
                <w:rFonts w:cs="Arial"/>
                <w:szCs w:val="28"/>
              </w:rPr>
            </w:pPr>
            <w:r w:rsidRPr="001523DA">
              <w:rPr>
                <w:rFonts w:cs="Arial"/>
                <w:szCs w:val="28"/>
              </w:rPr>
              <w:t xml:space="preserve">Maintenance and installation requirements </w:t>
            </w:r>
            <w:proofErr w:type="spellStart"/>
            <w:r w:rsidRPr="001523DA">
              <w:rPr>
                <w:rFonts w:cs="Arial"/>
                <w:szCs w:val="28"/>
              </w:rPr>
              <w:t>ie</w:t>
            </w:r>
            <w:proofErr w:type="spellEnd"/>
            <w:r w:rsidRPr="001523DA">
              <w:rPr>
                <w:rFonts w:cs="Arial"/>
                <w:szCs w:val="28"/>
              </w:rPr>
              <w:t>. schedules, manufactures’ specifications, safety considerations and relevant standards</w:t>
            </w:r>
          </w:p>
          <w:p w14:paraId="608C8CBF" w14:textId="77777777" w:rsidR="00C52AD9" w:rsidRPr="001523DA" w:rsidRDefault="00C52AD9" w:rsidP="00BD47C4">
            <w:pPr>
              <w:numPr>
                <w:ilvl w:val="0"/>
                <w:numId w:val="36"/>
              </w:numPr>
              <w:spacing w:before="60" w:after="0" w:line="276" w:lineRule="auto"/>
              <w:ind w:hanging="294"/>
              <w:rPr>
                <w:rFonts w:cs="Arial"/>
                <w:szCs w:val="28"/>
              </w:rPr>
            </w:pPr>
            <w:r w:rsidRPr="001523DA">
              <w:rPr>
                <w:rFonts w:cs="Arial"/>
                <w:szCs w:val="28"/>
              </w:rPr>
              <w:t>Government incentives schemes and energy tariffs</w:t>
            </w:r>
          </w:p>
          <w:p w14:paraId="0B0074C6" w14:textId="77777777" w:rsidR="00C52AD9" w:rsidRPr="001523DA" w:rsidRDefault="00C52AD9" w:rsidP="00BD47C4">
            <w:pPr>
              <w:numPr>
                <w:ilvl w:val="0"/>
                <w:numId w:val="36"/>
              </w:numPr>
              <w:spacing w:before="60" w:after="0" w:line="276" w:lineRule="auto"/>
              <w:ind w:hanging="294"/>
              <w:rPr>
                <w:rFonts w:cs="Arial"/>
                <w:szCs w:val="28"/>
              </w:rPr>
            </w:pPr>
            <w:r w:rsidRPr="001523DA">
              <w:rPr>
                <w:rFonts w:cs="Arial"/>
                <w:szCs w:val="28"/>
              </w:rPr>
              <w:t>Documentation:</w:t>
            </w:r>
          </w:p>
          <w:p w14:paraId="2B8C8D4C" w14:textId="77777777" w:rsidR="00C52AD9" w:rsidRPr="001523DA" w:rsidRDefault="00C52AD9" w:rsidP="00BD47C4">
            <w:pPr>
              <w:numPr>
                <w:ilvl w:val="0"/>
                <w:numId w:val="39"/>
              </w:numPr>
              <w:tabs>
                <w:tab w:val="left" w:pos="1320"/>
              </w:tabs>
              <w:spacing w:before="60" w:after="0" w:line="276" w:lineRule="auto"/>
              <w:ind w:firstLine="273"/>
              <w:rPr>
                <w:rFonts w:cs="Arial"/>
                <w:szCs w:val="28"/>
              </w:rPr>
            </w:pPr>
            <w:r w:rsidRPr="001523DA">
              <w:rPr>
                <w:rFonts w:cs="Arial"/>
                <w:szCs w:val="28"/>
              </w:rPr>
              <w:t>Electrical diagrams and symbols</w:t>
            </w:r>
          </w:p>
          <w:p w14:paraId="4A156D62" w14:textId="77777777" w:rsidR="00C52AD9" w:rsidRPr="001523DA" w:rsidRDefault="00C52AD9" w:rsidP="00BD47C4">
            <w:pPr>
              <w:numPr>
                <w:ilvl w:val="0"/>
                <w:numId w:val="39"/>
              </w:numPr>
              <w:tabs>
                <w:tab w:val="left" w:pos="1320"/>
              </w:tabs>
              <w:spacing w:before="60" w:after="0" w:line="276" w:lineRule="auto"/>
              <w:ind w:firstLine="273"/>
              <w:rPr>
                <w:rFonts w:cs="Arial"/>
                <w:szCs w:val="28"/>
              </w:rPr>
            </w:pPr>
            <w:r w:rsidRPr="001523DA">
              <w:rPr>
                <w:rFonts w:cs="Arial"/>
                <w:szCs w:val="28"/>
              </w:rPr>
              <w:t>Schematic layouts of system</w:t>
            </w:r>
          </w:p>
          <w:p w14:paraId="33121B19" w14:textId="77777777" w:rsidR="00C52AD9" w:rsidRPr="001523DA" w:rsidRDefault="00C52AD9" w:rsidP="00BD47C4">
            <w:pPr>
              <w:numPr>
                <w:ilvl w:val="0"/>
                <w:numId w:val="39"/>
              </w:numPr>
              <w:tabs>
                <w:tab w:val="left" w:pos="1320"/>
              </w:tabs>
              <w:spacing w:before="60" w:after="0" w:line="276" w:lineRule="auto"/>
              <w:ind w:firstLine="273"/>
              <w:rPr>
                <w:rFonts w:cs="Arial"/>
                <w:szCs w:val="28"/>
              </w:rPr>
            </w:pPr>
            <w:r w:rsidRPr="001523DA">
              <w:rPr>
                <w:rFonts w:cs="Arial"/>
                <w:szCs w:val="28"/>
              </w:rPr>
              <w:t>Site diagrams</w:t>
            </w:r>
          </w:p>
          <w:p w14:paraId="1D23EF03" w14:textId="77777777" w:rsidR="00C52AD9" w:rsidRPr="001523DA" w:rsidRDefault="00C52AD9" w:rsidP="00C52AD9">
            <w:pPr>
              <w:rPr>
                <w:rFonts w:cs="Arial"/>
                <w:b/>
                <w:szCs w:val="28"/>
              </w:rPr>
            </w:pPr>
            <w:r w:rsidRPr="001523DA">
              <w:rPr>
                <w:rFonts w:cs="Arial"/>
                <w:b/>
                <w:szCs w:val="28"/>
              </w:rPr>
              <w:t>Required Skills:</w:t>
            </w:r>
          </w:p>
          <w:p w14:paraId="069502A3" w14:textId="77777777" w:rsidR="00C52AD9" w:rsidRPr="001523DA" w:rsidRDefault="00C52AD9" w:rsidP="00BD47C4">
            <w:pPr>
              <w:numPr>
                <w:ilvl w:val="0"/>
                <w:numId w:val="33"/>
              </w:numPr>
              <w:spacing w:before="0" w:after="200"/>
              <w:rPr>
                <w:rFonts w:cs="Arial"/>
                <w:szCs w:val="28"/>
              </w:rPr>
            </w:pPr>
            <w:r w:rsidRPr="001523DA">
              <w:rPr>
                <w:rFonts w:cs="Arial"/>
                <w:szCs w:val="28"/>
              </w:rPr>
              <w:t>Determining and applying relevant WHS/OHS requirements and procedures</w:t>
            </w:r>
          </w:p>
          <w:p w14:paraId="1D92D1B4" w14:textId="77777777" w:rsidR="00C52AD9" w:rsidRPr="001523DA" w:rsidRDefault="00C52AD9" w:rsidP="00BD47C4">
            <w:pPr>
              <w:numPr>
                <w:ilvl w:val="0"/>
                <w:numId w:val="33"/>
              </w:numPr>
              <w:spacing w:before="0" w:after="200"/>
              <w:rPr>
                <w:rFonts w:cs="Arial"/>
                <w:szCs w:val="28"/>
              </w:rPr>
            </w:pPr>
            <w:r w:rsidRPr="001523DA">
              <w:rPr>
                <w:rFonts w:cs="Arial"/>
                <w:szCs w:val="28"/>
              </w:rPr>
              <w:t>Determining and clarifying clients energy needs and desired outcomes</w:t>
            </w:r>
          </w:p>
          <w:p w14:paraId="2483997E" w14:textId="77777777" w:rsidR="00C52AD9" w:rsidRPr="001523DA" w:rsidRDefault="00C52AD9" w:rsidP="00BD47C4">
            <w:pPr>
              <w:numPr>
                <w:ilvl w:val="0"/>
                <w:numId w:val="33"/>
              </w:numPr>
              <w:spacing w:before="0" w:after="200"/>
              <w:rPr>
                <w:rFonts w:cs="Arial"/>
                <w:szCs w:val="28"/>
              </w:rPr>
            </w:pPr>
            <w:r w:rsidRPr="001523DA">
              <w:rPr>
                <w:rFonts w:cs="Arial"/>
                <w:szCs w:val="28"/>
              </w:rPr>
              <w:t>Accessing and interpreting technical information such as Australian Standards energy guidelines and regulations, building regulations, equipment manufacturer’s brochures etc.</w:t>
            </w:r>
          </w:p>
          <w:p w14:paraId="67A44BF7" w14:textId="77777777" w:rsidR="00C52AD9" w:rsidRPr="001523DA" w:rsidRDefault="00C52AD9" w:rsidP="00BD47C4">
            <w:pPr>
              <w:numPr>
                <w:ilvl w:val="0"/>
                <w:numId w:val="33"/>
              </w:numPr>
              <w:spacing w:before="0" w:after="200"/>
              <w:rPr>
                <w:rFonts w:cs="Arial"/>
                <w:szCs w:val="28"/>
              </w:rPr>
            </w:pPr>
            <w:r w:rsidRPr="001523DA">
              <w:rPr>
                <w:rFonts w:cs="Arial"/>
                <w:szCs w:val="28"/>
              </w:rPr>
              <w:t>Planning and configuring a grid-connected energy system with battery storage</w:t>
            </w:r>
          </w:p>
          <w:p w14:paraId="250330BA" w14:textId="77777777" w:rsidR="00C52AD9" w:rsidRPr="001523DA" w:rsidRDefault="00C52AD9" w:rsidP="00BD47C4">
            <w:pPr>
              <w:numPr>
                <w:ilvl w:val="0"/>
                <w:numId w:val="33"/>
              </w:numPr>
              <w:spacing w:before="0" w:after="200"/>
              <w:rPr>
                <w:rFonts w:cs="Arial"/>
                <w:szCs w:val="28"/>
              </w:rPr>
            </w:pPr>
            <w:r w:rsidRPr="001523DA">
              <w:rPr>
                <w:rFonts w:cs="Arial"/>
                <w:szCs w:val="28"/>
              </w:rPr>
              <w:t>Costing a grid-connected energy system with battery storage</w:t>
            </w:r>
          </w:p>
          <w:p w14:paraId="06711BED" w14:textId="77777777" w:rsidR="00C52AD9" w:rsidRPr="001523DA" w:rsidRDefault="00C52AD9" w:rsidP="00BD47C4">
            <w:pPr>
              <w:numPr>
                <w:ilvl w:val="0"/>
                <w:numId w:val="33"/>
              </w:numPr>
              <w:spacing w:before="0" w:after="200"/>
              <w:rPr>
                <w:rFonts w:cs="Arial"/>
                <w:szCs w:val="28"/>
              </w:rPr>
            </w:pPr>
            <w:r w:rsidRPr="001523DA">
              <w:rPr>
                <w:rFonts w:cs="Arial"/>
                <w:szCs w:val="28"/>
              </w:rPr>
              <w:t>Documenting a grid-connected energy system with battery storage for installation</w:t>
            </w:r>
          </w:p>
          <w:p w14:paraId="098440C8" w14:textId="0B7A63DD" w:rsidR="000E72DA" w:rsidRPr="00C52AD9" w:rsidRDefault="00C52AD9" w:rsidP="00BD47C4">
            <w:pPr>
              <w:pStyle w:val="ListParagraph"/>
              <w:numPr>
                <w:ilvl w:val="0"/>
                <w:numId w:val="33"/>
              </w:numPr>
              <w:spacing w:line="276" w:lineRule="auto"/>
              <w:rPr>
                <w:rFonts w:cs="Arial"/>
              </w:rPr>
            </w:pPr>
            <w:r w:rsidRPr="001523DA">
              <w:rPr>
                <w:rFonts w:cs="Arial"/>
              </w:rPr>
              <w:t>Preparation of supporting documentation such cost break down for client, installer instructions, ongoing maintenance requirements, hazards and risk controls.</w:t>
            </w:r>
          </w:p>
        </w:tc>
      </w:tr>
      <w:tr w:rsidR="000E72DA" w14:paraId="3260C8B0" w14:textId="77777777" w:rsidTr="003F6131">
        <w:tc>
          <w:tcPr>
            <w:tcW w:w="9923" w:type="dxa"/>
            <w:gridSpan w:val="4"/>
          </w:tcPr>
          <w:p w14:paraId="2C197B8D" w14:textId="77777777" w:rsidR="000E72DA" w:rsidRDefault="000E72DA" w:rsidP="007779B5">
            <w:pPr>
              <w:pStyle w:val="Heading21"/>
              <w:spacing w:before="80" w:after="80"/>
            </w:pPr>
            <w:r>
              <w:lastRenderedPageBreak/>
              <w:t>Range Statement</w:t>
            </w:r>
          </w:p>
          <w:p w14:paraId="68A58EB6" w14:textId="5FEF0FBF" w:rsidR="000E72DA" w:rsidRPr="007779B5" w:rsidRDefault="000E72DA" w:rsidP="007779B5">
            <w:pPr>
              <w:pStyle w:val="text"/>
              <w:spacing w:before="80" w:after="80"/>
              <w:rPr>
                <w:sz w:val="18"/>
                <w:szCs w:val="18"/>
              </w:rPr>
            </w:pPr>
            <w:r w:rsidRPr="007779B5">
              <w:rPr>
                <w:sz w:val="18"/>
                <w:szCs w:val="18"/>
              </w:rPr>
              <w:t>The Range Statement relates to the unit of competency as a whole. It allows for different work environments and situations that may affect performance. Bold/italicised wording in the Performance Criteria is detailed below.</w:t>
            </w:r>
          </w:p>
        </w:tc>
      </w:tr>
      <w:tr w:rsidR="000E72DA" w:rsidRPr="00C11027" w14:paraId="0E4D5429" w14:textId="77777777" w:rsidTr="003F6131">
        <w:tc>
          <w:tcPr>
            <w:tcW w:w="4093" w:type="dxa"/>
            <w:gridSpan w:val="2"/>
          </w:tcPr>
          <w:p w14:paraId="45FFE958" w14:textId="36CB26FD" w:rsidR="000E72DA" w:rsidRPr="001609A2" w:rsidRDefault="000E72DA" w:rsidP="000E72DA">
            <w:pPr>
              <w:pStyle w:val="unittext"/>
              <w:rPr>
                <w:b/>
                <w:i/>
                <w:szCs w:val="22"/>
              </w:rPr>
            </w:pPr>
            <w:r w:rsidRPr="00FA07EA">
              <w:rPr>
                <w:b/>
                <w:i/>
              </w:rPr>
              <w:t>Client requirement, budget and desired outcome</w:t>
            </w:r>
            <w:r>
              <w:rPr>
                <w:b/>
                <w:i/>
              </w:rPr>
              <w:t xml:space="preserve"> </w:t>
            </w:r>
            <w:r w:rsidRPr="00FA07EA">
              <w:t xml:space="preserve">include but </w:t>
            </w:r>
            <w:r>
              <w:t xml:space="preserve">are </w:t>
            </w:r>
            <w:r w:rsidRPr="00FA07EA">
              <w:t>not limited to:</w:t>
            </w:r>
          </w:p>
        </w:tc>
        <w:tc>
          <w:tcPr>
            <w:tcW w:w="5830" w:type="dxa"/>
            <w:gridSpan w:val="2"/>
          </w:tcPr>
          <w:p w14:paraId="7D450F21" w14:textId="263414B2" w:rsidR="006215DA" w:rsidRPr="006215DA" w:rsidRDefault="006215DA" w:rsidP="00BD47C4">
            <w:pPr>
              <w:pStyle w:val="bullet"/>
              <w:keepNext w:val="0"/>
              <w:numPr>
                <w:ilvl w:val="0"/>
                <w:numId w:val="16"/>
              </w:numPr>
              <w:spacing w:before="60" w:after="60"/>
              <w:ind w:left="284" w:hanging="284"/>
            </w:pPr>
            <w:r w:rsidRPr="006215DA">
              <w:t>Client objectives for the proposed system</w:t>
            </w:r>
          </w:p>
          <w:p w14:paraId="5D624E69" w14:textId="3067124F" w:rsidR="006215DA" w:rsidRPr="006215DA" w:rsidRDefault="006215DA" w:rsidP="00BD47C4">
            <w:pPr>
              <w:pStyle w:val="bullet"/>
              <w:keepNext w:val="0"/>
              <w:numPr>
                <w:ilvl w:val="0"/>
                <w:numId w:val="16"/>
              </w:numPr>
              <w:spacing w:before="60" w:after="60"/>
              <w:ind w:left="284" w:hanging="284"/>
            </w:pPr>
            <w:r w:rsidRPr="006215DA">
              <w:t xml:space="preserve">Client budget </w:t>
            </w:r>
          </w:p>
          <w:p w14:paraId="1F6701DD" w14:textId="22A1C6A1" w:rsidR="006215DA" w:rsidRPr="006215DA" w:rsidRDefault="006215DA" w:rsidP="00BD47C4">
            <w:pPr>
              <w:pStyle w:val="bullet"/>
              <w:keepNext w:val="0"/>
              <w:numPr>
                <w:ilvl w:val="0"/>
                <w:numId w:val="16"/>
              </w:numPr>
              <w:spacing w:before="60" w:after="60"/>
              <w:ind w:left="284" w:hanging="284"/>
            </w:pPr>
            <w:r w:rsidRPr="006215DA">
              <w:t>Energy profile of the site where the system will be connected and producing an energy management report</w:t>
            </w:r>
          </w:p>
          <w:p w14:paraId="4DBF4E74" w14:textId="4ABA9F85" w:rsidR="006215DA" w:rsidRPr="006215DA" w:rsidRDefault="006215DA" w:rsidP="00BD47C4">
            <w:pPr>
              <w:pStyle w:val="bullet"/>
              <w:keepNext w:val="0"/>
              <w:numPr>
                <w:ilvl w:val="0"/>
                <w:numId w:val="16"/>
              </w:numPr>
              <w:spacing w:before="60" w:after="60"/>
              <w:ind w:left="284" w:hanging="284"/>
            </w:pPr>
            <w:r w:rsidRPr="006215DA">
              <w:t>Energy management strategies</w:t>
            </w:r>
          </w:p>
          <w:p w14:paraId="3F31A9CF" w14:textId="6A55BB07" w:rsidR="006215DA" w:rsidRPr="006215DA" w:rsidRDefault="006215DA" w:rsidP="00BD47C4">
            <w:pPr>
              <w:pStyle w:val="bullet"/>
              <w:keepNext w:val="0"/>
              <w:numPr>
                <w:ilvl w:val="0"/>
                <w:numId w:val="16"/>
              </w:numPr>
              <w:spacing w:before="60" w:after="60"/>
              <w:ind w:left="284" w:hanging="284"/>
            </w:pPr>
            <w:r w:rsidRPr="006215DA">
              <w:t>Hazards related to the system and the site</w:t>
            </w:r>
          </w:p>
          <w:p w14:paraId="6F4C32BA" w14:textId="4E03D2C1" w:rsidR="006215DA" w:rsidRPr="006215DA" w:rsidRDefault="006215DA" w:rsidP="00BD47C4">
            <w:pPr>
              <w:pStyle w:val="bullet"/>
              <w:keepNext w:val="0"/>
              <w:numPr>
                <w:ilvl w:val="0"/>
                <w:numId w:val="16"/>
              </w:numPr>
              <w:spacing w:before="60" w:after="60"/>
              <w:ind w:left="284" w:hanging="284"/>
            </w:pPr>
            <w:r w:rsidRPr="006215DA">
              <w:t>Relevant electricity tariffs and utility requirements</w:t>
            </w:r>
          </w:p>
          <w:p w14:paraId="6E4954F6" w14:textId="6E3B4E96" w:rsidR="000E72DA" w:rsidRPr="00C11027" w:rsidRDefault="006215DA" w:rsidP="00BD47C4">
            <w:pPr>
              <w:pStyle w:val="bullet"/>
              <w:keepNext w:val="0"/>
              <w:numPr>
                <w:ilvl w:val="0"/>
                <w:numId w:val="16"/>
              </w:numPr>
              <w:spacing w:before="60" w:after="60"/>
              <w:ind w:left="284" w:hanging="284"/>
            </w:pPr>
            <w:r w:rsidRPr="006215DA">
              <w:t>Site inspection including existing electrical installation to meet client objectives</w:t>
            </w:r>
          </w:p>
        </w:tc>
      </w:tr>
      <w:tr w:rsidR="000E72DA" w14:paraId="19586287" w14:textId="77777777" w:rsidTr="003F6131">
        <w:tc>
          <w:tcPr>
            <w:tcW w:w="4093" w:type="dxa"/>
            <w:gridSpan w:val="2"/>
          </w:tcPr>
          <w:p w14:paraId="47A266DC" w14:textId="59632E57" w:rsidR="000E72DA" w:rsidRPr="005979AA" w:rsidRDefault="000E72DA" w:rsidP="000E72DA">
            <w:pPr>
              <w:pStyle w:val="unittext"/>
              <w:spacing w:before="60" w:after="60"/>
            </w:pPr>
            <w:r w:rsidRPr="00371173">
              <w:rPr>
                <w:b/>
                <w:i/>
              </w:rPr>
              <w:t xml:space="preserve">Hazards </w:t>
            </w:r>
            <w:r>
              <w:t>include but are not limited to:</w:t>
            </w:r>
          </w:p>
        </w:tc>
        <w:tc>
          <w:tcPr>
            <w:tcW w:w="5830" w:type="dxa"/>
            <w:gridSpan w:val="2"/>
          </w:tcPr>
          <w:p w14:paraId="3C50E814" w14:textId="7694C939" w:rsidR="000E72DA" w:rsidRDefault="000E72DA" w:rsidP="00BD47C4">
            <w:pPr>
              <w:pStyle w:val="bullet"/>
              <w:keepNext w:val="0"/>
              <w:numPr>
                <w:ilvl w:val="0"/>
                <w:numId w:val="16"/>
              </w:numPr>
              <w:spacing w:before="60" w:after="60"/>
              <w:ind w:left="284" w:hanging="284"/>
            </w:pPr>
            <w:r>
              <w:t>Corrosion</w:t>
            </w:r>
          </w:p>
          <w:p w14:paraId="06E41F29" w14:textId="0AE73B29" w:rsidR="000E72DA" w:rsidRDefault="000E72DA" w:rsidP="00BD47C4">
            <w:pPr>
              <w:pStyle w:val="bullet"/>
              <w:keepNext w:val="0"/>
              <w:numPr>
                <w:ilvl w:val="0"/>
                <w:numId w:val="16"/>
              </w:numPr>
              <w:spacing w:before="60" w:after="60"/>
              <w:ind w:left="284" w:hanging="284"/>
            </w:pPr>
            <w:r>
              <w:t>Spills</w:t>
            </w:r>
          </w:p>
          <w:p w14:paraId="788C1DD7" w14:textId="0A72DE6B" w:rsidR="000E72DA" w:rsidRDefault="000E72DA" w:rsidP="00BD47C4">
            <w:pPr>
              <w:pStyle w:val="bullet"/>
              <w:keepNext w:val="0"/>
              <w:numPr>
                <w:ilvl w:val="0"/>
                <w:numId w:val="16"/>
              </w:numPr>
              <w:spacing w:before="60" w:after="60"/>
              <w:ind w:left="284" w:hanging="284"/>
            </w:pPr>
            <w:r>
              <w:t>High temperature exposure</w:t>
            </w:r>
          </w:p>
          <w:p w14:paraId="3261B8EB" w14:textId="5B1BB26D" w:rsidR="000E72DA" w:rsidRDefault="000E72DA" w:rsidP="00BD47C4">
            <w:pPr>
              <w:pStyle w:val="bullet"/>
              <w:keepNext w:val="0"/>
              <w:numPr>
                <w:ilvl w:val="0"/>
                <w:numId w:val="16"/>
              </w:numPr>
              <w:spacing w:before="60" w:after="60"/>
              <w:ind w:left="284" w:hanging="284"/>
            </w:pPr>
            <w:r>
              <w:t xml:space="preserve">Chemicals </w:t>
            </w:r>
          </w:p>
          <w:p w14:paraId="69FFD3EE" w14:textId="167DC576" w:rsidR="000E72DA" w:rsidRDefault="000E72DA" w:rsidP="00BD47C4">
            <w:pPr>
              <w:pStyle w:val="bullet"/>
              <w:keepNext w:val="0"/>
              <w:numPr>
                <w:ilvl w:val="0"/>
                <w:numId w:val="16"/>
              </w:numPr>
              <w:spacing w:before="60" w:after="60"/>
              <w:ind w:left="284" w:hanging="284"/>
            </w:pPr>
            <w:r>
              <w:t>Manual handling</w:t>
            </w:r>
          </w:p>
          <w:p w14:paraId="16723305" w14:textId="76EE7C7B" w:rsidR="000E72DA" w:rsidRDefault="000E72DA" w:rsidP="00BD47C4">
            <w:pPr>
              <w:pStyle w:val="bullet"/>
              <w:keepNext w:val="0"/>
              <w:numPr>
                <w:ilvl w:val="0"/>
                <w:numId w:val="16"/>
              </w:numPr>
              <w:spacing w:before="60" w:after="60"/>
              <w:ind w:left="284" w:hanging="284"/>
            </w:pPr>
            <w:r>
              <w:t>Storage</w:t>
            </w:r>
          </w:p>
          <w:p w14:paraId="361C0D53" w14:textId="16182F75" w:rsidR="000E72DA" w:rsidRDefault="000E72DA" w:rsidP="00BD47C4">
            <w:pPr>
              <w:pStyle w:val="bullet"/>
              <w:keepNext w:val="0"/>
              <w:numPr>
                <w:ilvl w:val="0"/>
                <w:numId w:val="16"/>
              </w:numPr>
              <w:spacing w:before="60" w:after="60"/>
              <w:ind w:left="284" w:hanging="284"/>
            </w:pPr>
            <w:r>
              <w:t>Electrical shock</w:t>
            </w:r>
          </w:p>
          <w:p w14:paraId="6D380011" w14:textId="37B0D892" w:rsidR="000E72DA" w:rsidRDefault="000E72DA" w:rsidP="00BD47C4">
            <w:pPr>
              <w:pStyle w:val="bullet"/>
              <w:keepNext w:val="0"/>
              <w:numPr>
                <w:ilvl w:val="0"/>
                <w:numId w:val="16"/>
              </w:numPr>
              <w:spacing w:before="60" w:after="60"/>
              <w:ind w:left="284" w:hanging="284"/>
            </w:pPr>
            <w:r>
              <w:lastRenderedPageBreak/>
              <w:t>Electrical interference</w:t>
            </w:r>
          </w:p>
          <w:p w14:paraId="186780FE" w14:textId="0E7AA1C5" w:rsidR="000E72DA" w:rsidRDefault="000E72DA" w:rsidP="00BD47C4">
            <w:pPr>
              <w:pStyle w:val="bullet"/>
              <w:keepNext w:val="0"/>
              <w:numPr>
                <w:ilvl w:val="0"/>
                <w:numId w:val="16"/>
              </w:numPr>
              <w:spacing w:before="60" w:after="60"/>
              <w:ind w:left="284" w:hanging="284"/>
            </w:pPr>
            <w:r>
              <w:t>Transportation</w:t>
            </w:r>
          </w:p>
          <w:p w14:paraId="55CC4AA4" w14:textId="437F3B7D" w:rsidR="000E72DA" w:rsidRDefault="000E72DA" w:rsidP="00BD47C4">
            <w:pPr>
              <w:pStyle w:val="bullet"/>
              <w:keepNext w:val="0"/>
              <w:numPr>
                <w:ilvl w:val="0"/>
                <w:numId w:val="16"/>
              </w:numPr>
              <w:spacing w:before="60" w:after="60"/>
              <w:ind w:left="284" w:hanging="284"/>
            </w:pPr>
            <w:r>
              <w:t>Ventilation</w:t>
            </w:r>
          </w:p>
        </w:tc>
      </w:tr>
      <w:tr w:rsidR="006215DA" w14:paraId="11699934" w14:textId="77777777" w:rsidTr="003F6131">
        <w:tc>
          <w:tcPr>
            <w:tcW w:w="4093" w:type="dxa"/>
            <w:gridSpan w:val="2"/>
          </w:tcPr>
          <w:p w14:paraId="51042009" w14:textId="520D2292" w:rsidR="006215DA" w:rsidRPr="00371173" w:rsidRDefault="00CC566C" w:rsidP="000E72DA">
            <w:pPr>
              <w:pStyle w:val="unittext"/>
              <w:spacing w:before="60" w:after="60"/>
              <w:rPr>
                <w:b/>
                <w:i/>
              </w:rPr>
            </w:pPr>
            <w:r w:rsidRPr="00CC566C">
              <w:rPr>
                <w:b/>
                <w:i/>
              </w:rPr>
              <w:lastRenderedPageBreak/>
              <w:t>Suitable grid-connected battery storage system configurations</w:t>
            </w:r>
            <w:r w:rsidRPr="000E72DA">
              <w:t xml:space="preserve"> </w:t>
            </w:r>
            <w:r w:rsidRPr="00CC566C">
              <w:rPr>
                <w:b/>
                <w:i/>
              </w:rPr>
              <w:t>are considered</w:t>
            </w:r>
            <w:r>
              <w:t xml:space="preserve"> includes</w:t>
            </w:r>
            <w:r w:rsidR="006215DA" w:rsidRPr="006215DA">
              <w:t xml:space="preserve"> </w:t>
            </w:r>
            <w:r>
              <w:t>but is</w:t>
            </w:r>
            <w:r w:rsidR="006215DA" w:rsidRPr="006215DA">
              <w:t xml:space="preserve"> not limited to:</w:t>
            </w:r>
          </w:p>
        </w:tc>
        <w:tc>
          <w:tcPr>
            <w:tcW w:w="5830" w:type="dxa"/>
            <w:gridSpan w:val="2"/>
          </w:tcPr>
          <w:p w14:paraId="68A47D9D" w14:textId="5F993C54" w:rsidR="006215DA" w:rsidRDefault="006215DA" w:rsidP="00BD47C4">
            <w:pPr>
              <w:pStyle w:val="bullet"/>
              <w:keepNext w:val="0"/>
              <w:numPr>
                <w:ilvl w:val="0"/>
                <w:numId w:val="16"/>
              </w:numPr>
              <w:spacing w:before="60" w:after="60"/>
              <w:ind w:left="284" w:hanging="284"/>
            </w:pPr>
            <w:r>
              <w:t>Analysing, reviewing and selecting configuration to meet performance requirements</w:t>
            </w:r>
          </w:p>
          <w:p w14:paraId="0973CD66" w14:textId="33A4A668" w:rsidR="006215DA" w:rsidRDefault="006215DA" w:rsidP="00BD47C4">
            <w:pPr>
              <w:pStyle w:val="bullet"/>
              <w:keepNext w:val="0"/>
              <w:numPr>
                <w:ilvl w:val="0"/>
                <w:numId w:val="16"/>
              </w:numPr>
              <w:spacing w:before="60" w:after="60"/>
              <w:ind w:left="284" w:hanging="284"/>
            </w:pPr>
            <w:r>
              <w:t>Assessing energy generating system capacity to meet performance requirements</w:t>
            </w:r>
          </w:p>
          <w:p w14:paraId="3A9B81F8" w14:textId="1F23CCD4" w:rsidR="006215DA" w:rsidRDefault="006215DA" w:rsidP="00BD47C4">
            <w:pPr>
              <w:pStyle w:val="bullet"/>
              <w:keepNext w:val="0"/>
              <w:numPr>
                <w:ilvl w:val="0"/>
                <w:numId w:val="16"/>
              </w:numPr>
              <w:spacing w:before="60" w:after="60"/>
              <w:ind w:left="284" w:hanging="284"/>
            </w:pPr>
            <w:r>
              <w:t>Determining location of equipment</w:t>
            </w:r>
          </w:p>
          <w:p w14:paraId="7AD5DE9B" w14:textId="2A24880F" w:rsidR="006215DA" w:rsidRDefault="006215DA" w:rsidP="00BD47C4">
            <w:pPr>
              <w:pStyle w:val="bullet"/>
              <w:keepNext w:val="0"/>
              <w:numPr>
                <w:ilvl w:val="0"/>
                <w:numId w:val="16"/>
              </w:numPr>
              <w:spacing w:before="60" w:after="60"/>
              <w:ind w:left="284" w:hanging="284"/>
            </w:pPr>
            <w:r>
              <w:t>Determining sub-system efficiencies</w:t>
            </w:r>
          </w:p>
          <w:p w14:paraId="06D781EF" w14:textId="54B19F97" w:rsidR="006215DA" w:rsidRDefault="006215DA" w:rsidP="00BD47C4">
            <w:pPr>
              <w:pStyle w:val="bullet"/>
              <w:keepNext w:val="0"/>
              <w:numPr>
                <w:ilvl w:val="0"/>
                <w:numId w:val="16"/>
              </w:numPr>
              <w:spacing w:before="60" w:after="60"/>
              <w:ind w:left="284" w:hanging="284"/>
            </w:pPr>
            <w:r>
              <w:t>Selecting and sizing cables, protection and isolation devices</w:t>
            </w:r>
          </w:p>
          <w:p w14:paraId="14A05025" w14:textId="695271A6" w:rsidR="006215DA" w:rsidRDefault="006215DA" w:rsidP="00BD47C4">
            <w:pPr>
              <w:pStyle w:val="bullet"/>
              <w:keepNext w:val="0"/>
              <w:numPr>
                <w:ilvl w:val="0"/>
                <w:numId w:val="16"/>
              </w:numPr>
              <w:spacing w:before="60" w:after="60"/>
              <w:ind w:left="284" w:hanging="284"/>
            </w:pPr>
            <w:r>
              <w:t>Selecting type and capacity of inverter/s, including programming parameters to meet performance requirements</w:t>
            </w:r>
          </w:p>
          <w:p w14:paraId="652F5642" w14:textId="6ED85880" w:rsidR="006215DA" w:rsidRDefault="006215DA" w:rsidP="00BD47C4">
            <w:pPr>
              <w:pStyle w:val="bullet"/>
              <w:keepNext w:val="0"/>
              <w:numPr>
                <w:ilvl w:val="0"/>
                <w:numId w:val="16"/>
              </w:numPr>
              <w:spacing w:before="60" w:after="60"/>
              <w:ind w:left="284" w:hanging="284"/>
            </w:pPr>
            <w:r>
              <w:t>Selecting type and capacity of battery storage to meet performance requirements</w:t>
            </w:r>
          </w:p>
          <w:p w14:paraId="264DCACB" w14:textId="4D05CF0B" w:rsidR="006215DA" w:rsidRDefault="006215DA" w:rsidP="00BD47C4">
            <w:pPr>
              <w:pStyle w:val="bullet"/>
              <w:keepNext w:val="0"/>
              <w:numPr>
                <w:ilvl w:val="0"/>
                <w:numId w:val="16"/>
              </w:numPr>
              <w:spacing w:before="60" w:after="60"/>
              <w:ind w:left="284" w:hanging="284"/>
            </w:pPr>
            <w:r>
              <w:t>Selecting type and capacity of charge controller, including programming parameters to meet performance requirements</w:t>
            </w:r>
          </w:p>
        </w:tc>
      </w:tr>
      <w:tr w:rsidR="000E72DA" w14:paraId="02679A0E" w14:textId="77777777" w:rsidTr="003F6131">
        <w:tc>
          <w:tcPr>
            <w:tcW w:w="4093" w:type="dxa"/>
            <w:gridSpan w:val="2"/>
          </w:tcPr>
          <w:p w14:paraId="6EC88C90" w14:textId="5CF40ECF" w:rsidR="000E72DA" w:rsidRPr="00371173" w:rsidRDefault="000E72DA" w:rsidP="000E72DA">
            <w:pPr>
              <w:pStyle w:val="unittext"/>
              <w:spacing w:before="60" w:after="60"/>
              <w:rPr>
                <w:b/>
                <w:i/>
              </w:rPr>
            </w:pPr>
            <w:r>
              <w:rPr>
                <w:b/>
                <w:i/>
              </w:rPr>
              <w:t xml:space="preserve">Components </w:t>
            </w:r>
            <w:r w:rsidRPr="001818A8">
              <w:t>include</w:t>
            </w:r>
            <w:r w:rsidR="00CC566C">
              <w:t xml:space="preserve"> but are not limited to</w:t>
            </w:r>
            <w:r w:rsidRPr="001818A8">
              <w:t>:</w:t>
            </w:r>
          </w:p>
        </w:tc>
        <w:tc>
          <w:tcPr>
            <w:tcW w:w="5830" w:type="dxa"/>
            <w:gridSpan w:val="2"/>
          </w:tcPr>
          <w:p w14:paraId="1E77B926" w14:textId="7D281833" w:rsidR="000E72DA" w:rsidRDefault="000E72DA" w:rsidP="00BD47C4">
            <w:pPr>
              <w:pStyle w:val="bullet"/>
              <w:keepNext w:val="0"/>
              <w:numPr>
                <w:ilvl w:val="0"/>
                <w:numId w:val="16"/>
              </w:numPr>
              <w:spacing w:before="60" w:after="60"/>
              <w:ind w:left="284" w:hanging="284"/>
            </w:pPr>
            <w:r>
              <w:t>Cabling and wiring</w:t>
            </w:r>
          </w:p>
          <w:p w14:paraId="063C2116" w14:textId="12B83262" w:rsidR="000E72DA" w:rsidRDefault="000E72DA" w:rsidP="00BD47C4">
            <w:pPr>
              <w:pStyle w:val="bullet"/>
              <w:keepNext w:val="0"/>
              <w:numPr>
                <w:ilvl w:val="0"/>
                <w:numId w:val="16"/>
              </w:numPr>
              <w:spacing w:before="60" w:after="60"/>
              <w:ind w:left="284" w:hanging="284"/>
            </w:pPr>
            <w:r>
              <w:t>Inverter</w:t>
            </w:r>
          </w:p>
          <w:p w14:paraId="4BCDF593" w14:textId="00DC79D9" w:rsidR="000E72DA" w:rsidRDefault="000E72DA" w:rsidP="00BD47C4">
            <w:pPr>
              <w:pStyle w:val="bullet"/>
              <w:keepNext w:val="0"/>
              <w:numPr>
                <w:ilvl w:val="0"/>
                <w:numId w:val="16"/>
              </w:numPr>
              <w:spacing w:before="60" w:after="60"/>
              <w:ind w:left="284" w:hanging="284"/>
            </w:pPr>
            <w:r>
              <w:t>Controller</w:t>
            </w:r>
          </w:p>
          <w:p w14:paraId="3752E52A" w14:textId="6B6E140D" w:rsidR="000E72DA" w:rsidRDefault="000E72DA" w:rsidP="00BD47C4">
            <w:pPr>
              <w:pStyle w:val="bullet"/>
              <w:keepNext w:val="0"/>
              <w:numPr>
                <w:ilvl w:val="0"/>
                <w:numId w:val="16"/>
              </w:numPr>
              <w:spacing w:before="60" w:after="60"/>
              <w:ind w:left="284" w:hanging="284"/>
            </w:pPr>
            <w:r>
              <w:t>Isolators</w:t>
            </w:r>
          </w:p>
          <w:p w14:paraId="022E5128" w14:textId="2D455737" w:rsidR="000E72DA" w:rsidRDefault="000E72DA" w:rsidP="00BD47C4">
            <w:pPr>
              <w:pStyle w:val="bullet"/>
              <w:keepNext w:val="0"/>
              <w:numPr>
                <w:ilvl w:val="0"/>
                <w:numId w:val="16"/>
              </w:numPr>
              <w:spacing w:before="60" w:after="60"/>
              <w:ind w:left="284" w:hanging="284"/>
            </w:pPr>
            <w:r>
              <w:t>Battery</w:t>
            </w:r>
          </w:p>
          <w:p w14:paraId="45EC174A" w14:textId="37AA0272" w:rsidR="000E72DA" w:rsidRDefault="000E72DA" w:rsidP="00BD47C4">
            <w:pPr>
              <w:pStyle w:val="bullet"/>
              <w:keepNext w:val="0"/>
              <w:numPr>
                <w:ilvl w:val="0"/>
                <w:numId w:val="16"/>
              </w:numPr>
              <w:spacing w:before="60" w:after="60"/>
              <w:ind w:left="284" w:hanging="284"/>
            </w:pPr>
            <w:r>
              <w:t>Battery enclosure</w:t>
            </w:r>
          </w:p>
          <w:p w14:paraId="0D464EBA" w14:textId="1C82B2FF" w:rsidR="000E72DA" w:rsidRDefault="000E72DA" w:rsidP="00BD47C4">
            <w:pPr>
              <w:pStyle w:val="bullet"/>
              <w:keepNext w:val="0"/>
              <w:numPr>
                <w:ilvl w:val="0"/>
                <w:numId w:val="16"/>
              </w:numPr>
              <w:spacing w:before="60" w:after="60"/>
              <w:ind w:left="284" w:hanging="284"/>
            </w:pPr>
            <w:r>
              <w:t>Monitoring and metering</w:t>
            </w:r>
          </w:p>
          <w:p w14:paraId="7A8DAAF2" w14:textId="77777777" w:rsidR="000E72DA" w:rsidRDefault="000E72DA" w:rsidP="00BD47C4">
            <w:pPr>
              <w:pStyle w:val="bullet"/>
              <w:keepNext w:val="0"/>
              <w:numPr>
                <w:ilvl w:val="0"/>
                <w:numId w:val="16"/>
              </w:numPr>
              <w:spacing w:before="60" w:after="60"/>
              <w:ind w:left="284" w:hanging="284"/>
            </w:pPr>
            <w:r>
              <w:t>Signage</w:t>
            </w:r>
          </w:p>
          <w:p w14:paraId="0ECEB602" w14:textId="40C24C1D" w:rsidR="00501F8C" w:rsidRPr="001523DA" w:rsidRDefault="00501F8C" w:rsidP="00BD47C4">
            <w:pPr>
              <w:pStyle w:val="bullet"/>
              <w:keepNext w:val="0"/>
              <w:numPr>
                <w:ilvl w:val="0"/>
                <w:numId w:val="16"/>
              </w:numPr>
              <w:spacing w:before="60" w:after="60"/>
              <w:ind w:left="284" w:hanging="284"/>
            </w:pPr>
            <w:r w:rsidRPr="001523DA">
              <w:t>Energy generation system</w:t>
            </w:r>
            <w:r w:rsidR="00CD08C4" w:rsidRPr="001523DA">
              <w:t>s</w:t>
            </w:r>
            <w:r w:rsidRPr="001523DA">
              <w:t>:</w:t>
            </w:r>
          </w:p>
          <w:p w14:paraId="0FE9E4CD" w14:textId="77777777" w:rsidR="00501F8C" w:rsidRPr="001523DA" w:rsidRDefault="00501F8C" w:rsidP="00BD47C4">
            <w:pPr>
              <w:pStyle w:val="bullet"/>
              <w:numPr>
                <w:ilvl w:val="0"/>
                <w:numId w:val="16"/>
              </w:numPr>
              <w:spacing w:before="60" w:after="60"/>
            </w:pPr>
            <w:r w:rsidRPr="001523DA">
              <w:t>Photovoltaic (PV) array</w:t>
            </w:r>
          </w:p>
          <w:p w14:paraId="1AFB3A1B" w14:textId="77777777" w:rsidR="00501F8C" w:rsidRPr="001523DA" w:rsidRDefault="00501F8C" w:rsidP="00BD47C4">
            <w:pPr>
              <w:pStyle w:val="bullet"/>
              <w:numPr>
                <w:ilvl w:val="0"/>
                <w:numId w:val="16"/>
              </w:numPr>
              <w:spacing w:before="60" w:after="60"/>
            </w:pPr>
            <w:r w:rsidRPr="001523DA">
              <w:t>Wind generator</w:t>
            </w:r>
          </w:p>
          <w:p w14:paraId="32F0E90A" w14:textId="77777777" w:rsidR="00501F8C" w:rsidRPr="001523DA" w:rsidRDefault="00501F8C" w:rsidP="00BD47C4">
            <w:pPr>
              <w:pStyle w:val="bullet"/>
              <w:numPr>
                <w:ilvl w:val="0"/>
                <w:numId w:val="16"/>
              </w:numPr>
              <w:spacing w:before="60" w:after="60"/>
            </w:pPr>
            <w:proofErr w:type="spellStart"/>
            <w:r w:rsidRPr="001523DA">
              <w:t>Microhydro</w:t>
            </w:r>
            <w:proofErr w:type="spellEnd"/>
            <w:r w:rsidRPr="001523DA">
              <w:t xml:space="preserve"> generator</w:t>
            </w:r>
          </w:p>
          <w:p w14:paraId="5D46DBB5" w14:textId="78EEC215" w:rsidR="00501F8C" w:rsidRDefault="00501F8C" w:rsidP="00BD47C4">
            <w:pPr>
              <w:pStyle w:val="bullet"/>
              <w:keepNext w:val="0"/>
              <w:numPr>
                <w:ilvl w:val="0"/>
                <w:numId w:val="16"/>
              </w:numPr>
              <w:spacing w:before="60" w:after="60"/>
            </w:pPr>
            <w:r w:rsidRPr="001523DA">
              <w:t>Grid hybrid system</w:t>
            </w:r>
          </w:p>
        </w:tc>
      </w:tr>
      <w:tr w:rsidR="006215DA" w14:paraId="290F6171" w14:textId="77777777" w:rsidTr="003F6131">
        <w:tc>
          <w:tcPr>
            <w:tcW w:w="4093" w:type="dxa"/>
            <w:gridSpan w:val="2"/>
          </w:tcPr>
          <w:p w14:paraId="6A1B8D6D" w14:textId="2B293342" w:rsidR="006215DA" w:rsidRDefault="006215DA" w:rsidP="000E72DA">
            <w:pPr>
              <w:pStyle w:val="unittext"/>
              <w:spacing w:before="60" w:after="60"/>
              <w:rPr>
                <w:b/>
                <w:i/>
              </w:rPr>
            </w:pPr>
            <w:r w:rsidRPr="006215DA">
              <w:rPr>
                <w:b/>
                <w:i/>
              </w:rPr>
              <w:t xml:space="preserve">Energy assessment </w:t>
            </w:r>
            <w:r w:rsidRPr="006215DA">
              <w:t>includes but is not limited to:</w:t>
            </w:r>
          </w:p>
        </w:tc>
        <w:tc>
          <w:tcPr>
            <w:tcW w:w="5830" w:type="dxa"/>
            <w:gridSpan w:val="2"/>
          </w:tcPr>
          <w:p w14:paraId="14193575" w14:textId="63E7E2D4" w:rsidR="006215DA" w:rsidRDefault="006215DA" w:rsidP="00BD47C4">
            <w:pPr>
              <w:pStyle w:val="bullet"/>
              <w:keepNext w:val="0"/>
              <w:numPr>
                <w:ilvl w:val="0"/>
                <w:numId w:val="16"/>
              </w:numPr>
              <w:spacing w:before="60" w:after="60"/>
              <w:ind w:left="284" w:hanging="284"/>
            </w:pPr>
            <w:r>
              <w:t>Usable energy</w:t>
            </w:r>
          </w:p>
          <w:p w14:paraId="26247ABC" w14:textId="5C42A9E6" w:rsidR="006215DA" w:rsidRDefault="006215DA" w:rsidP="00BD47C4">
            <w:pPr>
              <w:pStyle w:val="bullet"/>
              <w:keepNext w:val="0"/>
              <w:numPr>
                <w:ilvl w:val="0"/>
                <w:numId w:val="16"/>
              </w:numPr>
              <w:spacing w:before="60" w:after="60"/>
              <w:ind w:left="284" w:hanging="284"/>
            </w:pPr>
            <w:r>
              <w:t>Maximum power output (kW)</w:t>
            </w:r>
          </w:p>
          <w:p w14:paraId="60853EBC" w14:textId="42D7EB0C" w:rsidR="006215DA" w:rsidRDefault="006215DA" w:rsidP="00BD47C4">
            <w:pPr>
              <w:pStyle w:val="bullet"/>
              <w:keepNext w:val="0"/>
              <w:numPr>
                <w:ilvl w:val="0"/>
                <w:numId w:val="16"/>
              </w:numPr>
              <w:spacing w:before="60" w:after="60"/>
              <w:ind w:left="284" w:hanging="284"/>
            </w:pPr>
            <w:r>
              <w:t>Operating power factors (pf) range</w:t>
            </w:r>
          </w:p>
          <w:p w14:paraId="72C4943A" w14:textId="56F9F136" w:rsidR="006215DA" w:rsidRDefault="006215DA" w:rsidP="00BD47C4">
            <w:pPr>
              <w:pStyle w:val="bullet"/>
              <w:keepNext w:val="0"/>
              <w:numPr>
                <w:ilvl w:val="0"/>
                <w:numId w:val="16"/>
              </w:numPr>
              <w:spacing w:before="60" w:after="60"/>
              <w:ind w:left="284" w:hanging="284"/>
            </w:pPr>
            <w:r>
              <w:t xml:space="preserve">Battery system life </w:t>
            </w:r>
          </w:p>
          <w:p w14:paraId="7A775E6B" w14:textId="31D87011" w:rsidR="006215DA" w:rsidRDefault="006215DA" w:rsidP="00BD47C4">
            <w:pPr>
              <w:pStyle w:val="bullet"/>
              <w:keepNext w:val="0"/>
              <w:numPr>
                <w:ilvl w:val="0"/>
                <w:numId w:val="16"/>
              </w:numPr>
              <w:spacing w:before="60" w:after="60"/>
              <w:ind w:left="284" w:hanging="284"/>
            </w:pPr>
            <w:r>
              <w:t>Energy storage system (ESS) max. surge load</w:t>
            </w:r>
          </w:p>
          <w:p w14:paraId="506E17B2" w14:textId="77777777" w:rsidR="006215DA" w:rsidRDefault="006215DA" w:rsidP="00BD47C4">
            <w:pPr>
              <w:pStyle w:val="bullet"/>
              <w:keepNext w:val="0"/>
              <w:numPr>
                <w:ilvl w:val="0"/>
                <w:numId w:val="16"/>
              </w:numPr>
              <w:spacing w:before="60" w:after="60"/>
              <w:ind w:left="284" w:hanging="284"/>
            </w:pPr>
            <w:r>
              <w:t>ESS power output/time period</w:t>
            </w:r>
          </w:p>
          <w:p w14:paraId="2A8FE600" w14:textId="3691A751" w:rsidR="006215DA" w:rsidRDefault="006215DA" w:rsidP="00BD47C4">
            <w:pPr>
              <w:pStyle w:val="bullet"/>
              <w:keepNext w:val="0"/>
              <w:numPr>
                <w:ilvl w:val="0"/>
                <w:numId w:val="16"/>
              </w:numPr>
              <w:spacing w:before="60" w:after="60"/>
              <w:ind w:left="284" w:hanging="284"/>
            </w:pPr>
            <w:r>
              <w:t>Max recharge power available</w:t>
            </w:r>
          </w:p>
          <w:p w14:paraId="6D775BC6" w14:textId="1F692C85" w:rsidR="006215DA" w:rsidRDefault="006215DA" w:rsidP="00BD47C4">
            <w:pPr>
              <w:pStyle w:val="bullet"/>
              <w:keepNext w:val="0"/>
              <w:numPr>
                <w:ilvl w:val="0"/>
                <w:numId w:val="16"/>
              </w:numPr>
              <w:spacing w:before="60" w:after="60"/>
              <w:ind w:left="284" w:hanging="284"/>
            </w:pPr>
            <w:r>
              <w:t>Battery total energy throughput</w:t>
            </w:r>
          </w:p>
          <w:p w14:paraId="1708A99A" w14:textId="72FAEF65" w:rsidR="006215DA" w:rsidRDefault="006215DA" w:rsidP="00BD47C4">
            <w:pPr>
              <w:pStyle w:val="bullet"/>
              <w:keepNext w:val="0"/>
              <w:numPr>
                <w:ilvl w:val="0"/>
                <w:numId w:val="16"/>
              </w:numPr>
              <w:spacing w:before="60" w:after="60"/>
              <w:ind w:left="284" w:hanging="284"/>
            </w:pPr>
            <w:r>
              <w:t>Standby System Operating Conditions (SOC) for storage device</w:t>
            </w:r>
          </w:p>
          <w:p w14:paraId="425F375C" w14:textId="7B28ACBB" w:rsidR="006215DA" w:rsidRDefault="006215DA" w:rsidP="00BD47C4">
            <w:pPr>
              <w:pStyle w:val="bullet"/>
              <w:keepNext w:val="0"/>
              <w:numPr>
                <w:ilvl w:val="0"/>
                <w:numId w:val="16"/>
              </w:numPr>
              <w:spacing w:before="60" w:after="60"/>
              <w:ind w:left="284" w:hanging="284"/>
            </w:pPr>
            <w:r>
              <w:t>Response time in milliseconds (</w:t>
            </w:r>
            <w:proofErr w:type="spellStart"/>
            <w:r>
              <w:t>ms</w:t>
            </w:r>
            <w:proofErr w:type="spellEnd"/>
            <w:r>
              <w:t>)</w:t>
            </w:r>
          </w:p>
          <w:p w14:paraId="59DBAA06" w14:textId="1AC30D54" w:rsidR="006215DA" w:rsidRDefault="006215DA" w:rsidP="00BD47C4">
            <w:pPr>
              <w:pStyle w:val="bullet"/>
              <w:keepNext w:val="0"/>
              <w:numPr>
                <w:ilvl w:val="0"/>
                <w:numId w:val="16"/>
              </w:numPr>
              <w:spacing w:before="60" w:after="60"/>
              <w:ind w:left="284" w:hanging="284"/>
            </w:pPr>
            <w:r>
              <w:lastRenderedPageBreak/>
              <w:t>Storage device self-discharge rate</w:t>
            </w:r>
          </w:p>
          <w:p w14:paraId="5B168DB5" w14:textId="6C63AB85" w:rsidR="006215DA" w:rsidRDefault="006215DA" w:rsidP="00BD47C4">
            <w:pPr>
              <w:pStyle w:val="bullet"/>
              <w:keepNext w:val="0"/>
              <w:numPr>
                <w:ilvl w:val="0"/>
                <w:numId w:val="16"/>
              </w:numPr>
              <w:spacing w:before="60" w:after="60"/>
              <w:ind w:left="284" w:hanging="284"/>
            </w:pPr>
            <w:r>
              <w:t>Energy storage device maximum prospective fault current and protective device capability</w:t>
            </w:r>
          </w:p>
          <w:p w14:paraId="0B473751" w14:textId="1A288451" w:rsidR="006215DA" w:rsidRDefault="006215DA" w:rsidP="00BD47C4">
            <w:pPr>
              <w:pStyle w:val="bullet"/>
              <w:keepNext w:val="0"/>
              <w:numPr>
                <w:ilvl w:val="0"/>
                <w:numId w:val="16"/>
              </w:numPr>
              <w:spacing w:before="60" w:after="60"/>
              <w:ind w:left="284" w:hanging="284"/>
            </w:pPr>
            <w:r>
              <w:t>Energy storage device operating DC voltage range</w:t>
            </w:r>
          </w:p>
          <w:p w14:paraId="3E0D8E0D" w14:textId="12177346" w:rsidR="006215DA" w:rsidRDefault="006215DA" w:rsidP="00BD47C4">
            <w:pPr>
              <w:pStyle w:val="bullet"/>
              <w:keepNext w:val="0"/>
              <w:numPr>
                <w:ilvl w:val="0"/>
                <w:numId w:val="16"/>
              </w:numPr>
              <w:spacing w:before="60" w:after="60"/>
              <w:ind w:left="284" w:hanging="284"/>
            </w:pPr>
            <w:r>
              <w:t>Days of autonomy</w:t>
            </w:r>
          </w:p>
        </w:tc>
      </w:tr>
      <w:tr w:rsidR="000E72DA" w:rsidRPr="006121ED" w14:paraId="681EDE74" w14:textId="77777777" w:rsidTr="003F6131">
        <w:tc>
          <w:tcPr>
            <w:tcW w:w="4093" w:type="dxa"/>
            <w:gridSpan w:val="2"/>
          </w:tcPr>
          <w:p w14:paraId="2EDD27CC" w14:textId="3EC62D4A" w:rsidR="000E72DA" w:rsidRPr="005979AA" w:rsidRDefault="006215DA" w:rsidP="006215DA">
            <w:pPr>
              <w:pStyle w:val="unittext"/>
              <w:spacing w:before="60" w:after="60"/>
            </w:pPr>
            <w:r>
              <w:rPr>
                <w:b/>
                <w:i/>
              </w:rPr>
              <w:lastRenderedPageBreak/>
              <w:t>Final d</w:t>
            </w:r>
            <w:r w:rsidR="000E72DA" w:rsidRPr="006121ED">
              <w:rPr>
                <w:b/>
                <w:i/>
              </w:rPr>
              <w:t>ocumentation</w:t>
            </w:r>
            <w:r w:rsidR="000E72DA">
              <w:t xml:space="preserve"> includes but is not limited to:</w:t>
            </w:r>
          </w:p>
        </w:tc>
        <w:tc>
          <w:tcPr>
            <w:tcW w:w="5830" w:type="dxa"/>
            <w:gridSpan w:val="2"/>
          </w:tcPr>
          <w:p w14:paraId="754C8710" w14:textId="250BB5C9" w:rsidR="000E72DA" w:rsidRPr="006121ED" w:rsidRDefault="000E72DA" w:rsidP="00BD47C4">
            <w:pPr>
              <w:pStyle w:val="bullet"/>
              <w:keepNext w:val="0"/>
              <w:numPr>
                <w:ilvl w:val="0"/>
                <w:numId w:val="16"/>
              </w:numPr>
              <w:spacing w:before="60" w:after="60"/>
              <w:ind w:left="284" w:hanging="284"/>
            </w:pPr>
            <w:r w:rsidRPr="006121ED">
              <w:t>Client documentation</w:t>
            </w:r>
          </w:p>
          <w:p w14:paraId="13E6555F" w14:textId="1AF9DD52" w:rsidR="000E72DA" w:rsidRPr="006121ED" w:rsidRDefault="000E72DA" w:rsidP="00BD47C4">
            <w:pPr>
              <w:pStyle w:val="bullet"/>
              <w:keepNext w:val="0"/>
              <w:numPr>
                <w:ilvl w:val="0"/>
                <w:numId w:val="16"/>
              </w:numPr>
              <w:spacing w:before="60" w:after="60"/>
              <w:ind w:left="284" w:hanging="284"/>
            </w:pPr>
            <w:r w:rsidRPr="006121ED">
              <w:t xml:space="preserve">Installer documentation </w:t>
            </w:r>
          </w:p>
          <w:p w14:paraId="0665C800" w14:textId="3291CA8E" w:rsidR="000E72DA" w:rsidRPr="006121ED" w:rsidRDefault="000E72DA" w:rsidP="00BD47C4">
            <w:pPr>
              <w:pStyle w:val="bullet"/>
              <w:keepNext w:val="0"/>
              <w:numPr>
                <w:ilvl w:val="0"/>
                <w:numId w:val="16"/>
              </w:numPr>
              <w:spacing w:before="60" w:after="60"/>
              <w:ind w:left="284" w:hanging="284"/>
            </w:pPr>
            <w:r w:rsidRPr="006121ED">
              <w:t xml:space="preserve">Electrical system schematic </w:t>
            </w:r>
            <w:r>
              <w:t xml:space="preserve">drawings </w:t>
            </w:r>
            <w:r w:rsidRPr="006121ED">
              <w:t>and equipment location plan</w:t>
            </w:r>
          </w:p>
          <w:p w14:paraId="09B65B1B" w14:textId="14E8B3ED" w:rsidR="000E72DA" w:rsidRPr="006121ED" w:rsidRDefault="000E72DA" w:rsidP="00BD47C4">
            <w:pPr>
              <w:pStyle w:val="bullet"/>
              <w:keepNext w:val="0"/>
              <w:numPr>
                <w:ilvl w:val="0"/>
                <w:numId w:val="16"/>
              </w:numPr>
              <w:spacing w:before="60" w:after="60"/>
              <w:ind w:left="284" w:hanging="284"/>
            </w:pPr>
            <w:r w:rsidRPr="006121ED">
              <w:t>Specifying equipment including signage</w:t>
            </w:r>
          </w:p>
          <w:p w14:paraId="33D1C9A4" w14:textId="69F104F3" w:rsidR="000E72DA" w:rsidRPr="006121ED" w:rsidRDefault="000E72DA" w:rsidP="00BD47C4">
            <w:pPr>
              <w:pStyle w:val="bullet"/>
              <w:keepNext w:val="0"/>
              <w:numPr>
                <w:ilvl w:val="0"/>
                <w:numId w:val="16"/>
              </w:numPr>
              <w:spacing w:before="60" w:after="60"/>
              <w:ind w:left="284" w:hanging="284"/>
            </w:pPr>
            <w:r w:rsidRPr="006121ED">
              <w:t xml:space="preserve">Specifying system budget and performance including </w:t>
            </w:r>
            <w:r>
              <w:t>battery storage and energy generating system capacity</w:t>
            </w:r>
          </w:p>
          <w:p w14:paraId="0B44C3F9" w14:textId="67E8956E" w:rsidR="000E72DA" w:rsidRPr="006121ED" w:rsidRDefault="000E72DA" w:rsidP="00BD47C4">
            <w:pPr>
              <w:pStyle w:val="bullet"/>
              <w:keepNext w:val="0"/>
              <w:numPr>
                <w:ilvl w:val="0"/>
                <w:numId w:val="16"/>
              </w:numPr>
              <w:spacing w:before="60" w:after="60"/>
              <w:ind w:left="284" w:hanging="284"/>
            </w:pPr>
            <w:r w:rsidRPr="006121ED">
              <w:t>Specifying maintenance requirements</w:t>
            </w:r>
          </w:p>
        </w:tc>
      </w:tr>
      <w:tr w:rsidR="000E72DA" w14:paraId="3BD1F3CD" w14:textId="77777777" w:rsidTr="003F6131">
        <w:tc>
          <w:tcPr>
            <w:tcW w:w="9923" w:type="dxa"/>
            <w:gridSpan w:val="4"/>
          </w:tcPr>
          <w:p w14:paraId="0348EE6C" w14:textId="77777777" w:rsidR="000E72DA" w:rsidRDefault="000E72DA" w:rsidP="000E72DA">
            <w:pPr>
              <w:pStyle w:val="Heading21"/>
              <w:spacing w:before="60" w:after="60"/>
            </w:pPr>
            <w:r>
              <w:t>Evidence Guide</w:t>
            </w:r>
          </w:p>
          <w:p w14:paraId="1FEF5664" w14:textId="77777777" w:rsidR="000E72DA" w:rsidRPr="007779B5" w:rsidRDefault="000E72DA" w:rsidP="000E72DA">
            <w:pPr>
              <w:pStyle w:val="text"/>
              <w:spacing w:before="60" w:after="60"/>
              <w:rPr>
                <w:sz w:val="18"/>
                <w:szCs w:val="18"/>
              </w:rPr>
            </w:pPr>
            <w:r w:rsidRPr="007779B5">
              <w:rPr>
                <w:sz w:val="18"/>
                <w:szCs w:val="18"/>
              </w:rPr>
              <w:t>The evidence guide provides advice on assessment and must be read in conjunction with the Elements, Performance Criteria, Required Skills and Knowledge, the Range Statement and the Assessment section in Section B of the Accreditation Submission.</w:t>
            </w:r>
          </w:p>
        </w:tc>
      </w:tr>
      <w:tr w:rsidR="000E72DA" w14:paraId="64ECDD1C" w14:textId="77777777" w:rsidTr="003F6131">
        <w:tc>
          <w:tcPr>
            <w:tcW w:w="4093" w:type="dxa"/>
            <w:gridSpan w:val="2"/>
          </w:tcPr>
          <w:p w14:paraId="0082D62B" w14:textId="77777777" w:rsidR="000E72DA" w:rsidRPr="005979AA" w:rsidRDefault="000E72DA" w:rsidP="007779B5">
            <w:pPr>
              <w:pStyle w:val="EG"/>
              <w:spacing w:before="60" w:after="60"/>
            </w:pPr>
            <w:r w:rsidRPr="005979AA">
              <w:t>Critical aspects for assessment and evidence required to demonstrate competency in this unit</w:t>
            </w:r>
          </w:p>
        </w:tc>
        <w:tc>
          <w:tcPr>
            <w:tcW w:w="5830" w:type="dxa"/>
            <w:gridSpan w:val="2"/>
          </w:tcPr>
          <w:p w14:paraId="365EE92B" w14:textId="77777777" w:rsidR="000E72DA" w:rsidRDefault="000E72DA" w:rsidP="007779B5">
            <w:pPr>
              <w:pStyle w:val="unittext"/>
              <w:spacing w:before="60" w:after="60"/>
            </w:pPr>
            <w:r w:rsidRPr="003B087B">
              <w:t>Assessment</w:t>
            </w:r>
            <w:r>
              <w:t xml:space="preserve"> must confirm on more than one occasion the ability to:</w:t>
            </w:r>
          </w:p>
          <w:p w14:paraId="7223DD47" w14:textId="75909C57" w:rsidR="000E72DA" w:rsidRDefault="000E72DA" w:rsidP="007779B5">
            <w:pPr>
              <w:pStyle w:val="unittext"/>
              <w:numPr>
                <w:ilvl w:val="0"/>
                <w:numId w:val="19"/>
              </w:numPr>
              <w:tabs>
                <w:tab w:val="left" w:pos="600"/>
              </w:tabs>
              <w:spacing w:before="60" w:after="60"/>
              <w:ind w:left="600" w:hanging="425"/>
            </w:pPr>
            <w:proofErr w:type="gramStart"/>
            <w:r w:rsidRPr="00601A10">
              <w:t>plan</w:t>
            </w:r>
            <w:proofErr w:type="gramEnd"/>
            <w:r w:rsidRPr="00601A10">
              <w:t xml:space="preserve">, design and document a </w:t>
            </w:r>
            <w:r>
              <w:t xml:space="preserve">grid-connected </w:t>
            </w:r>
            <w:r w:rsidRPr="00601A10">
              <w:t>battery storage syst</w:t>
            </w:r>
            <w:r>
              <w:t>em</w:t>
            </w:r>
            <w:r w:rsidRPr="00601A10">
              <w:t xml:space="preserve"> that meets the specific requirem</w:t>
            </w:r>
            <w:r w:rsidR="009C4757">
              <w:t xml:space="preserve">ents of </w:t>
            </w:r>
            <w:r w:rsidR="009C4757" w:rsidRPr="001523DA">
              <w:t xml:space="preserve">the client, </w:t>
            </w:r>
            <w:r w:rsidRPr="001523DA">
              <w:t xml:space="preserve">relevant </w:t>
            </w:r>
            <w:r w:rsidR="009C4757" w:rsidRPr="001523DA">
              <w:t xml:space="preserve">industry guidelines, </w:t>
            </w:r>
            <w:r w:rsidRPr="001523DA">
              <w:t>s</w:t>
            </w:r>
            <w:r w:rsidR="009C4757" w:rsidRPr="001523DA">
              <w:t>tandard</w:t>
            </w:r>
            <w:r w:rsidRPr="001523DA">
              <w:t>,</w:t>
            </w:r>
            <w:r>
              <w:t xml:space="preserve"> building regulations and codes of practice</w:t>
            </w:r>
            <w:r w:rsidR="001D3CB4">
              <w:t>.</w:t>
            </w:r>
          </w:p>
        </w:tc>
      </w:tr>
      <w:tr w:rsidR="000E72DA" w:rsidRPr="004E7C15" w14:paraId="669C19AC" w14:textId="77777777" w:rsidTr="003F6131">
        <w:tc>
          <w:tcPr>
            <w:tcW w:w="4093" w:type="dxa"/>
            <w:gridSpan w:val="2"/>
          </w:tcPr>
          <w:p w14:paraId="6DEB5FCC" w14:textId="77777777" w:rsidR="000E72DA" w:rsidRPr="005979AA" w:rsidRDefault="000E72DA" w:rsidP="007779B5">
            <w:pPr>
              <w:pStyle w:val="EG"/>
              <w:spacing w:before="60" w:after="60"/>
            </w:pPr>
            <w:r w:rsidRPr="005979AA">
              <w:t>Context of and specific resources for assessment</w:t>
            </w:r>
          </w:p>
        </w:tc>
        <w:tc>
          <w:tcPr>
            <w:tcW w:w="5830" w:type="dxa"/>
            <w:gridSpan w:val="2"/>
          </w:tcPr>
          <w:p w14:paraId="2AF3B556" w14:textId="77777777" w:rsidR="001D3CB4" w:rsidRPr="001D3CB4" w:rsidRDefault="001D3CB4" w:rsidP="007779B5">
            <w:pPr>
              <w:pStyle w:val="Bullet1"/>
              <w:spacing w:before="60" w:after="60"/>
              <w:ind w:left="34"/>
              <w:rPr>
                <w:rFonts w:ascii="Arial" w:hAnsi="Arial" w:cs="Arial"/>
                <w:bCs/>
                <w:sz w:val="22"/>
                <w:szCs w:val="22"/>
              </w:rPr>
            </w:pPr>
            <w:r w:rsidRPr="001D3CB4">
              <w:rPr>
                <w:rFonts w:ascii="Arial" w:hAnsi="Arial" w:cs="Arial"/>
                <w:bCs/>
                <w:sz w:val="22"/>
                <w:szCs w:val="22"/>
              </w:rPr>
              <w:t>Evidence should show competency working in a realistic environment and a variety of conditions. The candidate will have access to all tools, equipment, materials and documentation required. The candidate will be permitted to refer to any relevant workplace procedures, product and manufacturing specifications, codes, standards, manuals and reference materials.</w:t>
            </w:r>
          </w:p>
          <w:p w14:paraId="62807636" w14:textId="77777777" w:rsidR="001D3CB4" w:rsidRPr="001D3CB4" w:rsidRDefault="001D3CB4" w:rsidP="007779B5">
            <w:pPr>
              <w:pStyle w:val="Bullet1"/>
              <w:spacing w:before="60" w:after="60"/>
              <w:ind w:left="34"/>
              <w:rPr>
                <w:rFonts w:ascii="Arial" w:hAnsi="Arial" w:cs="Arial"/>
                <w:bCs/>
                <w:sz w:val="22"/>
                <w:szCs w:val="22"/>
              </w:rPr>
            </w:pPr>
            <w:r w:rsidRPr="001D3CB4">
              <w:rPr>
                <w:rFonts w:ascii="Arial" w:hAnsi="Arial" w:cs="Arial"/>
                <w:bCs/>
                <w:sz w:val="22"/>
                <w:szCs w:val="22"/>
              </w:rPr>
              <w:t xml:space="preserve">This unit may be assessed on the job, off the job or a combination of both. Where assessment occurs off the job, then an appropriate simulation must be used where the range of conditions reflects realistic workplace situations. </w:t>
            </w:r>
          </w:p>
          <w:p w14:paraId="7543EAE1" w14:textId="77777777" w:rsidR="001D3CB4" w:rsidRPr="001D3CB4" w:rsidRDefault="001D3CB4" w:rsidP="007779B5">
            <w:pPr>
              <w:pStyle w:val="Bullet1"/>
              <w:spacing w:before="60" w:after="60"/>
              <w:ind w:left="34"/>
              <w:rPr>
                <w:rFonts w:ascii="Arial" w:hAnsi="Arial" w:cs="Arial"/>
                <w:bCs/>
                <w:sz w:val="22"/>
                <w:szCs w:val="22"/>
              </w:rPr>
            </w:pPr>
            <w:r w:rsidRPr="001D3CB4">
              <w:rPr>
                <w:rFonts w:ascii="Arial" w:hAnsi="Arial" w:cs="Arial"/>
                <w:bCs/>
                <w:sz w:val="22"/>
                <w:szCs w:val="22"/>
              </w:rPr>
              <w:t xml:space="preserve">The competencies covered by this unit would be demonstrated by an individual working alone. </w:t>
            </w:r>
          </w:p>
          <w:p w14:paraId="653613A2" w14:textId="4B1D5B19" w:rsidR="000E72DA" w:rsidRPr="004E7C15" w:rsidRDefault="001D3CB4" w:rsidP="007779B5">
            <w:pPr>
              <w:pStyle w:val="Bullet1"/>
              <w:spacing w:before="60" w:after="60"/>
              <w:ind w:left="34"/>
              <w:rPr>
                <w:rFonts w:ascii="Arial" w:hAnsi="Arial" w:cs="Arial"/>
                <w:bCs/>
                <w:sz w:val="22"/>
                <w:szCs w:val="22"/>
              </w:rPr>
            </w:pPr>
            <w:r w:rsidRPr="001D3CB4">
              <w:rPr>
                <w:rFonts w:ascii="Arial" w:hAnsi="Arial" w:cs="Arial"/>
                <w:bCs/>
                <w:sz w:val="22"/>
                <w:szCs w:val="22"/>
              </w:rPr>
              <w:t>The assessment environment should not disadvantage the</w:t>
            </w:r>
            <w:r>
              <w:rPr>
                <w:rFonts w:ascii="Arial" w:hAnsi="Arial" w:cs="Arial"/>
                <w:bCs/>
                <w:sz w:val="22"/>
                <w:szCs w:val="22"/>
              </w:rPr>
              <w:t xml:space="preserve"> candidate.</w:t>
            </w:r>
            <w:r w:rsidR="000E72DA">
              <w:rPr>
                <w:rFonts w:ascii="Arial" w:hAnsi="Arial" w:cs="Arial"/>
                <w:bCs/>
                <w:sz w:val="22"/>
                <w:szCs w:val="22"/>
              </w:rPr>
              <w:t xml:space="preserve"> </w:t>
            </w:r>
          </w:p>
        </w:tc>
      </w:tr>
      <w:tr w:rsidR="000E72DA" w14:paraId="6901E4F3" w14:textId="77777777" w:rsidTr="003F6131">
        <w:tc>
          <w:tcPr>
            <w:tcW w:w="4093" w:type="dxa"/>
            <w:gridSpan w:val="2"/>
          </w:tcPr>
          <w:p w14:paraId="0D91C3F0" w14:textId="77777777" w:rsidR="000E72DA" w:rsidRPr="00622D2D" w:rsidRDefault="000E72DA" w:rsidP="007779B5">
            <w:pPr>
              <w:pStyle w:val="EG"/>
              <w:spacing w:before="60" w:after="60"/>
            </w:pPr>
            <w:r>
              <w:t>Methods</w:t>
            </w:r>
            <w:r w:rsidRPr="005979AA">
              <w:t xml:space="preserve"> of assessment</w:t>
            </w:r>
          </w:p>
        </w:tc>
        <w:tc>
          <w:tcPr>
            <w:tcW w:w="5830" w:type="dxa"/>
            <w:gridSpan w:val="2"/>
          </w:tcPr>
          <w:p w14:paraId="5D4B48E3" w14:textId="77777777" w:rsidR="001D3CB4" w:rsidRPr="001D3CB4" w:rsidRDefault="001D3CB4" w:rsidP="007779B5">
            <w:pPr>
              <w:spacing w:before="60" w:after="60"/>
              <w:rPr>
                <w:rFonts w:cs="Arial"/>
                <w:bCs/>
                <w:lang w:eastAsia="en-US"/>
              </w:rPr>
            </w:pPr>
            <w:r w:rsidRPr="001D3CB4">
              <w:rPr>
                <w:rFonts w:cs="Arial"/>
                <w:bCs/>
                <w:lang w:eastAsia="en-US"/>
              </w:rPr>
              <w:t>Evidence can be gathered through a variety of ways including:</w:t>
            </w:r>
          </w:p>
          <w:p w14:paraId="2C380867" w14:textId="77777777" w:rsidR="001D3CB4" w:rsidRPr="001D3CB4" w:rsidRDefault="001D3CB4" w:rsidP="007779B5">
            <w:pPr>
              <w:pStyle w:val="unittext"/>
              <w:numPr>
                <w:ilvl w:val="0"/>
                <w:numId w:val="19"/>
              </w:numPr>
              <w:tabs>
                <w:tab w:val="left" w:pos="600"/>
              </w:tabs>
              <w:spacing w:before="60" w:after="60"/>
              <w:ind w:left="600" w:hanging="425"/>
            </w:pPr>
            <w:r w:rsidRPr="001D3CB4">
              <w:t>observation of processes and procedures</w:t>
            </w:r>
          </w:p>
          <w:p w14:paraId="7CA72C62" w14:textId="77777777" w:rsidR="001D3CB4" w:rsidRPr="001D3CB4" w:rsidRDefault="001D3CB4" w:rsidP="007779B5">
            <w:pPr>
              <w:pStyle w:val="unittext"/>
              <w:numPr>
                <w:ilvl w:val="0"/>
                <w:numId w:val="19"/>
              </w:numPr>
              <w:tabs>
                <w:tab w:val="left" w:pos="600"/>
              </w:tabs>
              <w:spacing w:before="60" w:after="60"/>
              <w:ind w:left="600" w:hanging="425"/>
            </w:pPr>
            <w:r w:rsidRPr="001D3CB4">
              <w:t>oral and/or written questioning about required knowledge</w:t>
            </w:r>
          </w:p>
          <w:p w14:paraId="345EAB0E" w14:textId="77777777" w:rsidR="001D3CB4" w:rsidRPr="001D3CB4" w:rsidRDefault="001D3CB4" w:rsidP="007779B5">
            <w:pPr>
              <w:pStyle w:val="unittext"/>
              <w:numPr>
                <w:ilvl w:val="0"/>
                <w:numId w:val="19"/>
              </w:numPr>
              <w:tabs>
                <w:tab w:val="left" w:pos="600"/>
              </w:tabs>
              <w:spacing w:before="60" w:after="60"/>
              <w:ind w:left="600" w:hanging="425"/>
            </w:pPr>
            <w:r w:rsidRPr="001D3CB4">
              <w:t>testimony from a competent person such as a supervisor</w:t>
            </w:r>
          </w:p>
          <w:p w14:paraId="2ED510E1" w14:textId="77777777" w:rsidR="001D3CB4" w:rsidRPr="001D3CB4" w:rsidRDefault="001D3CB4" w:rsidP="007779B5">
            <w:pPr>
              <w:pStyle w:val="unittext"/>
              <w:numPr>
                <w:ilvl w:val="0"/>
                <w:numId w:val="19"/>
              </w:numPr>
              <w:tabs>
                <w:tab w:val="left" w:pos="600"/>
              </w:tabs>
              <w:spacing w:before="60" w:after="60"/>
              <w:ind w:left="600" w:hanging="425"/>
            </w:pPr>
            <w:r w:rsidRPr="001D3CB4">
              <w:lastRenderedPageBreak/>
              <w:t>inspection of the final product or outcome</w:t>
            </w:r>
          </w:p>
          <w:p w14:paraId="3EF54495" w14:textId="77777777" w:rsidR="001D3CB4" w:rsidRPr="001D3CB4" w:rsidRDefault="001D3CB4" w:rsidP="007779B5">
            <w:pPr>
              <w:pStyle w:val="unittext"/>
              <w:numPr>
                <w:ilvl w:val="0"/>
                <w:numId w:val="19"/>
              </w:numPr>
              <w:tabs>
                <w:tab w:val="left" w:pos="600"/>
              </w:tabs>
              <w:spacing w:before="60" w:after="60"/>
              <w:ind w:left="600" w:hanging="425"/>
            </w:pPr>
            <w:r w:rsidRPr="001D3CB4">
              <w:t>portfolio of documented evidence</w:t>
            </w:r>
          </w:p>
          <w:p w14:paraId="6254CE7C" w14:textId="77777777" w:rsidR="001D3CB4" w:rsidRPr="001D3CB4" w:rsidRDefault="001D3CB4" w:rsidP="007779B5">
            <w:pPr>
              <w:pStyle w:val="unittext"/>
              <w:numPr>
                <w:ilvl w:val="0"/>
                <w:numId w:val="19"/>
              </w:numPr>
              <w:tabs>
                <w:tab w:val="left" w:pos="600"/>
              </w:tabs>
              <w:spacing w:before="60" w:after="60"/>
              <w:ind w:left="600" w:hanging="425"/>
              <w:rPr>
                <w:bCs/>
                <w:lang w:eastAsia="en-US"/>
              </w:rPr>
            </w:pPr>
            <w:proofErr w:type="gramStart"/>
            <w:r w:rsidRPr="001D3CB4">
              <w:t>demonstration</w:t>
            </w:r>
            <w:proofErr w:type="gramEnd"/>
            <w:r w:rsidRPr="001D3CB4">
              <w:rPr>
                <w:bCs/>
                <w:lang w:eastAsia="en-US"/>
              </w:rPr>
              <w:t xml:space="preserve"> of practical skills.</w:t>
            </w:r>
          </w:p>
          <w:p w14:paraId="6A825A63" w14:textId="77777777" w:rsidR="001D3CB4" w:rsidRPr="001D3CB4" w:rsidRDefault="001D3CB4" w:rsidP="007779B5">
            <w:pPr>
              <w:spacing w:before="60" w:after="60"/>
              <w:rPr>
                <w:rFonts w:cs="Arial"/>
                <w:bCs/>
                <w:lang w:eastAsia="en-US"/>
              </w:rPr>
            </w:pPr>
            <w:r w:rsidRPr="001D3CB4">
              <w:rPr>
                <w:rFonts w:cs="Arial"/>
                <w:bCs/>
                <w:lang w:eastAsia="en-US"/>
              </w:rPr>
              <w:t>Where performance is not directly observed and/or is required to be demonstrated over time and/or in a number of locations, evidence should be authenticated by colleagues, supervisors, clients or other appropriate people.</w:t>
            </w:r>
          </w:p>
          <w:p w14:paraId="1F3FADF9" w14:textId="25D28506" w:rsidR="000E72DA" w:rsidRDefault="001D3CB4" w:rsidP="007779B5">
            <w:pPr>
              <w:pStyle w:val="unittext"/>
              <w:spacing w:before="60" w:after="60"/>
            </w:pPr>
            <w:r w:rsidRPr="001D3CB4">
              <w:rPr>
                <w:bCs/>
                <w:lang w:eastAsia="en-US"/>
              </w:rPr>
              <w:t>Questioning techniques should not require language, literacy and numeracy skills beyond those required in this unit of competency and the workplace.</w:t>
            </w:r>
          </w:p>
        </w:tc>
      </w:tr>
    </w:tbl>
    <w:p w14:paraId="08B920A9" w14:textId="77777777" w:rsidR="00C7531A" w:rsidRDefault="00C7531A">
      <w:pPr>
        <w:spacing w:before="0" w:after="0"/>
        <w:rPr>
          <w:rFonts w:cs="Arial"/>
          <w:b/>
        </w:rPr>
      </w:pPr>
    </w:p>
    <w:p w14:paraId="13A331D8" w14:textId="77777777" w:rsidR="001523DA" w:rsidRDefault="001523DA" w:rsidP="00501F8C">
      <w:pPr>
        <w:spacing w:before="0" w:after="0"/>
        <w:rPr>
          <w:rFonts w:cs="Arial"/>
          <w:b/>
        </w:rPr>
        <w:sectPr w:rsidR="001523DA" w:rsidSect="00097D68">
          <w:pgSz w:w="11907" w:h="16840" w:code="9"/>
          <w:pgMar w:top="709" w:right="1134" w:bottom="1440" w:left="1134" w:header="709" w:footer="709" w:gutter="0"/>
          <w:cols w:space="708"/>
          <w:titlePg/>
          <w:docGrid w:linePitch="360"/>
        </w:sectPr>
      </w:pPr>
    </w:p>
    <w:p w14:paraId="5D57DB4D" w14:textId="6F0EBFDA" w:rsidR="00CD551F" w:rsidRDefault="00CD551F" w:rsidP="00D90580">
      <w:pPr>
        <w:pStyle w:val="Code1"/>
        <w:numPr>
          <w:ilvl w:val="0"/>
          <w:numId w:val="0"/>
        </w:numPr>
        <w:ind w:left="357"/>
        <w:rPr>
          <w:lang w:val="en-US"/>
        </w:rPr>
      </w:pPr>
      <w:bookmarkStart w:id="40" w:name="_Toc497484592"/>
      <w:r>
        <w:rPr>
          <w:lang w:val="en-US"/>
        </w:rPr>
        <w:lastRenderedPageBreak/>
        <w:t>Appendix 1</w:t>
      </w:r>
      <w:bookmarkEnd w:id="40"/>
    </w:p>
    <w:p w14:paraId="0E84F942" w14:textId="306A4CC5" w:rsidR="00CD551F" w:rsidRPr="00385CF2" w:rsidRDefault="00CD551F" w:rsidP="00D90580">
      <w:pPr>
        <w:pStyle w:val="Code1"/>
        <w:numPr>
          <w:ilvl w:val="0"/>
          <w:numId w:val="0"/>
        </w:numPr>
        <w:ind w:left="357"/>
        <w:rPr>
          <w:sz w:val="24"/>
          <w:szCs w:val="24"/>
          <w:lang w:val="en-US"/>
        </w:rPr>
      </w:pPr>
      <w:bookmarkStart w:id="41" w:name="_Toc497484593"/>
      <w:r w:rsidRPr="00385CF2">
        <w:rPr>
          <w:sz w:val="24"/>
          <w:szCs w:val="24"/>
          <w:lang w:val="en-US"/>
        </w:rPr>
        <w:t xml:space="preserve">Key Stakeholder Meeting for the Proposed Course in </w:t>
      </w:r>
      <w:r w:rsidR="00741CCE" w:rsidRPr="00385CF2">
        <w:rPr>
          <w:sz w:val="24"/>
          <w:szCs w:val="24"/>
          <w:lang w:val="en-US"/>
        </w:rPr>
        <w:t>New Energy Technology Systems</w:t>
      </w:r>
      <w:bookmarkEnd w:id="41"/>
    </w:p>
    <w:p w14:paraId="1E5B1C1D" w14:textId="77777777" w:rsidR="008E2DE3" w:rsidRDefault="00CD551F" w:rsidP="00CD551F">
      <w:pPr>
        <w:rPr>
          <w:rFonts w:cs="Arial"/>
          <w:lang w:val="en-US"/>
        </w:rPr>
      </w:pPr>
      <w:r>
        <w:rPr>
          <w:rFonts w:cs="Arial"/>
          <w:lang w:val="en-US"/>
        </w:rPr>
        <w:t xml:space="preserve">A workshop attended by key stakeholders </w:t>
      </w:r>
      <w:r w:rsidR="008E2DE3">
        <w:rPr>
          <w:rFonts w:cs="Arial"/>
          <w:lang w:val="en-US"/>
        </w:rPr>
        <w:t xml:space="preserve">was held on the </w:t>
      </w:r>
      <w:r w:rsidR="008E2DE3" w:rsidRPr="00400FEA">
        <w:rPr>
          <w:rFonts w:cs="Arial"/>
          <w:lang w:val="en-US"/>
        </w:rPr>
        <w:t>15</w:t>
      </w:r>
      <w:r w:rsidR="008E2DE3" w:rsidRPr="00400FEA">
        <w:rPr>
          <w:rFonts w:cs="Arial"/>
          <w:vertAlign w:val="superscript"/>
          <w:lang w:val="en-US"/>
        </w:rPr>
        <w:t>th</w:t>
      </w:r>
      <w:r w:rsidR="008E2DE3" w:rsidRPr="00400FEA">
        <w:rPr>
          <w:rFonts w:cs="Arial"/>
          <w:lang w:val="en-US"/>
        </w:rPr>
        <w:t xml:space="preserve"> May 2017</w:t>
      </w:r>
      <w:r w:rsidR="008E2DE3">
        <w:rPr>
          <w:rFonts w:cs="Arial"/>
          <w:lang w:val="en-US"/>
        </w:rPr>
        <w:t xml:space="preserve"> and chaired by the CMM. Attendees were:</w:t>
      </w:r>
    </w:p>
    <w:p w14:paraId="285254C9" w14:textId="2DDED2DB" w:rsidR="008E2DE3" w:rsidRDefault="008E2DE3" w:rsidP="00BD47C4">
      <w:pPr>
        <w:pStyle w:val="ListParagraph"/>
        <w:numPr>
          <w:ilvl w:val="0"/>
          <w:numId w:val="31"/>
        </w:numPr>
        <w:rPr>
          <w:rFonts w:cs="Arial"/>
          <w:lang w:val="en-US"/>
        </w:rPr>
      </w:pPr>
      <w:r w:rsidRPr="008E2DE3">
        <w:rPr>
          <w:rFonts w:cs="Arial"/>
          <w:lang w:val="en-US"/>
        </w:rPr>
        <w:t>Jame</w:t>
      </w:r>
      <w:r>
        <w:rPr>
          <w:rFonts w:cs="Arial"/>
          <w:lang w:val="en-US"/>
        </w:rPr>
        <w:t>s</w:t>
      </w:r>
      <w:r w:rsidRPr="008E2DE3">
        <w:rPr>
          <w:rFonts w:cs="Arial"/>
          <w:lang w:val="en-US"/>
        </w:rPr>
        <w:t xml:space="preserve"> </w:t>
      </w:r>
      <w:proofErr w:type="spellStart"/>
      <w:r w:rsidRPr="008E2DE3">
        <w:rPr>
          <w:rFonts w:cs="Arial"/>
          <w:lang w:val="en-US"/>
        </w:rPr>
        <w:t>Keeghan</w:t>
      </w:r>
      <w:proofErr w:type="spellEnd"/>
      <w:r>
        <w:rPr>
          <w:rFonts w:cs="Arial"/>
          <w:lang w:val="en-US"/>
        </w:rPr>
        <w:t xml:space="preserve"> </w:t>
      </w:r>
      <w:r w:rsidR="00F72FD5">
        <w:rPr>
          <w:rFonts w:cs="Arial"/>
          <w:lang w:val="en-US"/>
        </w:rPr>
        <w:t>–</w:t>
      </w:r>
      <w:r>
        <w:rPr>
          <w:rFonts w:cs="Arial"/>
          <w:lang w:val="en-US"/>
        </w:rPr>
        <w:t xml:space="preserve"> National Electrical &amp; Communications Association (NECA)</w:t>
      </w:r>
    </w:p>
    <w:p w14:paraId="798B6B19" w14:textId="584BDAB9" w:rsidR="008E2DE3" w:rsidRDefault="008E2DE3" w:rsidP="00BD47C4">
      <w:pPr>
        <w:pStyle w:val="ListParagraph"/>
        <w:numPr>
          <w:ilvl w:val="0"/>
          <w:numId w:val="31"/>
        </w:numPr>
        <w:rPr>
          <w:rFonts w:cs="Arial"/>
          <w:lang w:val="en-US"/>
        </w:rPr>
      </w:pPr>
      <w:r>
        <w:rPr>
          <w:rFonts w:cs="Arial"/>
          <w:lang w:val="en-US"/>
        </w:rPr>
        <w:t xml:space="preserve">Michael D’Costa </w:t>
      </w:r>
      <w:r w:rsidR="00F72FD5">
        <w:rPr>
          <w:rFonts w:cs="Arial"/>
          <w:lang w:val="en-US"/>
        </w:rPr>
        <w:t>–</w:t>
      </w:r>
      <w:r>
        <w:rPr>
          <w:rFonts w:cs="Arial"/>
          <w:lang w:val="en-US"/>
        </w:rPr>
        <w:t xml:space="preserve"> National Electrical &amp; Communications Association (NECA)</w:t>
      </w:r>
    </w:p>
    <w:p w14:paraId="7498943E" w14:textId="77777777" w:rsidR="008E2DE3" w:rsidRDefault="008E2DE3" w:rsidP="00BD47C4">
      <w:pPr>
        <w:pStyle w:val="ListParagraph"/>
        <w:numPr>
          <w:ilvl w:val="0"/>
          <w:numId w:val="31"/>
        </w:numPr>
        <w:rPr>
          <w:rFonts w:cs="Arial"/>
          <w:lang w:val="en-US"/>
        </w:rPr>
      </w:pPr>
      <w:r>
        <w:rPr>
          <w:rFonts w:cs="Arial"/>
          <w:lang w:val="en-US"/>
        </w:rPr>
        <w:t>Allen Burrows - National Electrical &amp; Communications Association (NECA)</w:t>
      </w:r>
      <w:r w:rsidR="00D472D5">
        <w:rPr>
          <w:rFonts w:cs="Arial"/>
          <w:lang w:val="en-US"/>
        </w:rPr>
        <w:t xml:space="preserve"> Education &amp; Careers</w:t>
      </w:r>
    </w:p>
    <w:p w14:paraId="1C7BF999" w14:textId="77777777" w:rsidR="00D472D5" w:rsidRDefault="00D472D5" w:rsidP="00BD47C4">
      <w:pPr>
        <w:pStyle w:val="ListParagraph"/>
        <w:numPr>
          <w:ilvl w:val="0"/>
          <w:numId w:val="31"/>
        </w:numPr>
        <w:rPr>
          <w:rFonts w:cs="Arial"/>
          <w:lang w:val="en-US"/>
        </w:rPr>
      </w:pPr>
      <w:r>
        <w:rPr>
          <w:rFonts w:cs="Arial"/>
          <w:lang w:val="en-US"/>
        </w:rPr>
        <w:t xml:space="preserve">David </w:t>
      </w:r>
      <w:proofErr w:type="spellStart"/>
      <w:r>
        <w:rPr>
          <w:rFonts w:cs="Arial"/>
          <w:lang w:val="en-US"/>
        </w:rPr>
        <w:t>Tolliday</w:t>
      </w:r>
      <w:proofErr w:type="spellEnd"/>
      <w:r>
        <w:rPr>
          <w:rFonts w:cs="Arial"/>
          <w:lang w:val="en-US"/>
        </w:rPr>
        <w:t xml:space="preserve"> – VET Electrical Senate</w:t>
      </w:r>
    </w:p>
    <w:p w14:paraId="5B232BC9" w14:textId="77777777" w:rsidR="00D472D5" w:rsidRDefault="00D472D5" w:rsidP="00BD47C4">
      <w:pPr>
        <w:pStyle w:val="ListParagraph"/>
        <w:numPr>
          <w:ilvl w:val="0"/>
          <w:numId w:val="31"/>
        </w:numPr>
        <w:rPr>
          <w:rFonts w:cs="Arial"/>
          <w:lang w:val="en-US"/>
        </w:rPr>
      </w:pPr>
      <w:r>
        <w:rPr>
          <w:rFonts w:cs="Arial"/>
          <w:lang w:val="en-US"/>
        </w:rPr>
        <w:t>Steve Blume – Energy Storage Council</w:t>
      </w:r>
    </w:p>
    <w:p w14:paraId="6F53A99D" w14:textId="77777777" w:rsidR="00D472D5" w:rsidRDefault="00D472D5" w:rsidP="00BD47C4">
      <w:pPr>
        <w:pStyle w:val="ListParagraph"/>
        <w:numPr>
          <w:ilvl w:val="0"/>
          <w:numId w:val="31"/>
        </w:numPr>
        <w:rPr>
          <w:rFonts w:cs="Arial"/>
          <w:lang w:val="en-US"/>
        </w:rPr>
      </w:pPr>
      <w:r>
        <w:rPr>
          <w:rFonts w:cs="Arial"/>
          <w:lang w:val="en-US"/>
        </w:rPr>
        <w:t>Sandy Atkins – Clean Energy Council (CEC)</w:t>
      </w:r>
    </w:p>
    <w:p w14:paraId="779EE5F1" w14:textId="6B057D88" w:rsidR="00D472D5" w:rsidRPr="008E2DE3" w:rsidRDefault="00D472D5" w:rsidP="00BD47C4">
      <w:pPr>
        <w:pStyle w:val="ListParagraph"/>
        <w:numPr>
          <w:ilvl w:val="0"/>
          <w:numId w:val="31"/>
        </w:numPr>
        <w:rPr>
          <w:rFonts w:cs="Arial"/>
          <w:lang w:val="en-US"/>
        </w:rPr>
      </w:pPr>
      <w:r>
        <w:rPr>
          <w:rFonts w:cs="Arial"/>
          <w:lang w:val="en-US"/>
        </w:rPr>
        <w:t>Michael Collins – Electrical Trades Union (ETU)</w:t>
      </w:r>
      <w:r w:rsidR="00F72FD5">
        <w:rPr>
          <w:rFonts w:cs="Arial"/>
          <w:lang w:val="en-US"/>
        </w:rPr>
        <w:t>.</w:t>
      </w:r>
    </w:p>
    <w:p w14:paraId="25E83CC6" w14:textId="77777777" w:rsidR="00CD551F" w:rsidRPr="00400FEA" w:rsidRDefault="00CD551F" w:rsidP="00CD551F">
      <w:pPr>
        <w:rPr>
          <w:rFonts w:cs="Arial"/>
          <w:lang w:val="en-US"/>
        </w:rPr>
      </w:pPr>
      <w:r>
        <w:rPr>
          <w:rFonts w:cs="Arial"/>
          <w:lang w:val="en-US"/>
        </w:rPr>
        <w:t>The purpose of the workshop was to review the knowledge and skills required by a designer and installer of a renewable energy technology and battery storage system and to map out a Victorian training pathway program that will inform the structure of a proposed accredited course.</w:t>
      </w:r>
    </w:p>
    <w:p w14:paraId="597032E6" w14:textId="77777777" w:rsidR="00CD551F" w:rsidRPr="00400FEA" w:rsidRDefault="00CD551F" w:rsidP="00CD551F">
      <w:pPr>
        <w:rPr>
          <w:rFonts w:cs="Arial"/>
          <w:b/>
          <w:sz w:val="24"/>
          <w:szCs w:val="24"/>
          <w:lang w:val="en-US"/>
        </w:rPr>
      </w:pPr>
      <w:r w:rsidRPr="00400FEA">
        <w:rPr>
          <w:rFonts w:cs="Arial"/>
          <w:b/>
          <w:sz w:val="24"/>
          <w:szCs w:val="24"/>
          <w:lang w:val="en-US"/>
        </w:rPr>
        <w:t>Summary of Knowledge and Skills</w:t>
      </w:r>
      <w:r>
        <w:rPr>
          <w:rFonts w:cs="Arial"/>
          <w:b/>
          <w:sz w:val="24"/>
          <w:szCs w:val="24"/>
          <w:lang w:val="en-US"/>
        </w:rPr>
        <w:t xml:space="preserve"> required</w:t>
      </w:r>
    </w:p>
    <w:p w14:paraId="405D7985" w14:textId="77777777" w:rsidR="00CD551F" w:rsidRPr="00400FEA" w:rsidRDefault="00CD551F" w:rsidP="00CD551F">
      <w:pPr>
        <w:rPr>
          <w:rFonts w:cs="Arial"/>
          <w:b/>
          <w:lang w:val="en-US"/>
        </w:rPr>
      </w:pPr>
      <w:r w:rsidRPr="00400FEA">
        <w:rPr>
          <w:rFonts w:cs="Arial"/>
          <w:b/>
          <w:lang w:val="en-US"/>
        </w:rPr>
        <w:t>Required Knowledge:</w:t>
      </w:r>
    </w:p>
    <w:p w14:paraId="5D0BC698" w14:textId="77777777" w:rsidR="00CD551F" w:rsidRPr="00400FEA" w:rsidRDefault="00CD551F" w:rsidP="00504DC5">
      <w:pPr>
        <w:numPr>
          <w:ilvl w:val="0"/>
          <w:numId w:val="11"/>
        </w:numPr>
        <w:tabs>
          <w:tab w:val="clear" w:pos="720"/>
          <w:tab w:val="num" w:pos="284"/>
          <w:tab w:val="num" w:pos="426"/>
          <w:tab w:val="left" w:pos="709"/>
          <w:tab w:val="left" w:pos="1276"/>
        </w:tabs>
        <w:spacing w:before="0" w:after="0"/>
        <w:ind w:left="426" w:firstLine="0"/>
        <w:rPr>
          <w:rFonts w:cs="Arial"/>
        </w:rPr>
      </w:pPr>
      <w:r w:rsidRPr="00400FEA">
        <w:rPr>
          <w:rFonts w:cs="Arial"/>
        </w:rPr>
        <w:t>battery terminology</w:t>
      </w:r>
    </w:p>
    <w:p w14:paraId="27CEA8E9" w14:textId="77777777" w:rsidR="00CD551F" w:rsidRPr="00400FEA" w:rsidRDefault="00CD551F" w:rsidP="00BD47C4">
      <w:pPr>
        <w:numPr>
          <w:ilvl w:val="0"/>
          <w:numId w:val="16"/>
        </w:numPr>
        <w:tabs>
          <w:tab w:val="num" w:pos="284"/>
          <w:tab w:val="num" w:pos="709"/>
        </w:tabs>
        <w:spacing w:before="0" w:after="0"/>
        <w:ind w:left="709" w:hanging="283"/>
        <w:rPr>
          <w:rFonts w:cs="Arial"/>
        </w:rPr>
      </w:pPr>
      <w:r w:rsidRPr="00400FEA">
        <w:rPr>
          <w:rFonts w:cs="Arial"/>
        </w:rPr>
        <w:t>major features of commercially available types of batteries suitable for grid-connected battery storage systems</w:t>
      </w:r>
    </w:p>
    <w:p w14:paraId="3E32B781" w14:textId="77777777" w:rsidR="00CD551F" w:rsidRPr="00400FEA" w:rsidRDefault="00CD551F" w:rsidP="00BD47C4">
      <w:pPr>
        <w:numPr>
          <w:ilvl w:val="0"/>
          <w:numId w:val="16"/>
        </w:numPr>
        <w:tabs>
          <w:tab w:val="num" w:pos="284"/>
          <w:tab w:val="num" w:pos="709"/>
        </w:tabs>
        <w:spacing w:before="0" w:after="0"/>
        <w:ind w:left="709" w:hanging="283"/>
        <w:rPr>
          <w:rFonts w:cs="Arial"/>
        </w:rPr>
      </w:pPr>
      <w:r w:rsidRPr="00400FEA">
        <w:rPr>
          <w:rFonts w:cs="Arial"/>
        </w:rPr>
        <w:t>factors affecting the life of commercially available types of batteries including the estimation of battery life</w:t>
      </w:r>
    </w:p>
    <w:p w14:paraId="3AB6A6EE" w14:textId="77777777" w:rsidR="00CD551F" w:rsidRPr="00400FEA" w:rsidRDefault="00CD551F" w:rsidP="00BD47C4">
      <w:pPr>
        <w:numPr>
          <w:ilvl w:val="0"/>
          <w:numId w:val="16"/>
        </w:numPr>
        <w:tabs>
          <w:tab w:val="num" w:pos="284"/>
          <w:tab w:val="num" w:pos="709"/>
        </w:tabs>
        <w:spacing w:before="0" w:after="0"/>
        <w:ind w:left="709" w:hanging="283"/>
        <w:rPr>
          <w:rFonts w:cs="Arial"/>
        </w:rPr>
      </w:pPr>
      <w:r w:rsidRPr="00400FEA">
        <w:rPr>
          <w:rFonts w:cs="Arial"/>
        </w:rPr>
        <w:t>common processes leading to battery failure in commercially available batteries including sulphation and stratification in lead acid batteries</w:t>
      </w:r>
    </w:p>
    <w:p w14:paraId="0C2ED4DA" w14:textId="77777777" w:rsidR="00CD551F" w:rsidRPr="00400FEA" w:rsidRDefault="00CD551F" w:rsidP="00BD47C4">
      <w:pPr>
        <w:numPr>
          <w:ilvl w:val="0"/>
          <w:numId w:val="16"/>
        </w:numPr>
        <w:tabs>
          <w:tab w:val="left" w:pos="284"/>
          <w:tab w:val="num" w:pos="426"/>
        </w:tabs>
        <w:spacing w:before="0" w:after="0"/>
        <w:ind w:left="426" w:firstLine="0"/>
        <w:rPr>
          <w:rFonts w:cs="Arial"/>
        </w:rPr>
      </w:pPr>
      <w:r w:rsidRPr="00400FEA">
        <w:rPr>
          <w:rFonts w:cs="Arial"/>
        </w:rPr>
        <w:t>charging regimes suitable for commercially available types of batteries</w:t>
      </w:r>
    </w:p>
    <w:p w14:paraId="7BA8613E" w14:textId="77777777" w:rsidR="00CD551F" w:rsidRPr="00400FEA" w:rsidRDefault="00CD551F" w:rsidP="00BD47C4">
      <w:pPr>
        <w:numPr>
          <w:ilvl w:val="0"/>
          <w:numId w:val="16"/>
        </w:numPr>
        <w:tabs>
          <w:tab w:val="num" w:pos="284"/>
          <w:tab w:val="num" w:pos="709"/>
        </w:tabs>
        <w:spacing w:before="0" w:after="0"/>
        <w:ind w:left="709" w:hanging="283"/>
        <w:rPr>
          <w:rFonts w:cs="Arial"/>
        </w:rPr>
      </w:pPr>
      <w:r w:rsidRPr="00400FEA">
        <w:rPr>
          <w:rFonts w:cs="Arial"/>
        </w:rPr>
        <w:t>hazards associated with handling, installing or maintaining commercially available types of batteries and risk control measures</w:t>
      </w:r>
    </w:p>
    <w:p w14:paraId="05A7949E" w14:textId="77777777" w:rsidR="00CD551F" w:rsidRPr="00400FEA" w:rsidRDefault="00CD551F" w:rsidP="00BD47C4">
      <w:pPr>
        <w:numPr>
          <w:ilvl w:val="0"/>
          <w:numId w:val="16"/>
        </w:numPr>
        <w:tabs>
          <w:tab w:val="left" w:pos="284"/>
          <w:tab w:val="num" w:pos="426"/>
        </w:tabs>
        <w:spacing w:before="0" w:after="0"/>
        <w:ind w:left="426" w:firstLine="0"/>
        <w:rPr>
          <w:rFonts w:cs="Arial"/>
        </w:rPr>
      </w:pPr>
      <w:r w:rsidRPr="00400FEA">
        <w:rPr>
          <w:rFonts w:cs="Arial"/>
        </w:rPr>
        <w:t>procedures for safe disposal of commercially available types of batteries</w:t>
      </w:r>
    </w:p>
    <w:p w14:paraId="08FD2614" w14:textId="77777777" w:rsidR="00CD551F" w:rsidRPr="00400FEA" w:rsidRDefault="00CD551F" w:rsidP="00504DC5">
      <w:pPr>
        <w:numPr>
          <w:ilvl w:val="0"/>
          <w:numId w:val="12"/>
        </w:numPr>
        <w:tabs>
          <w:tab w:val="num" w:pos="709"/>
        </w:tabs>
        <w:spacing w:before="0" w:after="0"/>
        <w:ind w:left="709" w:hanging="283"/>
        <w:rPr>
          <w:rFonts w:cs="Arial"/>
        </w:rPr>
      </w:pPr>
      <w:r w:rsidRPr="00400FEA">
        <w:rPr>
          <w:rFonts w:cs="Arial"/>
        </w:rPr>
        <w:t>battery storage energy demand including load profiles illustrating average demand and maximum demand, based on appliances required during grid outages or during periods of high tariffs</w:t>
      </w:r>
    </w:p>
    <w:p w14:paraId="72AA74FA"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total energy demand including energy required during periods of high tariffs</w:t>
      </w:r>
    </w:p>
    <w:p w14:paraId="10567F01"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length of time of typical or expected grid outage</w:t>
      </w:r>
    </w:p>
    <w:p w14:paraId="6152F74B"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 xml:space="preserve">battery storage systems for grid-connected system </w:t>
      </w:r>
    </w:p>
    <w:p w14:paraId="46E5DF59" w14:textId="77777777" w:rsidR="00CD551F" w:rsidRPr="00400FEA" w:rsidRDefault="00CD551F" w:rsidP="00504DC5">
      <w:pPr>
        <w:numPr>
          <w:ilvl w:val="0"/>
          <w:numId w:val="12"/>
        </w:numPr>
        <w:tabs>
          <w:tab w:val="num" w:pos="284"/>
          <w:tab w:val="num" w:pos="709"/>
        </w:tabs>
        <w:spacing w:before="0" w:after="0"/>
        <w:ind w:left="709" w:hanging="283"/>
        <w:rPr>
          <w:rFonts w:cs="Arial"/>
        </w:rPr>
      </w:pPr>
      <w:r w:rsidRPr="00400FEA">
        <w:rPr>
          <w:rFonts w:cs="Arial"/>
        </w:rPr>
        <w:t>applications for battery storage including electrical energy supply direct to loads during periods of high tariffs and electrical energy supply during grid outages</w:t>
      </w:r>
    </w:p>
    <w:p w14:paraId="7BB630C5"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drivers of grid-connected battery storage system</w:t>
      </w:r>
    </w:p>
    <w:p w14:paraId="1779F4CC"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 xml:space="preserve">purpose of each component in a battery storage system for grid-connected system </w:t>
      </w:r>
    </w:p>
    <w:p w14:paraId="3CB0FA12" w14:textId="77777777" w:rsidR="00CD551F" w:rsidRPr="00400FEA" w:rsidRDefault="00CD551F" w:rsidP="00504DC5">
      <w:pPr>
        <w:numPr>
          <w:ilvl w:val="0"/>
          <w:numId w:val="12"/>
        </w:numPr>
        <w:tabs>
          <w:tab w:val="num" w:pos="284"/>
          <w:tab w:val="num" w:pos="709"/>
        </w:tabs>
        <w:spacing w:before="0" w:after="0"/>
        <w:ind w:left="709" w:hanging="283"/>
        <w:rPr>
          <w:rFonts w:cs="Arial"/>
        </w:rPr>
      </w:pPr>
      <w:r w:rsidRPr="00400FEA">
        <w:rPr>
          <w:rFonts w:cs="Arial"/>
        </w:rPr>
        <w:t>functional block diagrams for typical configurations of battery storage systems for grid-connected systems</w:t>
      </w:r>
    </w:p>
    <w:p w14:paraId="6C7654B6" w14:textId="77777777" w:rsidR="00CD551F" w:rsidRPr="00400FEA" w:rsidRDefault="00CD551F" w:rsidP="00504DC5">
      <w:pPr>
        <w:numPr>
          <w:ilvl w:val="0"/>
          <w:numId w:val="12"/>
        </w:numPr>
        <w:tabs>
          <w:tab w:val="left" w:pos="284"/>
          <w:tab w:val="num" w:pos="709"/>
        </w:tabs>
        <w:spacing w:before="0" w:after="0"/>
        <w:ind w:left="709" w:hanging="283"/>
        <w:rPr>
          <w:rFonts w:cs="Arial"/>
        </w:rPr>
      </w:pPr>
      <w:r w:rsidRPr="00400FEA">
        <w:rPr>
          <w:rFonts w:cs="Arial"/>
        </w:rPr>
        <w:t>types of inverters comprising, photovoltaic grid-connected inverters and multimode inverters</w:t>
      </w:r>
    </w:p>
    <w:p w14:paraId="129CB199" w14:textId="77777777" w:rsidR="00CD551F" w:rsidRPr="00400FEA" w:rsidRDefault="00CD551F" w:rsidP="00504DC5">
      <w:pPr>
        <w:numPr>
          <w:ilvl w:val="0"/>
          <w:numId w:val="12"/>
        </w:numPr>
        <w:tabs>
          <w:tab w:val="num" w:pos="284"/>
          <w:tab w:val="num" w:pos="709"/>
        </w:tabs>
        <w:spacing w:before="0" w:after="0"/>
        <w:ind w:left="709" w:hanging="283"/>
        <w:rPr>
          <w:rFonts w:cs="Arial"/>
        </w:rPr>
      </w:pPr>
      <w:r w:rsidRPr="00400FEA">
        <w:rPr>
          <w:rFonts w:cs="Arial"/>
        </w:rPr>
        <w:t>charge controllers including types and applications of charge controllers within the various system configurations</w:t>
      </w:r>
    </w:p>
    <w:p w14:paraId="2055E837"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specifications of a charge controller</w:t>
      </w:r>
    </w:p>
    <w:p w14:paraId="1ABA5136" w14:textId="77777777" w:rsidR="00CD551F" w:rsidRPr="00400FEA" w:rsidRDefault="00CD551F" w:rsidP="00504DC5">
      <w:pPr>
        <w:numPr>
          <w:ilvl w:val="0"/>
          <w:numId w:val="12"/>
        </w:numPr>
        <w:tabs>
          <w:tab w:val="num" w:pos="284"/>
          <w:tab w:val="num" w:pos="709"/>
        </w:tabs>
        <w:spacing w:before="0" w:after="0"/>
        <w:ind w:left="709" w:hanging="283"/>
        <w:rPr>
          <w:rFonts w:cs="Arial"/>
        </w:rPr>
      </w:pPr>
      <w:r w:rsidRPr="00400FEA">
        <w:rPr>
          <w:rFonts w:cs="Arial"/>
        </w:rPr>
        <w:t>electrical schematics of battery storage systems for grid-connected systems including modifications to switchboard to cater for specified loads</w:t>
      </w:r>
    </w:p>
    <w:p w14:paraId="78CA462D"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site diagrams to show the locations of equipment, fittings and cable runs</w:t>
      </w:r>
    </w:p>
    <w:p w14:paraId="02F32A15" w14:textId="77777777" w:rsidR="00CD551F" w:rsidRPr="00400FEA" w:rsidRDefault="00CD551F" w:rsidP="00504DC5">
      <w:pPr>
        <w:numPr>
          <w:ilvl w:val="0"/>
          <w:numId w:val="12"/>
        </w:numPr>
        <w:tabs>
          <w:tab w:val="num" w:pos="284"/>
          <w:tab w:val="num" w:pos="709"/>
        </w:tabs>
        <w:spacing w:before="0" w:after="0"/>
        <w:ind w:left="709" w:hanging="283"/>
        <w:rPr>
          <w:rFonts w:cs="Arial"/>
        </w:rPr>
      </w:pPr>
      <w:r w:rsidRPr="00400FEA">
        <w:rPr>
          <w:rFonts w:cs="Arial"/>
        </w:rPr>
        <w:t>energy management strategies and/or energy source switching options to reduce the maximum and surge demand, based on load profile analysis</w:t>
      </w:r>
    </w:p>
    <w:p w14:paraId="45A21350" w14:textId="77777777" w:rsidR="00CD551F" w:rsidRDefault="00CD551F" w:rsidP="00504DC5">
      <w:pPr>
        <w:numPr>
          <w:ilvl w:val="0"/>
          <w:numId w:val="12"/>
        </w:numPr>
        <w:tabs>
          <w:tab w:val="left" w:pos="284"/>
          <w:tab w:val="num" w:pos="426"/>
        </w:tabs>
        <w:spacing w:before="0" w:after="0"/>
        <w:ind w:left="426" w:firstLine="0"/>
        <w:rPr>
          <w:rFonts w:cs="Arial"/>
        </w:rPr>
      </w:pPr>
      <w:r w:rsidRPr="00400FEA">
        <w:rPr>
          <w:rFonts w:cs="Arial"/>
        </w:rPr>
        <w:t xml:space="preserve">inverters including the differences between multimode and grid-connected inverters </w:t>
      </w:r>
    </w:p>
    <w:p w14:paraId="18EF237A" w14:textId="77777777" w:rsidR="001523DA" w:rsidRPr="00400FEA" w:rsidRDefault="001523DA" w:rsidP="001523DA">
      <w:pPr>
        <w:tabs>
          <w:tab w:val="left" w:pos="284"/>
        </w:tabs>
        <w:spacing w:before="0" w:after="0"/>
        <w:rPr>
          <w:rFonts w:cs="Arial"/>
        </w:rPr>
      </w:pPr>
    </w:p>
    <w:p w14:paraId="75CBB9EE"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output rating of a multimode inverter in relation to:</w:t>
      </w:r>
    </w:p>
    <w:p w14:paraId="23A8D673" w14:textId="77777777" w:rsidR="00CD551F" w:rsidRPr="00400FEA" w:rsidRDefault="00CD551F" w:rsidP="00BD47C4">
      <w:pPr>
        <w:numPr>
          <w:ilvl w:val="0"/>
          <w:numId w:val="14"/>
        </w:numPr>
        <w:tabs>
          <w:tab w:val="left" w:pos="284"/>
          <w:tab w:val="num" w:pos="426"/>
        </w:tabs>
        <w:spacing w:before="0" w:after="0"/>
        <w:ind w:left="426" w:firstLine="1134"/>
        <w:rPr>
          <w:rFonts w:cs="Arial"/>
        </w:rPr>
      </w:pPr>
      <w:r w:rsidRPr="00400FEA">
        <w:rPr>
          <w:rFonts w:cs="Arial"/>
        </w:rPr>
        <w:t>capacity for battery charging</w:t>
      </w:r>
    </w:p>
    <w:p w14:paraId="1F37BE57" w14:textId="77777777" w:rsidR="00CD551F" w:rsidRPr="00400FEA" w:rsidRDefault="00CD551F" w:rsidP="00BD47C4">
      <w:pPr>
        <w:numPr>
          <w:ilvl w:val="0"/>
          <w:numId w:val="14"/>
        </w:numPr>
        <w:tabs>
          <w:tab w:val="left" w:pos="284"/>
          <w:tab w:val="num" w:pos="426"/>
        </w:tabs>
        <w:spacing w:before="0" w:after="0"/>
        <w:ind w:left="426" w:firstLine="1134"/>
        <w:rPr>
          <w:rFonts w:cs="Arial"/>
        </w:rPr>
      </w:pPr>
      <w:r w:rsidRPr="00400FEA">
        <w:rPr>
          <w:rFonts w:cs="Arial"/>
        </w:rPr>
        <w:t>required maximum demand</w:t>
      </w:r>
    </w:p>
    <w:p w14:paraId="388DCACD"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 xml:space="preserve">program parameters for a multimode inverter, for the correct operation of the system </w:t>
      </w:r>
    </w:p>
    <w:p w14:paraId="32A9E0FB" w14:textId="77777777" w:rsidR="00CD551F" w:rsidRPr="00640C5E" w:rsidRDefault="00CD551F" w:rsidP="00504DC5">
      <w:pPr>
        <w:numPr>
          <w:ilvl w:val="0"/>
          <w:numId w:val="12"/>
        </w:numPr>
        <w:tabs>
          <w:tab w:val="left" w:pos="284"/>
          <w:tab w:val="num" w:pos="709"/>
        </w:tabs>
        <w:spacing w:before="0" w:after="0"/>
        <w:ind w:left="709" w:hanging="283"/>
        <w:rPr>
          <w:rFonts w:cs="Arial"/>
        </w:rPr>
      </w:pPr>
      <w:r w:rsidRPr="00640C5E">
        <w:rPr>
          <w:rFonts w:cs="Arial"/>
        </w:rPr>
        <w:t>maintenance and installation requirements grid-connected battery storage systems including</w:t>
      </w:r>
      <w:r w:rsidR="00640C5E">
        <w:rPr>
          <w:rFonts w:cs="Arial"/>
        </w:rPr>
        <w:t xml:space="preserve"> </w:t>
      </w:r>
      <w:r w:rsidRPr="00640C5E">
        <w:rPr>
          <w:rFonts w:cs="Arial"/>
        </w:rPr>
        <w:t>prevention and intervention safety systems</w:t>
      </w:r>
    </w:p>
    <w:p w14:paraId="3A28D41A"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system design including:</w:t>
      </w:r>
    </w:p>
    <w:p w14:paraId="4B5DB7E5" w14:textId="77777777" w:rsidR="00CD551F" w:rsidRPr="00400FEA" w:rsidRDefault="00CD551F" w:rsidP="00BD47C4">
      <w:pPr>
        <w:numPr>
          <w:ilvl w:val="0"/>
          <w:numId w:val="15"/>
        </w:numPr>
        <w:tabs>
          <w:tab w:val="left" w:pos="284"/>
          <w:tab w:val="num" w:pos="1560"/>
        </w:tabs>
        <w:spacing w:before="0" w:after="0"/>
        <w:ind w:left="2127" w:hanging="567"/>
        <w:rPr>
          <w:rFonts w:cs="Arial"/>
        </w:rPr>
      </w:pPr>
      <w:r w:rsidRPr="00400FEA">
        <w:rPr>
          <w:rFonts w:cs="Arial"/>
        </w:rPr>
        <w:t>determining the system yield/performance, equipment costs, maintenance requirements, budget and overall life-cycle costs</w:t>
      </w:r>
    </w:p>
    <w:p w14:paraId="6564ACD9" w14:textId="77777777" w:rsidR="00CD551F" w:rsidRPr="00400FEA" w:rsidRDefault="00CD551F" w:rsidP="00BD47C4">
      <w:pPr>
        <w:numPr>
          <w:ilvl w:val="0"/>
          <w:numId w:val="15"/>
        </w:numPr>
        <w:tabs>
          <w:tab w:val="left" w:pos="284"/>
          <w:tab w:val="num" w:pos="426"/>
        </w:tabs>
        <w:spacing w:before="0" w:after="0"/>
        <w:ind w:left="426" w:firstLine="1134"/>
        <w:rPr>
          <w:rFonts w:cs="Arial"/>
        </w:rPr>
      </w:pPr>
      <w:r w:rsidRPr="00400FEA">
        <w:rPr>
          <w:rFonts w:cs="Arial"/>
        </w:rPr>
        <w:t xml:space="preserve">relationship between the system components: </w:t>
      </w:r>
    </w:p>
    <w:p w14:paraId="6247E6CF" w14:textId="77777777" w:rsidR="00CD551F" w:rsidRPr="00400FEA" w:rsidRDefault="00CD551F" w:rsidP="00BD47C4">
      <w:pPr>
        <w:numPr>
          <w:ilvl w:val="0"/>
          <w:numId w:val="15"/>
        </w:numPr>
        <w:tabs>
          <w:tab w:val="left" w:pos="284"/>
          <w:tab w:val="num" w:pos="426"/>
        </w:tabs>
        <w:spacing w:before="0" w:after="0"/>
        <w:ind w:left="426" w:firstLine="1134"/>
        <w:rPr>
          <w:rFonts w:cs="Arial"/>
        </w:rPr>
      </w:pPr>
      <w:r w:rsidRPr="00400FEA">
        <w:rPr>
          <w:rFonts w:cs="Arial"/>
        </w:rPr>
        <w:t>battery storage and inverters/controllers and the system design criteria</w:t>
      </w:r>
    </w:p>
    <w:p w14:paraId="7B6E7534" w14:textId="77777777" w:rsidR="00CD551F" w:rsidRPr="00400FEA" w:rsidRDefault="00CD551F" w:rsidP="00BD47C4">
      <w:pPr>
        <w:numPr>
          <w:ilvl w:val="0"/>
          <w:numId w:val="15"/>
        </w:numPr>
        <w:tabs>
          <w:tab w:val="left" w:pos="284"/>
          <w:tab w:val="num" w:pos="2127"/>
        </w:tabs>
        <w:spacing w:before="0" w:after="0"/>
        <w:ind w:left="2127" w:hanging="567"/>
        <w:rPr>
          <w:rFonts w:cs="Arial"/>
        </w:rPr>
      </w:pPr>
      <w:r w:rsidRPr="00400FEA">
        <w:rPr>
          <w:rFonts w:cs="Arial"/>
        </w:rPr>
        <w:t xml:space="preserve">size and selection of the battery storage to meet the system performance requirements </w:t>
      </w:r>
    </w:p>
    <w:p w14:paraId="57933C35" w14:textId="77777777" w:rsidR="00CD551F" w:rsidRPr="00400FEA" w:rsidRDefault="00CD551F" w:rsidP="00BD47C4">
      <w:pPr>
        <w:numPr>
          <w:ilvl w:val="0"/>
          <w:numId w:val="15"/>
        </w:numPr>
        <w:tabs>
          <w:tab w:val="left" w:pos="284"/>
          <w:tab w:val="num" w:pos="426"/>
        </w:tabs>
        <w:spacing w:before="0" w:after="0"/>
        <w:ind w:left="426" w:firstLine="1134"/>
        <w:rPr>
          <w:rFonts w:cs="Arial"/>
        </w:rPr>
      </w:pPr>
      <w:r w:rsidRPr="00400FEA">
        <w:rPr>
          <w:rFonts w:cs="Arial"/>
        </w:rPr>
        <w:t>selecting and sizing the balance of system components including:</w:t>
      </w:r>
    </w:p>
    <w:p w14:paraId="4679A1E2"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earthing</w:t>
      </w:r>
    </w:p>
    <w:p w14:paraId="434432C5"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isolation and switching devices</w:t>
      </w:r>
    </w:p>
    <w:p w14:paraId="2A5C76FA" w14:textId="77777777" w:rsidR="00CD551F" w:rsidRPr="00400FEA" w:rsidRDefault="00CD551F" w:rsidP="00504DC5">
      <w:pPr>
        <w:numPr>
          <w:ilvl w:val="0"/>
          <w:numId w:val="12"/>
        </w:numPr>
        <w:tabs>
          <w:tab w:val="left" w:pos="284"/>
          <w:tab w:val="num" w:pos="426"/>
        </w:tabs>
        <w:spacing w:before="0" w:after="0"/>
        <w:ind w:left="426" w:firstLine="0"/>
        <w:rPr>
          <w:rFonts w:cs="Arial"/>
        </w:rPr>
      </w:pPr>
      <w:r w:rsidRPr="00400FEA">
        <w:rPr>
          <w:rFonts w:cs="Arial"/>
        </w:rPr>
        <w:t>protection devices</w:t>
      </w:r>
    </w:p>
    <w:p w14:paraId="384D0C45" w14:textId="77777777" w:rsidR="00CD551F" w:rsidRPr="00CD551F" w:rsidRDefault="00CD551F" w:rsidP="00504DC5">
      <w:pPr>
        <w:numPr>
          <w:ilvl w:val="0"/>
          <w:numId w:val="12"/>
        </w:numPr>
        <w:tabs>
          <w:tab w:val="left" w:pos="284"/>
          <w:tab w:val="num" w:pos="426"/>
        </w:tabs>
        <w:spacing w:before="0" w:after="0"/>
        <w:ind w:left="426" w:firstLine="0"/>
        <w:rPr>
          <w:rFonts w:cs="Arial"/>
        </w:rPr>
      </w:pPr>
      <w:r w:rsidRPr="00400FEA">
        <w:rPr>
          <w:rFonts w:cs="Arial"/>
        </w:rPr>
        <w:t>WHS/OHS policy, workplace procedures and instructions.</w:t>
      </w:r>
    </w:p>
    <w:p w14:paraId="6EA3B6B4" w14:textId="77777777" w:rsidR="004E3359" w:rsidRDefault="004E3359" w:rsidP="00BF7DD1">
      <w:pPr>
        <w:spacing w:before="0" w:after="0"/>
        <w:rPr>
          <w:rFonts w:cs="Arial"/>
          <w:b/>
          <w:lang w:val="en-US"/>
        </w:rPr>
      </w:pPr>
    </w:p>
    <w:p w14:paraId="7EDC766C" w14:textId="77777777" w:rsidR="00CD551F" w:rsidRDefault="00CD551F" w:rsidP="00BF7DD1">
      <w:pPr>
        <w:spacing w:before="0" w:after="0"/>
        <w:rPr>
          <w:rFonts w:cs="Arial"/>
          <w:b/>
          <w:lang w:val="en-US"/>
        </w:rPr>
      </w:pPr>
      <w:r w:rsidRPr="00403BEC">
        <w:rPr>
          <w:rFonts w:cs="Arial"/>
          <w:b/>
          <w:lang w:val="en-US"/>
        </w:rPr>
        <w:t>Required</w:t>
      </w:r>
      <w:r>
        <w:rPr>
          <w:rFonts w:cs="Arial"/>
          <w:b/>
          <w:lang w:val="en-US"/>
        </w:rPr>
        <w:t xml:space="preserve"> </w:t>
      </w:r>
      <w:r w:rsidRPr="00403BEC">
        <w:rPr>
          <w:rFonts w:cs="Arial"/>
          <w:b/>
          <w:lang w:val="en-US"/>
        </w:rPr>
        <w:t>Skills:</w:t>
      </w:r>
    </w:p>
    <w:p w14:paraId="6AB818C0" w14:textId="77777777" w:rsidR="00640C5E" w:rsidRDefault="00640C5E" w:rsidP="00BF7DD1">
      <w:pPr>
        <w:spacing w:before="0" w:after="0"/>
        <w:rPr>
          <w:rFonts w:cs="Arial"/>
          <w:b/>
          <w:lang w:val="en-US"/>
        </w:rPr>
      </w:pPr>
    </w:p>
    <w:p w14:paraId="339A5FFB" w14:textId="77777777" w:rsidR="00CD551F" w:rsidRDefault="00CD551F" w:rsidP="00BF7DD1">
      <w:pPr>
        <w:spacing w:before="0" w:after="0"/>
        <w:rPr>
          <w:rFonts w:cs="Arial"/>
          <w:b/>
          <w:lang w:val="en-US"/>
        </w:rPr>
      </w:pPr>
      <w:r>
        <w:rPr>
          <w:rFonts w:cs="Arial"/>
          <w:b/>
          <w:lang w:val="en-US"/>
        </w:rPr>
        <w:t>Design:</w:t>
      </w:r>
    </w:p>
    <w:p w14:paraId="4460FF0B" w14:textId="77777777" w:rsidR="00CD551F" w:rsidRPr="00403BEC" w:rsidRDefault="00CD551F" w:rsidP="00BD47C4">
      <w:pPr>
        <w:numPr>
          <w:ilvl w:val="0"/>
          <w:numId w:val="16"/>
        </w:numPr>
        <w:spacing w:before="0" w:after="0"/>
        <w:ind w:left="426" w:firstLine="0"/>
        <w:rPr>
          <w:rFonts w:cs="Arial"/>
          <w:b/>
          <w:i/>
          <w:lang w:val="en-US"/>
        </w:rPr>
      </w:pPr>
      <w:r>
        <w:rPr>
          <w:rFonts w:cs="Arial"/>
          <w:lang w:val="en-US"/>
        </w:rPr>
        <w:t>l</w:t>
      </w:r>
      <w:r w:rsidRPr="00403BEC">
        <w:rPr>
          <w:rFonts w:cs="Arial"/>
          <w:lang w:val="en-US"/>
        </w:rPr>
        <w:t>istening and communicating effectively with clients</w:t>
      </w:r>
    </w:p>
    <w:p w14:paraId="5825212F" w14:textId="77777777" w:rsidR="00CD551F" w:rsidRPr="00403BEC" w:rsidRDefault="00CD551F" w:rsidP="00BD47C4">
      <w:pPr>
        <w:numPr>
          <w:ilvl w:val="0"/>
          <w:numId w:val="16"/>
        </w:numPr>
        <w:spacing w:before="0" w:after="0"/>
        <w:ind w:left="426" w:firstLine="0"/>
        <w:rPr>
          <w:rFonts w:cs="Arial"/>
        </w:rPr>
      </w:pPr>
      <w:r>
        <w:rPr>
          <w:rFonts w:cs="Arial"/>
        </w:rPr>
        <w:t>c</w:t>
      </w:r>
      <w:r w:rsidRPr="00403BEC">
        <w:rPr>
          <w:rFonts w:cs="Arial"/>
        </w:rPr>
        <w:t>ollecting, reading and interpreting energy data</w:t>
      </w:r>
    </w:p>
    <w:p w14:paraId="23770043" w14:textId="77777777" w:rsidR="00CD551F" w:rsidRPr="00403BEC" w:rsidRDefault="00CD551F" w:rsidP="00BD47C4">
      <w:pPr>
        <w:numPr>
          <w:ilvl w:val="0"/>
          <w:numId w:val="16"/>
        </w:numPr>
        <w:spacing w:before="0" w:after="0"/>
        <w:ind w:left="426" w:firstLine="0"/>
        <w:rPr>
          <w:rFonts w:cs="Arial"/>
        </w:rPr>
      </w:pPr>
      <w:r>
        <w:rPr>
          <w:rFonts w:cs="Arial"/>
        </w:rPr>
        <w:t>i</w:t>
      </w:r>
      <w:r w:rsidRPr="00403BEC">
        <w:rPr>
          <w:rFonts w:cs="Arial"/>
        </w:rPr>
        <w:t xml:space="preserve">dentifying </w:t>
      </w:r>
      <w:r w:rsidR="009F6104" w:rsidRPr="009F6104">
        <w:rPr>
          <w:rFonts w:cs="Arial"/>
        </w:rPr>
        <w:t>WHS/OH</w:t>
      </w:r>
      <w:r w:rsidRPr="009F6104">
        <w:rPr>
          <w:rFonts w:cs="Arial"/>
        </w:rPr>
        <w:t>S</w:t>
      </w:r>
      <w:r w:rsidRPr="00403BEC">
        <w:rPr>
          <w:rFonts w:cs="Arial"/>
        </w:rPr>
        <w:t xml:space="preserve"> risks and recommended safety control systems </w:t>
      </w:r>
    </w:p>
    <w:p w14:paraId="2751CB4E" w14:textId="77777777" w:rsidR="00CD551F" w:rsidRPr="00403BEC" w:rsidRDefault="00CD551F" w:rsidP="00BD47C4">
      <w:pPr>
        <w:numPr>
          <w:ilvl w:val="0"/>
          <w:numId w:val="16"/>
        </w:numPr>
        <w:spacing w:before="0" w:after="0"/>
        <w:ind w:left="426" w:firstLine="0"/>
        <w:rPr>
          <w:rFonts w:cs="Arial"/>
        </w:rPr>
      </w:pPr>
      <w:r>
        <w:rPr>
          <w:rFonts w:cs="Arial"/>
        </w:rPr>
        <w:t>c</w:t>
      </w:r>
      <w:r w:rsidRPr="00403BEC">
        <w:rPr>
          <w:rFonts w:cs="Arial"/>
        </w:rPr>
        <w:t>arrying out a site inspection safely</w:t>
      </w:r>
    </w:p>
    <w:p w14:paraId="07F13553" w14:textId="77777777" w:rsidR="00CD551F" w:rsidRPr="00403BEC" w:rsidRDefault="00CD551F" w:rsidP="00BD47C4">
      <w:pPr>
        <w:numPr>
          <w:ilvl w:val="0"/>
          <w:numId w:val="16"/>
        </w:numPr>
        <w:spacing w:before="0" w:after="0"/>
        <w:ind w:left="426" w:firstLine="0"/>
        <w:rPr>
          <w:rFonts w:cs="Arial"/>
        </w:rPr>
      </w:pPr>
      <w:r>
        <w:rPr>
          <w:rFonts w:cs="Arial"/>
        </w:rPr>
        <w:t>i</w:t>
      </w:r>
      <w:r w:rsidRPr="00403BEC">
        <w:rPr>
          <w:rFonts w:cs="Arial"/>
        </w:rPr>
        <w:t>dentifying installation problem and recommending solutions</w:t>
      </w:r>
    </w:p>
    <w:p w14:paraId="4B97574A" w14:textId="77777777" w:rsidR="00CD551F" w:rsidRPr="00403BEC" w:rsidRDefault="00CD551F" w:rsidP="00BD47C4">
      <w:pPr>
        <w:numPr>
          <w:ilvl w:val="0"/>
          <w:numId w:val="16"/>
        </w:numPr>
        <w:tabs>
          <w:tab w:val="left" w:pos="142"/>
          <w:tab w:val="left" w:pos="709"/>
        </w:tabs>
        <w:spacing w:before="0" w:after="0"/>
        <w:ind w:left="709" w:hanging="283"/>
        <w:rPr>
          <w:rFonts w:cs="Arial"/>
        </w:rPr>
      </w:pPr>
      <w:r>
        <w:rPr>
          <w:rFonts w:cs="Arial"/>
        </w:rPr>
        <w:t>r</w:t>
      </w:r>
      <w:r w:rsidRPr="00403BEC">
        <w:rPr>
          <w:rFonts w:cs="Arial"/>
        </w:rPr>
        <w:t>eading and interpreting relevant Australian Standards, Clean Energy Council (CEC) guidelines building and fire codes of practice</w:t>
      </w:r>
    </w:p>
    <w:p w14:paraId="07FC9D2F" w14:textId="77777777" w:rsidR="00CD551F" w:rsidRPr="00403BEC" w:rsidRDefault="00CD551F" w:rsidP="00BD47C4">
      <w:pPr>
        <w:numPr>
          <w:ilvl w:val="0"/>
          <w:numId w:val="16"/>
        </w:numPr>
        <w:spacing w:before="0" w:after="0"/>
        <w:ind w:left="426" w:firstLine="0"/>
        <w:rPr>
          <w:rFonts w:cs="Arial"/>
        </w:rPr>
      </w:pPr>
      <w:r>
        <w:rPr>
          <w:rFonts w:cs="Arial"/>
        </w:rPr>
        <w:t>m</w:t>
      </w:r>
      <w:r w:rsidRPr="00403BEC">
        <w:rPr>
          <w:rFonts w:cs="Arial"/>
        </w:rPr>
        <w:t>aking recommendations to client based on analysis and evidence</w:t>
      </w:r>
    </w:p>
    <w:p w14:paraId="0126CBC0" w14:textId="77777777" w:rsidR="00CD551F" w:rsidRPr="00403BEC" w:rsidRDefault="00CD551F" w:rsidP="00BD47C4">
      <w:pPr>
        <w:numPr>
          <w:ilvl w:val="0"/>
          <w:numId w:val="13"/>
        </w:numPr>
        <w:spacing w:before="0" w:after="0"/>
        <w:ind w:hanging="294"/>
        <w:rPr>
          <w:rFonts w:cs="Arial"/>
        </w:rPr>
      </w:pPr>
      <w:r>
        <w:rPr>
          <w:rFonts w:cs="Arial"/>
        </w:rPr>
        <w:t>a</w:t>
      </w:r>
      <w:r w:rsidR="009F6104">
        <w:rPr>
          <w:rFonts w:cs="Arial"/>
        </w:rPr>
        <w:t xml:space="preserve">pplying </w:t>
      </w:r>
      <w:r w:rsidR="009F6104" w:rsidRPr="009F6104">
        <w:rPr>
          <w:rFonts w:cs="Arial"/>
        </w:rPr>
        <w:t>WHS</w:t>
      </w:r>
      <w:r w:rsidRPr="009F6104">
        <w:rPr>
          <w:rFonts w:cs="Arial"/>
        </w:rPr>
        <w:t>/</w:t>
      </w:r>
      <w:r w:rsidR="009F6104" w:rsidRPr="009F6104">
        <w:rPr>
          <w:rFonts w:cs="Arial"/>
        </w:rPr>
        <w:t>OHS</w:t>
      </w:r>
      <w:r w:rsidRPr="00403BEC">
        <w:rPr>
          <w:rFonts w:cs="Arial"/>
        </w:rPr>
        <w:t xml:space="preserve"> policy, work procedures and instructions</w:t>
      </w:r>
    </w:p>
    <w:p w14:paraId="486336A7" w14:textId="77777777" w:rsidR="00CD551F" w:rsidRPr="00403BEC" w:rsidRDefault="00CD551F" w:rsidP="00BD47C4">
      <w:pPr>
        <w:numPr>
          <w:ilvl w:val="0"/>
          <w:numId w:val="13"/>
        </w:numPr>
        <w:tabs>
          <w:tab w:val="left" w:pos="709"/>
        </w:tabs>
        <w:spacing w:before="0" w:after="0"/>
        <w:ind w:hanging="294"/>
        <w:rPr>
          <w:rFonts w:cs="Arial"/>
        </w:rPr>
      </w:pPr>
      <w:r>
        <w:rPr>
          <w:rFonts w:cs="Arial"/>
        </w:rPr>
        <w:t>a</w:t>
      </w:r>
      <w:r w:rsidRPr="00403BEC">
        <w:rPr>
          <w:rFonts w:cs="Arial"/>
        </w:rPr>
        <w:t>scertaining and documenting system requirements to meet client needs</w:t>
      </w:r>
    </w:p>
    <w:p w14:paraId="21347D76" w14:textId="77777777" w:rsidR="00CD551F" w:rsidRPr="00403BEC" w:rsidRDefault="00CD551F" w:rsidP="00BD47C4">
      <w:pPr>
        <w:numPr>
          <w:ilvl w:val="0"/>
          <w:numId w:val="13"/>
        </w:numPr>
        <w:spacing w:before="0" w:after="0"/>
        <w:ind w:hanging="294"/>
        <w:rPr>
          <w:rFonts w:cs="Arial"/>
        </w:rPr>
      </w:pPr>
      <w:r>
        <w:rPr>
          <w:rFonts w:cs="Arial"/>
        </w:rPr>
        <w:t>p</w:t>
      </w:r>
      <w:r w:rsidRPr="00403BEC">
        <w:rPr>
          <w:rFonts w:cs="Arial"/>
        </w:rPr>
        <w:t>lanning and designing the system to meet clients requirements</w:t>
      </w:r>
    </w:p>
    <w:p w14:paraId="75BDE02C" w14:textId="77777777" w:rsidR="00CD551F" w:rsidRPr="00403BEC" w:rsidRDefault="00CD551F" w:rsidP="00BD47C4">
      <w:pPr>
        <w:numPr>
          <w:ilvl w:val="0"/>
          <w:numId w:val="13"/>
        </w:numPr>
        <w:spacing w:before="0" w:after="0"/>
        <w:ind w:hanging="294"/>
        <w:rPr>
          <w:rFonts w:cs="Arial"/>
        </w:rPr>
      </w:pPr>
      <w:r>
        <w:rPr>
          <w:rFonts w:cs="Arial"/>
        </w:rPr>
        <w:t>d</w:t>
      </w:r>
      <w:r w:rsidRPr="00403BEC">
        <w:rPr>
          <w:rFonts w:cs="Arial"/>
        </w:rPr>
        <w:t>ocumenting the system design for both client and installer</w:t>
      </w:r>
    </w:p>
    <w:p w14:paraId="104DDCB1" w14:textId="77777777" w:rsidR="00CD551F" w:rsidRDefault="00CD551F" w:rsidP="00BD47C4">
      <w:pPr>
        <w:numPr>
          <w:ilvl w:val="0"/>
          <w:numId w:val="13"/>
        </w:numPr>
        <w:tabs>
          <w:tab w:val="left" w:pos="426"/>
        </w:tabs>
        <w:spacing w:before="0" w:after="0"/>
        <w:ind w:hanging="294"/>
        <w:rPr>
          <w:rFonts w:cs="Arial"/>
        </w:rPr>
      </w:pPr>
      <w:proofErr w:type="gramStart"/>
      <w:r>
        <w:rPr>
          <w:rFonts w:cs="Arial"/>
        </w:rPr>
        <w:t>s</w:t>
      </w:r>
      <w:r w:rsidRPr="00403BEC">
        <w:rPr>
          <w:rFonts w:cs="Arial"/>
        </w:rPr>
        <w:t>pecifying</w:t>
      </w:r>
      <w:proofErr w:type="gramEnd"/>
      <w:r w:rsidRPr="00403BEC">
        <w:rPr>
          <w:rFonts w:cs="Arial"/>
        </w:rPr>
        <w:t xml:space="preserve"> maintenance and risk control and safety requirements.</w:t>
      </w:r>
    </w:p>
    <w:p w14:paraId="16182A93" w14:textId="77777777" w:rsidR="00640C5E" w:rsidRPr="005854AC" w:rsidRDefault="00640C5E" w:rsidP="00640C5E">
      <w:pPr>
        <w:tabs>
          <w:tab w:val="left" w:pos="426"/>
        </w:tabs>
        <w:spacing w:before="0" w:after="0"/>
        <w:ind w:left="720"/>
        <w:rPr>
          <w:rFonts w:cs="Arial"/>
        </w:rPr>
      </w:pPr>
    </w:p>
    <w:p w14:paraId="38260CB0" w14:textId="77777777" w:rsidR="00CD551F" w:rsidRDefault="00CD551F" w:rsidP="00BF7DD1">
      <w:pPr>
        <w:spacing w:before="0" w:after="0"/>
        <w:rPr>
          <w:rFonts w:cs="Arial"/>
          <w:b/>
          <w:lang w:val="en-US"/>
        </w:rPr>
      </w:pPr>
      <w:r>
        <w:rPr>
          <w:rFonts w:cs="Arial"/>
          <w:b/>
          <w:lang w:val="en-US"/>
        </w:rPr>
        <w:t>Installation:</w:t>
      </w:r>
    </w:p>
    <w:p w14:paraId="26C19A20"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i</w:t>
      </w:r>
      <w:r w:rsidRPr="0036290F">
        <w:rPr>
          <w:rFonts w:cs="Arial"/>
        </w:rPr>
        <w:t>nstalling battery storage systems for grid-connected PV systems:</w:t>
      </w:r>
    </w:p>
    <w:p w14:paraId="6C427D76"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i</w:t>
      </w:r>
      <w:r w:rsidRPr="0036290F">
        <w:rPr>
          <w:rFonts w:cs="Arial"/>
        </w:rPr>
        <w:t>nstall</w:t>
      </w:r>
      <w:r>
        <w:rPr>
          <w:rFonts w:cs="Arial"/>
        </w:rPr>
        <w:t>ing</w:t>
      </w:r>
      <w:r w:rsidRPr="0036290F">
        <w:rPr>
          <w:rFonts w:cs="Arial"/>
        </w:rPr>
        <w:t xml:space="preserve"> battery storage components</w:t>
      </w:r>
    </w:p>
    <w:p w14:paraId="4DD40EC7"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i</w:t>
      </w:r>
      <w:r w:rsidRPr="0036290F">
        <w:rPr>
          <w:rFonts w:cs="Arial"/>
        </w:rPr>
        <w:t>nstall</w:t>
      </w:r>
      <w:r>
        <w:rPr>
          <w:rFonts w:cs="Arial"/>
        </w:rPr>
        <w:t>ing</w:t>
      </w:r>
      <w:r w:rsidRPr="0036290F">
        <w:rPr>
          <w:rFonts w:cs="Arial"/>
        </w:rPr>
        <w:t xml:space="preserve"> inverter/s</w:t>
      </w:r>
    </w:p>
    <w:p w14:paraId="5B47CC52"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i</w:t>
      </w:r>
      <w:r w:rsidRPr="0036290F">
        <w:rPr>
          <w:rFonts w:cs="Arial"/>
        </w:rPr>
        <w:t>nstall</w:t>
      </w:r>
      <w:r>
        <w:rPr>
          <w:rFonts w:cs="Arial"/>
        </w:rPr>
        <w:t>ing</w:t>
      </w:r>
      <w:r w:rsidRPr="0036290F">
        <w:rPr>
          <w:rFonts w:cs="Arial"/>
        </w:rPr>
        <w:t xml:space="preserve"> charge controller/s</w:t>
      </w:r>
    </w:p>
    <w:p w14:paraId="6C76526F" w14:textId="77777777" w:rsidR="00CD551F" w:rsidRPr="0036290F" w:rsidRDefault="00CD551F" w:rsidP="00BD47C4">
      <w:pPr>
        <w:numPr>
          <w:ilvl w:val="0"/>
          <w:numId w:val="24"/>
        </w:numPr>
        <w:tabs>
          <w:tab w:val="left" w:pos="709"/>
        </w:tabs>
        <w:spacing w:before="0" w:after="0"/>
        <w:ind w:left="709" w:hanging="283"/>
        <w:rPr>
          <w:rFonts w:cs="Arial"/>
        </w:rPr>
      </w:pPr>
      <w:r>
        <w:rPr>
          <w:rFonts w:cs="Arial"/>
        </w:rPr>
        <w:t>i</w:t>
      </w:r>
      <w:r w:rsidRPr="0036290F">
        <w:rPr>
          <w:rFonts w:cs="Arial"/>
        </w:rPr>
        <w:t>nstall</w:t>
      </w:r>
      <w:r>
        <w:rPr>
          <w:rFonts w:cs="Arial"/>
        </w:rPr>
        <w:t>ing</w:t>
      </w:r>
      <w:r w:rsidRPr="0036290F">
        <w:rPr>
          <w:rFonts w:cs="Arial"/>
        </w:rPr>
        <w:t xml:space="preserve"> the balance of system equipment including cables, protection and isolating devices, and signage</w:t>
      </w:r>
    </w:p>
    <w:p w14:paraId="124554B4"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p</w:t>
      </w:r>
      <w:r w:rsidRPr="0036290F">
        <w:rPr>
          <w:rFonts w:cs="Arial"/>
        </w:rPr>
        <w:t>rogram</w:t>
      </w:r>
      <w:r>
        <w:rPr>
          <w:rFonts w:cs="Arial"/>
        </w:rPr>
        <w:t>ing</w:t>
      </w:r>
      <w:r w:rsidRPr="0036290F">
        <w:rPr>
          <w:rFonts w:cs="Arial"/>
        </w:rPr>
        <w:t xml:space="preserve"> inverter/s and charge controller/s</w:t>
      </w:r>
    </w:p>
    <w:p w14:paraId="08CF31EB"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m</w:t>
      </w:r>
      <w:r w:rsidRPr="0036290F">
        <w:rPr>
          <w:rFonts w:cs="Arial"/>
        </w:rPr>
        <w:t>odify</w:t>
      </w:r>
      <w:r>
        <w:rPr>
          <w:rFonts w:cs="Arial"/>
        </w:rPr>
        <w:t>ing</w:t>
      </w:r>
      <w:r w:rsidRPr="0036290F">
        <w:rPr>
          <w:rFonts w:cs="Arial"/>
        </w:rPr>
        <w:t xml:space="preserve"> electrical installation as required</w:t>
      </w:r>
    </w:p>
    <w:p w14:paraId="0FBAC483"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m</w:t>
      </w:r>
      <w:r w:rsidRPr="0036290F">
        <w:rPr>
          <w:rFonts w:cs="Arial"/>
        </w:rPr>
        <w:t>aintaining battery storage systems for grid-connected PV systems</w:t>
      </w:r>
    </w:p>
    <w:p w14:paraId="0B119BA7"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p</w:t>
      </w:r>
      <w:r w:rsidRPr="0036290F">
        <w:rPr>
          <w:rFonts w:cs="Arial"/>
        </w:rPr>
        <w:t>reparing for the installation of a battery storage system:</w:t>
      </w:r>
    </w:p>
    <w:p w14:paraId="3D8D02C6" w14:textId="77777777" w:rsidR="00CD551F" w:rsidRPr="0036290F" w:rsidRDefault="00CD551F" w:rsidP="00BD47C4">
      <w:pPr>
        <w:numPr>
          <w:ilvl w:val="0"/>
          <w:numId w:val="24"/>
        </w:numPr>
        <w:tabs>
          <w:tab w:val="left" w:pos="709"/>
        </w:tabs>
        <w:spacing w:before="0" w:after="0"/>
        <w:ind w:left="709" w:hanging="283"/>
        <w:rPr>
          <w:rFonts w:cs="Arial"/>
        </w:rPr>
      </w:pPr>
      <w:r>
        <w:rPr>
          <w:rFonts w:cs="Arial"/>
        </w:rPr>
        <w:t>i</w:t>
      </w:r>
      <w:r w:rsidRPr="0036290F">
        <w:rPr>
          <w:rFonts w:cs="Arial"/>
        </w:rPr>
        <w:t>nterpret</w:t>
      </w:r>
      <w:r>
        <w:rPr>
          <w:rFonts w:cs="Arial"/>
        </w:rPr>
        <w:t>ing</w:t>
      </w:r>
      <w:r w:rsidRPr="0036290F">
        <w:rPr>
          <w:rFonts w:cs="Arial"/>
        </w:rPr>
        <w:t xml:space="preserve"> system design documentation that specifies the quantity and location of all equipment in compliance with relevant industry standards, building codes and regulations</w:t>
      </w:r>
    </w:p>
    <w:p w14:paraId="65B04D1B"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t</w:t>
      </w:r>
      <w:r w:rsidRPr="0036290F">
        <w:rPr>
          <w:rFonts w:cs="Arial"/>
        </w:rPr>
        <w:t>esting and commissioning PV system:</w:t>
      </w:r>
    </w:p>
    <w:p w14:paraId="378AE338"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t</w:t>
      </w:r>
      <w:r w:rsidRPr="0036290F">
        <w:rPr>
          <w:rFonts w:cs="Arial"/>
        </w:rPr>
        <w:t>est</w:t>
      </w:r>
      <w:r>
        <w:rPr>
          <w:rFonts w:cs="Arial"/>
        </w:rPr>
        <w:t>ing</w:t>
      </w:r>
      <w:r w:rsidRPr="0036290F">
        <w:rPr>
          <w:rFonts w:cs="Arial"/>
        </w:rPr>
        <w:t xml:space="preserve"> operation of each piece of equipment</w:t>
      </w:r>
    </w:p>
    <w:p w14:paraId="663BB016"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t</w:t>
      </w:r>
      <w:r w:rsidRPr="0036290F">
        <w:rPr>
          <w:rFonts w:cs="Arial"/>
        </w:rPr>
        <w:t>est</w:t>
      </w:r>
      <w:r>
        <w:rPr>
          <w:rFonts w:cs="Arial"/>
        </w:rPr>
        <w:t>ing</w:t>
      </w:r>
      <w:r w:rsidRPr="0036290F">
        <w:rPr>
          <w:rFonts w:cs="Arial"/>
        </w:rPr>
        <w:t xml:space="preserve"> operation of complete system</w:t>
      </w:r>
    </w:p>
    <w:p w14:paraId="1ADF268B" w14:textId="77777777" w:rsidR="00CD551F" w:rsidRPr="0036290F" w:rsidRDefault="00CD551F" w:rsidP="00BD47C4">
      <w:pPr>
        <w:numPr>
          <w:ilvl w:val="0"/>
          <w:numId w:val="24"/>
        </w:numPr>
        <w:tabs>
          <w:tab w:val="left" w:pos="709"/>
        </w:tabs>
        <w:spacing w:before="0" w:after="0"/>
        <w:ind w:left="426" w:firstLine="0"/>
        <w:rPr>
          <w:rFonts w:cs="Arial"/>
        </w:rPr>
      </w:pPr>
      <w:r>
        <w:rPr>
          <w:rFonts w:cs="Arial"/>
        </w:rPr>
        <w:t>c</w:t>
      </w:r>
      <w:r w:rsidRPr="0036290F">
        <w:rPr>
          <w:rFonts w:cs="Arial"/>
        </w:rPr>
        <w:t>ommission</w:t>
      </w:r>
      <w:r>
        <w:rPr>
          <w:rFonts w:cs="Arial"/>
        </w:rPr>
        <w:t>ing</w:t>
      </w:r>
      <w:r w:rsidRPr="0036290F">
        <w:rPr>
          <w:rFonts w:cs="Arial"/>
        </w:rPr>
        <w:t xml:space="preserve"> the system</w:t>
      </w:r>
    </w:p>
    <w:p w14:paraId="7DD66135" w14:textId="77777777" w:rsidR="00CD551F" w:rsidRPr="0036290F" w:rsidRDefault="00CD551F" w:rsidP="00BD47C4">
      <w:pPr>
        <w:numPr>
          <w:ilvl w:val="0"/>
          <w:numId w:val="24"/>
        </w:numPr>
        <w:tabs>
          <w:tab w:val="left" w:pos="709"/>
        </w:tabs>
        <w:spacing w:before="0" w:after="0"/>
        <w:ind w:left="426" w:firstLine="0"/>
        <w:rPr>
          <w:rFonts w:cs="Arial"/>
        </w:rPr>
      </w:pPr>
      <w:proofErr w:type="gramStart"/>
      <w:r>
        <w:rPr>
          <w:rFonts w:cs="Arial"/>
        </w:rPr>
        <w:t>b</w:t>
      </w:r>
      <w:r w:rsidRPr="0036290F">
        <w:rPr>
          <w:rFonts w:cs="Arial"/>
        </w:rPr>
        <w:t>rief</w:t>
      </w:r>
      <w:r>
        <w:rPr>
          <w:rFonts w:cs="Arial"/>
        </w:rPr>
        <w:t>ing</w:t>
      </w:r>
      <w:proofErr w:type="gramEnd"/>
      <w:r w:rsidRPr="0036290F">
        <w:rPr>
          <w:rFonts w:cs="Arial"/>
        </w:rPr>
        <w:t xml:space="preserve"> client on safe and correct system operation and recommended maintenance</w:t>
      </w:r>
      <w:r>
        <w:rPr>
          <w:rFonts w:cs="Arial"/>
        </w:rPr>
        <w:t>.</w:t>
      </w:r>
    </w:p>
    <w:sectPr w:rsidR="00CD551F" w:rsidRPr="0036290F" w:rsidSect="001523DA">
      <w:footerReference w:type="default" r:id="rId34"/>
      <w:footerReference w:type="first" r:id="rId35"/>
      <w:pgSz w:w="11907" w:h="16840" w:code="9"/>
      <w:pgMar w:top="223" w:right="1134" w:bottom="1440" w:left="1134" w:header="430" w:footer="3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36523" w14:textId="77777777" w:rsidR="00301A64" w:rsidRDefault="00301A64">
      <w:r>
        <w:separator/>
      </w:r>
    </w:p>
  </w:endnote>
  <w:endnote w:type="continuationSeparator" w:id="0">
    <w:p w14:paraId="61887767" w14:textId="77777777" w:rsidR="00301A64" w:rsidRDefault="0030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lden Cockerel ITC Roman">
    <w:altName w:val="Golden Cockerel ITC Roman"/>
    <w:panose1 w:val="00000000000000000000"/>
    <w:charset w:val="00"/>
    <w:family w:val="roman"/>
    <w:notTrueType/>
    <w:pitch w:val="default"/>
    <w:sig w:usb0="00000003" w:usb1="00000000" w:usb2="00000000" w:usb3="00000000" w:csb0="00000001" w:csb1="00000000"/>
  </w:font>
  <w:font w:name="Arial (W1)">
    <w:altName w:val="Times New Roman"/>
    <w:charset w:val="00"/>
    <w:family w:val="auto"/>
    <w:pitch w:val="variable"/>
    <w:sig w:usb0="00000000"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A2738" w14:textId="77777777" w:rsidR="00301A64" w:rsidRDefault="00301A64"/>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268"/>
    </w:tblGrid>
    <w:tr w:rsidR="00301A64" w14:paraId="7DFC997E" w14:textId="77777777" w:rsidTr="001475B8">
      <w:trPr>
        <w:trHeight w:val="283"/>
      </w:trPr>
      <w:tc>
        <w:tcPr>
          <w:tcW w:w="7479" w:type="dxa"/>
        </w:tcPr>
        <w:p w14:paraId="046F84C3" w14:textId="44A6C529" w:rsidR="00301A64" w:rsidRPr="00975DFF" w:rsidRDefault="00301A64" w:rsidP="00672547">
          <w:pPr>
            <w:spacing w:before="40" w:after="40"/>
            <w:rPr>
              <w:rFonts w:cs="Arial"/>
              <w:sz w:val="18"/>
              <w:szCs w:val="18"/>
              <w:lang w:val="fr-FR"/>
            </w:rPr>
          </w:pPr>
          <w:r>
            <w:rPr>
              <w:rFonts w:cs="Arial"/>
              <w:sz w:val="18"/>
              <w:szCs w:val="18"/>
              <w:lang w:val="fr-FR"/>
            </w:rPr>
            <w:t>22453VIC</w:t>
          </w:r>
          <w:r w:rsidRPr="005D2118">
            <w:rPr>
              <w:rFonts w:cs="Arial"/>
              <w:sz w:val="18"/>
              <w:szCs w:val="18"/>
              <w:lang w:val="fr-FR"/>
            </w:rPr>
            <w:t xml:space="preserve"> Course in New </w:t>
          </w:r>
          <w:proofErr w:type="spellStart"/>
          <w:r w:rsidRPr="005D2118">
            <w:rPr>
              <w:rFonts w:cs="Arial"/>
              <w:sz w:val="18"/>
              <w:szCs w:val="18"/>
              <w:lang w:val="fr-FR"/>
            </w:rPr>
            <w:t>Energy</w:t>
          </w:r>
          <w:proofErr w:type="spellEnd"/>
          <w:r w:rsidRPr="005D2118">
            <w:rPr>
              <w:rFonts w:cs="Arial"/>
              <w:sz w:val="18"/>
              <w:szCs w:val="18"/>
              <w:lang w:val="fr-FR"/>
            </w:rPr>
            <w:t xml:space="preserve"> </w:t>
          </w:r>
          <w:proofErr w:type="spellStart"/>
          <w:r w:rsidRPr="005D2118">
            <w:rPr>
              <w:rFonts w:cs="Arial"/>
              <w:sz w:val="18"/>
              <w:szCs w:val="18"/>
              <w:lang w:val="fr-FR"/>
            </w:rPr>
            <w:t>Technology</w:t>
          </w:r>
          <w:proofErr w:type="spellEnd"/>
          <w:r w:rsidRPr="005D2118">
            <w:rPr>
              <w:rFonts w:cs="Arial"/>
              <w:sz w:val="18"/>
              <w:szCs w:val="18"/>
              <w:lang w:val="fr-FR"/>
            </w:rPr>
            <w:t xml:space="preserve"> </w:t>
          </w:r>
          <w:proofErr w:type="spellStart"/>
          <w:r w:rsidRPr="005D2118">
            <w:rPr>
              <w:rFonts w:cs="Arial"/>
              <w:sz w:val="18"/>
              <w:szCs w:val="18"/>
              <w:lang w:val="fr-FR"/>
            </w:rPr>
            <w:t>Systems</w:t>
          </w:r>
          <w:proofErr w:type="spellEnd"/>
          <w:r>
            <w:rPr>
              <w:rFonts w:cs="Arial"/>
              <w:sz w:val="18"/>
              <w:szCs w:val="18"/>
              <w:lang w:val="fr-FR"/>
            </w:rPr>
            <w:t xml:space="preserve"> version 1.1</w:t>
          </w:r>
        </w:p>
      </w:tc>
      <w:tc>
        <w:tcPr>
          <w:tcW w:w="2268" w:type="dxa"/>
        </w:tcPr>
        <w:p w14:paraId="4544DDC5" w14:textId="77777777" w:rsidR="00301A64" w:rsidRDefault="00301A64" w:rsidP="001475B8">
          <w:pPr>
            <w:pStyle w:val="Footer"/>
            <w:spacing w:before="0" w:after="0"/>
            <w:jc w:val="right"/>
            <w:rPr>
              <w:sz w:val="16"/>
              <w:szCs w:val="16"/>
            </w:rPr>
          </w:pPr>
          <w:r>
            <w:rPr>
              <w:rFonts w:ascii="Helvetica" w:hAnsi="Helvetica" w:cs="Helvetica"/>
              <w:b/>
              <w:noProof/>
              <w:color w:val="808080"/>
              <w:sz w:val="20"/>
            </w:rPr>
            <w:drawing>
              <wp:inline distT="0" distB="0" distL="0" distR="0" wp14:anchorId="5B759763" wp14:editId="493D9B4A">
                <wp:extent cx="838200" cy="293370"/>
                <wp:effectExtent l="19050" t="0" r="0" b="0"/>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301A64" w14:paraId="4D164D27" w14:textId="77777777" w:rsidTr="001475B8">
      <w:trPr>
        <w:trHeight w:val="283"/>
      </w:trPr>
      <w:tc>
        <w:tcPr>
          <w:tcW w:w="7479" w:type="dxa"/>
        </w:tcPr>
        <w:p w14:paraId="5E996930" w14:textId="77777777" w:rsidR="00301A64" w:rsidRPr="00975DFF" w:rsidRDefault="00301A64" w:rsidP="00580D6E">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2017</w:t>
          </w:r>
        </w:p>
      </w:tc>
      <w:tc>
        <w:tcPr>
          <w:tcW w:w="2268" w:type="dxa"/>
        </w:tcPr>
        <w:p w14:paraId="3E653E5D" w14:textId="77777777" w:rsidR="00301A64" w:rsidRDefault="00301A64" w:rsidP="001475B8">
          <w:pPr>
            <w:pStyle w:val="Footer"/>
            <w:spacing w:before="0" w:after="0"/>
            <w:jc w:val="right"/>
            <w:rPr>
              <w:sz w:val="16"/>
              <w:szCs w:val="16"/>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1536EF">
            <w:rPr>
              <w:rFonts w:cs="Arial"/>
              <w:bCs/>
              <w:noProof/>
              <w:sz w:val="18"/>
              <w:szCs w:val="18"/>
              <w:lang w:val="fr-FR"/>
            </w:rPr>
            <w:t>2</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p>
      </w:tc>
    </w:tr>
  </w:tbl>
  <w:p w14:paraId="6B9AA310" w14:textId="77777777" w:rsidR="00301A64" w:rsidRPr="0066786C" w:rsidRDefault="00301A64" w:rsidP="00975DFF">
    <w:pPr>
      <w:pStyle w:val="Footer"/>
      <w:spacing w:before="0" w:after="0"/>
      <w:rPr>
        <w:sz w:val="16"/>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667"/>
    </w:tblGrid>
    <w:tr w:rsidR="00301A64" w14:paraId="24DCD155" w14:textId="77777777" w:rsidTr="00221B57">
      <w:tc>
        <w:tcPr>
          <w:tcW w:w="8188" w:type="dxa"/>
        </w:tcPr>
        <w:p w14:paraId="36828E77" w14:textId="3A3DD2A2" w:rsidR="00301A64" w:rsidRPr="00975DFF" w:rsidRDefault="00301A64" w:rsidP="001A69AD">
          <w:pPr>
            <w:spacing w:before="40" w:after="40"/>
            <w:rPr>
              <w:rFonts w:cs="Arial"/>
              <w:sz w:val="18"/>
              <w:szCs w:val="18"/>
              <w:lang w:val="fr-FR"/>
            </w:rPr>
          </w:pPr>
          <w:r>
            <w:rPr>
              <w:rFonts w:cs="Arial"/>
              <w:sz w:val="18"/>
              <w:szCs w:val="18"/>
            </w:rPr>
            <w:t xml:space="preserve">Title: </w:t>
          </w:r>
          <w:r w:rsidRPr="002E1D93">
            <w:rPr>
              <w:rFonts w:cs="Arial"/>
              <w:sz w:val="18"/>
              <w:szCs w:val="18"/>
            </w:rPr>
            <w:t>Course in New Energy Technology Systems</w:t>
          </w:r>
          <w:r w:rsidR="00E34318">
            <w:rPr>
              <w:rFonts w:cs="Arial"/>
              <w:sz w:val="18"/>
              <w:szCs w:val="18"/>
            </w:rPr>
            <w:t xml:space="preserve"> </w:t>
          </w:r>
          <w:r w:rsidR="00E34318">
            <w:rPr>
              <w:rFonts w:cs="Arial"/>
              <w:sz w:val="18"/>
              <w:szCs w:val="18"/>
              <w:lang w:val="fr-FR"/>
            </w:rPr>
            <w:t>version 1.1</w:t>
          </w:r>
        </w:p>
      </w:tc>
      <w:tc>
        <w:tcPr>
          <w:tcW w:w="1667" w:type="dxa"/>
          <w:vMerge w:val="restart"/>
        </w:tcPr>
        <w:p w14:paraId="49A04751" w14:textId="77777777" w:rsidR="00301A64" w:rsidRDefault="00301A64"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456AB4BA" wp14:editId="29A42368">
                <wp:extent cx="838200" cy="293370"/>
                <wp:effectExtent l="19050" t="0" r="0" b="0"/>
                <wp:docPr id="5"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301A64" w14:paraId="5A102D76" w14:textId="77777777" w:rsidTr="00221B57">
      <w:tc>
        <w:tcPr>
          <w:tcW w:w="8188" w:type="dxa"/>
        </w:tcPr>
        <w:p w14:paraId="46577ABA" w14:textId="77777777" w:rsidR="00301A64" w:rsidRPr="00975DFF" w:rsidRDefault="00301A64" w:rsidP="001D3CB4">
          <w:pPr>
            <w:keepNext/>
            <w:spacing w:before="40" w:after="40"/>
            <w:rPr>
              <w:rFonts w:cs="Arial"/>
              <w:sz w:val="18"/>
              <w:szCs w:val="18"/>
              <w:lang w:val="fr-FR"/>
            </w:rPr>
          </w:pPr>
          <w:proofErr w:type="spellStart"/>
          <w:r>
            <w:rPr>
              <w:rFonts w:cs="Arial"/>
              <w:sz w:val="18"/>
              <w:szCs w:val="18"/>
              <w:lang w:val="fr-FR"/>
            </w:rPr>
            <w:t>Appendix</w:t>
          </w:r>
          <w:proofErr w:type="spellEnd"/>
          <w:r>
            <w:rPr>
              <w:rFonts w:cs="Arial"/>
              <w:sz w:val="18"/>
              <w:szCs w:val="18"/>
              <w:lang w:val="fr-FR"/>
            </w:rPr>
            <w:t xml:space="preserve"> 1</w:t>
          </w:r>
          <w:r>
            <w:rPr>
              <w:rFonts w:cs="Arial"/>
              <w:sz w:val="18"/>
              <w:szCs w:val="18"/>
            </w:rPr>
            <w:t>:</w:t>
          </w:r>
          <w:r>
            <w:rPr>
              <w:rFonts w:cs="Arial"/>
              <w:sz w:val="18"/>
              <w:szCs w:val="18"/>
              <w:lang w:val="fr-FR"/>
            </w:rPr>
            <w:t xml:space="preserve"> </w:t>
          </w:r>
          <w:proofErr w:type="spellStart"/>
          <w:r>
            <w:rPr>
              <w:rFonts w:cs="Arial"/>
              <w:sz w:val="18"/>
              <w:szCs w:val="18"/>
              <w:lang w:val="fr-FR"/>
            </w:rPr>
            <w:t>Summary</w:t>
          </w:r>
          <w:proofErr w:type="spellEnd"/>
          <w:r>
            <w:rPr>
              <w:rFonts w:cs="Arial"/>
              <w:sz w:val="18"/>
              <w:szCs w:val="18"/>
              <w:lang w:val="fr-FR"/>
            </w:rPr>
            <w:t xml:space="preserve"> – </w:t>
          </w:r>
          <w:proofErr w:type="spellStart"/>
          <w:r>
            <w:rPr>
              <w:rFonts w:cs="Arial"/>
              <w:sz w:val="18"/>
              <w:szCs w:val="18"/>
              <w:lang w:val="fr-FR"/>
            </w:rPr>
            <w:t>Knowledge</w:t>
          </w:r>
          <w:proofErr w:type="spellEnd"/>
          <w:r>
            <w:rPr>
              <w:rFonts w:cs="Arial"/>
              <w:sz w:val="18"/>
              <w:szCs w:val="18"/>
              <w:lang w:val="fr-FR"/>
            </w:rPr>
            <w:t xml:space="preserve"> and </w:t>
          </w:r>
          <w:proofErr w:type="spellStart"/>
          <w:r>
            <w:rPr>
              <w:rFonts w:cs="Arial"/>
              <w:sz w:val="18"/>
              <w:szCs w:val="18"/>
              <w:lang w:val="fr-FR"/>
            </w:rPr>
            <w:t>Skills</w:t>
          </w:r>
          <w:proofErr w:type="spellEnd"/>
        </w:p>
      </w:tc>
      <w:tc>
        <w:tcPr>
          <w:tcW w:w="1667" w:type="dxa"/>
          <w:vMerge/>
        </w:tcPr>
        <w:p w14:paraId="250C0B09" w14:textId="77777777" w:rsidR="00301A64" w:rsidRDefault="00301A64" w:rsidP="00975DFF">
          <w:pPr>
            <w:keepNext/>
            <w:spacing w:before="0" w:after="0"/>
            <w:jc w:val="right"/>
            <w:rPr>
              <w:rFonts w:cs="Arial"/>
              <w:sz w:val="16"/>
              <w:szCs w:val="16"/>
              <w:lang w:val="fr-FR"/>
            </w:rPr>
          </w:pPr>
        </w:p>
      </w:tc>
    </w:tr>
    <w:tr w:rsidR="00301A64" w:rsidRPr="00975DFF" w14:paraId="103CA994" w14:textId="77777777" w:rsidTr="00221B57">
      <w:tc>
        <w:tcPr>
          <w:tcW w:w="8188" w:type="dxa"/>
        </w:tcPr>
        <w:p w14:paraId="39ACF5DD" w14:textId="77777777" w:rsidR="00301A64" w:rsidRPr="00975DFF" w:rsidRDefault="00301A64" w:rsidP="00507270">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2017</w:t>
          </w:r>
        </w:p>
      </w:tc>
      <w:tc>
        <w:tcPr>
          <w:tcW w:w="1667" w:type="dxa"/>
        </w:tcPr>
        <w:p w14:paraId="3B60EBA3" w14:textId="77777777" w:rsidR="00301A64" w:rsidRPr="00975DFF" w:rsidRDefault="00301A64"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1536EF">
            <w:rPr>
              <w:rFonts w:cs="Arial"/>
              <w:bCs/>
              <w:noProof/>
              <w:sz w:val="18"/>
              <w:szCs w:val="18"/>
              <w:lang w:val="fr-FR"/>
            </w:rPr>
            <w:t>31</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p>
      </w:tc>
    </w:tr>
  </w:tbl>
  <w:p w14:paraId="024252AF" w14:textId="77777777" w:rsidR="00301A64" w:rsidRPr="00975DFF" w:rsidRDefault="00301A64" w:rsidP="001523DA">
    <w:pPr>
      <w:spacing w:before="0" w:after="0"/>
      <w:rPr>
        <w:rFonts w:cs="Arial"/>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B7308" w14:textId="77777777" w:rsidR="00301A64" w:rsidRDefault="00301A64"/>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268"/>
    </w:tblGrid>
    <w:tr w:rsidR="00301A64" w14:paraId="542BC997" w14:textId="77777777" w:rsidTr="001475B8">
      <w:trPr>
        <w:trHeight w:val="283"/>
      </w:trPr>
      <w:tc>
        <w:tcPr>
          <w:tcW w:w="7479" w:type="dxa"/>
        </w:tcPr>
        <w:p w14:paraId="72D8ED25" w14:textId="0367BB1B" w:rsidR="00301A64" w:rsidRPr="00975DFF" w:rsidRDefault="00301A64" w:rsidP="00952628">
          <w:pPr>
            <w:spacing w:before="40" w:after="40"/>
            <w:rPr>
              <w:rFonts w:cs="Arial"/>
              <w:sz w:val="18"/>
              <w:szCs w:val="18"/>
              <w:lang w:val="fr-FR"/>
            </w:rPr>
          </w:pPr>
          <w:r>
            <w:rPr>
              <w:rFonts w:cs="Arial"/>
              <w:sz w:val="18"/>
              <w:szCs w:val="18"/>
              <w:lang w:val="fr-FR"/>
            </w:rPr>
            <w:t xml:space="preserve">22453VIC </w:t>
          </w:r>
          <w:r w:rsidRPr="005D2118">
            <w:rPr>
              <w:rFonts w:cs="Arial"/>
              <w:sz w:val="18"/>
              <w:szCs w:val="18"/>
              <w:lang w:val="fr-FR"/>
            </w:rPr>
            <w:t xml:space="preserve">Course in New </w:t>
          </w:r>
          <w:proofErr w:type="spellStart"/>
          <w:r w:rsidRPr="005D2118">
            <w:rPr>
              <w:rFonts w:cs="Arial"/>
              <w:sz w:val="18"/>
              <w:szCs w:val="18"/>
              <w:lang w:val="fr-FR"/>
            </w:rPr>
            <w:t>Energy</w:t>
          </w:r>
          <w:proofErr w:type="spellEnd"/>
          <w:r w:rsidRPr="005D2118">
            <w:rPr>
              <w:rFonts w:cs="Arial"/>
              <w:sz w:val="18"/>
              <w:szCs w:val="18"/>
              <w:lang w:val="fr-FR"/>
            </w:rPr>
            <w:t xml:space="preserve"> </w:t>
          </w:r>
          <w:proofErr w:type="spellStart"/>
          <w:r w:rsidRPr="005D2118">
            <w:rPr>
              <w:rFonts w:cs="Arial"/>
              <w:sz w:val="18"/>
              <w:szCs w:val="18"/>
              <w:lang w:val="fr-FR"/>
            </w:rPr>
            <w:t>Technology</w:t>
          </w:r>
          <w:proofErr w:type="spellEnd"/>
          <w:r w:rsidRPr="005D2118">
            <w:rPr>
              <w:rFonts w:cs="Arial"/>
              <w:sz w:val="18"/>
              <w:szCs w:val="18"/>
              <w:lang w:val="fr-FR"/>
            </w:rPr>
            <w:t xml:space="preserve"> </w:t>
          </w:r>
          <w:proofErr w:type="spellStart"/>
          <w:r w:rsidRPr="005D2118">
            <w:rPr>
              <w:rFonts w:cs="Arial"/>
              <w:sz w:val="18"/>
              <w:szCs w:val="18"/>
              <w:lang w:val="fr-FR"/>
            </w:rPr>
            <w:t>Systems</w:t>
          </w:r>
          <w:proofErr w:type="spellEnd"/>
          <w:r w:rsidR="00BE4BD7">
            <w:rPr>
              <w:rFonts w:cs="Arial"/>
              <w:sz w:val="18"/>
              <w:szCs w:val="18"/>
              <w:lang w:val="fr-FR"/>
            </w:rPr>
            <w:t xml:space="preserve"> version 1.1</w:t>
          </w:r>
        </w:p>
      </w:tc>
      <w:tc>
        <w:tcPr>
          <w:tcW w:w="2268" w:type="dxa"/>
          <w:vMerge w:val="restart"/>
        </w:tcPr>
        <w:p w14:paraId="070E8C5F" w14:textId="77777777" w:rsidR="00301A64" w:rsidRDefault="00301A64" w:rsidP="001475B8">
          <w:pPr>
            <w:pStyle w:val="Footer"/>
            <w:spacing w:before="0" w:after="0"/>
            <w:jc w:val="right"/>
            <w:rPr>
              <w:sz w:val="16"/>
              <w:szCs w:val="16"/>
            </w:rPr>
          </w:pPr>
          <w:r>
            <w:rPr>
              <w:rFonts w:ascii="Helvetica" w:hAnsi="Helvetica" w:cs="Helvetica"/>
              <w:b/>
              <w:noProof/>
              <w:color w:val="808080"/>
              <w:sz w:val="20"/>
            </w:rPr>
            <w:drawing>
              <wp:inline distT="0" distB="0" distL="0" distR="0" wp14:anchorId="5B7B360E" wp14:editId="20D59E90">
                <wp:extent cx="838200" cy="293370"/>
                <wp:effectExtent l="19050" t="0" r="0" b="0"/>
                <wp:docPr id="10" name="Picture 10"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301A64" w14:paraId="4662D90E" w14:textId="77777777" w:rsidTr="001475B8">
      <w:trPr>
        <w:trHeight w:val="283"/>
      </w:trPr>
      <w:tc>
        <w:tcPr>
          <w:tcW w:w="7479" w:type="dxa"/>
        </w:tcPr>
        <w:p w14:paraId="2EE17EB9" w14:textId="2F19D84A" w:rsidR="00301A64" w:rsidRPr="00975DFF" w:rsidRDefault="00301A64" w:rsidP="00363195">
          <w:pPr>
            <w:keepNext/>
            <w:spacing w:before="40" w:after="40"/>
            <w:rPr>
              <w:rFonts w:cs="Arial"/>
              <w:sz w:val="18"/>
              <w:szCs w:val="18"/>
              <w:lang w:val="fr-FR"/>
            </w:rPr>
          </w:pPr>
          <w:r>
            <w:rPr>
              <w:rFonts w:cs="Arial"/>
              <w:sz w:val="18"/>
              <w:szCs w:val="18"/>
              <w:lang w:val="fr-FR"/>
            </w:rPr>
            <w:t>Section A: Copyright and Course Classification Information</w:t>
          </w:r>
        </w:p>
      </w:tc>
      <w:tc>
        <w:tcPr>
          <w:tcW w:w="2268" w:type="dxa"/>
          <w:vMerge/>
        </w:tcPr>
        <w:p w14:paraId="1BC74305" w14:textId="77777777" w:rsidR="00301A64" w:rsidRDefault="00301A64" w:rsidP="00975DFF">
          <w:pPr>
            <w:pStyle w:val="Footer"/>
            <w:spacing w:before="0" w:after="0"/>
            <w:rPr>
              <w:sz w:val="16"/>
              <w:szCs w:val="16"/>
            </w:rPr>
          </w:pPr>
        </w:p>
      </w:tc>
    </w:tr>
    <w:tr w:rsidR="00301A64" w14:paraId="2DB07F03" w14:textId="77777777" w:rsidTr="001475B8">
      <w:trPr>
        <w:trHeight w:val="283"/>
      </w:trPr>
      <w:tc>
        <w:tcPr>
          <w:tcW w:w="7479" w:type="dxa"/>
        </w:tcPr>
        <w:p w14:paraId="592DB771" w14:textId="77777777" w:rsidR="00301A64" w:rsidRPr="00975DFF" w:rsidRDefault="00301A64" w:rsidP="00580D6E">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2017</w:t>
          </w:r>
        </w:p>
      </w:tc>
      <w:tc>
        <w:tcPr>
          <w:tcW w:w="2268" w:type="dxa"/>
        </w:tcPr>
        <w:p w14:paraId="49E33D39" w14:textId="77777777" w:rsidR="00301A64" w:rsidRDefault="00301A64" w:rsidP="001475B8">
          <w:pPr>
            <w:pStyle w:val="Footer"/>
            <w:spacing w:before="0" w:after="0"/>
            <w:jc w:val="right"/>
            <w:rPr>
              <w:sz w:val="16"/>
              <w:szCs w:val="16"/>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1536EF">
            <w:rPr>
              <w:rFonts w:cs="Arial"/>
              <w:bCs/>
              <w:noProof/>
              <w:sz w:val="18"/>
              <w:szCs w:val="18"/>
              <w:lang w:val="fr-FR"/>
            </w:rPr>
            <w:t>5</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p>
      </w:tc>
    </w:tr>
  </w:tbl>
  <w:p w14:paraId="67055E9E" w14:textId="77777777" w:rsidR="00301A64" w:rsidRPr="0066786C" w:rsidRDefault="00301A64" w:rsidP="00975DFF">
    <w:pPr>
      <w:pStyle w:val="Footer"/>
      <w:spacing w:before="0" w:after="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1566"/>
    </w:tblGrid>
    <w:tr w:rsidR="00301A64" w14:paraId="356B1BC4" w14:textId="77777777" w:rsidTr="00232D77">
      <w:tc>
        <w:tcPr>
          <w:tcW w:w="8289" w:type="dxa"/>
        </w:tcPr>
        <w:p w14:paraId="63C497FF" w14:textId="4C873E17" w:rsidR="00301A64" w:rsidRPr="00975DFF" w:rsidRDefault="00301A64" w:rsidP="001A69AD">
          <w:pPr>
            <w:spacing w:before="40" w:after="40"/>
            <w:rPr>
              <w:rFonts w:cs="Arial"/>
              <w:sz w:val="18"/>
              <w:szCs w:val="18"/>
              <w:lang w:val="fr-FR"/>
            </w:rPr>
          </w:pPr>
          <w:r>
            <w:rPr>
              <w:rFonts w:cs="Arial"/>
              <w:sz w:val="18"/>
              <w:szCs w:val="18"/>
              <w:lang w:val="fr-FR"/>
            </w:rPr>
            <w:t>22453VIC</w:t>
          </w:r>
          <w:r w:rsidRPr="005D2118">
            <w:rPr>
              <w:rFonts w:cs="Arial"/>
              <w:sz w:val="18"/>
              <w:szCs w:val="18"/>
              <w:lang w:val="fr-FR"/>
            </w:rPr>
            <w:t xml:space="preserve"> Course in New </w:t>
          </w:r>
          <w:proofErr w:type="spellStart"/>
          <w:r w:rsidRPr="005D2118">
            <w:rPr>
              <w:rFonts w:cs="Arial"/>
              <w:sz w:val="18"/>
              <w:szCs w:val="18"/>
              <w:lang w:val="fr-FR"/>
            </w:rPr>
            <w:t>Energy</w:t>
          </w:r>
          <w:proofErr w:type="spellEnd"/>
          <w:r w:rsidRPr="005D2118">
            <w:rPr>
              <w:rFonts w:cs="Arial"/>
              <w:sz w:val="18"/>
              <w:szCs w:val="18"/>
              <w:lang w:val="fr-FR"/>
            </w:rPr>
            <w:t xml:space="preserve"> </w:t>
          </w:r>
          <w:proofErr w:type="spellStart"/>
          <w:r w:rsidRPr="005D2118">
            <w:rPr>
              <w:rFonts w:cs="Arial"/>
              <w:sz w:val="18"/>
              <w:szCs w:val="18"/>
              <w:lang w:val="fr-FR"/>
            </w:rPr>
            <w:t>Technology</w:t>
          </w:r>
          <w:proofErr w:type="spellEnd"/>
          <w:r w:rsidRPr="005D2118">
            <w:rPr>
              <w:rFonts w:cs="Arial"/>
              <w:sz w:val="18"/>
              <w:szCs w:val="18"/>
              <w:lang w:val="fr-FR"/>
            </w:rPr>
            <w:t xml:space="preserve"> </w:t>
          </w:r>
          <w:proofErr w:type="spellStart"/>
          <w:r w:rsidRPr="005D2118">
            <w:rPr>
              <w:rFonts w:cs="Arial"/>
              <w:sz w:val="18"/>
              <w:szCs w:val="18"/>
              <w:lang w:val="fr-FR"/>
            </w:rPr>
            <w:t>Systems</w:t>
          </w:r>
          <w:proofErr w:type="spellEnd"/>
          <w:r w:rsidR="00BE4BD7">
            <w:rPr>
              <w:rFonts w:cs="Arial"/>
              <w:sz w:val="18"/>
              <w:szCs w:val="18"/>
              <w:lang w:val="fr-FR"/>
            </w:rPr>
            <w:t xml:space="preserve"> version 1.1</w:t>
          </w:r>
        </w:p>
      </w:tc>
      <w:tc>
        <w:tcPr>
          <w:tcW w:w="1566" w:type="dxa"/>
          <w:vMerge w:val="restart"/>
        </w:tcPr>
        <w:p w14:paraId="0807FC6A" w14:textId="77777777" w:rsidR="00301A64" w:rsidRDefault="00301A64"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3E30CE3C" wp14:editId="7164980E">
                <wp:extent cx="838200" cy="293370"/>
                <wp:effectExtent l="19050" t="0" r="0" b="0"/>
                <wp:docPr id="11" name="Picture 1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301A64" w14:paraId="54C7C4B1" w14:textId="77777777" w:rsidTr="00232D77">
      <w:tc>
        <w:tcPr>
          <w:tcW w:w="8289" w:type="dxa"/>
        </w:tcPr>
        <w:p w14:paraId="6914FCF3" w14:textId="34F72548" w:rsidR="00301A64" w:rsidRPr="00975DFF" w:rsidRDefault="00301A64" w:rsidP="00363195">
          <w:pPr>
            <w:keepNext/>
            <w:spacing w:before="40" w:after="40"/>
            <w:rPr>
              <w:rFonts w:cs="Arial"/>
              <w:sz w:val="18"/>
              <w:szCs w:val="18"/>
              <w:lang w:val="fr-FR"/>
            </w:rPr>
          </w:pPr>
          <w:r w:rsidRPr="00975DFF">
            <w:rPr>
              <w:rFonts w:cs="Arial"/>
              <w:sz w:val="18"/>
              <w:szCs w:val="18"/>
              <w:lang w:val="fr-FR"/>
            </w:rPr>
            <w:t xml:space="preserve">Section </w:t>
          </w:r>
          <w:r>
            <w:rPr>
              <w:rFonts w:cs="Arial"/>
              <w:sz w:val="18"/>
              <w:szCs w:val="18"/>
              <w:lang w:val="fr-FR"/>
            </w:rPr>
            <w:t>A</w:t>
          </w:r>
          <w:r w:rsidRPr="00975DFF">
            <w:rPr>
              <w:rFonts w:cs="Arial"/>
              <w:sz w:val="18"/>
              <w:szCs w:val="18"/>
              <w:lang w:val="fr-FR"/>
            </w:rPr>
            <w:t>: Copyright and Course Classification Information</w:t>
          </w:r>
        </w:p>
      </w:tc>
      <w:tc>
        <w:tcPr>
          <w:tcW w:w="1566" w:type="dxa"/>
          <w:vMerge/>
        </w:tcPr>
        <w:p w14:paraId="6538F2CE" w14:textId="77777777" w:rsidR="00301A64" w:rsidRDefault="00301A64" w:rsidP="00975DFF">
          <w:pPr>
            <w:keepNext/>
            <w:spacing w:before="0" w:after="0"/>
            <w:jc w:val="right"/>
            <w:rPr>
              <w:rFonts w:cs="Arial"/>
              <w:sz w:val="16"/>
              <w:szCs w:val="16"/>
              <w:lang w:val="fr-FR"/>
            </w:rPr>
          </w:pPr>
        </w:p>
      </w:tc>
    </w:tr>
    <w:tr w:rsidR="00301A64" w:rsidRPr="00975DFF" w14:paraId="7F17CD08" w14:textId="77777777" w:rsidTr="00232D77">
      <w:tc>
        <w:tcPr>
          <w:tcW w:w="8289" w:type="dxa"/>
        </w:tcPr>
        <w:p w14:paraId="0ED19DCF" w14:textId="77777777" w:rsidR="00301A64" w:rsidRPr="00975DFF" w:rsidRDefault="00301A64" w:rsidP="00507270">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2017</w:t>
          </w:r>
        </w:p>
      </w:tc>
      <w:tc>
        <w:tcPr>
          <w:tcW w:w="1566" w:type="dxa"/>
        </w:tcPr>
        <w:p w14:paraId="1A9FCA12" w14:textId="77777777" w:rsidR="00301A64" w:rsidRPr="00975DFF" w:rsidRDefault="00301A64"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1536EF">
            <w:rPr>
              <w:rFonts w:cs="Arial"/>
              <w:bCs/>
              <w:noProof/>
              <w:sz w:val="18"/>
              <w:szCs w:val="18"/>
              <w:lang w:val="fr-FR"/>
            </w:rPr>
            <w:t>4</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p>
      </w:tc>
    </w:tr>
  </w:tbl>
  <w:p w14:paraId="4F21AA76" w14:textId="77777777" w:rsidR="00301A64" w:rsidRPr="00975DFF" w:rsidRDefault="00301A64" w:rsidP="00975DFF">
    <w:pPr>
      <w:spacing w:before="0" w:after="0"/>
      <w:rPr>
        <w:rFonts w:cs="Arial"/>
        <w:sz w:val="16"/>
        <w:szCs w:val="16"/>
        <w:lang w:val="fr-F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60445" w14:textId="77777777" w:rsidR="00301A64" w:rsidRDefault="00301A64"/>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268"/>
    </w:tblGrid>
    <w:tr w:rsidR="00301A64" w14:paraId="32F69979" w14:textId="77777777" w:rsidTr="001475B8">
      <w:trPr>
        <w:trHeight w:val="283"/>
      </w:trPr>
      <w:tc>
        <w:tcPr>
          <w:tcW w:w="7479" w:type="dxa"/>
        </w:tcPr>
        <w:p w14:paraId="693EAE32" w14:textId="1E09D831" w:rsidR="00301A64" w:rsidRPr="00975DFF" w:rsidRDefault="00301A64" w:rsidP="00952628">
          <w:pPr>
            <w:spacing w:before="40" w:after="40"/>
            <w:rPr>
              <w:rFonts w:cs="Arial"/>
              <w:sz w:val="18"/>
              <w:szCs w:val="18"/>
              <w:lang w:val="fr-FR"/>
            </w:rPr>
          </w:pPr>
          <w:r>
            <w:rPr>
              <w:rFonts w:cs="Arial"/>
              <w:sz w:val="18"/>
              <w:szCs w:val="18"/>
              <w:lang w:val="fr-FR"/>
            </w:rPr>
            <w:t xml:space="preserve">22453VIC </w:t>
          </w:r>
          <w:r w:rsidRPr="005D2118">
            <w:rPr>
              <w:rFonts w:cs="Arial"/>
              <w:sz w:val="18"/>
              <w:szCs w:val="18"/>
              <w:lang w:val="fr-FR"/>
            </w:rPr>
            <w:t xml:space="preserve">Course in New </w:t>
          </w:r>
          <w:proofErr w:type="spellStart"/>
          <w:r w:rsidRPr="005D2118">
            <w:rPr>
              <w:rFonts w:cs="Arial"/>
              <w:sz w:val="18"/>
              <w:szCs w:val="18"/>
              <w:lang w:val="fr-FR"/>
            </w:rPr>
            <w:t>Energy</w:t>
          </w:r>
          <w:proofErr w:type="spellEnd"/>
          <w:r w:rsidRPr="005D2118">
            <w:rPr>
              <w:rFonts w:cs="Arial"/>
              <w:sz w:val="18"/>
              <w:szCs w:val="18"/>
              <w:lang w:val="fr-FR"/>
            </w:rPr>
            <w:t xml:space="preserve"> </w:t>
          </w:r>
          <w:proofErr w:type="spellStart"/>
          <w:r w:rsidRPr="005D2118">
            <w:rPr>
              <w:rFonts w:cs="Arial"/>
              <w:sz w:val="18"/>
              <w:szCs w:val="18"/>
              <w:lang w:val="fr-FR"/>
            </w:rPr>
            <w:t>Technology</w:t>
          </w:r>
          <w:proofErr w:type="spellEnd"/>
          <w:r w:rsidRPr="005D2118">
            <w:rPr>
              <w:rFonts w:cs="Arial"/>
              <w:sz w:val="18"/>
              <w:szCs w:val="18"/>
              <w:lang w:val="fr-FR"/>
            </w:rPr>
            <w:t xml:space="preserve"> </w:t>
          </w:r>
          <w:proofErr w:type="spellStart"/>
          <w:r w:rsidRPr="005D2118">
            <w:rPr>
              <w:rFonts w:cs="Arial"/>
              <w:sz w:val="18"/>
              <w:szCs w:val="18"/>
              <w:lang w:val="fr-FR"/>
            </w:rPr>
            <w:t>Systems</w:t>
          </w:r>
          <w:proofErr w:type="spellEnd"/>
          <w:r w:rsidR="00BE4BD7">
            <w:rPr>
              <w:rFonts w:cs="Arial"/>
              <w:sz w:val="18"/>
              <w:szCs w:val="18"/>
              <w:lang w:val="fr-FR"/>
            </w:rPr>
            <w:t xml:space="preserve"> version 1.1</w:t>
          </w:r>
        </w:p>
      </w:tc>
      <w:tc>
        <w:tcPr>
          <w:tcW w:w="2268" w:type="dxa"/>
          <w:vMerge w:val="restart"/>
        </w:tcPr>
        <w:p w14:paraId="24AD99EB" w14:textId="77777777" w:rsidR="00301A64" w:rsidRDefault="00301A64" w:rsidP="001475B8">
          <w:pPr>
            <w:pStyle w:val="Footer"/>
            <w:spacing w:before="0" w:after="0"/>
            <w:jc w:val="right"/>
            <w:rPr>
              <w:sz w:val="16"/>
              <w:szCs w:val="16"/>
            </w:rPr>
          </w:pPr>
          <w:r>
            <w:rPr>
              <w:rFonts w:ascii="Helvetica" w:hAnsi="Helvetica" w:cs="Helvetica"/>
              <w:b/>
              <w:noProof/>
              <w:color w:val="808080"/>
              <w:sz w:val="20"/>
            </w:rPr>
            <w:drawing>
              <wp:inline distT="0" distB="0" distL="0" distR="0" wp14:anchorId="3C7C42C1" wp14:editId="0619C43A">
                <wp:extent cx="838200" cy="293370"/>
                <wp:effectExtent l="19050" t="0" r="0" b="0"/>
                <wp:docPr id="17" name="Picture 17"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301A64" w14:paraId="5CAD682F" w14:textId="77777777" w:rsidTr="001475B8">
      <w:trPr>
        <w:trHeight w:val="283"/>
      </w:trPr>
      <w:tc>
        <w:tcPr>
          <w:tcW w:w="7479" w:type="dxa"/>
        </w:tcPr>
        <w:p w14:paraId="396A8D46" w14:textId="2B7CFB39" w:rsidR="00301A64" w:rsidRPr="00975DFF" w:rsidRDefault="00301A64" w:rsidP="00363195">
          <w:pPr>
            <w:keepNext/>
            <w:spacing w:before="40" w:after="40"/>
            <w:rPr>
              <w:rFonts w:cs="Arial"/>
              <w:sz w:val="18"/>
              <w:szCs w:val="18"/>
              <w:lang w:val="fr-FR"/>
            </w:rPr>
          </w:pPr>
          <w:r>
            <w:rPr>
              <w:rFonts w:cs="Arial"/>
              <w:sz w:val="18"/>
              <w:szCs w:val="18"/>
              <w:lang w:val="fr-FR"/>
            </w:rPr>
            <w:t>Section B: Copyright and Course Classification Information</w:t>
          </w:r>
        </w:p>
      </w:tc>
      <w:tc>
        <w:tcPr>
          <w:tcW w:w="2268" w:type="dxa"/>
          <w:vMerge/>
        </w:tcPr>
        <w:p w14:paraId="47BA99DC" w14:textId="77777777" w:rsidR="00301A64" w:rsidRDefault="00301A64" w:rsidP="00975DFF">
          <w:pPr>
            <w:pStyle w:val="Footer"/>
            <w:spacing w:before="0" w:after="0"/>
            <w:rPr>
              <w:sz w:val="16"/>
              <w:szCs w:val="16"/>
            </w:rPr>
          </w:pPr>
        </w:p>
      </w:tc>
    </w:tr>
    <w:tr w:rsidR="00301A64" w14:paraId="333B8943" w14:textId="77777777" w:rsidTr="001475B8">
      <w:trPr>
        <w:trHeight w:val="283"/>
      </w:trPr>
      <w:tc>
        <w:tcPr>
          <w:tcW w:w="7479" w:type="dxa"/>
        </w:tcPr>
        <w:p w14:paraId="0382B60F" w14:textId="77777777" w:rsidR="00301A64" w:rsidRPr="00975DFF" w:rsidRDefault="00301A64" w:rsidP="00580D6E">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2017</w:t>
          </w:r>
        </w:p>
      </w:tc>
      <w:tc>
        <w:tcPr>
          <w:tcW w:w="2268" w:type="dxa"/>
        </w:tcPr>
        <w:p w14:paraId="488F0EE7" w14:textId="77777777" w:rsidR="00301A64" w:rsidRDefault="00301A64" w:rsidP="001475B8">
          <w:pPr>
            <w:pStyle w:val="Footer"/>
            <w:spacing w:before="0" w:after="0"/>
            <w:jc w:val="right"/>
            <w:rPr>
              <w:sz w:val="16"/>
              <w:szCs w:val="16"/>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1536EF">
            <w:rPr>
              <w:rFonts w:cs="Arial"/>
              <w:bCs/>
              <w:noProof/>
              <w:sz w:val="18"/>
              <w:szCs w:val="18"/>
              <w:lang w:val="fr-FR"/>
            </w:rPr>
            <w:t>14</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p>
      </w:tc>
    </w:tr>
  </w:tbl>
  <w:p w14:paraId="0E0DA4E9" w14:textId="77777777" w:rsidR="00301A64" w:rsidRPr="0066786C" w:rsidRDefault="00301A64" w:rsidP="00975DFF">
    <w:pPr>
      <w:pStyle w:val="Footer"/>
      <w:spacing w:before="0" w:after="0"/>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1566"/>
    </w:tblGrid>
    <w:tr w:rsidR="00301A64" w14:paraId="2BD56236" w14:textId="77777777" w:rsidTr="00232D77">
      <w:tc>
        <w:tcPr>
          <w:tcW w:w="8289" w:type="dxa"/>
        </w:tcPr>
        <w:p w14:paraId="05DB3554" w14:textId="3C02B60D" w:rsidR="00301A64" w:rsidRPr="00975DFF" w:rsidRDefault="00301A64" w:rsidP="001A69AD">
          <w:pPr>
            <w:spacing w:before="40" w:after="40"/>
            <w:rPr>
              <w:rFonts w:cs="Arial"/>
              <w:sz w:val="18"/>
              <w:szCs w:val="18"/>
              <w:lang w:val="fr-FR"/>
            </w:rPr>
          </w:pPr>
          <w:r>
            <w:rPr>
              <w:rFonts w:cs="Arial"/>
              <w:sz w:val="18"/>
              <w:szCs w:val="18"/>
              <w:lang w:val="fr-FR"/>
            </w:rPr>
            <w:t>22453VIC</w:t>
          </w:r>
          <w:r w:rsidRPr="005D2118">
            <w:rPr>
              <w:rFonts w:cs="Arial"/>
              <w:sz w:val="18"/>
              <w:szCs w:val="18"/>
              <w:lang w:val="fr-FR"/>
            </w:rPr>
            <w:t xml:space="preserve"> Course in New </w:t>
          </w:r>
          <w:proofErr w:type="spellStart"/>
          <w:r w:rsidRPr="005D2118">
            <w:rPr>
              <w:rFonts w:cs="Arial"/>
              <w:sz w:val="18"/>
              <w:szCs w:val="18"/>
              <w:lang w:val="fr-FR"/>
            </w:rPr>
            <w:t>Energy</w:t>
          </w:r>
          <w:proofErr w:type="spellEnd"/>
          <w:r w:rsidRPr="005D2118">
            <w:rPr>
              <w:rFonts w:cs="Arial"/>
              <w:sz w:val="18"/>
              <w:szCs w:val="18"/>
              <w:lang w:val="fr-FR"/>
            </w:rPr>
            <w:t xml:space="preserve"> </w:t>
          </w:r>
          <w:proofErr w:type="spellStart"/>
          <w:r w:rsidRPr="005D2118">
            <w:rPr>
              <w:rFonts w:cs="Arial"/>
              <w:sz w:val="18"/>
              <w:szCs w:val="18"/>
              <w:lang w:val="fr-FR"/>
            </w:rPr>
            <w:t>Technology</w:t>
          </w:r>
          <w:proofErr w:type="spellEnd"/>
          <w:r w:rsidRPr="005D2118">
            <w:rPr>
              <w:rFonts w:cs="Arial"/>
              <w:sz w:val="18"/>
              <w:szCs w:val="18"/>
              <w:lang w:val="fr-FR"/>
            </w:rPr>
            <w:t xml:space="preserve"> </w:t>
          </w:r>
          <w:proofErr w:type="spellStart"/>
          <w:r w:rsidRPr="005D2118">
            <w:rPr>
              <w:rFonts w:cs="Arial"/>
              <w:sz w:val="18"/>
              <w:szCs w:val="18"/>
              <w:lang w:val="fr-FR"/>
            </w:rPr>
            <w:t>Systems</w:t>
          </w:r>
          <w:proofErr w:type="spellEnd"/>
          <w:r w:rsidR="00BE4BD7">
            <w:rPr>
              <w:rFonts w:cs="Arial"/>
              <w:sz w:val="18"/>
              <w:szCs w:val="18"/>
              <w:lang w:val="fr-FR"/>
            </w:rPr>
            <w:t xml:space="preserve"> Version 1.1</w:t>
          </w:r>
        </w:p>
      </w:tc>
      <w:tc>
        <w:tcPr>
          <w:tcW w:w="1566" w:type="dxa"/>
          <w:vMerge w:val="restart"/>
        </w:tcPr>
        <w:p w14:paraId="45997975" w14:textId="77777777" w:rsidR="00301A64" w:rsidRDefault="00301A64"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531F1B74" wp14:editId="6B6D2294">
                <wp:extent cx="838200" cy="293370"/>
                <wp:effectExtent l="19050" t="0" r="0" b="0"/>
                <wp:docPr id="15" name="Picture 1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301A64" w14:paraId="59561DB8" w14:textId="77777777" w:rsidTr="00232D77">
      <w:tc>
        <w:tcPr>
          <w:tcW w:w="8289" w:type="dxa"/>
        </w:tcPr>
        <w:p w14:paraId="342569E4" w14:textId="7876C694" w:rsidR="00301A64" w:rsidRPr="00975DFF" w:rsidRDefault="00301A64" w:rsidP="00363195">
          <w:pPr>
            <w:keepNext/>
            <w:spacing w:before="40" w:after="40"/>
            <w:rPr>
              <w:rFonts w:cs="Arial"/>
              <w:sz w:val="18"/>
              <w:szCs w:val="18"/>
              <w:lang w:val="fr-FR"/>
            </w:rPr>
          </w:pPr>
          <w:r w:rsidRPr="00975DFF">
            <w:rPr>
              <w:rFonts w:cs="Arial"/>
              <w:sz w:val="18"/>
              <w:szCs w:val="18"/>
              <w:lang w:val="fr-FR"/>
            </w:rPr>
            <w:t xml:space="preserve">Section </w:t>
          </w:r>
          <w:r>
            <w:rPr>
              <w:rFonts w:cs="Arial"/>
              <w:sz w:val="18"/>
              <w:szCs w:val="18"/>
              <w:lang w:val="fr-FR"/>
            </w:rPr>
            <w:t>B</w:t>
          </w:r>
          <w:r w:rsidRPr="00975DFF">
            <w:rPr>
              <w:rFonts w:cs="Arial"/>
              <w:sz w:val="18"/>
              <w:szCs w:val="18"/>
              <w:lang w:val="fr-FR"/>
            </w:rPr>
            <w:t>: Copyright and Course Classification Information</w:t>
          </w:r>
        </w:p>
      </w:tc>
      <w:tc>
        <w:tcPr>
          <w:tcW w:w="1566" w:type="dxa"/>
          <w:vMerge/>
        </w:tcPr>
        <w:p w14:paraId="1A5C131E" w14:textId="77777777" w:rsidR="00301A64" w:rsidRDefault="00301A64" w:rsidP="00975DFF">
          <w:pPr>
            <w:keepNext/>
            <w:spacing w:before="0" w:after="0"/>
            <w:jc w:val="right"/>
            <w:rPr>
              <w:rFonts w:cs="Arial"/>
              <w:sz w:val="16"/>
              <w:szCs w:val="16"/>
              <w:lang w:val="fr-FR"/>
            </w:rPr>
          </w:pPr>
        </w:p>
      </w:tc>
    </w:tr>
    <w:tr w:rsidR="00301A64" w:rsidRPr="00975DFF" w14:paraId="0218E63D" w14:textId="77777777" w:rsidTr="00232D77">
      <w:tc>
        <w:tcPr>
          <w:tcW w:w="8289" w:type="dxa"/>
        </w:tcPr>
        <w:p w14:paraId="57BF020B" w14:textId="77777777" w:rsidR="00301A64" w:rsidRPr="00975DFF" w:rsidRDefault="00301A64" w:rsidP="00507270">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2017</w:t>
          </w:r>
        </w:p>
      </w:tc>
      <w:tc>
        <w:tcPr>
          <w:tcW w:w="1566" w:type="dxa"/>
        </w:tcPr>
        <w:p w14:paraId="55BE56E8" w14:textId="77777777" w:rsidR="00301A64" w:rsidRPr="00975DFF" w:rsidRDefault="00301A64"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1536EF">
            <w:rPr>
              <w:rFonts w:cs="Arial"/>
              <w:bCs/>
              <w:noProof/>
              <w:sz w:val="18"/>
              <w:szCs w:val="18"/>
              <w:lang w:val="fr-FR"/>
            </w:rPr>
            <w:t>6</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p>
      </w:tc>
    </w:tr>
  </w:tbl>
  <w:p w14:paraId="1045717A" w14:textId="77777777" w:rsidR="00301A64" w:rsidRPr="00975DFF" w:rsidRDefault="00301A64" w:rsidP="00975DFF">
    <w:pPr>
      <w:spacing w:before="0" w:after="0"/>
      <w:rPr>
        <w:rFonts w:cs="Arial"/>
        <w:sz w:val="16"/>
        <w:szCs w:val="16"/>
        <w:lang w:val="fr-F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9"/>
      <w:gridCol w:w="1566"/>
    </w:tblGrid>
    <w:tr w:rsidR="00301A64" w14:paraId="7DD23D0E" w14:textId="77777777" w:rsidTr="00232D77">
      <w:tc>
        <w:tcPr>
          <w:tcW w:w="8289" w:type="dxa"/>
        </w:tcPr>
        <w:p w14:paraId="2F5FD350" w14:textId="7FB16B86" w:rsidR="00301A64" w:rsidRPr="00975DFF" w:rsidRDefault="00301A64" w:rsidP="001A69AD">
          <w:pPr>
            <w:spacing w:before="40" w:after="40"/>
            <w:rPr>
              <w:rFonts w:cs="Arial"/>
              <w:sz w:val="18"/>
              <w:szCs w:val="18"/>
              <w:lang w:val="fr-FR"/>
            </w:rPr>
          </w:pPr>
          <w:r>
            <w:rPr>
              <w:rFonts w:cs="Arial"/>
              <w:sz w:val="18"/>
              <w:szCs w:val="18"/>
              <w:lang w:val="fr-FR"/>
            </w:rPr>
            <w:t>22453VIC</w:t>
          </w:r>
          <w:r w:rsidRPr="005D2118">
            <w:rPr>
              <w:rFonts w:cs="Arial"/>
              <w:sz w:val="18"/>
              <w:szCs w:val="18"/>
              <w:lang w:val="fr-FR"/>
            </w:rPr>
            <w:t xml:space="preserve"> Course in New </w:t>
          </w:r>
          <w:proofErr w:type="spellStart"/>
          <w:r w:rsidRPr="005D2118">
            <w:rPr>
              <w:rFonts w:cs="Arial"/>
              <w:sz w:val="18"/>
              <w:szCs w:val="18"/>
              <w:lang w:val="fr-FR"/>
            </w:rPr>
            <w:t>Energy</w:t>
          </w:r>
          <w:proofErr w:type="spellEnd"/>
          <w:r w:rsidRPr="005D2118">
            <w:rPr>
              <w:rFonts w:cs="Arial"/>
              <w:sz w:val="18"/>
              <w:szCs w:val="18"/>
              <w:lang w:val="fr-FR"/>
            </w:rPr>
            <w:t xml:space="preserve"> </w:t>
          </w:r>
          <w:proofErr w:type="spellStart"/>
          <w:r w:rsidRPr="005D2118">
            <w:rPr>
              <w:rFonts w:cs="Arial"/>
              <w:sz w:val="18"/>
              <w:szCs w:val="18"/>
              <w:lang w:val="fr-FR"/>
            </w:rPr>
            <w:t>Technology</w:t>
          </w:r>
          <w:proofErr w:type="spellEnd"/>
          <w:r w:rsidRPr="005D2118">
            <w:rPr>
              <w:rFonts w:cs="Arial"/>
              <w:sz w:val="18"/>
              <w:szCs w:val="18"/>
              <w:lang w:val="fr-FR"/>
            </w:rPr>
            <w:t xml:space="preserve"> </w:t>
          </w:r>
          <w:proofErr w:type="spellStart"/>
          <w:r w:rsidRPr="005D2118">
            <w:rPr>
              <w:rFonts w:cs="Arial"/>
              <w:sz w:val="18"/>
              <w:szCs w:val="18"/>
              <w:lang w:val="fr-FR"/>
            </w:rPr>
            <w:t>Systems</w:t>
          </w:r>
          <w:proofErr w:type="spellEnd"/>
          <w:r w:rsidR="00BE4BD7">
            <w:rPr>
              <w:rFonts w:cs="Arial"/>
              <w:sz w:val="18"/>
              <w:szCs w:val="18"/>
              <w:lang w:val="fr-FR"/>
            </w:rPr>
            <w:t xml:space="preserve"> version 1.1</w:t>
          </w:r>
        </w:p>
      </w:tc>
      <w:tc>
        <w:tcPr>
          <w:tcW w:w="1566" w:type="dxa"/>
          <w:vMerge w:val="restart"/>
        </w:tcPr>
        <w:p w14:paraId="0A3A68C6" w14:textId="77777777" w:rsidR="00301A64" w:rsidRDefault="00301A64"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2791788F" wp14:editId="12CAD4C7">
                <wp:extent cx="838200" cy="293370"/>
                <wp:effectExtent l="19050" t="0" r="0" b="0"/>
                <wp:docPr id="4" name="Picture 4"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301A64" w14:paraId="0DF2AB1B" w14:textId="77777777" w:rsidTr="00232D77">
      <w:tc>
        <w:tcPr>
          <w:tcW w:w="8289" w:type="dxa"/>
        </w:tcPr>
        <w:p w14:paraId="057D4D15" w14:textId="759D968C" w:rsidR="00301A64" w:rsidRPr="00975DFF" w:rsidRDefault="00301A64" w:rsidP="00363195">
          <w:pPr>
            <w:keepNext/>
            <w:spacing w:before="40" w:after="40"/>
            <w:rPr>
              <w:rFonts w:cs="Arial"/>
              <w:sz w:val="18"/>
              <w:szCs w:val="18"/>
              <w:lang w:val="fr-FR"/>
            </w:rPr>
          </w:pPr>
          <w:r w:rsidRPr="00975DFF">
            <w:rPr>
              <w:rFonts w:cs="Arial"/>
              <w:sz w:val="18"/>
              <w:szCs w:val="18"/>
              <w:lang w:val="fr-FR"/>
            </w:rPr>
            <w:t xml:space="preserve">Section </w:t>
          </w:r>
          <w:r>
            <w:rPr>
              <w:rFonts w:cs="Arial"/>
              <w:sz w:val="18"/>
              <w:szCs w:val="18"/>
              <w:lang w:val="fr-FR"/>
            </w:rPr>
            <w:t>C</w:t>
          </w:r>
          <w:r w:rsidRPr="00975DFF">
            <w:rPr>
              <w:rFonts w:cs="Arial"/>
              <w:sz w:val="18"/>
              <w:szCs w:val="18"/>
              <w:lang w:val="fr-FR"/>
            </w:rPr>
            <w:t>: Copyright and Course Classification Information</w:t>
          </w:r>
        </w:p>
      </w:tc>
      <w:tc>
        <w:tcPr>
          <w:tcW w:w="1566" w:type="dxa"/>
          <w:vMerge/>
        </w:tcPr>
        <w:p w14:paraId="3302D002" w14:textId="77777777" w:rsidR="00301A64" w:rsidRDefault="00301A64" w:rsidP="00975DFF">
          <w:pPr>
            <w:keepNext/>
            <w:spacing w:before="0" w:after="0"/>
            <w:jc w:val="right"/>
            <w:rPr>
              <w:rFonts w:cs="Arial"/>
              <w:sz w:val="16"/>
              <w:szCs w:val="16"/>
              <w:lang w:val="fr-FR"/>
            </w:rPr>
          </w:pPr>
        </w:p>
      </w:tc>
    </w:tr>
    <w:tr w:rsidR="00301A64" w:rsidRPr="00975DFF" w14:paraId="0773256A" w14:textId="77777777" w:rsidTr="00232D77">
      <w:tc>
        <w:tcPr>
          <w:tcW w:w="8289" w:type="dxa"/>
        </w:tcPr>
        <w:p w14:paraId="319ADE23" w14:textId="77777777" w:rsidR="00301A64" w:rsidRPr="00975DFF" w:rsidRDefault="00301A64" w:rsidP="00507270">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2017</w:t>
          </w:r>
        </w:p>
      </w:tc>
      <w:tc>
        <w:tcPr>
          <w:tcW w:w="1566" w:type="dxa"/>
        </w:tcPr>
        <w:p w14:paraId="1D48A874" w14:textId="77777777" w:rsidR="00301A64" w:rsidRPr="00975DFF" w:rsidRDefault="00301A64"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1536EF">
            <w:rPr>
              <w:rFonts w:cs="Arial"/>
              <w:bCs/>
              <w:noProof/>
              <w:sz w:val="18"/>
              <w:szCs w:val="18"/>
              <w:lang w:val="fr-FR"/>
            </w:rPr>
            <w:t>15</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p>
      </w:tc>
    </w:tr>
  </w:tbl>
  <w:p w14:paraId="676EFA9E" w14:textId="77777777" w:rsidR="00301A64" w:rsidRPr="00975DFF" w:rsidRDefault="00301A64" w:rsidP="00975DFF">
    <w:pPr>
      <w:spacing w:before="0" w:after="0"/>
      <w:rPr>
        <w:rFonts w:cs="Arial"/>
        <w:sz w:val="16"/>
        <w:szCs w:val="16"/>
        <w:lang w:val="fr-F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667"/>
    </w:tblGrid>
    <w:tr w:rsidR="00301A64" w14:paraId="2FDD489E" w14:textId="77777777" w:rsidTr="00D03AA9">
      <w:tc>
        <w:tcPr>
          <w:tcW w:w="8188" w:type="dxa"/>
        </w:tcPr>
        <w:p w14:paraId="7826EC10" w14:textId="77777777" w:rsidR="00301A64" w:rsidRDefault="00301A64" w:rsidP="001A69AD">
          <w:pPr>
            <w:spacing w:before="40" w:after="40"/>
            <w:rPr>
              <w:rFonts w:cs="Arial"/>
              <w:sz w:val="18"/>
              <w:szCs w:val="18"/>
              <w:lang w:val="fr-FR"/>
            </w:rPr>
          </w:pPr>
          <w:r>
            <w:rPr>
              <w:rFonts w:cs="Arial"/>
              <w:sz w:val="18"/>
              <w:szCs w:val="18"/>
            </w:rPr>
            <w:t xml:space="preserve">22453VIC </w:t>
          </w:r>
          <w:r w:rsidRPr="002E1D93">
            <w:rPr>
              <w:rFonts w:cs="Arial"/>
              <w:sz w:val="18"/>
              <w:szCs w:val="18"/>
            </w:rPr>
            <w:t>Course in New Energy Technology Systems</w:t>
          </w:r>
          <w:r w:rsidR="00BE4BD7">
            <w:rPr>
              <w:rFonts w:cs="Arial"/>
              <w:sz w:val="18"/>
              <w:szCs w:val="18"/>
            </w:rPr>
            <w:t xml:space="preserve"> </w:t>
          </w:r>
          <w:r w:rsidR="00BE4BD7">
            <w:rPr>
              <w:rFonts w:cs="Arial"/>
              <w:sz w:val="18"/>
              <w:szCs w:val="18"/>
              <w:lang w:val="fr-FR"/>
            </w:rPr>
            <w:t>version 1.1</w:t>
          </w:r>
        </w:p>
        <w:p w14:paraId="349C0C11" w14:textId="379C098B" w:rsidR="00BE4BD7" w:rsidRPr="00975DFF" w:rsidRDefault="00BE4BD7" w:rsidP="001A69AD">
          <w:pPr>
            <w:spacing w:before="40" w:after="40"/>
            <w:rPr>
              <w:rFonts w:cs="Arial"/>
              <w:sz w:val="18"/>
              <w:szCs w:val="18"/>
              <w:lang w:val="fr-FR"/>
            </w:rPr>
          </w:pPr>
        </w:p>
      </w:tc>
      <w:tc>
        <w:tcPr>
          <w:tcW w:w="1667" w:type="dxa"/>
        </w:tcPr>
        <w:p w14:paraId="6187BFFD" w14:textId="77777777" w:rsidR="00301A64" w:rsidRDefault="00301A64" w:rsidP="0087699D">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426BC442" wp14:editId="3B54EF6B">
                <wp:extent cx="838200" cy="293370"/>
                <wp:effectExtent l="19050" t="0" r="0" b="0"/>
                <wp:docPr id="8"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301A64" w:rsidRPr="00975DFF" w14:paraId="7A4B16CF" w14:textId="77777777" w:rsidTr="00D03AA9">
      <w:tc>
        <w:tcPr>
          <w:tcW w:w="8188" w:type="dxa"/>
        </w:tcPr>
        <w:p w14:paraId="1A74743D" w14:textId="77777777" w:rsidR="00301A64" w:rsidRPr="00975DFF" w:rsidRDefault="00301A64" w:rsidP="00507270">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2017</w:t>
          </w:r>
        </w:p>
      </w:tc>
      <w:tc>
        <w:tcPr>
          <w:tcW w:w="1667" w:type="dxa"/>
        </w:tcPr>
        <w:p w14:paraId="009BF678" w14:textId="77777777" w:rsidR="00301A64" w:rsidRPr="00975DFF" w:rsidRDefault="00301A64" w:rsidP="0087699D">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1536EF">
            <w:rPr>
              <w:rFonts w:cs="Arial"/>
              <w:bCs/>
              <w:noProof/>
              <w:sz w:val="18"/>
              <w:szCs w:val="18"/>
              <w:lang w:val="fr-FR"/>
            </w:rPr>
            <w:t>30</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p>
      </w:tc>
    </w:tr>
  </w:tbl>
  <w:p w14:paraId="2DB6EC67" w14:textId="77777777" w:rsidR="00301A64" w:rsidRPr="0066786C" w:rsidRDefault="00301A64" w:rsidP="00975DFF">
    <w:pPr>
      <w:pStyle w:val="Footer"/>
      <w:spacing w:before="0" w:after="0"/>
      <w:rPr>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667"/>
    </w:tblGrid>
    <w:tr w:rsidR="00301A64" w14:paraId="66827FBB" w14:textId="77777777" w:rsidTr="00221B57">
      <w:tc>
        <w:tcPr>
          <w:tcW w:w="8188" w:type="dxa"/>
        </w:tcPr>
        <w:p w14:paraId="282BF366" w14:textId="74CFBBBE" w:rsidR="00301A64" w:rsidRPr="00975DFF" w:rsidRDefault="00301A64" w:rsidP="001A69AD">
          <w:pPr>
            <w:spacing w:before="40" w:after="40"/>
            <w:rPr>
              <w:rFonts w:cs="Arial"/>
              <w:sz w:val="18"/>
              <w:szCs w:val="18"/>
              <w:lang w:val="fr-FR"/>
            </w:rPr>
          </w:pPr>
          <w:r>
            <w:rPr>
              <w:rFonts w:cs="Arial"/>
              <w:sz w:val="18"/>
              <w:szCs w:val="18"/>
            </w:rPr>
            <w:t xml:space="preserve">22453VIC </w:t>
          </w:r>
          <w:r w:rsidRPr="002E1D93">
            <w:rPr>
              <w:rFonts w:cs="Arial"/>
              <w:sz w:val="18"/>
              <w:szCs w:val="18"/>
            </w:rPr>
            <w:t>Course in New Energy Technology Systems</w:t>
          </w:r>
          <w:r w:rsidR="00BE4BD7">
            <w:rPr>
              <w:rFonts w:cs="Arial"/>
              <w:sz w:val="18"/>
              <w:szCs w:val="18"/>
            </w:rPr>
            <w:t xml:space="preserve"> </w:t>
          </w:r>
          <w:r w:rsidR="00BE4BD7">
            <w:rPr>
              <w:rFonts w:cs="Arial"/>
              <w:sz w:val="18"/>
              <w:szCs w:val="18"/>
              <w:lang w:val="fr-FR"/>
            </w:rPr>
            <w:t>version 1.1</w:t>
          </w:r>
        </w:p>
      </w:tc>
      <w:tc>
        <w:tcPr>
          <w:tcW w:w="1667" w:type="dxa"/>
        </w:tcPr>
        <w:p w14:paraId="39254987" w14:textId="77777777" w:rsidR="00301A64" w:rsidRDefault="00301A64"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4471B4BC" wp14:editId="592F7A78">
                <wp:extent cx="838200" cy="293370"/>
                <wp:effectExtent l="19050" t="0" r="0" b="0"/>
                <wp:docPr id="7"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301A64" w:rsidRPr="00975DFF" w14:paraId="0ABBB96A" w14:textId="77777777" w:rsidTr="00221B57">
      <w:tc>
        <w:tcPr>
          <w:tcW w:w="8188" w:type="dxa"/>
        </w:tcPr>
        <w:p w14:paraId="30D8426D" w14:textId="77777777" w:rsidR="00301A64" w:rsidRPr="00975DFF" w:rsidRDefault="00301A64" w:rsidP="00507270">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2017</w:t>
          </w:r>
        </w:p>
      </w:tc>
      <w:tc>
        <w:tcPr>
          <w:tcW w:w="1667" w:type="dxa"/>
        </w:tcPr>
        <w:p w14:paraId="73792CE1" w14:textId="77777777" w:rsidR="00301A64" w:rsidRPr="00975DFF" w:rsidRDefault="00301A64"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1536EF">
            <w:rPr>
              <w:rFonts w:cs="Arial"/>
              <w:bCs/>
              <w:noProof/>
              <w:sz w:val="18"/>
              <w:szCs w:val="18"/>
              <w:lang w:val="fr-FR"/>
            </w:rPr>
            <w:t>24</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p>
      </w:tc>
    </w:tr>
  </w:tbl>
  <w:p w14:paraId="5EC4CCC8" w14:textId="77777777" w:rsidR="00301A64" w:rsidRPr="00975DFF" w:rsidRDefault="00301A64" w:rsidP="001523DA">
    <w:pPr>
      <w:spacing w:before="0" w:after="0"/>
      <w:rPr>
        <w:rFonts w:cs="Arial"/>
        <w:sz w:val="16"/>
        <w:szCs w:val="16"/>
        <w:lang w:val="fr-F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667"/>
    </w:tblGrid>
    <w:tr w:rsidR="00301A64" w14:paraId="357275BB" w14:textId="77777777" w:rsidTr="00D03AA9">
      <w:tc>
        <w:tcPr>
          <w:tcW w:w="8188" w:type="dxa"/>
        </w:tcPr>
        <w:p w14:paraId="0AD327A2" w14:textId="77777777" w:rsidR="00301A64" w:rsidRDefault="00301A64" w:rsidP="001A69AD">
          <w:pPr>
            <w:spacing w:before="40" w:after="40"/>
            <w:rPr>
              <w:rFonts w:cs="Arial"/>
              <w:sz w:val="18"/>
              <w:szCs w:val="18"/>
              <w:lang w:val="fr-FR"/>
            </w:rPr>
          </w:pPr>
          <w:r>
            <w:rPr>
              <w:rFonts w:cs="Arial"/>
              <w:sz w:val="18"/>
              <w:szCs w:val="18"/>
            </w:rPr>
            <w:t xml:space="preserve">22453VIC </w:t>
          </w:r>
          <w:r w:rsidRPr="002E1D93">
            <w:rPr>
              <w:rFonts w:cs="Arial"/>
              <w:sz w:val="18"/>
              <w:szCs w:val="18"/>
            </w:rPr>
            <w:t>Course in New Energy Technology Systems</w:t>
          </w:r>
          <w:r w:rsidR="00E34318">
            <w:rPr>
              <w:rFonts w:cs="Arial"/>
              <w:sz w:val="18"/>
              <w:szCs w:val="18"/>
            </w:rPr>
            <w:t xml:space="preserve"> </w:t>
          </w:r>
          <w:r w:rsidR="00E34318">
            <w:rPr>
              <w:rFonts w:cs="Arial"/>
              <w:sz w:val="18"/>
              <w:szCs w:val="18"/>
              <w:lang w:val="fr-FR"/>
            </w:rPr>
            <w:t>version 1.1</w:t>
          </w:r>
        </w:p>
        <w:p w14:paraId="7F7D00C7" w14:textId="07EC2EFC" w:rsidR="00E34318" w:rsidRPr="00975DFF" w:rsidRDefault="00E34318" w:rsidP="001A69AD">
          <w:pPr>
            <w:spacing w:before="40" w:after="40"/>
            <w:rPr>
              <w:rFonts w:cs="Arial"/>
              <w:sz w:val="18"/>
              <w:szCs w:val="18"/>
              <w:lang w:val="fr-FR"/>
            </w:rPr>
          </w:pPr>
        </w:p>
      </w:tc>
      <w:tc>
        <w:tcPr>
          <w:tcW w:w="1667" w:type="dxa"/>
        </w:tcPr>
        <w:p w14:paraId="7993C827" w14:textId="77777777" w:rsidR="00301A64" w:rsidRDefault="00301A64" w:rsidP="0087699D">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2F8EC3E8" wp14:editId="12FE6AEF">
                <wp:extent cx="838200" cy="293370"/>
                <wp:effectExtent l="19050" t="0" r="0" b="0"/>
                <wp:docPr id="6"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301A64" w:rsidRPr="00975DFF" w14:paraId="31F2E28F" w14:textId="77777777" w:rsidTr="00D03AA9">
      <w:tc>
        <w:tcPr>
          <w:tcW w:w="8188" w:type="dxa"/>
        </w:tcPr>
        <w:p w14:paraId="031B60A0" w14:textId="77777777" w:rsidR="00301A64" w:rsidRPr="00975DFF" w:rsidRDefault="00301A64" w:rsidP="00507270">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2017</w:t>
          </w:r>
        </w:p>
      </w:tc>
      <w:tc>
        <w:tcPr>
          <w:tcW w:w="1667" w:type="dxa"/>
        </w:tcPr>
        <w:p w14:paraId="4C569DDC" w14:textId="77777777" w:rsidR="00301A64" w:rsidRPr="00975DFF" w:rsidRDefault="00301A64" w:rsidP="0087699D">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1536EF">
            <w:rPr>
              <w:rFonts w:cs="Arial"/>
              <w:bCs/>
              <w:noProof/>
              <w:sz w:val="18"/>
              <w:szCs w:val="18"/>
              <w:lang w:val="fr-FR"/>
            </w:rPr>
            <w:t>32</w:t>
          </w:r>
          <w:r w:rsidRPr="00975DFF">
            <w:rPr>
              <w:rFonts w:cs="Arial"/>
              <w:bCs/>
              <w:sz w:val="18"/>
              <w:szCs w:val="18"/>
            </w:rPr>
            <w:fldChar w:fldCharType="end"/>
          </w:r>
        </w:p>
      </w:tc>
    </w:tr>
  </w:tbl>
  <w:p w14:paraId="4DEA4610" w14:textId="77777777" w:rsidR="00301A64" w:rsidRPr="0066786C" w:rsidRDefault="00301A64" w:rsidP="00975DFF">
    <w:pPr>
      <w:pStyle w:val="Footer"/>
      <w:spacing w:before="0"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7254C" w14:textId="77777777" w:rsidR="00301A64" w:rsidRDefault="00301A64">
      <w:r>
        <w:separator/>
      </w:r>
    </w:p>
  </w:footnote>
  <w:footnote w:type="continuationSeparator" w:id="0">
    <w:p w14:paraId="6F78FACC" w14:textId="77777777" w:rsidR="00301A64" w:rsidRDefault="00301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D588F" w14:textId="77777777" w:rsidR="00301A64" w:rsidRPr="009A16ED" w:rsidRDefault="00301A64" w:rsidP="009A1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BF647" w14:textId="77777777" w:rsidR="00301A64" w:rsidRPr="001523DA" w:rsidRDefault="00301A64" w:rsidP="001523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C5BEA" w14:textId="77777777" w:rsidR="00301A64" w:rsidRDefault="00301A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B9679D6"/>
    <w:lvl w:ilvl="0">
      <w:start w:val="1"/>
      <w:numFmt w:val="bullet"/>
      <w:pStyle w:val="ListBullet2"/>
      <w:lvlText w:val=""/>
      <w:lvlJc w:val="left"/>
      <w:pPr>
        <w:ind w:left="643" w:hanging="360"/>
      </w:pPr>
      <w:rPr>
        <w:rFonts w:ascii="Symbol" w:hAnsi="Symbol" w:hint="default"/>
        <w:sz w:val="16"/>
      </w:rPr>
    </w:lvl>
  </w:abstractNum>
  <w:abstractNum w:abstractNumId="1">
    <w:nsid w:val="028D7F9B"/>
    <w:multiLevelType w:val="hybridMultilevel"/>
    <w:tmpl w:val="7798A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A67C71"/>
    <w:multiLevelType w:val="hybridMultilevel"/>
    <w:tmpl w:val="C08A0ACA"/>
    <w:lvl w:ilvl="0" w:tplc="585E6904">
      <w:start w:val="1"/>
      <w:numFmt w:val="bullet"/>
      <w:pStyle w:val="en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C6B78"/>
    <w:multiLevelType w:val="hybridMultilevel"/>
    <w:tmpl w:val="B2CE1784"/>
    <w:lvl w:ilvl="0" w:tplc="0C090001">
      <w:start w:val="1"/>
      <w:numFmt w:val="bullet"/>
      <w:lvlText w:val=""/>
      <w:lvlJc w:val="left"/>
      <w:pPr>
        <w:ind w:left="416" w:hanging="360"/>
      </w:pPr>
      <w:rPr>
        <w:rFonts w:ascii="Symbol" w:hAnsi="Symbol" w:hint="default"/>
      </w:rPr>
    </w:lvl>
    <w:lvl w:ilvl="1" w:tplc="0C090003">
      <w:start w:val="1"/>
      <w:numFmt w:val="bullet"/>
      <w:lvlText w:val="o"/>
      <w:lvlJc w:val="left"/>
      <w:pPr>
        <w:ind w:left="1136" w:hanging="360"/>
      </w:pPr>
      <w:rPr>
        <w:rFonts w:ascii="Courier New" w:hAnsi="Courier New" w:cs="Courier New" w:hint="default"/>
      </w:rPr>
    </w:lvl>
    <w:lvl w:ilvl="2" w:tplc="0C090005">
      <w:start w:val="1"/>
      <w:numFmt w:val="bullet"/>
      <w:lvlText w:val=""/>
      <w:lvlJc w:val="left"/>
      <w:pPr>
        <w:ind w:left="1856" w:hanging="360"/>
      </w:pPr>
      <w:rPr>
        <w:rFonts w:ascii="Wingdings" w:hAnsi="Wingdings" w:hint="default"/>
      </w:rPr>
    </w:lvl>
    <w:lvl w:ilvl="3" w:tplc="0C090001">
      <w:start w:val="1"/>
      <w:numFmt w:val="bullet"/>
      <w:lvlText w:val=""/>
      <w:lvlJc w:val="left"/>
      <w:pPr>
        <w:ind w:left="2576" w:hanging="360"/>
      </w:pPr>
      <w:rPr>
        <w:rFonts w:ascii="Symbol" w:hAnsi="Symbol" w:hint="default"/>
      </w:rPr>
    </w:lvl>
    <w:lvl w:ilvl="4" w:tplc="0C090003">
      <w:start w:val="1"/>
      <w:numFmt w:val="bullet"/>
      <w:lvlText w:val="o"/>
      <w:lvlJc w:val="left"/>
      <w:pPr>
        <w:ind w:left="3296" w:hanging="360"/>
      </w:pPr>
      <w:rPr>
        <w:rFonts w:ascii="Courier New" w:hAnsi="Courier New" w:cs="Courier New" w:hint="default"/>
      </w:rPr>
    </w:lvl>
    <w:lvl w:ilvl="5" w:tplc="0C090005">
      <w:start w:val="1"/>
      <w:numFmt w:val="bullet"/>
      <w:lvlText w:val=""/>
      <w:lvlJc w:val="left"/>
      <w:pPr>
        <w:ind w:left="4016" w:hanging="360"/>
      </w:pPr>
      <w:rPr>
        <w:rFonts w:ascii="Wingdings" w:hAnsi="Wingdings" w:hint="default"/>
      </w:rPr>
    </w:lvl>
    <w:lvl w:ilvl="6" w:tplc="0C090001">
      <w:start w:val="1"/>
      <w:numFmt w:val="bullet"/>
      <w:lvlText w:val=""/>
      <w:lvlJc w:val="left"/>
      <w:pPr>
        <w:ind w:left="4736" w:hanging="360"/>
      </w:pPr>
      <w:rPr>
        <w:rFonts w:ascii="Symbol" w:hAnsi="Symbol" w:hint="default"/>
      </w:rPr>
    </w:lvl>
    <w:lvl w:ilvl="7" w:tplc="0C090003">
      <w:start w:val="1"/>
      <w:numFmt w:val="bullet"/>
      <w:lvlText w:val="o"/>
      <w:lvlJc w:val="left"/>
      <w:pPr>
        <w:ind w:left="5456" w:hanging="360"/>
      </w:pPr>
      <w:rPr>
        <w:rFonts w:ascii="Courier New" w:hAnsi="Courier New" w:cs="Courier New" w:hint="default"/>
      </w:rPr>
    </w:lvl>
    <w:lvl w:ilvl="8" w:tplc="0C090005">
      <w:start w:val="1"/>
      <w:numFmt w:val="bullet"/>
      <w:lvlText w:val=""/>
      <w:lvlJc w:val="left"/>
      <w:pPr>
        <w:ind w:left="6176" w:hanging="360"/>
      </w:pPr>
      <w:rPr>
        <w:rFonts w:ascii="Wingdings" w:hAnsi="Wingdings" w:hint="default"/>
      </w:rPr>
    </w:lvl>
  </w:abstractNum>
  <w:abstractNum w:abstractNumId="4">
    <w:nsid w:val="130F54A2"/>
    <w:multiLevelType w:val="hybridMultilevel"/>
    <w:tmpl w:val="45FA14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592E99"/>
    <w:multiLevelType w:val="hybridMultilevel"/>
    <w:tmpl w:val="AA2CE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A7652E0"/>
    <w:multiLevelType w:val="hybridMultilevel"/>
    <w:tmpl w:val="BEDC7C94"/>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7">
    <w:nsid w:val="1FE677B1"/>
    <w:multiLevelType w:val="hybridMultilevel"/>
    <w:tmpl w:val="380CB34A"/>
    <w:lvl w:ilvl="0" w:tplc="47DE636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0B4706"/>
    <w:multiLevelType w:val="hybridMultilevel"/>
    <w:tmpl w:val="FB801C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83400D"/>
    <w:multiLevelType w:val="hybridMultilevel"/>
    <w:tmpl w:val="004A9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636E99"/>
    <w:multiLevelType w:val="hybridMultilevel"/>
    <w:tmpl w:val="6DD01FA6"/>
    <w:lvl w:ilvl="0" w:tplc="47DE636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6CC200F"/>
    <w:multiLevelType w:val="hybridMultilevel"/>
    <w:tmpl w:val="22D84168"/>
    <w:lvl w:ilvl="0" w:tplc="0C090001">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0D4B82"/>
    <w:multiLevelType w:val="hybridMultilevel"/>
    <w:tmpl w:val="B73C2084"/>
    <w:lvl w:ilvl="0" w:tplc="0C090001">
      <w:start w:val="1"/>
      <w:numFmt w:val="bullet"/>
      <w:lvlText w:val=""/>
      <w:lvlJc w:val="left"/>
      <w:pPr>
        <w:ind w:left="1572" w:hanging="360"/>
      </w:pPr>
      <w:rPr>
        <w:rFonts w:ascii="Symbol" w:hAnsi="Symbol" w:hint="default"/>
        <w:color w:val="auto"/>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13">
    <w:nsid w:val="2D4318BD"/>
    <w:multiLevelType w:val="hybridMultilevel"/>
    <w:tmpl w:val="77D80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E022FE"/>
    <w:multiLevelType w:val="hybridMultilevel"/>
    <w:tmpl w:val="CB480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D93650E"/>
    <w:multiLevelType w:val="hybridMultilevel"/>
    <w:tmpl w:val="DD2C7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DD00D7A"/>
    <w:multiLevelType w:val="hybridMultilevel"/>
    <w:tmpl w:val="59DCC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12440DD"/>
    <w:multiLevelType w:val="hybridMultilevel"/>
    <w:tmpl w:val="1174DFE8"/>
    <w:lvl w:ilvl="0" w:tplc="5FA48CF2">
      <w:numFmt w:val="bullet"/>
      <w:lvlText w:val="•"/>
      <w:lvlJc w:val="left"/>
      <w:pPr>
        <w:tabs>
          <w:tab w:val="num" w:pos="284"/>
        </w:tabs>
        <w:ind w:left="284" w:hanging="284"/>
      </w:pPr>
      <w:rPr>
        <w:rFonts w:ascii="Arial" w:eastAsia="Times New Roman" w:hAnsi="Arial" w:cs="Arial" w:hint="default"/>
      </w:rPr>
    </w:lvl>
    <w:lvl w:ilvl="1" w:tplc="53C05002">
      <w:start w:val="1"/>
      <w:numFmt w:val="bullet"/>
      <w:lvlText w:val="o"/>
      <w:lvlJc w:val="left"/>
      <w:pPr>
        <w:tabs>
          <w:tab w:val="num" w:pos="1440"/>
        </w:tabs>
        <w:ind w:left="1440" w:hanging="360"/>
      </w:pPr>
      <w:rPr>
        <w:rFonts w:ascii="Courier New" w:hAnsi="Courier New" w:cs="Courier New" w:hint="default"/>
      </w:rPr>
    </w:lvl>
    <w:lvl w:ilvl="2" w:tplc="DB3644CA">
      <w:start w:val="1"/>
      <w:numFmt w:val="bullet"/>
      <w:lvlText w:val=""/>
      <w:lvlJc w:val="left"/>
      <w:pPr>
        <w:tabs>
          <w:tab w:val="num" w:pos="2160"/>
        </w:tabs>
        <w:ind w:left="2160" w:hanging="360"/>
      </w:pPr>
      <w:rPr>
        <w:rFonts w:ascii="Wingdings" w:hAnsi="Wingdings" w:hint="default"/>
      </w:rPr>
    </w:lvl>
    <w:lvl w:ilvl="3" w:tplc="6346EAE8">
      <w:start w:val="1"/>
      <w:numFmt w:val="bullet"/>
      <w:lvlText w:val=""/>
      <w:lvlJc w:val="left"/>
      <w:pPr>
        <w:tabs>
          <w:tab w:val="num" w:pos="2880"/>
        </w:tabs>
        <w:ind w:left="2880" w:hanging="360"/>
      </w:pPr>
      <w:rPr>
        <w:rFonts w:ascii="Symbol" w:hAnsi="Symbol" w:hint="default"/>
      </w:rPr>
    </w:lvl>
    <w:lvl w:ilvl="4" w:tplc="4C4C6E60">
      <w:start w:val="1"/>
      <w:numFmt w:val="bullet"/>
      <w:lvlText w:val="o"/>
      <w:lvlJc w:val="left"/>
      <w:pPr>
        <w:tabs>
          <w:tab w:val="num" w:pos="3600"/>
        </w:tabs>
        <w:ind w:left="3600" w:hanging="360"/>
      </w:pPr>
      <w:rPr>
        <w:rFonts w:ascii="Courier New" w:hAnsi="Courier New" w:cs="Courier New" w:hint="default"/>
      </w:rPr>
    </w:lvl>
    <w:lvl w:ilvl="5" w:tplc="F904AAD8">
      <w:start w:val="1"/>
      <w:numFmt w:val="bullet"/>
      <w:lvlText w:val=""/>
      <w:lvlJc w:val="left"/>
      <w:pPr>
        <w:tabs>
          <w:tab w:val="num" w:pos="4320"/>
        </w:tabs>
        <w:ind w:left="4320" w:hanging="360"/>
      </w:pPr>
      <w:rPr>
        <w:rFonts w:ascii="Wingdings" w:hAnsi="Wingdings" w:hint="default"/>
      </w:rPr>
    </w:lvl>
    <w:lvl w:ilvl="6" w:tplc="9048B872">
      <w:start w:val="1"/>
      <w:numFmt w:val="bullet"/>
      <w:lvlText w:val=""/>
      <w:lvlJc w:val="left"/>
      <w:pPr>
        <w:tabs>
          <w:tab w:val="num" w:pos="5040"/>
        </w:tabs>
        <w:ind w:left="5040" w:hanging="360"/>
      </w:pPr>
      <w:rPr>
        <w:rFonts w:ascii="Symbol" w:hAnsi="Symbol" w:hint="default"/>
      </w:rPr>
    </w:lvl>
    <w:lvl w:ilvl="7" w:tplc="8A707142">
      <w:start w:val="1"/>
      <w:numFmt w:val="bullet"/>
      <w:lvlText w:val="o"/>
      <w:lvlJc w:val="left"/>
      <w:pPr>
        <w:tabs>
          <w:tab w:val="num" w:pos="5760"/>
        </w:tabs>
        <w:ind w:left="5760" w:hanging="360"/>
      </w:pPr>
      <w:rPr>
        <w:rFonts w:ascii="Courier New" w:hAnsi="Courier New" w:cs="Courier New" w:hint="default"/>
      </w:rPr>
    </w:lvl>
    <w:lvl w:ilvl="8" w:tplc="8A100B58">
      <w:start w:val="1"/>
      <w:numFmt w:val="bullet"/>
      <w:lvlText w:val=""/>
      <w:lvlJc w:val="left"/>
      <w:pPr>
        <w:tabs>
          <w:tab w:val="num" w:pos="6480"/>
        </w:tabs>
        <w:ind w:left="6480" w:hanging="360"/>
      </w:pPr>
      <w:rPr>
        <w:rFonts w:ascii="Wingdings" w:hAnsi="Wingdings" w:hint="default"/>
      </w:rPr>
    </w:lvl>
  </w:abstractNum>
  <w:abstractNum w:abstractNumId="18">
    <w:nsid w:val="4246473F"/>
    <w:multiLevelType w:val="hybridMultilevel"/>
    <w:tmpl w:val="5BE2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796BCE"/>
    <w:multiLevelType w:val="hybridMultilevel"/>
    <w:tmpl w:val="FFA64420"/>
    <w:lvl w:ilvl="0" w:tplc="47DE636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60500B8"/>
    <w:multiLevelType w:val="hybridMultilevel"/>
    <w:tmpl w:val="9038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7D338C0"/>
    <w:multiLevelType w:val="multilevel"/>
    <w:tmpl w:val="61AEBDE4"/>
    <w:lvl w:ilvl="0">
      <w:start w:val="1"/>
      <w:numFmt w:val="decimal"/>
      <w:pStyle w:val="Code1"/>
      <w:lvlText w:val="%1."/>
      <w:lvlJc w:val="left"/>
      <w:pPr>
        <w:ind w:left="786" w:hanging="360"/>
      </w:pPr>
      <w:rPr>
        <w:i w:val="0"/>
      </w:rPr>
    </w:lvl>
    <w:lvl w:ilvl="1">
      <w:start w:val="1"/>
      <w:numFmt w:val="decimal"/>
      <w:isLgl/>
      <w:lvlText w:val="%1.%2"/>
      <w:lvlJc w:val="left"/>
      <w:pPr>
        <w:ind w:left="-1172" w:hanging="360"/>
      </w:pPr>
      <w:rPr>
        <w:rFonts w:hint="default"/>
      </w:rPr>
    </w:lvl>
    <w:lvl w:ilvl="2">
      <w:start w:val="1"/>
      <w:numFmt w:val="decimal"/>
      <w:isLgl/>
      <w:lvlText w:val="%1.%2.%3"/>
      <w:lvlJc w:val="left"/>
      <w:pPr>
        <w:ind w:left="-812" w:hanging="720"/>
      </w:pPr>
      <w:rPr>
        <w:rFonts w:hint="default"/>
      </w:rPr>
    </w:lvl>
    <w:lvl w:ilvl="3">
      <w:start w:val="1"/>
      <w:numFmt w:val="decimal"/>
      <w:isLgl/>
      <w:lvlText w:val="%1.%2.%3.%4"/>
      <w:lvlJc w:val="left"/>
      <w:pPr>
        <w:ind w:left="-812" w:hanging="720"/>
      </w:pPr>
      <w:rPr>
        <w:rFonts w:hint="default"/>
      </w:rPr>
    </w:lvl>
    <w:lvl w:ilvl="4">
      <w:start w:val="1"/>
      <w:numFmt w:val="decimal"/>
      <w:isLgl/>
      <w:lvlText w:val="%1.%2.%3.%4.%5"/>
      <w:lvlJc w:val="left"/>
      <w:pPr>
        <w:ind w:left="-452" w:hanging="1080"/>
      </w:pPr>
      <w:rPr>
        <w:rFonts w:hint="default"/>
      </w:rPr>
    </w:lvl>
    <w:lvl w:ilvl="5">
      <w:start w:val="1"/>
      <w:numFmt w:val="decimal"/>
      <w:isLgl/>
      <w:lvlText w:val="%1.%2.%3.%4.%5.%6"/>
      <w:lvlJc w:val="left"/>
      <w:pPr>
        <w:ind w:left="-452" w:hanging="1080"/>
      </w:pPr>
      <w:rPr>
        <w:rFonts w:hint="default"/>
      </w:rPr>
    </w:lvl>
    <w:lvl w:ilvl="6">
      <w:start w:val="1"/>
      <w:numFmt w:val="decimal"/>
      <w:isLgl/>
      <w:lvlText w:val="%1.%2.%3.%4.%5.%6.%7"/>
      <w:lvlJc w:val="left"/>
      <w:pPr>
        <w:ind w:left="-92" w:hanging="1440"/>
      </w:pPr>
      <w:rPr>
        <w:rFonts w:hint="default"/>
      </w:rPr>
    </w:lvl>
    <w:lvl w:ilvl="7">
      <w:start w:val="1"/>
      <w:numFmt w:val="decimal"/>
      <w:isLgl/>
      <w:lvlText w:val="%1.%2.%3.%4.%5.%6.%7.%8"/>
      <w:lvlJc w:val="left"/>
      <w:pPr>
        <w:ind w:left="-92" w:hanging="1440"/>
      </w:pPr>
      <w:rPr>
        <w:rFonts w:hint="default"/>
      </w:rPr>
    </w:lvl>
    <w:lvl w:ilvl="8">
      <w:start w:val="1"/>
      <w:numFmt w:val="decimal"/>
      <w:isLgl/>
      <w:lvlText w:val="%1.%2.%3.%4.%5.%6.%7.%8.%9"/>
      <w:lvlJc w:val="left"/>
      <w:pPr>
        <w:ind w:left="268" w:hanging="1800"/>
      </w:pPr>
      <w:rPr>
        <w:rFonts w:hint="default"/>
      </w:rPr>
    </w:lvl>
  </w:abstractNum>
  <w:abstractNum w:abstractNumId="22">
    <w:nsid w:val="48DA2793"/>
    <w:multiLevelType w:val="hybridMultilevel"/>
    <w:tmpl w:val="FB5E0066"/>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3">
    <w:nsid w:val="491B662F"/>
    <w:multiLevelType w:val="hybridMultilevel"/>
    <w:tmpl w:val="4456E26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A2E0264"/>
    <w:multiLevelType w:val="hybridMultilevel"/>
    <w:tmpl w:val="78BC4B8E"/>
    <w:lvl w:ilvl="0" w:tplc="30D0F982">
      <w:start w:val="1"/>
      <w:numFmt w:val="bullet"/>
      <w:pStyle w:val="bullet"/>
      <w:lvlText w:val="•"/>
      <w:lvlJc w:val="left"/>
      <w:pPr>
        <w:ind w:left="36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4A5F595A"/>
    <w:multiLevelType w:val="multilevel"/>
    <w:tmpl w:val="532A08E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7E4668"/>
    <w:multiLevelType w:val="hybridMultilevel"/>
    <w:tmpl w:val="78446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0C561D3"/>
    <w:multiLevelType w:val="hybridMultilevel"/>
    <w:tmpl w:val="4238F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9605E2"/>
    <w:multiLevelType w:val="hybridMultilevel"/>
    <w:tmpl w:val="BC36D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52B1668"/>
    <w:multiLevelType w:val="hybridMultilevel"/>
    <w:tmpl w:val="75A0E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B64427B"/>
    <w:multiLevelType w:val="hybridMultilevel"/>
    <w:tmpl w:val="5664C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D596FF0"/>
    <w:multiLevelType w:val="hybridMultilevel"/>
    <w:tmpl w:val="16484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EA63DC7"/>
    <w:multiLevelType w:val="hybridMultilevel"/>
    <w:tmpl w:val="768E9402"/>
    <w:lvl w:ilvl="0" w:tplc="8F1CB9CC">
      <w:start w:val="1"/>
      <w:numFmt w:val="bullet"/>
      <w:lvlText w:val=""/>
      <w:lvlJc w:val="left"/>
      <w:pPr>
        <w:ind w:left="360" w:hanging="360"/>
      </w:pPr>
      <w:rPr>
        <w:rFonts w:ascii="Symbol" w:hAnsi="Symbol" w:hint="default"/>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3">
    <w:nsid w:val="6CA825F5"/>
    <w:multiLevelType w:val="hybridMultilevel"/>
    <w:tmpl w:val="C6ECD4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0A11ABF"/>
    <w:multiLevelType w:val="hybridMultilevel"/>
    <w:tmpl w:val="A712F950"/>
    <w:lvl w:ilvl="0" w:tplc="04090001">
      <w:start w:val="1"/>
      <w:numFmt w:val="bullet"/>
      <w:lvlText w:val=""/>
      <w:lvlJc w:val="left"/>
      <w:pPr>
        <w:ind w:left="416" w:hanging="360"/>
      </w:pPr>
      <w:rPr>
        <w:rFonts w:ascii="Symbol" w:hAnsi="Symbol" w:hint="default"/>
      </w:rPr>
    </w:lvl>
    <w:lvl w:ilvl="1" w:tplc="04090003" w:tentative="1">
      <w:start w:val="1"/>
      <w:numFmt w:val="bullet"/>
      <w:lvlText w:val="o"/>
      <w:lvlJc w:val="left"/>
      <w:pPr>
        <w:ind w:left="1136" w:hanging="360"/>
      </w:pPr>
      <w:rPr>
        <w:rFonts w:ascii="Courier New" w:hAnsi="Courier New" w:cs="Courier New" w:hint="default"/>
      </w:rPr>
    </w:lvl>
    <w:lvl w:ilvl="2" w:tplc="04090005" w:tentative="1">
      <w:start w:val="1"/>
      <w:numFmt w:val="bullet"/>
      <w:lvlText w:val=""/>
      <w:lvlJc w:val="left"/>
      <w:pPr>
        <w:ind w:left="1856" w:hanging="360"/>
      </w:pPr>
      <w:rPr>
        <w:rFonts w:ascii="Wingdings" w:hAnsi="Wingdings" w:hint="default"/>
      </w:rPr>
    </w:lvl>
    <w:lvl w:ilvl="3" w:tplc="04090001" w:tentative="1">
      <w:start w:val="1"/>
      <w:numFmt w:val="bullet"/>
      <w:lvlText w:val=""/>
      <w:lvlJc w:val="left"/>
      <w:pPr>
        <w:ind w:left="2576" w:hanging="360"/>
      </w:pPr>
      <w:rPr>
        <w:rFonts w:ascii="Symbol" w:hAnsi="Symbol" w:hint="default"/>
      </w:rPr>
    </w:lvl>
    <w:lvl w:ilvl="4" w:tplc="04090003" w:tentative="1">
      <w:start w:val="1"/>
      <w:numFmt w:val="bullet"/>
      <w:lvlText w:val="o"/>
      <w:lvlJc w:val="left"/>
      <w:pPr>
        <w:ind w:left="3296" w:hanging="360"/>
      </w:pPr>
      <w:rPr>
        <w:rFonts w:ascii="Courier New" w:hAnsi="Courier New" w:cs="Courier New" w:hint="default"/>
      </w:rPr>
    </w:lvl>
    <w:lvl w:ilvl="5" w:tplc="04090005" w:tentative="1">
      <w:start w:val="1"/>
      <w:numFmt w:val="bullet"/>
      <w:lvlText w:val=""/>
      <w:lvlJc w:val="left"/>
      <w:pPr>
        <w:ind w:left="4016" w:hanging="360"/>
      </w:pPr>
      <w:rPr>
        <w:rFonts w:ascii="Wingdings" w:hAnsi="Wingdings" w:hint="default"/>
      </w:rPr>
    </w:lvl>
    <w:lvl w:ilvl="6" w:tplc="04090001" w:tentative="1">
      <w:start w:val="1"/>
      <w:numFmt w:val="bullet"/>
      <w:lvlText w:val=""/>
      <w:lvlJc w:val="left"/>
      <w:pPr>
        <w:ind w:left="4736" w:hanging="360"/>
      </w:pPr>
      <w:rPr>
        <w:rFonts w:ascii="Symbol" w:hAnsi="Symbol" w:hint="default"/>
      </w:rPr>
    </w:lvl>
    <w:lvl w:ilvl="7" w:tplc="04090003" w:tentative="1">
      <w:start w:val="1"/>
      <w:numFmt w:val="bullet"/>
      <w:lvlText w:val="o"/>
      <w:lvlJc w:val="left"/>
      <w:pPr>
        <w:ind w:left="5456" w:hanging="360"/>
      </w:pPr>
      <w:rPr>
        <w:rFonts w:ascii="Courier New" w:hAnsi="Courier New" w:cs="Courier New" w:hint="default"/>
      </w:rPr>
    </w:lvl>
    <w:lvl w:ilvl="8" w:tplc="04090005" w:tentative="1">
      <w:start w:val="1"/>
      <w:numFmt w:val="bullet"/>
      <w:lvlText w:val=""/>
      <w:lvlJc w:val="left"/>
      <w:pPr>
        <w:ind w:left="6176" w:hanging="360"/>
      </w:pPr>
      <w:rPr>
        <w:rFonts w:ascii="Wingdings" w:hAnsi="Wingdings" w:hint="default"/>
      </w:rPr>
    </w:lvl>
  </w:abstractNum>
  <w:abstractNum w:abstractNumId="35">
    <w:nsid w:val="7438605B"/>
    <w:multiLevelType w:val="hybridMultilevel"/>
    <w:tmpl w:val="AAE48BAA"/>
    <w:lvl w:ilvl="0" w:tplc="47DE6364">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79AE47E9"/>
    <w:multiLevelType w:val="hybridMultilevel"/>
    <w:tmpl w:val="1312E42E"/>
    <w:lvl w:ilvl="0" w:tplc="5004FD0A">
      <w:numFmt w:val="bullet"/>
      <w:lvlText w:val="-"/>
      <w:lvlJc w:val="left"/>
      <w:pPr>
        <w:ind w:left="720" w:hanging="360"/>
      </w:pPr>
      <w:rPr>
        <w:rFonts w:ascii="Arial" w:eastAsia="Times New Roman" w:hAnsi="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BEE2118"/>
    <w:multiLevelType w:val="hybridMultilevel"/>
    <w:tmpl w:val="E834C0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E7B19AF"/>
    <w:multiLevelType w:val="hybridMultilevel"/>
    <w:tmpl w:val="1F06A960"/>
    <w:lvl w:ilvl="0" w:tplc="FF9823AC">
      <w:start w:val="1"/>
      <w:numFmt w:val="bullet"/>
      <w:pStyle w:val="en"/>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21"/>
    <w:lvlOverride w:ilvl="0">
      <w:startOverride w:val="1"/>
    </w:lvlOverride>
  </w:num>
  <w:num w:numId="4">
    <w:abstractNumId w:val="38"/>
  </w:num>
  <w:num w:numId="5">
    <w:abstractNumId w:val="0"/>
  </w:num>
  <w:num w:numId="6">
    <w:abstractNumId w:val="17"/>
  </w:num>
  <w:num w:numId="7">
    <w:abstractNumId w:val="3"/>
  </w:num>
  <w:num w:numId="8">
    <w:abstractNumId w:val="34"/>
  </w:num>
  <w:num w:numId="9">
    <w:abstractNumId w:val="32"/>
  </w:num>
  <w:num w:numId="10">
    <w:abstractNumId w:val="18"/>
  </w:num>
  <w:num w:numId="11">
    <w:abstractNumId w:val="25"/>
  </w:num>
  <w:num w:numId="12">
    <w:abstractNumId w:val="1"/>
  </w:num>
  <w:num w:numId="13">
    <w:abstractNumId w:val="28"/>
  </w:num>
  <w:num w:numId="14">
    <w:abstractNumId w:val="8"/>
  </w:num>
  <w:num w:numId="15">
    <w:abstractNumId w:val="4"/>
  </w:num>
  <w:num w:numId="16">
    <w:abstractNumId w:val="12"/>
  </w:num>
  <w:num w:numId="17">
    <w:abstractNumId w:val="33"/>
  </w:num>
  <w:num w:numId="18">
    <w:abstractNumId w:val="27"/>
  </w:num>
  <w:num w:numId="19">
    <w:abstractNumId w:val="29"/>
  </w:num>
  <w:num w:numId="20">
    <w:abstractNumId w:val="2"/>
  </w:num>
  <w:num w:numId="21">
    <w:abstractNumId w:val="36"/>
  </w:num>
  <w:num w:numId="22">
    <w:abstractNumId w:val="26"/>
  </w:num>
  <w:num w:numId="23">
    <w:abstractNumId w:val="37"/>
  </w:num>
  <w:num w:numId="24">
    <w:abstractNumId w:val="16"/>
  </w:num>
  <w:num w:numId="25">
    <w:abstractNumId w:val="20"/>
  </w:num>
  <w:num w:numId="26">
    <w:abstractNumId w:val="22"/>
  </w:num>
  <w:num w:numId="27">
    <w:abstractNumId w:val="30"/>
  </w:num>
  <w:num w:numId="28">
    <w:abstractNumId w:val="13"/>
  </w:num>
  <w:num w:numId="29">
    <w:abstractNumId w:val="11"/>
  </w:num>
  <w:num w:numId="30">
    <w:abstractNumId w:val="5"/>
  </w:num>
  <w:num w:numId="31">
    <w:abstractNumId w:val="10"/>
  </w:num>
  <w:num w:numId="32">
    <w:abstractNumId w:val="6"/>
  </w:num>
  <w:num w:numId="33">
    <w:abstractNumId w:val="15"/>
  </w:num>
  <w:num w:numId="34">
    <w:abstractNumId w:val="7"/>
  </w:num>
  <w:num w:numId="35">
    <w:abstractNumId w:val="23"/>
  </w:num>
  <w:num w:numId="36">
    <w:abstractNumId w:val="9"/>
  </w:num>
  <w:num w:numId="37">
    <w:abstractNumId w:val="31"/>
  </w:num>
  <w:num w:numId="38">
    <w:abstractNumId w:val="14"/>
  </w:num>
  <w:num w:numId="39">
    <w:abstractNumId w:val="19"/>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E7"/>
    <w:rsid w:val="00002E88"/>
    <w:rsid w:val="000052DD"/>
    <w:rsid w:val="000057BF"/>
    <w:rsid w:val="00007348"/>
    <w:rsid w:val="00011183"/>
    <w:rsid w:val="000122A1"/>
    <w:rsid w:val="00017CB9"/>
    <w:rsid w:val="00020331"/>
    <w:rsid w:val="000276CA"/>
    <w:rsid w:val="00032271"/>
    <w:rsid w:val="000516DF"/>
    <w:rsid w:val="0005181D"/>
    <w:rsid w:val="0005630F"/>
    <w:rsid w:val="0007523F"/>
    <w:rsid w:val="00076D28"/>
    <w:rsid w:val="00077666"/>
    <w:rsid w:val="0008560F"/>
    <w:rsid w:val="000856FE"/>
    <w:rsid w:val="00085C96"/>
    <w:rsid w:val="00087A8F"/>
    <w:rsid w:val="0009529C"/>
    <w:rsid w:val="00097D68"/>
    <w:rsid w:val="000A200A"/>
    <w:rsid w:val="000A255E"/>
    <w:rsid w:val="000A3195"/>
    <w:rsid w:val="000B448F"/>
    <w:rsid w:val="000C13B2"/>
    <w:rsid w:val="000C4BFE"/>
    <w:rsid w:val="000C70B5"/>
    <w:rsid w:val="000D06B5"/>
    <w:rsid w:val="000D1926"/>
    <w:rsid w:val="000D239C"/>
    <w:rsid w:val="000D337F"/>
    <w:rsid w:val="000D3D73"/>
    <w:rsid w:val="000D55AA"/>
    <w:rsid w:val="000D61E2"/>
    <w:rsid w:val="000E72DA"/>
    <w:rsid w:val="000F0F2B"/>
    <w:rsid w:val="000F2110"/>
    <w:rsid w:val="000F4388"/>
    <w:rsid w:val="000F4825"/>
    <w:rsid w:val="000F5094"/>
    <w:rsid w:val="00101E09"/>
    <w:rsid w:val="00103ABE"/>
    <w:rsid w:val="00105665"/>
    <w:rsid w:val="001070D1"/>
    <w:rsid w:val="00114715"/>
    <w:rsid w:val="00122B70"/>
    <w:rsid w:val="001314CE"/>
    <w:rsid w:val="00133E61"/>
    <w:rsid w:val="00134353"/>
    <w:rsid w:val="001345CE"/>
    <w:rsid w:val="00136798"/>
    <w:rsid w:val="00137F2D"/>
    <w:rsid w:val="001400C4"/>
    <w:rsid w:val="00141552"/>
    <w:rsid w:val="0014551C"/>
    <w:rsid w:val="001475B8"/>
    <w:rsid w:val="001523DA"/>
    <w:rsid w:val="001536EF"/>
    <w:rsid w:val="001539F5"/>
    <w:rsid w:val="00154A72"/>
    <w:rsid w:val="00160BF1"/>
    <w:rsid w:val="00163F8A"/>
    <w:rsid w:val="001665B7"/>
    <w:rsid w:val="00167209"/>
    <w:rsid w:val="00170CBD"/>
    <w:rsid w:val="001710F8"/>
    <w:rsid w:val="00171C54"/>
    <w:rsid w:val="00173763"/>
    <w:rsid w:val="001768FA"/>
    <w:rsid w:val="00182ACE"/>
    <w:rsid w:val="00187612"/>
    <w:rsid w:val="00192BC0"/>
    <w:rsid w:val="00197410"/>
    <w:rsid w:val="001A6683"/>
    <w:rsid w:val="001A69AD"/>
    <w:rsid w:val="001B0116"/>
    <w:rsid w:val="001B1772"/>
    <w:rsid w:val="001B7DEB"/>
    <w:rsid w:val="001C0102"/>
    <w:rsid w:val="001C285D"/>
    <w:rsid w:val="001C63D0"/>
    <w:rsid w:val="001D3CB4"/>
    <w:rsid w:val="001D45E3"/>
    <w:rsid w:val="001E04DE"/>
    <w:rsid w:val="001E217D"/>
    <w:rsid w:val="001E4A24"/>
    <w:rsid w:val="001E535D"/>
    <w:rsid w:val="001E56D7"/>
    <w:rsid w:val="001E584A"/>
    <w:rsid w:val="001F2CB1"/>
    <w:rsid w:val="001F2EF8"/>
    <w:rsid w:val="001F39AA"/>
    <w:rsid w:val="001F54B7"/>
    <w:rsid w:val="00200036"/>
    <w:rsid w:val="00201157"/>
    <w:rsid w:val="00205CA2"/>
    <w:rsid w:val="002202CE"/>
    <w:rsid w:val="00221B57"/>
    <w:rsid w:val="002270F2"/>
    <w:rsid w:val="0022784C"/>
    <w:rsid w:val="00227990"/>
    <w:rsid w:val="00232D77"/>
    <w:rsid w:val="00233A01"/>
    <w:rsid w:val="002367B5"/>
    <w:rsid w:val="00241EBD"/>
    <w:rsid w:val="00250D0D"/>
    <w:rsid w:val="002515A6"/>
    <w:rsid w:val="00252123"/>
    <w:rsid w:val="002528BE"/>
    <w:rsid w:val="002534F9"/>
    <w:rsid w:val="002571BD"/>
    <w:rsid w:val="00257C87"/>
    <w:rsid w:val="00262EEC"/>
    <w:rsid w:val="00263D78"/>
    <w:rsid w:val="0026628C"/>
    <w:rsid w:val="00272926"/>
    <w:rsid w:val="002803B1"/>
    <w:rsid w:val="00283820"/>
    <w:rsid w:val="00285936"/>
    <w:rsid w:val="00285FB0"/>
    <w:rsid w:val="002931F3"/>
    <w:rsid w:val="00293AE7"/>
    <w:rsid w:val="002944C8"/>
    <w:rsid w:val="00296328"/>
    <w:rsid w:val="002A0099"/>
    <w:rsid w:val="002A3BA2"/>
    <w:rsid w:val="002A4EA7"/>
    <w:rsid w:val="002A7BF0"/>
    <w:rsid w:val="002B0D49"/>
    <w:rsid w:val="002B6703"/>
    <w:rsid w:val="002B7E9C"/>
    <w:rsid w:val="002C3B0B"/>
    <w:rsid w:val="002C7975"/>
    <w:rsid w:val="002D30B0"/>
    <w:rsid w:val="002D39DA"/>
    <w:rsid w:val="002D6AE9"/>
    <w:rsid w:val="002E0FE0"/>
    <w:rsid w:val="002E1D93"/>
    <w:rsid w:val="002E22AD"/>
    <w:rsid w:val="002E57CD"/>
    <w:rsid w:val="002E7B59"/>
    <w:rsid w:val="002E7F16"/>
    <w:rsid w:val="002F0B30"/>
    <w:rsid w:val="002F2F71"/>
    <w:rsid w:val="002F5E71"/>
    <w:rsid w:val="002F7CE1"/>
    <w:rsid w:val="00301A64"/>
    <w:rsid w:val="00305FCA"/>
    <w:rsid w:val="003068A1"/>
    <w:rsid w:val="00307B1E"/>
    <w:rsid w:val="00307D8E"/>
    <w:rsid w:val="00312ECE"/>
    <w:rsid w:val="003151E9"/>
    <w:rsid w:val="00315CCC"/>
    <w:rsid w:val="00324D93"/>
    <w:rsid w:val="00326A49"/>
    <w:rsid w:val="00327139"/>
    <w:rsid w:val="00332014"/>
    <w:rsid w:val="0033364D"/>
    <w:rsid w:val="00333DAF"/>
    <w:rsid w:val="00335ED8"/>
    <w:rsid w:val="0033750E"/>
    <w:rsid w:val="0034178F"/>
    <w:rsid w:val="00342419"/>
    <w:rsid w:val="003453DE"/>
    <w:rsid w:val="00354788"/>
    <w:rsid w:val="00356B55"/>
    <w:rsid w:val="00360456"/>
    <w:rsid w:val="00361220"/>
    <w:rsid w:val="00363195"/>
    <w:rsid w:val="00367D80"/>
    <w:rsid w:val="00374974"/>
    <w:rsid w:val="00377C21"/>
    <w:rsid w:val="00385CF2"/>
    <w:rsid w:val="003A1780"/>
    <w:rsid w:val="003B0188"/>
    <w:rsid w:val="003B3EB5"/>
    <w:rsid w:val="003B667D"/>
    <w:rsid w:val="003B67FB"/>
    <w:rsid w:val="003B6B4E"/>
    <w:rsid w:val="003B7A27"/>
    <w:rsid w:val="003B7E50"/>
    <w:rsid w:val="003C1DBE"/>
    <w:rsid w:val="003D175A"/>
    <w:rsid w:val="003D3FC5"/>
    <w:rsid w:val="003D7A1A"/>
    <w:rsid w:val="003E43A2"/>
    <w:rsid w:val="003E5102"/>
    <w:rsid w:val="003F027A"/>
    <w:rsid w:val="003F1439"/>
    <w:rsid w:val="003F1AC1"/>
    <w:rsid w:val="003F2657"/>
    <w:rsid w:val="003F6131"/>
    <w:rsid w:val="00401E7A"/>
    <w:rsid w:val="00403AFF"/>
    <w:rsid w:val="00407D14"/>
    <w:rsid w:val="0041321C"/>
    <w:rsid w:val="00421E9D"/>
    <w:rsid w:val="004232A9"/>
    <w:rsid w:val="004256C5"/>
    <w:rsid w:val="004272B9"/>
    <w:rsid w:val="00433C91"/>
    <w:rsid w:val="004341EB"/>
    <w:rsid w:val="004352B4"/>
    <w:rsid w:val="0043531A"/>
    <w:rsid w:val="00442EFF"/>
    <w:rsid w:val="00443463"/>
    <w:rsid w:val="00443A9C"/>
    <w:rsid w:val="0044446F"/>
    <w:rsid w:val="0045536C"/>
    <w:rsid w:val="0046260A"/>
    <w:rsid w:val="00470E5F"/>
    <w:rsid w:val="00473EE7"/>
    <w:rsid w:val="00474E97"/>
    <w:rsid w:val="00475ABA"/>
    <w:rsid w:val="00481053"/>
    <w:rsid w:val="004853F9"/>
    <w:rsid w:val="0048717C"/>
    <w:rsid w:val="00494355"/>
    <w:rsid w:val="004976FD"/>
    <w:rsid w:val="004977AE"/>
    <w:rsid w:val="004A4A8F"/>
    <w:rsid w:val="004A7431"/>
    <w:rsid w:val="004B08F5"/>
    <w:rsid w:val="004B2EF0"/>
    <w:rsid w:val="004B393A"/>
    <w:rsid w:val="004B5167"/>
    <w:rsid w:val="004B5A1E"/>
    <w:rsid w:val="004C01D3"/>
    <w:rsid w:val="004C18DD"/>
    <w:rsid w:val="004D146C"/>
    <w:rsid w:val="004D4463"/>
    <w:rsid w:val="004D5051"/>
    <w:rsid w:val="004D7AC1"/>
    <w:rsid w:val="004E164C"/>
    <w:rsid w:val="004E1FA6"/>
    <w:rsid w:val="004E3359"/>
    <w:rsid w:val="004E3AD1"/>
    <w:rsid w:val="004E400B"/>
    <w:rsid w:val="004F08E8"/>
    <w:rsid w:val="004F456F"/>
    <w:rsid w:val="004F6B6A"/>
    <w:rsid w:val="004F7D40"/>
    <w:rsid w:val="005007B8"/>
    <w:rsid w:val="00501F8C"/>
    <w:rsid w:val="00502719"/>
    <w:rsid w:val="00504DC5"/>
    <w:rsid w:val="00507270"/>
    <w:rsid w:val="005077C5"/>
    <w:rsid w:val="0051256B"/>
    <w:rsid w:val="00513560"/>
    <w:rsid w:val="005206FB"/>
    <w:rsid w:val="00524730"/>
    <w:rsid w:val="00527833"/>
    <w:rsid w:val="00536EED"/>
    <w:rsid w:val="005446A7"/>
    <w:rsid w:val="00544B6E"/>
    <w:rsid w:val="00557AD8"/>
    <w:rsid w:val="00561B9C"/>
    <w:rsid w:val="00563EA6"/>
    <w:rsid w:val="0056484E"/>
    <w:rsid w:val="00571B56"/>
    <w:rsid w:val="005733CD"/>
    <w:rsid w:val="00573A4A"/>
    <w:rsid w:val="00574BF5"/>
    <w:rsid w:val="00575391"/>
    <w:rsid w:val="00577081"/>
    <w:rsid w:val="00580D6E"/>
    <w:rsid w:val="00581655"/>
    <w:rsid w:val="005818AD"/>
    <w:rsid w:val="0058515F"/>
    <w:rsid w:val="00585E46"/>
    <w:rsid w:val="00587EE1"/>
    <w:rsid w:val="00591A10"/>
    <w:rsid w:val="0059332D"/>
    <w:rsid w:val="00596539"/>
    <w:rsid w:val="005A1EE6"/>
    <w:rsid w:val="005A6AA3"/>
    <w:rsid w:val="005A7976"/>
    <w:rsid w:val="005B179C"/>
    <w:rsid w:val="005B28F9"/>
    <w:rsid w:val="005B5CBB"/>
    <w:rsid w:val="005B6346"/>
    <w:rsid w:val="005C013B"/>
    <w:rsid w:val="005C2EC3"/>
    <w:rsid w:val="005C3C51"/>
    <w:rsid w:val="005C3C5A"/>
    <w:rsid w:val="005C6F7D"/>
    <w:rsid w:val="005D2118"/>
    <w:rsid w:val="005D27D4"/>
    <w:rsid w:val="005D4BD2"/>
    <w:rsid w:val="005D5E2E"/>
    <w:rsid w:val="005D6E06"/>
    <w:rsid w:val="005E2437"/>
    <w:rsid w:val="005E24CE"/>
    <w:rsid w:val="005E3816"/>
    <w:rsid w:val="005E47C5"/>
    <w:rsid w:val="005E5DFB"/>
    <w:rsid w:val="005F7A73"/>
    <w:rsid w:val="006062C7"/>
    <w:rsid w:val="00612F6D"/>
    <w:rsid w:val="00614DE7"/>
    <w:rsid w:val="0062004E"/>
    <w:rsid w:val="006215DA"/>
    <w:rsid w:val="0062327C"/>
    <w:rsid w:val="00624F5C"/>
    <w:rsid w:val="00627312"/>
    <w:rsid w:val="00630428"/>
    <w:rsid w:val="00631ED4"/>
    <w:rsid w:val="006336FE"/>
    <w:rsid w:val="006339BC"/>
    <w:rsid w:val="00634001"/>
    <w:rsid w:val="00635BBE"/>
    <w:rsid w:val="00635D61"/>
    <w:rsid w:val="00640C5E"/>
    <w:rsid w:val="00641D4E"/>
    <w:rsid w:val="0064524B"/>
    <w:rsid w:val="00646061"/>
    <w:rsid w:val="00653701"/>
    <w:rsid w:val="00655A59"/>
    <w:rsid w:val="006569DF"/>
    <w:rsid w:val="00662833"/>
    <w:rsid w:val="00667424"/>
    <w:rsid w:val="0066786C"/>
    <w:rsid w:val="00672547"/>
    <w:rsid w:val="00676356"/>
    <w:rsid w:val="00677E4D"/>
    <w:rsid w:val="00681BBE"/>
    <w:rsid w:val="006860A6"/>
    <w:rsid w:val="00691DDD"/>
    <w:rsid w:val="00693F49"/>
    <w:rsid w:val="00696106"/>
    <w:rsid w:val="00696CF8"/>
    <w:rsid w:val="00697174"/>
    <w:rsid w:val="006A709F"/>
    <w:rsid w:val="006B16A5"/>
    <w:rsid w:val="006B4C63"/>
    <w:rsid w:val="006B537C"/>
    <w:rsid w:val="006C42C0"/>
    <w:rsid w:val="006C7A44"/>
    <w:rsid w:val="006D0A91"/>
    <w:rsid w:val="006D2DBD"/>
    <w:rsid w:val="006D3D98"/>
    <w:rsid w:val="006D4161"/>
    <w:rsid w:val="006E2DE0"/>
    <w:rsid w:val="006E3452"/>
    <w:rsid w:val="006E7F67"/>
    <w:rsid w:val="006F068E"/>
    <w:rsid w:val="006F1619"/>
    <w:rsid w:val="006F3E8B"/>
    <w:rsid w:val="007111EC"/>
    <w:rsid w:val="007118CF"/>
    <w:rsid w:val="00717D9D"/>
    <w:rsid w:val="007303AF"/>
    <w:rsid w:val="00732B60"/>
    <w:rsid w:val="00732FC7"/>
    <w:rsid w:val="00733FA3"/>
    <w:rsid w:val="00737D3A"/>
    <w:rsid w:val="00741CCE"/>
    <w:rsid w:val="00745BA0"/>
    <w:rsid w:val="007468B6"/>
    <w:rsid w:val="00746ACD"/>
    <w:rsid w:val="00750573"/>
    <w:rsid w:val="0075660D"/>
    <w:rsid w:val="0075740F"/>
    <w:rsid w:val="007609E9"/>
    <w:rsid w:val="00761AB0"/>
    <w:rsid w:val="00764A30"/>
    <w:rsid w:val="007675CC"/>
    <w:rsid w:val="00767939"/>
    <w:rsid w:val="007740CB"/>
    <w:rsid w:val="00775E2C"/>
    <w:rsid w:val="007776D4"/>
    <w:rsid w:val="007779B5"/>
    <w:rsid w:val="00780C80"/>
    <w:rsid w:val="00784A0A"/>
    <w:rsid w:val="00787154"/>
    <w:rsid w:val="00790F16"/>
    <w:rsid w:val="0079103B"/>
    <w:rsid w:val="00792F46"/>
    <w:rsid w:val="00793EE9"/>
    <w:rsid w:val="00797F4A"/>
    <w:rsid w:val="007A1986"/>
    <w:rsid w:val="007A27A7"/>
    <w:rsid w:val="007A31B6"/>
    <w:rsid w:val="007A5DC8"/>
    <w:rsid w:val="007A6CE6"/>
    <w:rsid w:val="007B0155"/>
    <w:rsid w:val="007B6279"/>
    <w:rsid w:val="007B76B7"/>
    <w:rsid w:val="007C4980"/>
    <w:rsid w:val="007C61A2"/>
    <w:rsid w:val="007D415F"/>
    <w:rsid w:val="007D5CC2"/>
    <w:rsid w:val="007E26D2"/>
    <w:rsid w:val="007E3961"/>
    <w:rsid w:val="007E3ACB"/>
    <w:rsid w:val="007E4BD0"/>
    <w:rsid w:val="007E7A38"/>
    <w:rsid w:val="007F2905"/>
    <w:rsid w:val="007F3398"/>
    <w:rsid w:val="00802547"/>
    <w:rsid w:val="00802A8A"/>
    <w:rsid w:val="00804FE3"/>
    <w:rsid w:val="0081212D"/>
    <w:rsid w:val="00816F34"/>
    <w:rsid w:val="008170BB"/>
    <w:rsid w:val="0082334F"/>
    <w:rsid w:val="00824942"/>
    <w:rsid w:val="00831FF3"/>
    <w:rsid w:val="00837394"/>
    <w:rsid w:val="00841E7B"/>
    <w:rsid w:val="008432E5"/>
    <w:rsid w:val="0084729B"/>
    <w:rsid w:val="008472B9"/>
    <w:rsid w:val="008477A6"/>
    <w:rsid w:val="00847FEC"/>
    <w:rsid w:val="008548D7"/>
    <w:rsid w:val="00856507"/>
    <w:rsid w:val="00862463"/>
    <w:rsid w:val="008633BD"/>
    <w:rsid w:val="00870E73"/>
    <w:rsid w:val="00874BC8"/>
    <w:rsid w:val="0087699D"/>
    <w:rsid w:val="008773F8"/>
    <w:rsid w:val="00881E5E"/>
    <w:rsid w:val="0088322D"/>
    <w:rsid w:val="00885D95"/>
    <w:rsid w:val="00891177"/>
    <w:rsid w:val="00891567"/>
    <w:rsid w:val="0089285E"/>
    <w:rsid w:val="00896E47"/>
    <w:rsid w:val="00897B68"/>
    <w:rsid w:val="008A0AA3"/>
    <w:rsid w:val="008A3805"/>
    <w:rsid w:val="008A6277"/>
    <w:rsid w:val="008A6D37"/>
    <w:rsid w:val="008B412A"/>
    <w:rsid w:val="008B6E80"/>
    <w:rsid w:val="008C4D86"/>
    <w:rsid w:val="008C6026"/>
    <w:rsid w:val="008C6064"/>
    <w:rsid w:val="008D0736"/>
    <w:rsid w:val="008D1AA8"/>
    <w:rsid w:val="008E0107"/>
    <w:rsid w:val="008E1DFD"/>
    <w:rsid w:val="008E2DE3"/>
    <w:rsid w:val="008E6691"/>
    <w:rsid w:val="008E7921"/>
    <w:rsid w:val="008F1D8E"/>
    <w:rsid w:val="008F2ECB"/>
    <w:rsid w:val="008F3275"/>
    <w:rsid w:val="008F33F8"/>
    <w:rsid w:val="008F4BEB"/>
    <w:rsid w:val="0090200E"/>
    <w:rsid w:val="00902158"/>
    <w:rsid w:val="009032A6"/>
    <w:rsid w:val="00904EF3"/>
    <w:rsid w:val="00910E08"/>
    <w:rsid w:val="0091125B"/>
    <w:rsid w:val="009126EA"/>
    <w:rsid w:val="00913641"/>
    <w:rsid w:val="0091676B"/>
    <w:rsid w:val="009206DA"/>
    <w:rsid w:val="00922169"/>
    <w:rsid w:val="009335BB"/>
    <w:rsid w:val="009355B5"/>
    <w:rsid w:val="009366D4"/>
    <w:rsid w:val="00937398"/>
    <w:rsid w:val="00941C57"/>
    <w:rsid w:val="009420CC"/>
    <w:rsid w:val="00944ECE"/>
    <w:rsid w:val="00951495"/>
    <w:rsid w:val="00952628"/>
    <w:rsid w:val="00964647"/>
    <w:rsid w:val="00967C8D"/>
    <w:rsid w:val="00970D24"/>
    <w:rsid w:val="0097384B"/>
    <w:rsid w:val="00973E98"/>
    <w:rsid w:val="00975CAD"/>
    <w:rsid w:val="00975DFF"/>
    <w:rsid w:val="00976DA0"/>
    <w:rsid w:val="00980ED4"/>
    <w:rsid w:val="00985065"/>
    <w:rsid w:val="0098667D"/>
    <w:rsid w:val="009870DD"/>
    <w:rsid w:val="009877AE"/>
    <w:rsid w:val="00995F72"/>
    <w:rsid w:val="009A16ED"/>
    <w:rsid w:val="009A620A"/>
    <w:rsid w:val="009B0F4F"/>
    <w:rsid w:val="009B27B4"/>
    <w:rsid w:val="009B401F"/>
    <w:rsid w:val="009B481A"/>
    <w:rsid w:val="009B5B21"/>
    <w:rsid w:val="009B7181"/>
    <w:rsid w:val="009C4757"/>
    <w:rsid w:val="009C5C08"/>
    <w:rsid w:val="009C7939"/>
    <w:rsid w:val="009D0DB2"/>
    <w:rsid w:val="009D2D1C"/>
    <w:rsid w:val="009D4D28"/>
    <w:rsid w:val="009D5435"/>
    <w:rsid w:val="009E14DD"/>
    <w:rsid w:val="009E6E5C"/>
    <w:rsid w:val="009F11B1"/>
    <w:rsid w:val="009F3328"/>
    <w:rsid w:val="009F4C54"/>
    <w:rsid w:val="009F6104"/>
    <w:rsid w:val="009F6767"/>
    <w:rsid w:val="00A00C01"/>
    <w:rsid w:val="00A02B54"/>
    <w:rsid w:val="00A0498B"/>
    <w:rsid w:val="00A11C6E"/>
    <w:rsid w:val="00A12A07"/>
    <w:rsid w:val="00A14D2D"/>
    <w:rsid w:val="00A16429"/>
    <w:rsid w:val="00A209EF"/>
    <w:rsid w:val="00A218D0"/>
    <w:rsid w:val="00A2512C"/>
    <w:rsid w:val="00A27F2A"/>
    <w:rsid w:val="00A406D6"/>
    <w:rsid w:val="00A43863"/>
    <w:rsid w:val="00A43DF3"/>
    <w:rsid w:val="00A442F3"/>
    <w:rsid w:val="00A46471"/>
    <w:rsid w:val="00A51FAD"/>
    <w:rsid w:val="00A5277C"/>
    <w:rsid w:val="00A553B7"/>
    <w:rsid w:val="00A56102"/>
    <w:rsid w:val="00A57BFA"/>
    <w:rsid w:val="00A60756"/>
    <w:rsid w:val="00A624EB"/>
    <w:rsid w:val="00A656A1"/>
    <w:rsid w:val="00A73503"/>
    <w:rsid w:val="00A84D86"/>
    <w:rsid w:val="00AA3F83"/>
    <w:rsid w:val="00AA4110"/>
    <w:rsid w:val="00AB0F39"/>
    <w:rsid w:val="00AB20E5"/>
    <w:rsid w:val="00AB674D"/>
    <w:rsid w:val="00AC3BCA"/>
    <w:rsid w:val="00AC4289"/>
    <w:rsid w:val="00AD1007"/>
    <w:rsid w:val="00AD1BDA"/>
    <w:rsid w:val="00AD3233"/>
    <w:rsid w:val="00AD5285"/>
    <w:rsid w:val="00AE11C3"/>
    <w:rsid w:val="00AE2C82"/>
    <w:rsid w:val="00AE3A2F"/>
    <w:rsid w:val="00AE4E41"/>
    <w:rsid w:val="00AE61DC"/>
    <w:rsid w:val="00AE716B"/>
    <w:rsid w:val="00AF1EE3"/>
    <w:rsid w:val="00AF37B9"/>
    <w:rsid w:val="00AF70D0"/>
    <w:rsid w:val="00AF73D5"/>
    <w:rsid w:val="00B01969"/>
    <w:rsid w:val="00B026F7"/>
    <w:rsid w:val="00B02D59"/>
    <w:rsid w:val="00B04526"/>
    <w:rsid w:val="00B04603"/>
    <w:rsid w:val="00B06E38"/>
    <w:rsid w:val="00B12616"/>
    <w:rsid w:val="00B12B4F"/>
    <w:rsid w:val="00B12C2B"/>
    <w:rsid w:val="00B14D8F"/>
    <w:rsid w:val="00B153A0"/>
    <w:rsid w:val="00B20840"/>
    <w:rsid w:val="00B220F5"/>
    <w:rsid w:val="00B260F1"/>
    <w:rsid w:val="00B316AB"/>
    <w:rsid w:val="00B3202B"/>
    <w:rsid w:val="00B368B6"/>
    <w:rsid w:val="00B36CBF"/>
    <w:rsid w:val="00B469A0"/>
    <w:rsid w:val="00B47DEB"/>
    <w:rsid w:val="00B51383"/>
    <w:rsid w:val="00B52297"/>
    <w:rsid w:val="00B529AD"/>
    <w:rsid w:val="00B52EAB"/>
    <w:rsid w:val="00B5350B"/>
    <w:rsid w:val="00B553A8"/>
    <w:rsid w:val="00B6029D"/>
    <w:rsid w:val="00B62304"/>
    <w:rsid w:val="00B636C2"/>
    <w:rsid w:val="00B7447E"/>
    <w:rsid w:val="00B7539F"/>
    <w:rsid w:val="00B83757"/>
    <w:rsid w:val="00BA197F"/>
    <w:rsid w:val="00BA2FFE"/>
    <w:rsid w:val="00BA56A1"/>
    <w:rsid w:val="00BA69DA"/>
    <w:rsid w:val="00BC295A"/>
    <w:rsid w:val="00BC55D6"/>
    <w:rsid w:val="00BD26FD"/>
    <w:rsid w:val="00BD3450"/>
    <w:rsid w:val="00BD43B3"/>
    <w:rsid w:val="00BD47C4"/>
    <w:rsid w:val="00BD513D"/>
    <w:rsid w:val="00BE0C30"/>
    <w:rsid w:val="00BE4BD7"/>
    <w:rsid w:val="00BF0696"/>
    <w:rsid w:val="00BF089C"/>
    <w:rsid w:val="00BF2C02"/>
    <w:rsid w:val="00BF600F"/>
    <w:rsid w:val="00BF7DD1"/>
    <w:rsid w:val="00C0609F"/>
    <w:rsid w:val="00C07BE2"/>
    <w:rsid w:val="00C109F6"/>
    <w:rsid w:val="00C20C47"/>
    <w:rsid w:val="00C32984"/>
    <w:rsid w:val="00C33C0C"/>
    <w:rsid w:val="00C33ECB"/>
    <w:rsid w:val="00C41F51"/>
    <w:rsid w:val="00C47676"/>
    <w:rsid w:val="00C518A8"/>
    <w:rsid w:val="00C52AD9"/>
    <w:rsid w:val="00C650A3"/>
    <w:rsid w:val="00C718C1"/>
    <w:rsid w:val="00C73AE8"/>
    <w:rsid w:val="00C74045"/>
    <w:rsid w:val="00C74561"/>
    <w:rsid w:val="00C7531A"/>
    <w:rsid w:val="00C77214"/>
    <w:rsid w:val="00C84C3F"/>
    <w:rsid w:val="00C84E9A"/>
    <w:rsid w:val="00C85CE6"/>
    <w:rsid w:val="00C9101D"/>
    <w:rsid w:val="00C91C1C"/>
    <w:rsid w:val="00C96B9C"/>
    <w:rsid w:val="00C978D0"/>
    <w:rsid w:val="00C97C4F"/>
    <w:rsid w:val="00C97E2D"/>
    <w:rsid w:val="00CA0D79"/>
    <w:rsid w:val="00CA138A"/>
    <w:rsid w:val="00CA17AF"/>
    <w:rsid w:val="00CA2F2B"/>
    <w:rsid w:val="00CA4F95"/>
    <w:rsid w:val="00CA521F"/>
    <w:rsid w:val="00CA640B"/>
    <w:rsid w:val="00CA66CB"/>
    <w:rsid w:val="00CB025C"/>
    <w:rsid w:val="00CB41FD"/>
    <w:rsid w:val="00CB4925"/>
    <w:rsid w:val="00CB61A5"/>
    <w:rsid w:val="00CB69B4"/>
    <w:rsid w:val="00CB7E98"/>
    <w:rsid w:val="00CC1553"/>
    <w:rsid w:val="00CC566C"/>
    <w:rsid w:val="00CC66B1"/>
    <w:rsid w:val="00CD08C4"/>
    <w:rsid w:val="00CD551F"/>
    <w:rsid w:val="00CD68C2"/>
    <w:rsid w:val="00CE1476"/>
    <w:rsid w:val="00CE5238"/>
    <w:rsid w:val="00CF0111"/>
    <w:rsid w:val="00CF1479"/>
    <w:rsid w:val="00CF5C9B"/>
    <w:rsid w:val="00D0106D"/>
    <w:rsid w:val="00D027DF"/>
    <w:rsid w:val="00D02971"/>
    <w:rsid w:val="00D03AA9"/>
    <w:rsid w:val="00D04230"/>
    <w:rsid w:val="00D13B59"/>
    <w:rsid w:val="00D1787D"/>
    <w:rsid w:val="00D26ABC"/>
    <w:rsid w:val="00D3010A"/>
    <w:rsid w:val="00D31A83"/>
    <w:rsid w:val="00D41CEE"/>
    <w:rsid w:val="00D4341E"/>
    <w:rsid w:val="00D4471D"/>
    <w:rsid w:val="00D44B9E"/>
    <w:rsid w:val="00D46B64"/>
    <w:rsid w:val="00D472D5"/>
    <w:rsid w:val="00D53228"/>
    <w:rsid w:val="00D54126"/>
    <w:rsid w:val="00D70243"/>
    <w:rsid w:val="00D72149"/>
    <w:rsid w:val="00D733A6"/>
    <w:rsid w:val="00D7560F"/>
    <w:rsid w:val="00D815C6"/>
    <w:rsid w:val="00D81AD6"/>
    <w:rsid w:val="00D8477F"/>
    <w:rsid w:val="00D90580"/>
    <w:rsid w:val="00D92A79"/>
    <w:rsid w:val="00D94BA3"/>
    <w:rsid w:val="00DA6607"/>
    <w:rsid w:val="00DA78EF"/>
    <w:rsid w:val="00DB57AF"/>
    <w:rsid w:val="00DC252D"/>
    <w:rsid w:val="00DE3CC0"/>
    <w:rsid w:val="00DE3CF4"/>
    <w:rsid w:val="00DE516B"/>
    <w:rsid w:val="00DE6BF8"/>
    <w:rsid w:val="00DF01FD"/>
    <w:rsid w:val="00DF6584"/>
    <w:rsid w:val="00E02908"/>
    <w:rsid w:val="00E03073"/>
    <w:rsid w:val="00E06344"/>
    <w:rsid w:val="00E11224"/>
    <w:rsid w:val="00E132EC"/>
    <w:rsid w:val="00E133BC"/>
    <w:rsid w:val="00E13590"/>
    <w:rsid w:val="00E16FE9"/>
    <w:rsid w:val="00E17401"/>
    <w:rsid w:val="00E27259"/>
    <w:rsid w:val="00E273AD"/>
    <w:rsid w:val="00E27DD1"/>
    <w:rsid w:val="00E34318"/>
    <w:rsid w:val="00E35888"/>
    <w:rsid w:val="00E44BF2"/>
    <w:rsid w:val="00E46C61"/>
    <w:rsid w:val="00E476BE"/>
    <w:rsid w:val="00E50E0B"/>
    <w:rsid w:val="00E56060"/>
    <w:rsid w:val="00E57105"/>
    <w:rsid w:val="00E61605"/>
    <w:rsid w:val="00E61D0D"/>
    <w:rsid w:val="00E64688"/>
    <w:rsid w:val="00E67EA0"/>
    <w:rsid w:val="00E725CF"/>
    <w:rsid w:val="00E859AB"/>
    <w:rsid w:val="00E874F5"/>
    <w:rsid w:val="00E91CA3"/>
    <w:rsid w:val="00EA3FA9"/>
    <w:rsid w:val="00EA51B8"/>
    <w:rsid w:val="00EA6708"/>
    <w:rsid w:val="00EB53D2"/>
    <w:rsid w:val="00EB5915"/>
    <w:rsid w:val="00EB7062"/>
    <w:rsid w:val="00EC1AE6"/>
    <w:rsid w:val="00EC276D"/>
    <w:rsid w:val="00EC2EF9"/>
    <w:rsid w:val="00EC3085"/>
    <w:rsid w:val="00EC4E7C"/>
    <w:rsid w:val="00EC50F8"/>
    <w:rsid w:val="00EC7B42"/>
    <w:rsid w:val="00ED372B"/>
    <w:rsid w:val="00EE014D"/>
    <w:rsid w:val="00EE07A0"/>
    <w:rsid w:val="00EF1C0B"/>
    <w:rsid w:val="00F018C7"/>
    <w:rsid w:val="00F0681E"/>
    <w:rsid w:val="00F0770F"/>
    <w:rsid w:val="00F07A9F"/>
    <w:rsid w:val="00F129D7"/>
    <w:rsid w:val="00F1548F"/>
    <w:rsid w:val="00F165BE"/>
    <w:rsid w:val="00F21E36"/>
    <w:rsid w:val="00F248DB"/>
    <w:rsid w:val="00F3001C"/>
    <w:rsid w:val="00F3253B"/>
    <w:rsid w:val="00F336D9"/>
    <w:rsid w:val="00F35F2C"/>
    <w:rsid w:val="00F45763"/>
    <w:rsid w:val="00F46817"/>
    <w:rsid w:val="00F46A6E"/>
    <w:rsid w:val="00F60012"/>
    <w:rsid w:val="00F61D0B"/>
    <w:rsid w:val="00F62470"/>
    <w:rsid w:val="00F6334F"/>
    <w:rsid w:val="00F65AEF"/>
    <w:rsid w:val="00F72FD5"/>
    <w:rsid w:val="00F82F04"/>
    <w:rsid w:val="00F9097B"/>
    <w:rsid w:val="00F93753"/>
    <w:rsid w:val="00F93C6F"/>
    <w:rsid w:val="00F9666F"/>
    <w:rsid w:val="00FA2A2C"/>
    <w:rsid w:val="00FA385A"/>
    <w:rsid w:val="00FA54A3"/>
    <w:rsid w:val="00FA6AB4"/>
    <w:rsid w:val="00FB4E14"/>
    <w:rsid w:val="00FD5BEE"/>
    <w:rsid w:val="00FE140D"/>
    <w:rsid w:val="00FE54D5"/>
    <w:rsid w:val="00FE7FF0"/>
    <w:rsid w:val="00FF2AD7"/>
    <w:rsid w:val="00FF3B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CDA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uiPriority="99"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BCA"/>
    <w:pPr>
      <w:spacing w:before="120" w:after="120"/>
    </w:pPr>
    <w:rPr>
      <w:rFonts w:ascii="Arial" w:hAnsi="Arial"/>
      <w:sz w:val="22"/>
      <w:szCs w:val="22"/>
    </w:rPr>
  </w:style>
  <w:style w:type="paragraph" w:styleId="Heading1">
    <w:name w:val="heading 1"/>
    <w:basedOn w:val="Normal"/>
    <w:next w:val="Normal"/>
    <w:link w:val="Heading1Char"/>
    <w:qFormat/>
    <w:rsid w:val="003B6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B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B67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F39AA"/>
    <w:rPr>
      <w:color w:val="0000FF"/>
      <w:u w:val="single"/>
    </w:rPr>
  </w:style>
  <w:style w:type="paragraph" w:styleId="Footer">
    <w:name w:val="footer"/>
    <w:basedOn w:val="Normal"/>
    <w:link w:val="FooterChar"/>
    <w:uiPriority w:val="99"/>
    <w:rsid w:val="00CA2F2B"/>
    <w:pPr>
      <w:tabs>
        <w:tab w:val="center" w:pos="4153"/>
        <w:tab w:val="right" w:pos="8306"/>
      </w:tabs>
    </w:p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character" w:styleId="FollowedHyperlink">
    <w:name w:val="FollowedHyperlink"/>
    <w:rsid w:val="00B51383"/>
    <w:rPr>
      <w:color w:val="800080"/>
      <w:u w:val="single"/>
    </w:rPr>
  </w:style>
  <w:style w:type="character" w:styleId="CommentReference">
    <w:name w:val="annotation reference"/>
    <w:unhideWhenUsed/>
    <w:rsid w:val="00967C8D"/>
    <w:rPr>
      <w:sz w:val="16"/>
      <w:szCs w:val="16"/>
    </w:rPr>
  </w:style>
  <w:style w:type="paragraph" w:styleId="CommentText">
    <w:name w:val="annotation text"/>
    <w:basedOn w:val="Normal"/>
    <w:link w:val="CommentTextChar"/>
    <w:uiPriority w:val="99"/>
    <w:unhideWhenUsed/>
    <w:rsid w:val="00967C8D"/>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967C8D"/>
    <w:rPr>
      <w:rFonts w:ascii="Calibri" w:eastAsia="Calibri" w:hAnsi="Calibri"/>
      <w:lang w:eastAsia="en-US"/>
    </w:rPr>
  </w:style>
  <w:style w:type="paragraph" w:styleId="ListParagraph">
    <w:name w:val="List Paragraph"/>
    <w:basedOn w:val="Normal"/>
    <w:uiPriority w:val="34"/>
    <w:qFormat/>
    <w:rsid w:val="00B368B6"/>
    <w:pPr>
      <w:ind w:left="720"/>
      <w:contextualSpacing/>
    </w:pPr>
  </w:style>
  <w:style w:type="paragraph" w:styleId="NormalWeb">
    <w:name w:val="Normal (Web)"/>
    <w:basedOn w:val="Normal"/>
    <w:uiPriority w:val="99"/>
    <w:unhideWhenUsed/>
    <w:rsid w:val="00544B6E"/>
    <w:pPr>
      <w:spacing w:before="100" w:beforeAutospacing="1" w:after="100" w:afterAutospacing="1"/>
    </w:pPr>
    <w:rPr>
      <w:rFonts w:ascii="Times New Roman" w:hAnsi="Times New Roman"/>
      <w:sz w:val="24"/>
      <w:szCs w:val="24"/>
    </w:rPr>
  </w:style>
  <w:style w:type="paragraph" w:customStyle="1" w:styleId="Pa1">
    <w:name w:val="Pa1"/>
    <w:basedOn w:val="Normal"/>
    <w:next w:val="Normal"/>
    <w:rsid w:val="00CC66B1"/>
    <w:pPr>
      <w:autoSpaceDE w:val="0"/>
      <w:autoSpaceDN w:val="0"/>
      <w:adjustRightInd w:val="0"/>
      <w:spacing w:before="0" w:line="221" w:lineRule="atLeast"/>
    </w:pPr>
    <w:rPr>
      <w:rFonts w:ascii="Golden Cockerel ITC Roman" w:hAnsi="Golden Cockerel ITC Roman"/>
      <w:sz w:val="24"/>
      <w:szCs w:val="24"/>
    </w:rPr>
  </w:style>
  <w:style w:type="paragraph" w:styleId="FootnoteText">
    <w:name w:val="footnote text"/>
    <w:basedOn w:val="Normal"/>
    <w:link w:val="FootnoteTextChar"/>
    <w:uiPriority w:val="99"/>
    <w:rsid w:val="00CC66B1"/>
    <w:pPr>
      <w:spacing w:before="0"/>
    </w:pPr>
    <w:rPr>
      <w:rFonts w:ascii="Times New Roman" w:hAnsi="Times New Roman"/>
      <w:sz w:val="20"/>
      <w:szCs w:val="20"/>
      <w:lang w:eastAsia="en-US"/>
    </w:rPr>
  </w:style>
  <w:style w:type="character" w:customStyle="1" w:styleId="FootnoteTextChar">
    <w:name w:val="Footnote Text Char"/>
    <w:link w:val="FootnoteText"/>
    <w:uiPriority w:val="99"/>
    <w:rsid w:val="00CC66B1"/>
    <w:rPr>
      <w:lang w:eastAsia="en-US"/>
    </w:rPr>
  </w:style>
  <w:style w:type="character" w:styleId="FootnoteReference">
    <w:name w:val="footnote reference"/>
    <w:uiPriority w:val="99"/>
    <w:rsid w:val="00CC66B1"/>
    <w:rPr>
      <w:rFonts w:cs="Times New Roman"/>
      <w:vertAlign w:val="superscript"/>
    </w:rPr>
  </w:style>
  <w:style w:type="character" w:customStyle="1" w:styleId="Normal14TNR-BoldChar">
    <w:name w:val="Normal14TNR-Bold Char"/>
    <w:uiPriority w:val="99"/>
    <w:rsid w:val="00CC66B1"/>
    <w:rPr>
      <w:rFonts w:cs="Times New Roman"/>
      <w:sz w:val="24"/>
      <w:szCs w:val="24"/>
    </w:rPr>
  </w:style>
  <w:style w:type="character" w:customStyle="1" w:styleId="Normal10TNRChar">
    <w:name w:val="Normal10TNR Char"/>
    <w:uiPriority w:val="99"/>
    <w:rsid w:val="00CC66B1"/>
    <w:rPr>
      <w:rFonts w:cs="Times New Roman"/>
      <w:lang w:val="en-AU" w:eastAsia="en-US"/>
    </w:rPr>
  </w:style>
  <w:style w:type="character" w:customStyle="1" w:styleId="HeaderChar">
    <w:name w:val="Header Char"/>
    <w:link w:val="Header"/>
    <w:uiPriority w:val="99"/>
    <w:rsid w:val="00CC66B1"/>
    <w:rPr>
      <w:rFonts w:ascii="Arial (W1)" w:hAnsi="Arial (W1)"/>
      <w:sz w:val="22"/>
      <w:szCs w:val="22"/>
    </w:rPr>
  </w:style>
  <w:style w:type="character" w:customStyle="1" w:styleId="FooterChar">
    <w:name w:val="Footer Char"/>
    <w:link w:val="Footer"/>
    <w:uiPriority w:val="99"/>
    <w:rsid w:val="00EE07A0"/>
    <w:rPr>
      <w:rFonts w:ascii="Arial (W1)" w:hAnsi="Arial (W1)"/>
      <w:sz w:val="22"/>
      <w:szCs w:val="22"/>
    </w:rPr>
  </w:style>
  <w:style w:type="paragraph" w:customStyle="1" w:styleId="Code">
    <w:name w:val="Code"/>
    <w:basedOn w:val="Normal"/>
    <w:link w:val="CodeChar"/>
    <w:qFormat/>
    <w:rsid w:val="00433C91"/>
    <w:pPr>
      <w:keepNext/>
    </w:pPr>
    <w:rPr>
      <w:rFonts w:cs="Arial"/>
      <w:b/>
      <w:sz w:val="28"/>
      <w:szCs w:val="28"/>
    </w:rPr>
  </w:style>
  <w:style w:type="paragraph" w:customStyle="1" w:styleId="Code1">
    <w:name w:val="Code 1"/>
    <w:basedOn w:val="Normal"/>
    <w:qFormat/>
    <w:rsid w:val="00433C91"/>
    <w:pPr>
      <w:numPr>
        <w:numId w:val="2"/>
      </w:numPr>
      <w:ind w:left="357" w:hanging="357"/>
    </w:pPr>
    <w:rPr>
      <w:rFonts w:cs="Arial"/>
      <w:b/>
    </w:rPr>
  </w:style>
  <w:style w:type="character" w:customStyle="1" w:styleId="CodeChar">
    <w:name w:val="Code Char"/>
    <w:basedOn w:val="DefaultParagraphFont"/>
    <w:link w:val="Code"/>
    <w:rsid w:val="00433C91"/>
    <w:rPr>
      <w:rFonts w:ascii="Arial" w:hAnsi="Arial" w:cs="Arial"/>
      <w:b/>
      <w:sz w:val="28"/>
      <w:szCs w:val="28"/>
    </w:rPr>
  </w:style>
  <w:style w:type="paragraph" w:customStyle="1" w:styleId="Code2">
    <w:name w:val="Code 2"/>
    <w:basedOn w:val="Normal"/>
    <w:qFormat/>
    <w:rsid w:val="00B12B4F"/>
    <w:pPr>
      <w:keepNext/>
      <w:tabs>
        <w:tab w:val="left" w:pos="500"/>
      </w:tabs>
    </w:pPr>
    <w:rPr>
      <w:rFonts w:cs="Arial"/>
      <w:b/>
    </w:rPr>
  </w:style>
  <w:style w:type="character" w:customStyle="1" w:styleId="Heading1Char">
    <w:name w:val="Heading 1 Char"/>
    <w:basedOn w:val="DefaultParagraphFont"/>
    <w:link w:val="Heading1"/>
    <w:rsid w:val="003B6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B6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B67FB"/>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rsid w:val="003B67FB"/>
    <w:pPr>
      <w:spacing w:after="100"/>
    </w:pPr>
  </w:style>
  <w:style w:type="paragraph" w:styleId="TOC2">
    <w:name w:val="toc 2"/>
    <w:basedOn w:val="Normal"/>
    <w:next w:val="Normal"/>
    <w:autoRedefine/>
    <w:uiPriority w:val="39"/>
    <w:rsid w:val="003B67FB"/>
    <w:pPr>
      <w:spacing w:after="100"/>
      <w:ind w:left="220"/>
    </w:pPr>
  </w:style>
  <w:style w:type="paragraph" w:styleId="TOC3">
    <w:name w:val="toc 3"/>
    <w:basedOn w:val="Normal"/>
    <w:next w:val="Normal"/>
    <w:autoRedefine/>
    <w:uiPriority w:val="39"/>
    <w:rsid w:val="00CF5C9B"/>
    <w:pPr>
      <w:tabs>
        <w:tab w:val="left" w:pos="1100"/>
        <w:tab w:val="right" w:leader="dot" w:pos="9629"/>
      </w:tabs>
      <w:spacing w:after="100"/>
      <w:ind w:left="720"/>
    </w:pPr>
  </w:style>
  <w:style w:type="paragraph" w:customStyle="1" w:styleId="tabletext">
    <w:name w:val="table text"/>
    <w:basedOn w:val="Normal"/>
    <w:rsid w:val="000F4825"/>
    <w:pPr>
      <w:spacing w:before="60" w:after="60"/>
    </w:pPr>
    <w:rPr>
      <w:rFonts w:ascii="Times New Roman" w:hAnsi="Times New Roman"/>
      <w:szCs w:val="24"/>
      <w:lang w:eastAsia="en-US"/>
    </w:rPr>
  </w:style>
  <w:style w:type="paragraph" w:customStyle="1" w:styleId="bullet">
    <w:name w:val="bullet"/>
    <w:basedOn w:val="Normal"/>
    <w:link w:val="bulletChar"/>
    <w:qFormat/>
    <w:rsid w:val="00C33C0C"/>
    <w:pPr>
      <w:keepNext/>
      <w:numPr>
        <w:numId w:val="1"/>
      </w:numPr>
    </w:pPr>
    <w:rPr>
      <w:rFonts w:cs="Arial"/>
    </w:rPr>
  </w:style>
  <w:style w:type="character" w:customStyle="1" w:styleId="bulletChar">
    <w:name w:val="bullet Char"/>
    <w:basedOn w:val="DefaultParagraphFont"/>
    <w:link w:val="bullet"/>
    <w:rsid w:val="00C33C0C"/>
    <w:rPr>
      <w:rFonts w:ascii="Arial" w:hAnsi="Arial" w:cs="Arial"/>
      <w:sz w:val="22"/>
      <w:szCs w:val="22"/>
    </w:rPr>
  </w:style>
  <w:style w:type="paragraph" w:customStyle="1" w:styleId="en">
    <w:name w:val="en"/>
    <w:basedOn w:val="bullet"/>
    <w:qFormat/>
    <w:rsid w:val="005A7976"/>
    <w:pPr>
      <w:numPr>
        <w:numId w:val="4"/>
      </w:numPr>
      <w:spacing w:before="80" w:after="80"/>
    </w:pPr>
    <w:rPr>
      <w:sz w:val="20"/>
    </w:rPr>
  </w:style>
  <w:style w:type="paragraph" w:customStyle="1" w:styleId="spacer">
    <w:name w:val="spacer"/>
    <w:basedOn w:val="Normal"/>
    <w:qFormat/>
    <w:rsid w:val="00C9101D"/>
    <w:pPr>
      <w:keepNext/>
      <w:spacing w:before="0" w:after="0"/>
    </w:pPr>
    <w:rPr>
      <w:rFonts w:eastAsiaTheme="minorEastAsia" w:cstheme="minorBidi"/>
      <w:sz w:val="16"/>
    </w:rPr>
  </w:style>
  <w:style w:type="paragraph" w:styleId="ListBullet2">
    <w:name w:val="List Bullet 2"/>
    <w:basedOn w:val="Normal"/>
    <w:uiPriority w:val="99"/>
    <w:unhideWhenUsed/>
    <w:qFormat/>
    <w:rsid w:val="009D2D1C"/>
    <w:pPr>
      <w:numPr>
        <w:numId w:val="5"/>
      </w:numPr>
      <w:spacing w:line="240" w:lineRule="atLeast"/>
      <w:contextualSpacing/>
    </w:pPr>
  </w:style>
  <w:style w:type="table" w:customStyle="1" w:styleId="TableGrid1">
    <w:name w:val="Table Grid1"/>
    <w:basedOn w:val="TableNormal"/>
    <w:next w:val="TableGrid"/>
    <w:uiPriority w:val="59"/>
    <w:rsid w:val="000D06B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0">
    <w:name w:val="code"/>
    <w:basedOn w:val="Normal"/>
    <w:link w:val="codeChar0"/>
    <w:qFormat/>
    <w:rsid w:val="000A3195"/>
    <w:rPr>
      <w:rFonts w:eastAsiaTheme="minorEastAsia" w:cs="Arial"/>
      <w:b/>
      <w:sz w:val="28"/>
      <w:szCs w:val="28"/>
    </w:rPr>
  </w:style>
  <w:style w:type="paragraph" w:customStyle="1" w:styleId="unittext">
    <w:name w:val="unit text"/>
    <w:basedOn w:val="code0"/>
    <w:qFormat/>
    <w:rsid w:val="000A3195"/>
    <w:rPr>
      <w:b w:val="0"/>
      <w:sz w:val="22"/>
    </w:rPr>
  </w:style>
  <w:style w:type="character" w:customStyle="1" w:styleId="codeChar0">
    <w:name w:val="code Char"/>
    <w:basedOn w:val="DefaultParagraphFont"/>
    <w:link w:val="code0"/>
    <w:rsid w:val="000A3195"/>
    <w:rPr>
      <w:rFonts w:ascii="Arial" w:eastAsiaTheme="minorEastAsia" w:hAnsi="Arial" w:cs="Arial"/>
      <w:b/>
      <w:sz w:val="28"/>
      <w:szCs w:val="28"/>
    </w:rPr>
  </w:style>
  <w:style w:type="paragraph" w:customStyle="1" w:styleId="element">
    <w:name w:val="element"/>
    <w:basedOn w:val="Normal"/>
    <w:qFormat/>
    <w:rsid w:val="000A3195"/>
    <w:pPr>
      <w:ind w:left="284" w:hanging="284"/>
    </w:pPr>
    <w:rPr>
      <w:rFonts w:eastAsiaTheme="minorEastAsia" w:cstheme="minorBidi"/>
    </w:rPr>
  </w:style>
  <w:style w:type="paragraph" w:customStyle="1" w:styleId="PC">
    <w:name w:val="PC"/>
    <w:basedOn w:val="Normal"/>
    <w:qFormat/>
    <w:rsid w:val="000A3195"/>
    <w:rPr>
      <w:rFonts w:eastAsiaTheme="minorEastAsia" w:cstheme="minorBidi"/>
    </w:rPr>
  </w:style>
  <w:style w:type="paragraph" w:customStyle="1" w:styleId="text">
    <w:name w:val="text"/>
    <w:basedOn w:val="unittext"/>
    <w:qFormat/>
    <w:rsid w:val="000A3195"/>
    <w:rPr>
      <w:sz w:val="20"/>
    </w:rPr>
  </w:style>
  <w:style w:type="paragraph" w:customStyle="1" w:styleId="EG">
    <w:name w:val="EG"/>
    <w:basedOn w:val="code0"/>
    <w:qFormat/>
    <w:rsid w:val="000A3195"/>
    <w:rPr>
      <w:sz w:val="22"/>
    </w:rPr>
  </w:style>
  <w:style w:type="paragraph" w:customStyle="1" w:styleId="Heading21">
    <w:name w:val="Heading 21"/>
    <w:basedOn w:val="EG"/>
    <w:qFormat/>
    <w:rsid w:val="000A3195"/>
    <w:rPr>
      <w:sz w:val="24"/>
    </w:rPr>
  </w:style>
  <w:style w:type="paragraph" w:customStyle="1" w:styleId="endash">
    <w:name w:val="en dash"/>
    <w:basedOn w:val="bullet"/>
    <w:qFormat/>
    <w:rsid w:val="00C7531A"/>
    <w:pPr>
      <w:keepNext w:val="0"/>
      <w:numPr>
        <w:numId w:val="20"/>
      </w:numPr>
      <w:spacing w:before="80" w:after="80"/>
      <w:ind w:left="568" w:hanging="284"/>
    </w:pPr>
    <w:rPr>
      <w:rFonts w:eastAsiaTheme="minorEastAsia"/>
      <w:sz w:val="20"/>
      <w:szCs w:val="28"/>
    </w:rPr>
  </w:style>
  <w:style w:type="character" w:styleId="Strong">
    <w:name w:val="Strong"/>
    <w:basedOn w:val="DefaultParagraphFont"/>
    <w:uiPriority w:val="22"/>
    <w:qFormat/>
    <w:rsid w:val="00C7531A"/>
    <w:rPr>
      <w:b/>
      <w:bCs/>
    </w:rPr>
  </w:style>
  <w:style w:type="paragraph" w:customStyle="1" w:styleId="Bullet1">
    <w:name w:val="Bullet 1"/>
    <w:basedOn w:val="Normal"/>
    <w:rsid w:val="00C7531A"/>
    <w:pPr>
      <w:spacing w:after="0"/>
    </w:pPr>
    <w:rPr>
      <w:rFonts w:ascii="Times New Roman" w:hAnsi="Times New Roman"/>
      <w:sz w:val="20"/>
      <w:szCs w:val="20"/>
      <w:lang w:eastAsia="en-US"/>
    </w:rPr>
  </w:style>
  <w:style w:type="paragraph" w:styleId="CommentSubject">
    <w:name w:val="annotation subject"/>
    <w:basedOn w:val="CommentText"/>
    <w:next w:val="CommentText"/>
    <w:link w:val="CommentSubjectChar"/>
    <w:semiHidden/>
    <w:unhideWhenUsed/>
    <w:rsid w:val="00133E61"/>
    <w:pPr>
      <w:spacing w:after="120" w:line="240" w:lineRule="auto"/>
    </w:pPr>
    <w:rPr>
      <w:rFonts w:ascii="Arial" w:eastAsia="Times New Roman" w:hAnsi="Arial"/>
      <w:b/>
      <w:bCs/>
      <w:lang w:eastAsia="en-AU"/>
    </w:rPr>
  </w:style>
  <w:style w:type="character" w:customStyle="1" w:styleId="CommentSubjectChar">
    <w:name w:val="Comment Subject Char"/>
    <w:basedOn w:val="CommentTextChar"/>
    <w:link w:val="CommentSubject"/>
    <w:semiHidden/>
    <w:rsid w:val="00133E61"/>
    <w:rPr>
      <w:rFonts w:ascii="Arial" w:eastAsia="Calibri" w:hAnsi="Arial"/>
      <w:b/>
      <w:bCs/>
      <w:lang w:eastAsia="en-US"/>
    </w:rPr>
  </w:style>
  <w:style w:type="paragraph" w:customStyle="1" w:styleId="Bodycopy">
    <w:name w:val="Body copy"/>
    <w:basedOn w:val="Normal"/>
    <w:link w:val="BodycopyChar"/>
    <w:autoRedefine/>
    <w:qFormat/>
    <w:rsid w:val="00301A64"/>
    <w:rPr>
      <w:szCs w:val="24"/>
      <w:lang w:val="en-GB" w:eastAsia="en-GB"/>
    </w:rPr>
  </w:style>
  <w:style w:type="character" w:customStyle="1" w:styleId="BodycopyChar">
    <w:name w:val="Body copy Char"/>
    <w:link w:val="Bodycopy"/>
    <w:rsid w:val="00301A64"/>
    <w:rPr>
      <w:rFonts w:ascii="Arial" w:hAnsi="Arial"/>
      <w:sz w:val="22"/>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2" w:uiPriority="99"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BCA"/>
    <w:pPr>
      <w:spacing w:before="120" w:after="120"/>
    </w:pPr>
    <w:rPr>
      <w:rFonts w:ascii="Arial" w:hAnsi="Arial"/>
      <w:sz w:val="22"/>
      <w:szCs w:val="22"/>
    </w:rPr>
  </w:style>
  <w:style w:type="paragraph" w:styleId="Heading1">
    <w:name w:val="heading 1"/>
    <w:basedOn w:val="Normal"/>
    <w:next w:val="Normal"/>
    <w:link w:val="Heading1Char"/>
    <w:qFormat/>
    <w:rsid w:val="003B6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B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B67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F39AA"/>
    <w:rPr>
      <w:color w:val="0000FF"/>
      <w:u w:val="single"/>
    </w:rPr>
  </w:style>
  <w:style w:type="paragraph" w:styleId="Footer">
    <w:name w:val="footer"/>
    <w:basedOn w:val="Normal"/>
    <w:link w:val="FooterChar"/>
    <w:uiPriority w:val="99"/>
    <w:rsid w:val="00CA2F2B"/>
    <w:pPr>
      <w:tabs>
        <w:tab w:val="center" w:pos="4153"/>
        <w:tab w:val="right" w:pos="8306"/>
      </w:tabs>
    </w:p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character" w:styleId="FollowedHyperlink">
    <w:name w:val="FollowedHyperlink"/>
    <w:rsid w:val="00B51383"/>
    <w:rPr>
      <w:color w:val="800080"/>
      <w:u w:val="single"/>
    </w:rPr>
  </w:style>
  <w:style w:type="character" w:styleId="CommentReference">
    <w:name w:val="annotation reference"/>
    <w:unhideWhenUsed/>
    <w:rsid w:val="00967C8D"/>
    <w:rPr>
      <w:sz w:val="16"/>
      <w:szCs w:val="16"/>
    </w:rPr>
  </w:style>
  <w:style w:type="paragraph" w:styleId="CommentText">
    <w:name w:val="annotation text"/>
    <w:basedOn w:val="Normal"/>
    <w:link w:val="CommentTextChar"/>
    <w:uiPriority w:val="99"/>
    <w:unhideWhenUsed/>
    <w:rsid w:val="00967C8D"/>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967C8D"/>
    <w:rPr>
      <w:rFonts w:ascii="Calibri" w:eastAsia="Calibri" w:hAnsi="Calibri"/>
      <w:lang w:eastAsia="en-US"/>
    </w:rPr>
  </w:style>
  <w:style w:type="paragraph" w:styleId="ListParagraph">
    <w:name w:val="List Paragraph"/>
    <w:basedOn w:val="Normal"/>
    <w:uiPriority w:val="34"/>
    <w:qFormat/>
    <w:rsid w:val="00B368B6"/>
    <w:pPr>
      <w:ind w:left="720"/>
      <w:contextualSpacing/>
    </w:pPr>
  </w:style>
  <w:style w:type="paragraph" w:styleId="NormalWeb">
    <w:name w:val="Normal (Web)"/>
    <w:basedOn w:val="Normal"/>
    <w:uiPriority w:val="99"/>
    <w:unhideWhenUsed/>
    <w:rsid w:val="00544B6E"/>
    <w:pPr>
      <w:spacing w:before="100" w:beforeAutospacing="1" w:after="100" w:afterAutospacing="1"/>
    </w:pPr>
    <w:rPr>
      <w:rFonts w:ascii="Times New Roman" w:hAnsi="Times New Roman"/>
      <w:sz w:val="24"/>
      <w:szCs w:val="24"/>
    </w:rPr>
  </w:style>
  <w:style w:type="paragraph" w:customStyle="1" w:styleId="Pa1">
    <w:name w:val="Pa1"/>
    <w:basedOn w:val="Normal"/>
    <w:next w:val="Normal"/>
    <w:rsid w:val="00CC66B1"/>
    <w:pPr>
      <w:autoSpaceDE w:val="0"/>
      <w:autoSpaceDN w:val="0"/>
      <w:adjustRightInd w:val="0"/>
      <w:spacing w:before="0" w:line="221" w:lineRule="atLeast"/>
    </w:pPr>
    <w:rPr>
      <w:rFonts w:ascii="Golden Cockerel ITC Roman" w:hAnsi="Golden Cockerel ITC Roman"/>
      <w:sz w:val="24"/>
      <w:szCs w:val="24"/>
    </w:rPr>
  </w:style>
  <w:style w:type="paragraph" w:styleId="FootnoteText">
    <w:name w:val="footnote text"/>
    <w:basedOn w:val="Normal"/>
    <w:link w:val="FootnoteTextChar"/>
    <w:uiPriority w:val="99"/>
    <w:rsid w:val="00CC66B1"/>
    <w:pPr>
      <w:spacing w:before="0"/>
    </w:pPr>
    <w:rPr>
      <w:rFonts w:ascii="Times New Roman" w:hAnsi="Times New Roman"/>
      <w:sz w:val="20"/>
      <w:szCs w:val="20"/>
      <w:lang w:eastAsia="en-US"/>
    </w:rPr>
  </w:style>
  <w:style w:type="character" w:customStyle="1" w:styleId="FootnoteTextChar">
    <w:name w:val="Footnote Text Char"/>
    <w:link w:val="FootnoteText"/>
    <w:uiPriority w:val="99"/>
    <w:rsid w:val="00CC66B1"/>
    <w:rPr>
      <w:lang w:eastAsia="en-US"/>
    </w:rPr>
  </w:style>
  <w:style w:type="character" w:styleId="FootnoteReference">
    <w:name w:val="footnote reference"/>
    <w:uiPriority w:val="99"/>
    <w:rsid w:val="00CC66B1"/>
    <w:rPr>
      <w:rFonts w:cs="Times New Roman"/>
      <w:vertAlign w:val="superscript"/>
    </w:rPr>
  </w:style>
  <w:style w:type="character" w:customStyle="1" w:styleId="Normal14TNR-BoldChar">
    <w:name w:val="Normal14TNR-Bold Char"/>
    <w:uiPriority w:val="99"/>
    <w:rsid w:val="00CC66B1"/>
    <w:rPr>
      <w:rFonts w:cs="Times New Roman"/>
      <w:sz w:val="24"/>
      <w:szCs w:val="24"/>
    </w:rPr>
  </w:style>
  <w:style w:type="character" w:customStyle="1" w:styleId="Normal10TNRChar">
    <w:name w:val="Normal10TNR Char"/>
    <w:uiPriority w:val="99"/>
    <w:rsid w:val="00CC66B1"/>
    <w:rPr>
      <w:rFonts w:cs="Times New Roman"/>
      <w:lang w:val="en-AU" w:eastAsia="en-US"/>
    </w:rPr>
  </w:style>
  <w:style w:type="character" w:customStyle="1" w:styleId="HeaderChar">
    <w:name w:val="Header Char"/>
    <w:link w:val="Header"/>
    <w:uiPriority w:val="99"/>
    <w:rsid w:val="00CC66B1"/>
    <w:rPr>
      <w:rFonts w:ascii="Arial (W1)" w:hAnsi="Arial (W1)"/>
      <w:sz w:val="22"/>
      <w:szCs w:val="22"/>
    </w:rPr>
  </w:style>
  <w:style w:type="character" w:customStyle="1" w:styleId="FooterChar">
    <w:name w:val="Footer Char"/>
    <w:link w:val="Footer"/>
    <w:uiPriority w:val="99"/>
    <w:rsid w:val="00EE07A0"/>
    <w:rPr>
      <w:rFonts w:ascii="Arial (W1)" w:hAnsi="Arial (W1)"/>
      <w:sz w:val="22"/>
      <w:szCs w:val="22"/>
    </w:rPr>
  </w:style>
  <w:style w:type="paragraph" w:customStyle="1" w:styleId="Code">
    <w:name w:val="Code"/>
    <w:basedOn w:val="Normal"/>
    <w:link w:val="CodeChar"/>
    <w:qFormat/>
    <w:rsid w:val="00433C91"/>
    <w:pPr>
      <w:keepNext/>
    </w:pPr>
    <w:rPr>
      <w:rFonts w:cs="Arial"/>
      <w:b/>
      <w:sz w:val="28"/>
      <w:szCs w:val="28"/>
    </w:rPr>
  </w:style>
  <w:style w:type="paragraph" w:customStyle="1" w:styleId="Code1">
    <w:name w:val="Code 1"/>
    <w:basedOn w:val="Normal"/>
    <w:qFormat/>
    <w:rsid w:val="00433C91"/>
    <w:pPr>
      <w:numPr>
        <w:numId w:val="2"/>
      </w:numPr>
      <w:ind w:left="357" w:hanging="357"/>
    </w:pPr>
    <w:rPr>
      <w:rFonts w:cs="Arial"/>
      <w:b/>
    </w:rPr>
  </w:style>
  <w:style w:type="character" w:customStyle="1" w:styleId="CodeChar">
    <w:name w:val="Code Char"/>
    <w:basedOn w:val="DefaultParagraphFont"/>
    <w:link w:val="Code"/>
    <w:rsid w:val="00433C91"/>
    <w:rPr>
      <w:rFonts w:ascii="Arial" w:hAnsi="Arial" w:cs="Arial"/>
      <w:b/>
      <w:sz w:val="28"/>
      <w:szCs w:val="28"/>
    </w:rPr>
  </w:style>
  <w:style w:type="paragraph" w:customStyle="1" w:styleId="Code2">
    <w:name w:val="Code 2"/>
    <w:basedOn w:val="Normal"/>
    <w:qFormat/>
    <w:rsid w:val="00B12B4F"/>
    <w:pPr>
      <w:keepNext/>
      <w:tabs>
        <w:tab w:val="left" w:pos="500"/>
      </w:tabs>
    </w:pPr>
    <w:rPr>
      <w:rFonts w:cs="Arial"/>
      <w:b/>
    </w:rPr>
  </w:style>
  <w:style w:type="character" w:customStyle="1" w:styleId="Heading1Char">
    <w:name w:val="Heading 1 Char"/>
    <w:basedOn w:val="DefaultParagraphFont"/>
    <w:link w:val="Heading1"/>
    <w:rsid w:val="003B6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B6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B67FB"/>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rsid w:val="003B67FB"/>
    <w:pPr>
      <w:spacing w:after="100"/>
    </w:pPr>
  </w:style>
  <w:style w:type="paragraph" w:styleId="TOC2">
    <w:name w:val="toc 2"/>
    <w:basedOn w:val="Normal"/>
    <w:next w:val="Normal"/>
    <w:autoRedefine/>
    <w:uiPriority w:val="39"/>
    <w:rsid w:val="003B67FB"/>
    <w:pPr>
      <w:spacing w:after="100"/>
      <w:ind w:left="220"/>
    </w:pPr>
  </w:style>
  <w:style w:type="paragraph" w:styleId="TOC3">
    <w:name w:val="toc 3"/>
    <w:basedOn w:val="Normal"/>
    <w:next w:val="Normal"/>
    <w:autoRedefine/>
    <w:uiPriority w:val="39"/>
    <w:rsid w:val="00CF5C9B"/>
    <w:pPr>
      <w:tabs>
        <w:tab w:val="left" w:pos="1100"/>
        <w:tab w:val="right" w:leader="dot" w:pos="9629"/>
      </w:tabs>
      <w:spacing w:after="100"/>
      <w:ind w:left="720"/>
    </w:pPr>
  </w:style>
  <w:style w:type="paragraph" w:customStyle="1" w:styleId="tabletext">
    <w:name w:val="table text"/>
    <w:basedOn w:val="Normal"/>
    <w:rsid w:val="000F4825"/>
    <w:pPr>
      <w:spacing w:before="60" w:after="60"/>
    </w:pPr>
    <w:rPr>
      <w:rFonts w:ascii="Times New Roman" w:hAnsi="Times New Roman"/>
      <w:szCs w:val="24"/>
      <w:lang w:eastAsia="en-US"/>
    </w:rPr>
  </w:style>
  <w:style w:type="paragraph" w:customStyle="1" w:styleId="bullet">
    <w:name w:val="bullet"/>
    <w:basedOn w:val="Normal"/>
    <w:link w:val="bulletChar"/>
    <w:qFormat/>
    <w:rsid w:val="00C33C0C"/>
    <w:pPr>
      <w:keepNext/>
      <w:numPr>
        <w:numId w:val="1"/>
      </w:numPr>
    </w:pPr>
    <w:rPr>
      <w:rFonts w:cs="Arial"/>
    </w:rPr>
  </w:style>
  <w:style w:type="character" w:customStyle="1" w:styleId="bulletChar">
    <w:name w:val="bullet Char"/>
    <w:basedOn w:val="DefaultParagraphFont"/>
    <w:link w:val="bullet"/>
    <w:rsid w:val="00C33C0C"/>
    <w:rPr>
      <w:rFonts w:ascii="Arial" w:hAnsi="Arial" w:cs="Arial"/>
      <w:sz w:val="22"/>
      <w:szCs w:val="22"/>
    </w:rPr>
  </w:style>
  <w:style w:type="paragraph" w:customStyle="1" w:styleId="en">
    <w:name w:val="en"/>
    <w:basedOn w:val="bullet"/>
    <w:qFormat/>
    <w:rsid w:val="005A7976"/>
    <w:pPr>
      <w:numPr>
        <w:numId w:val="4"/>
      </w:numPr>
      <w:spacing w:before="80" w:after="80"/>
    </w:pPr>
    <w:rPr>
      <w:sz w:val="20"/>
    </w:rPr>
  </w:style>
  <w:style w:type="paragraph" w:customStyle="1" w:styleId="spacer">
    <w:name w:val="spacer"/>
    <w:basedOn w:val="Normal"/>
    <w:qFormat/>
    <w:rsid w:val="00C9101D"/>
    <w:pPr>
      <w:keepNext/>
      <w:spacing w:before="0" w:after="0"/>
    </w:pPr>
    <w:rPr>
      <w:rFonts w:eastAsiaTheme="minorEastAsia" w:cstheme="minorBidi"/>
      <w:sz w:val="16"/>
    </w:rPr>
  </w:style>
  <w:style w:type="paragraph" w:styleId="ListBullet2">
    <w:name w:val="List Bullet 2"/>
    <w:basedOn w:val="Normal"/>
    <w:uiPriority w:val="99"/>
    <w:unhideWhenUsed/>
    <w:qFormat/>
    <w:rsid w:val="009D2D1C"/>
    <w:pPr>
      <w:numPr>
        <w:numId w:val="5"/>
      </w:numPr>
      <w:spacing w:line="240" w:lineRule="atLeast"/>
      <w:contextualSpacing/>
    </w:pPr>
  </w:style>
  <w:style w:type="table" w:customStyle="1" w:styleId="TableGrid1">
    <w:name w:val="Table Grid1"/>
    <w:basedOn w:val="TableNormal"/>
    <w:next w:val="TableGrid"/>
    <w:uiPriority w:val="59"/>
    <w:rsid w:val="000D06B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0">
    <w:name w:val="code"/>
    <w:basedOn w:val="Normal"/>
    <w:link w:val="codeChar0"/>
    <w:qFormat/>
    <w:rsid w:val="000A3195"/>
    <w:rPr>
      <w:rFonts w:eastAsiaTheme="minorEastAsia" w:cs="Arial"/>
      <w:b/>
      <w:sz w:val="28"/>
      <w:szCs w:val="28"/>
    </w:rPr>
  </w:style>
  <w:style w:type="paragraph" w:customStyle="1" w:styleId="unittext">
    <w:name w:val="unit text"/>
    <w:basedOn w:val="code0"/>
    <w:qFormat/>
    <w:rsid w:val="000A3195"/>
    <w:rPr>
      <w:b w:val="0"/>
      <w:sz w:val="22"/>
    </w:rPr>
  </w:style>
  <w:style w:type="character" w:customStyle="1" w:styleId="codeChar0">
    <w:name w:val="code Char"/>
    <w:basedOn w:val="DefaultParagraphFont"/>
    <w:link w:val="code0"/>
    <w:rsid w:val="000A3195"/>
    <w:rPr>
      <w:rFonts w:ascii="Arial" w:eastAsiaTheme="minorEastAsia" w:hAnsi="Arial" w:cs="Arial"/>
      <w:b/>
      <w:sz w:val="28"/>
      <w:szCs w:val="28"/>
    </w:rPr>
  </w:style>
  <w:style w:type="paragraph" w:customStyle="1" w:styleId="element">
    <w:name w:val="element"/>
    <w:basedOn w:val="Normal"/>
    <w:qFormat/>
    <w:rsid w:val="000A3195"/>
    <w:pPr>
      <w:ind w:left="284" w:hanging="284"/>
    </w:pPr>
    <w:rPr>
      <w:rFonts w:eastAsiaTheme="minorEastAsia" w:cstheme="minorBidi"/>
    </w:rPr>
  </w:style>
  <w:style w:type="paragraph" w:customStyle="1" w:styleId="PC">
    <w:name w:val="PC"/>
    <w:basedOn w:val="Normal"/>
    <w:qFormat/>
    <w:rsid w:val="000A3195"/>
    <w:rPr>
      <w:rFonts w:eastAsiaTheme="minorEastAsia" w:cstheme="minorBidi"/>
    </w:rPr>
  </w:style>
  <w:style w:type="paragraph" w:customStyle="1" w:styleId="text">
    <w:name w:val="text"/>
    <w:basedOn w:val="unittext"/>
    <w:qFormat/>
    <w:rsid w:val="000A3195"/>
    <w:rPr>
      <w:sz w:val="20"/>
    </w:rPr>
  </w:style>
  <w:style w:type="paragraph" w:customStyle="1" w:styleId="EG">
    <w:name w:val="EG"/>
    <w:basedOn w:val="code0"/>
    <w:qFormat/>
    <w:rsid w:val="000A3195"/>
    <w:rPr>
      <w:sz w:val="22"/>
    </w:rPr>
  </w:style>
  <w:style w:type="paragraph" w:customStyle="1" w:styleId="Heading21">
    <w:name w:val="Heading 21"/>
    <w:basedOn w:val="EG"/>
    <w:qFormat/>
    <w:rsid w:val="000A3195"/>
    <w:rPr>
      <w:sz w:val="24"/>
    </w:rPr>
  </w:style>
  <w:style w:type="paragraph" w:customStyle="1" w:styleId="endash">
    <w:name w:val="en dash"/>
    <w:basedOn w:val="bullet"/>
    <w:qFormat/>
    <w:rsid w:val="00C7531A"/>
    <w:pPr>
      <w:keepNext w:val="0"/>
      <w:numPr>
        <w:numId w:val="20"/>
      </w:numPr>
      <w:spacing w:before="80" w:after="80"/>
      <w:ind w:left="568" w:hanging="284"/>
    </w:pPr>
    <w:rPr>
      <w:rFonts w:eastAsiaTheme="minorEastAsia"/>
      <w:sz w:val="20"/>
      <w:szCs w:val="28"/>
    </w:rPr>
  </w:style>
  <w:style w:type="character" w:styleId="Strong">
    <w:name w:val="Strong"/>
    <w:basedOn w:val="DefaultParagraphFont"/>
    <w:uiPriority w:val="22"/>
    <w:qFormat/>
    <w:rsid w:val="00C7531A"/>
    <w:rPr>
      <w:b/>
      <w:bCs/>
    </w:rPr>
  </w:style>
  <w:style w:type="paragraph" w:customStyle="1" w:styleId="Bullet1">
    <w:name w:val="Bullet 1"/>
    <w:basedOn w:val="Normal"/>
    <w:rsid w:val="00C7531A"/>
    <w:pPr>
      <w:spacing w:after="0"/>
    </w:pPr>
    <w:rPr>
      <w:rFonts w:ascii="Times New Roman" w:hAnsi="Times New Roman"/>
      <w:sz w:val="20"/>
      <w:szCs w:val="20"/>
      <w:lang w:eastAsia="en-US"/>
    </w:rPr>
  </w:style>
  <w:style w:type="paragraph" w:styleId="CommentSubject">
    <w:name w:val="annotation subject"/>
    <w:basedOn w:val="CommentText"/>
    <w:next w:val="CommentText"/>
    <w:link w:val="CommentSubjectChar"/>
    <w:semiHidden/>
    <w:unhideWhenUsed/>
    <w:rsid w:val="00133E61"/>
    <w:pPr>
      <w:spacing w:after="120" w:line="240" w:lineRule="auto"/>
    </w:pPr>
    <w:rPr>
      <w:rFonts w:ascii="Arial" w:eastAsia="Times New Roman" w:hAnsi="Arial"/>
      <w:b/>
      <w:bCs/>
      <w:lang w:eastAsia="en-AU"/>
    </w:rPr>
  </w:style>
  <w:style w:type="character" w:customStyle="1" w:styleId="CommentSubjectChar">
    <w:name w:val="Comment Subject Char"/>
    <w:basedOn w:val="CommentTextChar"/>
    <w:link w:val="CommentSubject"/>
    <w:semiHidden/>
    <w:rsid w:val="00133E61"/>
    <w:rPr>
      <w:rFonts w:ascii="Arial" w:eastAsia="Calibri" w:hAnsi="Arial"/>
      <w:b/>
      <w:bCs/>
      <w:lang w:eastAsia="en-US"/>
    </w:rPr>
  </w:style>
  <w:style w:type="paragraph" w:customStyle="1" w:styleId="Bodycopy">
    <w:name w:val="Body copy"/>
    <w:basedOn w:val="Normal"/>
    <w:link w:val="BodycopyChar"/>
    <w:autoRedefine/>
    <w:qFormat/>
    <w:rsid w:val="00301A64"/>
    <w:rPr>
      <w:szCs w:val="24"/>
      <w:lang w:val="en-GB" w:eastAsia="en-GB"/>
    </w:rPr>
  </w:style>
  <w:style w:type="character" w:customStyle="1" w:styleId="BodycopyChar">
    <w:name w:val="Body copy Char"/>
    <w:link w:val="Bodycopy"/>
    <w:rsid w:val="00301A64"/>
    <w:rPr>
      <w:rFonts w:ascii="Arial"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2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training.gov.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teresa.signorello@holmesglen.edu.au"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ducation.vic.gov.au/training/providers/rto/Pages/courses.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education.gov.au/australian-core-skills-framework"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nd/3.0/au/" TargetMode="External"/><Relationship Id="rId23" Type="http://schemas.openxmlformats.org/officeDocument/2006/relationships/hyperlink" Target="http://www.solaraccreditation.com.au/installers/why-become-accredited.html" TargetMode="External"/><Relationship Id="rId28" Type="http://schemas.openxmlformats.org/officeDocument/2006/relationships/hyperlink" Target="http://training.gov.au"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creativecommons.org/licenses/by-nd/3.0/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vor.lange\AppData\Local\Microsoft\Windows\Temporary%20Internet%20Files\Content.Outlook\G0IW8G5V\Section%20A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DEECD_Expired xmlns="http://schemas.microsoft.com/sharepoint/v3">false</DEECD_Expired>
    <DEECD_Keywords xmlns="http://schemas.microsoft.com/sharepoint/v3">22453VIC - Course in new energy technology systems</DEECD_Keywords>
    <PublishingExpirationDate xmlns="http://schemas.microsoft.com/sharepoint/v3" xsi:nil="true"/>
    <DEECD_Description xmlns="http://schemas.microsoft.com/sharepoint/v3">curr22453VICcourseinnewenergytechnologysystems</DEECD_Description>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TaxCatchAll xmlns="cb9114c1-daad-44dd-acad-30f4246641f2">
      <Value>94</Value>
      <Value>115</Value>
      <Value>128</Value>
    </TaxCatchAll>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1520-904A-4C98-9656-6EF9C4163ABE}"/>
</file>

<file path=customXml/itemProps2.xml><?xml version="1.0" encoding="utf-8"?>
<ds:datastoreItem xmlns:ds="http://schemas.openxmlformats.org/officeDocument/2006/customXml" ds:itemID="{F2334F64-4FA2-4E9D-84E3-4B90990E442E}">
  <ds:schemaRefs>
    <ds:schemaRef ds:uri="http://schemas.microsoft.com/sharepoint/v3/contenttype/forms"/>
  </ds:schemaRefs>
</ds:datastoreItem>
</file>

<file path=customXml/itemProps3.xml><?xml version="1.0" encoding="utf-8"?>
<ds:datastoreItem xmlns:ds="http://schemas.openxmlformats.org/officeDocument/2006/customXml" ds:itemID="{ED2FC345-90CC-4F93-909F-50FEF00D49DA}">
  <ds:schemaRefs>
    <ds:schemaRef ds:uri="http://purl.org/dc/terms/"/>
    <ds:schemaRef ds:uri="cb9114c1-daad-44dd-acad-30f4246641f2"/>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76b566cd-adb9-46c2-964b-22eba181fd0b"/>
    <ds:schemaRef ds:uri="http://schemas.microsoft.com/sharepoint/v3"/>
    <ds:schemaRef ds:uri="http://purl.org/dc/dcmitype/"/>
  </ds:schemaRefs>
</ds:datastoreItem>
</file>

<file path=customXml/itemProps4.xml><?xml version="1.0" encoding="utf-8"?>
<ds:datastoreItem xmlns:ds="http://schemas.openxmlformats.org/officeDocument/2006/customXml" ds:itemID="{5A39BE23-E5F1-469C-A51C-8C78A44AD5AB}">
  <ds:schemaRefs>
    <ds:schemaRef ds:uri="http://schemas.microsoft.com/office/2006/metadata/longProperties"/>
  </ds:schemaRefs>
</ds:datastoreItem>
</file>

<file path=customXml/itemProps5.xml><?xml version="1.0" encoding="utf-8"?>
<ds:datastoreItem xmlns:ds="http://schemas.openxmlformats.org/officeDocument/2006/customXml" ds:itemID="{CB765DCF-1AD2-4E4A-A523-E7D8BF79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 AB template</Template>
  <TotalTime>10</TotalTime>
  <Pages>32</Pages>
  <Words>7992</Words>
  <Characters>52446</Characters>
  <Application>Microsoft Office Word</Application>
  <DocSecurity>0</DocSecurity>
  <Lines>437</Lines>
  <Paragraphs>120</Paragraphs>
  <ScaleCrop>false</ScaleCrop>
  <HeadingPairs>
    <vt:vector size="2" baseType="variant">
      <vt:variant>
        <vt:lpstr>Title</vt:lpstr>
      </vt:variant>
      <vt:variant>
        <vt:i4>1</vt:i4>
      </vt:variant>
    </vt:vector>
  </HeadingPairs>
  <TitlesOfParts>
    <vt:vector size="1" baseType="lpstr">
      <vt:lpstr>22453VIC - Course in new energy technology systems</vt:lpstr>
    </vt:vector>
  </TitlesOfParts>
  <Company>Dept. Of Education and Early Childhood Development (DEECD)</Company>
  <LinksUpToDate>false</LinksUpToDate>
  <CharactersWithSpaces>60318</CharactersWithSpaces>
  <SharedDoc>false</SharedDoc>
  <HLinks>
    <vt:vector size="48" baseType="variant">
      <vt:variant>
        <vt:i4>7471152</vt:i4>
      </vt:variant>
      <vt:variant>
        <vt:i4>21</vt:i4>
      </vt:variant>
      <vt:variant>
        <vt:i4>0</vt:i4>
      </vt:variant>
      <vt:variant>
        <vt:i4>5</vt:i4>
      </vt:variant>
      <vt:variant>
        <vt:lpwstr>http://www.aqf.edu.au/</vt:lpwstr>
      </vt:variant>
      <vt:variant>
        <vt:lpwstr/>
      </vt:variant>
      <vt:variant>
        <vt:i4>458818</vt:i4>
      </vt:variant>
      <vt:variant>
        <vt:i4>18</vt:i4>
      </vt:variant>
      <vt:variant>
        <vt:i4>0</vt:i4>
      </vt:variant>
      <vt:variant>
        <vt:i4>5</vt:i4>
      </vt:variant>
      <vt:variant>
        <vt:lpwstr>http://www.aqf.edu.au/http:/www.aqf.edu.au/Portals/0/Documents/2013 docs/AQF 2nd Edition January 2013.pdf</vt:lpwstr>
      </vt:variant>
      <vt:variant>
        <vt:lpwstr/>
      </vt:variant>
      <vt:variant>
        <vt:i4>7471152</vt:i4>
      </vt:variant>
      <vt:variant>
        <vt:i4>15</vt:i4>
      </vt:variant>
      <vt:variant>
        <vt:i4>0</vt:i4>
      </vt:variant>
      <vt:variant>
        <vt:i4>5</vt:i4>
      </vt:variant>
      <vt:variant>
        <vt:lpwstr>http://www.aqf.edu.au/</vt:lpwstr>
      </vt:variant>
      <vt:variant>
        <vt:lpwstr/>
      </vt:variant>
      <vt:variant>
        <vt:i4>7471152</vt:i4>
      </vt:variant>
      <vt:variant>
        <vt:i4>12</vt:i4>
      </vt:variant>
      <vt:variant>
        <vt:i4>0</vt:i4>
      </vt:variant>
      <vt:variant>
        <vt:i4>5</vt:i4>
      </vt:variant>
      <vt:variant>
        <vt:lpwstr>http://www.aqf.edu.au/</vt:lpwstr>
      </vt:variant>
      <vt:variant>
        <vt:lpwstr/>
      </vt:variant>
      <vt:variant>
        <vt:i4>6029437</vt:i4>
      </vt:variant>
      <vt:variant>
        <vt:i4>9</vt:i4>
      </vt:variant>
      <vt:variant>
        <vt:i4>0</vt:i4>
      </vt:variant>
      <vt:variant>
        <vt:i4>5</vt:i4>
      </vt:variant>
      <vt:variant>
        <vt:lpwstr>http://www.abs.gov.au/ausstats/abs@.nsf/mf/1272.0</vt:lpwstr>
      </vt:variant>
      <vt:variant>
        <vt:lpwstr/>
      </vt:variant>
      <vt:variant>
        <vt:i4>5832831</vt:i4>
      </vt:variant>
      <vt:variant>
        <vt:i4>6</vt:i4>
      </vt:variant>
      <vt:variant>
        <vt:i4>0</vt:i4>
      </vt:variant>
      <vt:variant>
        <vt:i4>5</vt:i4>
      </vt:variant>
      <vt:variant>
        <vt:lpwstr>http://www.abs.gov.au/ausstats/abs@.nsf/mf/1220.0</vt:lpwstr>
      </vt:variant>
      <vt:variant>
        <vt:lpwstr/>
      </vt:variant>
      <vt:variant>
        <vt:i4>5374028</vt:i4>
      </vt:variant>
      <vt:variant>
        <vt:i4>3</vt:i4>
      </vt:variant>
      <vt:variant>
        <vt:i4>0</vt:i4>
      </vt:variant>
      <vt:variant>
        <vt:i4>5</vt:i4>
      </vt:variant>
      <vt:variant>
        <vt:lpwstr>http://creativecommons.org/licenses/by-nd/3.0/au/</vt:lpwstr>
      </vt:variant>
      <vt:variant>
        <vt:lpwstr/>
      </vt:variant>
      <vt:variant>
        <vt:i4>5374028</vt:i4>
      </vt:variant>
      <vt:variant>
        <vt:i4>0</vt:i4>
      </vt:variant>
      <vt:variant>
        <vt:i4>0</vt:i4>
      </vt:variant>
      <vt:variant>
        <vt:i4>5</vt:i4>
      </vt:variant>
      <vt:variant>
        <vt:lpwstr>http://creativecommons.org/licenses/by-nd/3.0/au/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22453VIC - Course in new energy technology systems</dc:title>
  <dc:subject>Course documentation for accreditation</dc:subject>
  <dc:creator>Trevor Lange</dc:creator>
  <cp:lastModifiedBy>TSD</cp:lastModifiedBy>
  <cp:revision>8</cp:revision>
  <cp:lastPrinted>2017-11-03T04:04:00Z</cp:lastPrinted>
  <dcterms:created xsi:type="dcterms:W3CDTF">2021-02-18T00:29:00Z</dcterms:created>
  <dcterms:modified xsi:type="dcterms:W3CDTF">2021-02-25T00:58:00Z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PublishingContact">
    <vt:lpwstr/>
  </property>
  <property fmtid="{D5CDD505-2E9C-101B-9397-08002B2CF9AE}" pid="4" name="PublishingPageContent">
    <vt:lpwstr/>
  </property>
  <property fmtid="{D5CDD505-2E9C-101B-9397-08002B2CF9AE}" pid="5" name="PageOrder">
    <vt:lpwstr/>
  </property>
  <property fmtid="{D5CDD505-2E9C-101B-9397-08002B2CF9AE}" pid="6" name="DEECD_Author">
    <vt:lpwstr>94;#Education|5232e41c-5101-41fe-b638-7d41d1371531</vt:lpwstr>
  </property>
  <property fmtid="{D5CDD505-2E9C-101B-9397-08002B2CF9AE}" pid="7" name="display_urn:schemas-microsoft-com:office:office#Editor">
    <vt:lpwstr>System Account</vt:lpwstr>
  </property>
  <property fmtid="{D5CDD505-2E9C-101B-9397-08002B2CF9AE}" pid="8" name="Order">
    <vt:lpwstr>13500.0000000000</vt:lpwstr>
  </property>
  <property fmtid="{D5CDD505-2E9C-101B-9397-08002B2CF9AE}" pid="9" name="PublishingRollupImage">
    <vt:lpwstr/>
  </property>
  <property fmtid="{D5CDD505-2E9C-101B-9397-08002B2CF9AE}" pid="10" name="DEECD_SubjectCategory">
    <vt:lpwstr/>
  </property>
  <property fmtid="{D5CDD505-2E9C-101B-9397-08002B2CF9AE}" pid="11" name="TemplateUrl">
    <vt:lpwstr/>
  </property>
  <property fmtid="{D5CDD505-2E9C-101B-9397-08002B2CF9AE}" pid="12" name="Audience">
    <vt:lpwstr/>
  </property>
  <property fmtid="{D5CDD505-2E9C-101B-9397-08002B2CF9AE}" pid="13" name="Object ID">
    <vt:lpwstr/>
  </property>
  <property fmtid="{D5CDD505-2E9C-101B-9397-08002B2CF9AE}" pid="14" name="DEECD_Audience">
    <vt:lpwstr>128;#Training Providers|4678ec9c-7948-40c9-b14d-b0149fe9985e</vt:lpwstr>
  </property>
  <property fmtid="{D5CDD505-2E9C-101B-9397-08002B2CF9AE}" pid="15" name="PublishingContactEmail">
    <vt:lpwstr/>
  </property>
  <property fmtid="{D5CDD505-2E9C-101B-9397-08002B2CF9AE}" pid="16" name="IsVisibleOnLeftNavigation">
    <vt:lpwstr/>
  </property>
  <property fmtid="{D5CDD505-2E9C-101B-9397-08002B2CF9AE}" pid="17" name="xd_Signature">
    <vt:lpwstr/>
  </property>
  <property fmtid="{D5CDD505-2E9C-101B-9397-08002B2CF9AE}" pid="18" name="xd_ProgID">
    <vt:lpwstr/>
  </property>
  <property fmtid="{D5CDD505-2E9C-101B-9397-08002B2CF9AE}" pid="19" name="PublishingContactPicture">
    <vt:lpwstr/>
  </property>
  <property fmtid="{D5CDD505-2E9C-101B-9397-08002B2CF9AE}" pid="20" name="PublishingVariationGroupID">
    <vt:lpwstr/>
  </property>
  <property fmtid="{D5CDD505-2E9C-101B-9397-08002B2CF9AE}" pid="21" name="IsChild">
    <vt:lpwstr/>
  </property>
  <property fmtid="{D5CDD505-2E9C-101B-9397-08002B2CF9AE}" pid="22" name="PublishingContactName">
    <vt:lpwstr/>
  </property>
  <property fmtid="{D5CDD505-2E9C-101B-9397-08002B2CF9AE}" pid="23" name="PublishingVariationRelationshipLinkFieldID">
    <vt:lpwstr/>
  </property>
  <property fmtid="{D5CDD505-2E9C-101B-9397-08002B2CF9AE}" pid="24" name="ParentPageURL">
    <vt:lpwstr/>
  </property>
  <property fmtid="{D5CDD505-2E9C-101B-9397-08002B2CF9AE}" pid="25" name="_SourceUrl">
    <vt:lpwstr/>
  </property>
  <property fmtid="{D5CDD505-2E9C-101B-9397-08002B2CF9AE}" pid="26" name="_SharedFileIndex">
    <vt:lpwstr/>
  </property>
  <property fmtid="{D5CDD505-2E9C-101B-9397-08002B2CF9AE}" pid="27" name="TaxCatchAll">
    <vt:lpwstr/>
  </property>
  <property fmtid="{D5CDD505-2E9C-101B-9397-08002B2CF9AE}" pid="28" name="Comments">
    <vt:lpwstr/>
  </property>
  <property fmtid="{D5CDD505-2E9C-101B-9397-08002B2CF9AE}" pid="29" name="PublishingPageLayout">
    <vt:lpwstr/>
  </property>
  <property fmtid="{D5CDD505-2E9C-101B-9397-08002B2CF9AE}" pid="30" name="NavigationRootUrl">
    <vt:lpwstr/>
  </property>
  <property fmtid="{D5CDD505-2E9C-101B-9397-08002B2CF9AE}" pid="31" name="DEECD_ItemType">
    <vt:lpwstr>115;#Document|82a2edb4-a4c4-40b1-b05a-5fe52d42e4c4</vt:lpwstr>
  </property>
</Properties>
</file>