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6" w:rsidRDefault="00F3460F" w:rsidP="00483AD0">
      <w:pPr>
        <w:keepNext/>
        <w:jc w:val="center"/>
        <w:rPr>
          <w:b/>
          <w:sz w:val="28"/>
          <w:szCs w:val="28"/>
        </w:rPr>
      </w:pPr>
      <w:r>
        <w:rPr>
          <w:b/>
          <w:sz w:val="28"/>
          <w:szCs w:val="28"/>
        </w:rPr>
        <w:t>22451</w:t>
      </w:r>
      <w:r w:rsidR="004A26B7">
        <w:rPr>
          <w:b/>
          <w:sz w:val="28"/>
          <w:szCs w:val="28"/>
        </w:rPr>
        <w:t>VIC Diploma of Teacher Education Preparation</w:t>
      </w:r>
    </w:p>
    <w:p w:rsidR="00085C96" w:rsidRPr="00D12B55" w:rsidRDefault="00085C96" w:rsidP="00483AD0">
      <w:pPr>
        <w:keepNext/>
      </w:pPr>
      <w:r w:rsidRPr="00D12B55">
        <w:t>This course</w:t>
      </w:r>
      <w:r w:rsidR="005954DB">
        <w:t xml:space="preserve"> has been accredited under Part</w:t>
      </w:r>
      <w:r w:rsidRPr="00D12B55">
        <w:t xml:space="preserve"> 4.4 of the Education and Training Reform Act 2006.</w:t>
      </w:r>
    </w:p>
    <w:p w:rsidR="00085C96" w:rsidRPr="00D12B55" w:rsidRDefault="00085C96" w:rsidP="00483AD0">
      <w:pPr>
        <w:keepNext/>
        <w:jc w:val="center"/>
        <w:rPr>
          <w:rFonts w:ascii="Times New Roman" w:hAnsi="Times New Roman"/>
        </w:rPr>
      </w:pPr>
    </w:p>
    <w:p w:rsidR="00085C96" w:rsidRDefault="00085C96" w:rsidP="00483AD0">
      <w:pPr>
        <w:keepNext/>
        <w:jc w:val="center"/>
        <w:rPr>
          <w:b/>
        </w:rPr>
      </w:pPr>
      <w:r w:rsidRPr="00BD43B3">
        <w:rPr>
          <w:b/>
        </w:rPr>
        <w:t>Accredited for the period:</w:t>
      </w:r>
      <w:r w:rsidR="005954DB" w:rsidRPr="005954DB">
        <w:rPr>
          <w:b/>
        </w:rPr>
        <w:t xml:space="preserve"> </w:t>
      </w:r>
      <w:r w:rsidR="005954DB">
        <w:rPr>
          <w:b/>
        </w:rPr>
        <w:t xml:space="preserve">1 January 2018 </w:t>
      </w:r>
      <w:r w:rsidR="005954DB" w:rsidRPr="00BD43B3">
        <w:rPr>
          <w:b/>
        </w:rPr>
        <w:t xml:space="preserve">to </w:t>
      </w:r>
      <w:r w:rsidR="00536915">
        <w:rPr>
          <w:b/>
        </w:rPr>
        <w:t>31 December 202</w:t>
      </w:r>
      <w:r w:rsidR="00F7113A">
        <w:rPr>
          <w:b/>
        </w:rPr>
        <w:t>2</w:t>
      </w:r>
    </w:p>
    <w:p w:rsidR="00BD03B9" w:rsidRDefault="00BD03B9" w:rsidP="00483AD0">
      <w:pPr>
        <w:keepNext/>
        <w:jc w:val="center"/>
        <w:rPr>
          <w:b/>
        </w:rPr>
      </w:pPr>
    </w:p>
    <w:p w:rsidR="00BD03B9" w:rsidRDefault="00BD03B9" w:rsidP="00483AD0">
      <w:pPr>
        <w:keepNext/>
        <w:jc w:val="center"/>
        <w:rPr>
          <w:b/>
        </w:rPr>
      </w:pPr>
      <w:r>
        <w:rPr>
          <w:b/>
        </w:rPr>
        <w:t>Version 1.1</w:t>
      </w:r>
    </w:p>
    <w:p w:rsidR="000F4825" w:rsidRPr="00BD43B3" w:rsidRDefault="000F4825" w:rsidP="00483AD0">
      <w:pPr>
        <w:keepNext/>
        <w:jc w:val="center"/>
        <w:rPr>
          <w:b/>
        </w:rPr>
      </w:pPr>
    </w:p>
    <w:p w:rsidR="00085C96" w:rsidRDefault="000F4825" w:rsidP="00483AD0">
      <w:pPr>
        <w:keepNext/>
        <w:jc w:val="center"/>
        <w:rPr>
          <w:rFonts w:ascii="Times New Roman" w:hAnsi="Times New Roman"/>
          <w:b/>
          <w:bCs/>
        </w:rPr>
      </w:pPr>
      <w:r>
        <w:rPr>
          <w:rFonts w:ascii="Helvetica" w:hAnsi="Helvetica" w:cs="Helvetica"/>
          <w:b/>
          <w:noProof/>
          <w:color w:val="808080"/>
          <w:sz w:val="20"/>
        </w:rPr>
        <w:drawing>
          <wp:inline distT="0" distB="0" distL="0" distR="0" wp14:anchorId="0384DCFA" wp14:editId="1B1E05D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rsidR="00507270" w:rsidRDefault="00507270" w:rsidP="00A2093C">
      <w:pPr>
        <w:keepNext/>
        <w:rPr>
          <w:rFonts w:ascii="Times New Roman" w:hAnsi="Times New Roman"/>
          <w:b/>
          <w:bCs/>
        </w:rPr>
      </w:pPr>
      <w:r>
        <w:rPr>
          <w:noProof/>
        </w:rPr>
        <w:drawing>
          <wp:anchor distT="0" distB="0" distL="114300" distR="114300" simplePos="0" relativeHeight="251659264" behindDoc="0" locked="0" layoutInCell="1" allowOverlap="1" wp14:anchorId="0393B60B" wp14:editId="54BB6590">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rsidR="00BD43B3" w:rsidRDefault="00BD43B3" w:rsidP="00483AD0">
      <w:pPr>
        <w:keepNext/>
        <w:rPr>
          <w:rFonts w:cs="Arial"/>
          <w:b/>
        </w:rPr>
        <w:sectPr w:rsidR="00BD43B3" w:rsidSect="00594FA9">
          <w:footerReference w:type="even" r:id="rId14"/>
          <w:footerReference w:type="default" r:id="rId15"/>
          <w:pgSz w:w="11907" w:h="16840" w:code="9"/>
          <w:pgMar w:top="1843" w:right="1134" w:bottom="1440" w:left="1134" w:header="709" w:footer="709" w:gutter="0"/>
          <w:cols w:space="708"/>
          <w:titlePg/>
          <w:docGrid w:linePitch="360"/>
        </w:sectPr>
      </w:pPr>
    </w:p>
    <w:tbl>
      <w:tblPr>
        <w:tblStyle w:val="TableGrid"/>
        <w:tblW w:w="0" w:type="auto"/>
        <w:tblLook w:val="04A0" w:firstRow="1" w:lastRow="0" w:firstColumn="1" w:lastColumn="0" w:noHBand="0" w:noVBand="1"/>
        <w:tblCaption w:val="Version history"/>
      </w:tblPr>
      <w:tblGrid>
        <w:gridCol w:w="1646"/>
        <w:gridCol w:w="7983"/>
      </w:tblGrid>
      <w:tr w:rsidR="00F9466D" w:rsidRPr="00305815" w:rsidTr="00F9466D">
        <w:trPr>
          <w:trHeight w:val="416"/>
          <w:tblHeader/>
        </w:trPr>
        <w:tc>
          <w:tcPr>
            <w:tcW w:w="9629" w:type="dxa"/>
            <w:gridSpan w:val="2"/>
          </w:tcPr>
          <w:p w:rsidR="00F9466D" w:rsidRDefault="00F9466D" w:rsidP="00F9466D">
            <w:pPr>
              <w:pStyle w:val="Heading21"/>
              <w:rPr>
                <w:noProof/>
              </w:rPr>
            </w:pPr>
            <w:r>
              <w:rPr>
                <w:noProof/>
              </w:rPr>
              <w:lastRenderedPageBreak/>
              <w:t>Version</w:t>
            </w:r>
          </w:p>
        </w:tc>
      </w:tr>
      <w:tr w:rsidR="006F7E1C" w:rsidRPr="00305815" w:rsidTr="006F7E1C">
        <w:trPr>
          <w:trHeight w:val="1018"/>
        </w:trPr>
        <w:tc>
          <w:tcPr>
            <w:tcW w:w="1646" w:type="dxa"/>
          </w:tcPr>
          <w:p w:rsidR="006F7E1C" w:rsidRDefault="006F7E1C" w:rsidP="00F9466D">
            <w:pPr>
              <w:keepNext/>
            </w:pPr>
            <w:r>
              <w:t>Version 1.1</w:t>
            </w:r>
          </w:p>
          <w:p w:rsidR="006F7E1C" w:rsidRDefault="006F7E1C" w:rsidP="00F9466D">
            <w:pPr>
              <w:keepNext/>
            </w:pPr>
            <w:r>
              <w:t>August 2020</w:t>
            </w:r>
          </w:p>
        </w:tc>
        <w:tc>
          <w:tcPr>
            <w:tcW w:w="7983" w:type="dxa"/>
          </w:tcPr>
          <w:p w:rsidR="006F7E1C" w:rsidRPr="00305815" w:rsidRDefault="006F7E1C" w:rsidP="00F9466D">
            <w:pPr>
              <w:keepNext/>
              <w:rPr>
                <w:rFonts w:cs="Arial"/>
                <w:noProof/>
              </w:rPr>
            </w:pPr>
            <w:r>
              <w:rPr>
                <w:rFonts w:cs="Arial"/>
                <w:noProof/>
              </w:rPr>
              <w:t>Contact details of copyright owner updated</w:t>
            </w:r>
          </w:p>
        </w:tc>
      </w:tr>
      <w:tr w:rsidR="006F7E1C" w:rsidRPr="00305815" w:rsidTr="006F7E1C">
        <w:tc>
          <w:tcPr>
            <w:tcW w:w="1646" w:type="dxa"/>
          </w:tcPr>
          <w:p w:rsidR="006F7E1C" w:rsidRPr="00305815" w:rsidRDefault="006F7E1C" w:rsidP="00F9466D">
            <w:pPr>
              <w:keepNext/>
            </w:pPr>
            <w:r>
              <w:t>Version 1</w:t>
            </w:r>
          </w:p>
        </w:tc>
        <w:tc>
          <w:tcPr>
            <w:tcW w:w="7983" w:type="dxa"/>
          </w:tcPr>
          <w:p w:rsidR="006F7E1C" w:rsidRPr="00305815" w:rsidRDefault="006F7E1C" w:rsidP="00F9466D">
            <w:pPr>
              <w:keepNext/>
            </w:pPr>
            <w:r w:rsidRPr="00305815">
              <w:rPr>
                <w:rFonts w:cs="Arial"/>
                <w:noProof/>
              </w:rPr>
              <w:t>Initial Accreditation</w:t>
            </w:r>
          </w:p>
        </w:tc>
      </w:tr>
    </w:tbl>
    <w:p w:rsidR="00594FA9" w:rsidRDefault="00594FA9" w:rsidP="00483AD0">
      <w:pPr>
        <w:keepNext/>
      </w:pPr>
    </w:p>
    <w:p w:rsidR="00594FA9" w:rsidRDefault="00594FA9" w:rsidP="00483AD0">
      <w:pPr>
        <w:keepNext/>
      </w:pPr>
    </w:p>
    <w:p w:rsidR="000F4825" w:rsidRDefault="000F4825" w:rsidP="00483AD0">
      <w:pPr>
        <w:keepNext/>
      </w:pPr>
      <w:r>
        <w:rPr>
          <w:rFonts w:cs="Arial"/>
          <w:noProof/>
          <w:sz w:val="20"/>
          <w:szCs w:val="20"/>
        </w:rPr>
        <w:drawing>
          <wp:inline distT="0" distB="0" distL="0" distR="0" wp14:anchorId="01F2D33A" wp14:editId="5B9E051A">
            <wp:extent cx="845185" cy="293370"/>
            <wp:effectExtent l="0" t="0" r="0" b="0"/>
            <wp:docPr id="17" name="Picture 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rsidR="000F4825" w:rsidRDefault="000F4825" w:rsidP="00483AD0">
      <w:pPr>
        <w:pStyle w:val="tabletext"/>
        <w:keepNext/>
        <w:spacing w:before="0" w:after="0"/>
        <w:rPr>
          <w:rFonts w:ascii="Arial" w:hAnsi="Arial" w:cs="Arial"/>
          <w:szCs w:val="22"/>
        </w:rPr>
      </w:pPr>
    </w:p>
    <w:p w:rsidR="00C33C0C" w:rsidRPr="00C33C0C" w:rsidRDefault="00C33C0C" w:rsidP="00483AD0">
      <w:pPr>
        <w:keepNext/>
        <w:rPr>
          <w:rFonts w:cs="Arial"/>
          <w:color w:val="000000"/>
          <w:sz w:val="20"/>
          <w:szCs w:val="20"/>
        </w:rPr>
      </w:pPr>
      <w:r w:rsidRPr="00C33C0C">
        <w:rPr>
          <w:rFonts w:cs="Arial"/>
          <w:color w:val="000000"/>
          <w:sz w:val="20"/>
          <w:szCs w:val="20"/>
        </w:rPr>
        <w:t>© State of Victoria (Department of Education and Training) 201</w:t>
      </w:r>
      <w:r w:rsidR="005954DB">
        <w:rPr>
          <w:rFonts w:cs="Arial"/>
          <w:color w:val="000000"/>
          <w:sz w:val="20"/>
          <w:szCs w:val="20"/>
        </w:rPr>
        <w:t>8</w:t>
      </w:r>
      <w:r w:rsidRPr="00C33C0C">
        <w:rPr>
          <w:rFonts w:cs="Arial"/>
          <w:color w:val="000000"/>
          <w:sz w:val="20"/>
          <w:szCs w:val="20"/>
        </w:rPr>
        <w:t>.</w:t>
      </w:r>
    </w:p>
    <w:p w:rsidR="00C33C0C" w:rsidRPr="00C33C0C" w:rsidRDefault="00C33C0C" w:rsidP="00483AD0">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 </w:t>
      </w:r>
      <w:r w:rsidR="000401B8" w:rsidRPr="004B1121">
        <w:rPr>
          <w:rFonts w:cs="Arial"/>
          <w:color w:val="000000"/>
          <w:sz w:val="20"/>
          <w:szCs w:val="20"/>
        </w:rPr>
        <w:t xml:space="preserve">(See </w:t>
      </w:r>
      <w:hyperlink r:id="rId17" w:history="1">
        <w:r w:rsidR="000401B8" w:rsidRPr="004B1121">
          <w:rPr>
            <w:rStyle w:val="Hyperlink"/>
            <w:rFonts w:cs="Arial"/>
            <w:sz w:val="20"/>
            <w:szCs w:val="20"/>
          </w:rPr>
          <w:t>Creative Commons</w:t>
        </w:r>
      </w:hyperlink>
      <w:r w:rsidR="000401B8"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rsidR="00C33C0C" w:rsidRPr="00C33C0C" w:rsidRDefault="00C33C0C" w:rsidP="00483AD0">
      <w:pPr>
        <w:keepNext/>
        <w:rPr>
          <w:rFonts w:cs="Arial"/>
          <w:color w:val="000000"/>
          <w:sz w:val="20"/>
          <w:szCs w:val="20"/>
        </w:rPr>
      </w:pPr>
      <w:r w:rsidRPr="00C33C0C">
        <w:rPr>
          <w:rFonts w:cs="Arial"/>
          <w:color w:val="000000"/>
          <w:sz w:val="20"/>
          <w:szCs w:val="20"/>
        </w:rPr>
        <w:t>Disclaimer</w:t>
      </w:r>
    </w:p>
    <w:p w:rsidR="00C33C0C" w:rsidRPr="00C33C0C" w:rsidRDefault="00C33C0C" w:rsidP="00483AD0">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rsidR="00C33C0C" w:rsidRPr="00C33C0C" w:rsidRDefault="00C33C0C" w:rsidP="00483AD0">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33C0C" w:rsidRPr="00C33C0C" w:rsidRDefault="00C33C0C" w:rsidP="00483AD0">
      <w:pPr>
        <w:keepNext/>
        <w:rPr>
          <w:rFonts w:cs="Arial"/>
          <w:color w:val="000000"/>
          <w:sz w:val="20"/>
          <w:szCs w:val="20"/>
        </w:rPr>
      </w:pPr>
      <w:r w:rsidRPr="00C33C0C">
        <w:rPr>
          <w:rFonts w:cs="Arial"/>
          <w:color w:val="000000"/>
          <w:sz w:val="20"/>
          <w:szCs w:val="20"/>
        </w:rPr>
        <w:t>Third party sites</w:t>
      </w:r>
    </w:p>
    <w:p w:rsidR="00C33C0C" w:rsidRPr="00C33C0C" w:rsidRDefault="00C33C0C" w:rsidP="00483AD0">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rsidR="000F4825" w:rsidRDefault="00C33C0C" w:rsidP="00483AD0">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66786C" w:rsidRDefault="0066786C" w:rsidP="00483AD0">
      <w:pPr>
        <w:keepNext/>
        <w:spacing w:before="0" w:after="0"/>
        <w:rPr>
          <w:rFonts w:cs="Arial"/>
          <w:b/>
        </w:rPr>
        <w:sectPr w:rsidR="0066786C" w:rsidSect="00594FA9">
          <w:footerReference w:type="default" r:id="rId18"/>
          <w:pgSz w:w="11907" w:h="16840" w:code="9"/>
          <w:pgMar w:top="709" w:right="1134" w:bottom="1440" w:left="1134" w:header="709" w:footer="709" w:gutter="0"/>
          <w:cols w:space="708"/>
          <w:titlePg/>
          <w:docGrid w:linePitch="360"/>
        </w:sectPr>
      </w:pPr>
    </w:p>
    <w:p w:rsidR="003B67FB" w:rsidRDefault="003B67FB" w:rsidP="00483AD0">
      <w:pPr>
        <w:keepNext/>
        <w:spacing w:before="0" w:after="0"/>
        <w:rPr>
          <w:rFonts w:cs="Arial"/>
          <w:b/>
        </w:rPr>
      </w:pPr>
    </w:p>
    <w:p w:rsidR="0010305E"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496268320" w:history="1">
        <w:r w:rsidR="0010305E" w:rsidRPr="00311661">
          <w:rPr>
            <w:rStyle w:val="Hyperlink"/>
            <w:noProof/>
          </w:rPr>
          <w:t>Section A: Copyright and course classification information</w:t>
        </w:r>
        <w:r w:rsidR="0010305E">
          <w:rPr>
            <w:noProof/>
            <w:webHidden/>
          </w:rPr>
          <w:tab/>
        </w:r>
        <w:r w:rsidR="0010305E">
          <w:rPr>
            <w:noProof/>
            <w:webHidden/>
          </w:rPr>
          <w:fldChar w:fldCharType="begin"/>
        </w:r>
        <w:r w:rsidR="0010305E">
          <w:rPr>
            <w:noProof/>
            <w:webHidden/>
          </w:rPr>
          <w:instrText xml:space="preserve"> PAGEREF _Toc496268320 \h </w:instrText>
        </w:r>
        <w:r w:rsidR="0010305E">
          <w:rPr>
            <w:noProof/>
            <w:webHidden/>
          </w:rPr>
        </w:r>
        <w:r w:rsidR="0010305E">
          <w:rPr>
            <w:noProof/>
            <w:webHidden/>
          </w:rPr>
          <w:fldChar w:fldCharType="separate"/>
        </w:r>
        <w:r w:rsidR="00516121">
          <w:rPr>
            <w:noProof/>
            <w:webHidden/>
          </w:rPr>
          <w:t>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1" w:history="1">
        <w:r w:rsidR="0010305E" w:rsidRPr="00311661">
          <w:rPr>
            <w:rStyle w:val="Hyperlink"/>
            <w:noProof/>
          </w:rPr>
          <w:t>1.</w:t>
        </w:r>
        <w:r w:rsidR="0010305E">
          <w:rPr>
            <w:rFonts w:asciiTheme="minorHAnsi" w:eastAsiaTheme="minorEastAsia" w:hAnsiTheme="minorHAnsi" w:cstheme="minorBidi"/>
            <w:noProof/>
          </w:rPr>
          <w:tab/>
        </w:r>
        <w:r w:rsidR="0010305E" w:rsidRPr="00311661">
          <w:rPr>
            <w:rStyle w:val="Hyperlink"/>
            <w:noProof/>
          </w:rPr>
          <w:t>Copyright owner of the course</w:t>
        </w:r>
        <w:r w:rsidR="0010305E">
          <w:rPr>
            <w:noProof/>
            <w:webHidden/>
          </w:rPr>
          <w:tab/>
        </w:r>
        <w:r w:rsidR="0010305E">
          <w:rPr>
            <w:noProof/>
            <w:webHidden/>
          </w:rPr>
          <w:fldChar w:fldCharType="begin"/>
        </w:r>
        <w:r w:rsidR="0010305E">
          <w:rPr>
            <w:noProof/>
            <w:webHidden/>
          </w:rPr>
          <w:instrText xml:space="preserve"> PAGEREF _Toc496268321 \h </w:instrText>
        </w:r>
        <w:r w:rsidR="0010305E">
          <w:rPr>
            <w:noProof/>
            <w:webHidden/>
          </w:rPr>
        </w:r>
        <w:r w:rsidR="0010305E">
          <w:rPr>
            <w:noProof/>
            <w:webHidden/>
          </w:rPr>
          <w:fldChar w:fldCharType="separate"/>
        </w:r>
        <w:r w:rsidR="00516121">
          <w:rPr>
            <w:noProof/>
            <w:webHidden/>
          </w:rPr>
          <w:t>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2" w:history="1">
        <w:r w:rsidR="0010305E" w:rsidRPr="00311661">
          <w:rPr>
            <w:rStyle w:val="Hyperlink"/>
            <w:noProof/>
          </w:rPr>
          <w:t>2.</w:t>
        </w:r>
        <w:r w:rsidR="0010305E">
          <w:rPr>
            <w:rFonts w:asciiTheme="minorHAnsi" w:eastAsiaTheme="minorEastAsia" w:hAnsiTheme="minorHAnsi" w:cstheme="minorBidi"/>
            <w:noProof/>
          </w:rPr>
          <w:tab/>
        </w:r>
        <w:r w:rsidR="0010305E" w:rsidRPr="00311661">
          <w:rPr>
            <w:rStyle w:val="Hyperlink"/>
            <w:noProof/>
          </w:rPr>
          <w:t>Address</w:t>
        </w:r>
        <w:r w:rsidR="0010305E">
          <w:rPr>
            <w:noProof/>
            <w:webHidden/>
          </w:rPr>
          <w:tab/>
        </w:r>
        <w:r w:rsidR="0010305E">
          <w:rPr>
            <w:noProof/>
            <w:webHidden/>
          </w:rPr>
          <w:fldChar w:fldCharType="begin"/>
        </w:r>
        <w:r w:rsidR="0010305E">
          <w:rPr>
            <w:noProof/>
            <w:webHidden/>
          </w:rPr>
          <w:instrText xml:space="preserve"> PAGEREF _Toc496268322 \h </w:instrText>
        </w:r>
        <w:r w:rsidR="0010305E">
          <w:rPr>
            <w:noProof/>
            <w:webHidden/>
          </w:rPr>
        </w:r>
        <w:r w:rsidR="0010305E">
          <w:rPr>
            <w:noProof/>
            <w:webHidden/>
          </w:rPr>
          <w:fldChar w:fldCharType="separate"/>
        </w:r>
        <w:r w:rsidR="00516121">
          <w:rPr>
            <w:noProof/>
            <w:webHidden/>
          </w:rPr>
          <w:t>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3" w:history="1">
        <w:r w:rsidR="0010305E" w:rsidRPr="00311661">
          <w:rPr>
            <w:rStyle w:val="Hyperlink"/>
            <w:noProof/>
          </w:rPr>
          <w:t>3.</w:t>
        </w:r>
        <w:r w:rsidR="0010305E">
          <w:rPr>
            <w:rFonts w:asciiTheme="minorHAnsi" w:eastAsiaTheme="minorEastAsia" w:hAnsiTheme="minorHAnsi" w:cstheme="minorBidi"/>
            <w:noProof/>
          </w:rPr>
          <w:tab/>
        </w:r>
        <w:r w:rsidR="0010305E" w:rsidRPr="00311661">
          <w:rPr>
            <w:rStyle w:val="Hyperlink"/>
            <w:noProof/>
          </w:rPr>
          <w:t>Type of submission</w:t>
        </w:r>
        <w:r w:rsidR="0010305E">
          <w:rPr>
            <w:noProof/>
            <w:webHidden/>
          </w:rPr>
          <w:tab/>
        </w:r>
        <w:r w:rsidR="0010305E">
          <w:rPr>
            <w:noProof/>
            <w:webHidden/>
          </w:rPr>
          <w:fldChar w:fldCharType="begin"/>
        </w:r>
        <w:r w:rsidR="0010305E">
          <w:rPr>
            <w:noProof/>
            <w:webHidden/>
          </w:rPr>
          <w:instrText xml:space="preserve"> PAGEREF _Toc496268323 \h </w:instrText>
        </w:r>
        <w:r w:rsidR="0010305E">
          <w:rPr>
            <w:noProof/>
            <w:webHidden/>
          </w:rPr>
        </w:r>
        <w:r w:rsidR="0010305E">
          <w:rPr>
            <w:noProof/>
            <w:webHidden/>
          </w:rPr>
          <w:fldChar w:fldCharType="separate"/>
        </w:r>
        <w:r w:rsidR="00516121">
          <w:rPr>
            <w:noProof/>
            <w:webHidden/>
          </w:rPr>
          <w:t>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4" w:history="1">
        <w:r w:rsidR="0010305E" w:rsidRPr="00311661">
          <w:rPr>
            <w:rStyle w:val="Hyperlink"/>
            <w:noProof/>
          </w:rPr>
          <w:t>4.</w:t>
        </w:r>
        <w:r w:rsidR="0010305E">
          <w:rPr>
            <w:rFonts w:asciiTheme="minorHAnsi" w:eastAsiaTheme="minorEastAsia" w:hAnsiTheme="minorHAnsi" w:cstheme="minorBidi"/>
            <w:noProof/>
          </w:rPr>
          <w:tab/>
        </w:r>
        <w:r w:rsidR="0010305E" w:rsidRPr="00311661">
          <w:rPr>
            <w:rStyle w:val="Hyperlink"/>
            <w:noProof/>
          </w:rPr>
          <w:t>Copyright acknowledgement</w:t>
        </w:r>
        <w:r w:rsidR="0010305E">
          <w:rPr>
            <w:noProof/>
            <w:webHidden/>
          </w:rPr>
          <w:tab/>
        </w:r>
        <w:r w:rsidR="0010305E">
          <w:rPr>
            <w:noProof/>
            <w:webHidden/>
          </w:rPr>
          <w:fldChar w:fldCharType="begin"/>
        </w:r>
        <w:r w:rsidR="0010305E">
          <w:rPr>
            <w:noProof/>
            <w:webHidden/>
          </w:rPr>
          <w:instrText xml:space="preserve"> PAGEREF _Toc496268324 \h </w:instrText>
        </w:r>
        <w:r w:rsidR="0010305E">
          <w:rPr>
            <w:noProof/>
            <w:webHidden/>
          </w:rPr>
        </w:r>
        <w:r w:rsidR="0010305E">
          <w:rPr>
            <w:noProof/>
            <w:webHidden/>
          </w:rPr>
          <w:fldChar w:fldCharType="separate"/>
        </w:r>
        <w:r w:rsidR="00516121">
          <w:rPr>
            <w:noProof/>
            <w:webHidden/>
          </w:rPr>
          <w:t>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5" w:history="1">
        <w:r w:rsidR="0010305E" w:rsidRPr="00311661">
          <w:rPr>
            <w:rStyle w:val="Hyperlink"/>
            <w:noProof/>
          </w:rPr>
          <w:t>5.</w:t>
        </w:r>
        <w:r w:rsidR="0010305E">
          <w:rPr>
            <w:rFonts w:asciiTheme="minorHAnsi" w:eastAsiaTheme="minorEastAsia" w:hAnsiTheme="minorHAnsi" w:cstheme="minorBidi"/>
            <w:noProof/>
          </w:rPr>
          <w:tab/>
        </w:r>
        <w:r w:rsidR="0010305E" w:rsidRPr="00311661">
          <w:rPr>
            <w:rStyle w:val="Hyperlink"/>
            <w:noProof/>
          </w:rPr>
          <w:t>Licensing and franchise</w:t>
        </w:r>
        <w:r w:rsidR="0010305E">
          <w:rPr>
            <w:noProof/>
            <w:webHidden/>
          </w:rPr>
          <w:tab/>
        </w:r>
        <w:r w:rsidR="0010305E">
          <w:rPr>
            <w:noProof/>
            <w:webHidden/>
          </w:rPr>
          <w:fldChar w:fldCharType="begin"/>
        </w:r>
        <w:r w:rsidR="0010305E">
          <w:rPr>
            <w:noProof/>
            <w:webHidden/>
          </w:rPr>
          <w:instrText xml:space="preserve"> PAGEREF _Toc496268325 \h </w:instrText>
        </w:r>
        <w:r w:rsidR="0010305E">
          <w:rPr>
            <w:noProof/>
            <w:webHidden/>
          </w:rPr>
        </w:r>
        <w:r w:rsidR="0010305E">
          <w:rPr>
            <w:noProof/>
            <w:webHidden/>
          </w:rPr>
          <w:fldChar w:fldCharType="separate"/>
        </w:r>
        <w:r w:rsidR="00516121">
          <w:rPr>
            <w:noProof/>
            <w:webHidden/>
          </w:rPr>
          <w:t>2</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6" w:history="1">
        <w:r w:rsidR="0010305E" w:rsidRPr="00311661">
          <w:rPr>
            <w:rStyle w:val="Hyperlink"/>
            <w:noProof/>
          </w:rPr>
          <w:t>6.</w:t>
        </w:r>
        <w:r w:rsidR="0010305E">
          <w:rPr>
            <w:rFonts w:asciiTheme="minorHAnsi" w:eastAsiaTheme="minorEastAsia" w:hAnsiTheme="minorHAnsi" w:cstheme="minorBidi"/>
            <w:noProof/>
          </w:rPr>
          <w:tab/>
        </w:r>
        <w:r w:rsidR="0010305E" w:rsidRPr="00311661">
          <w:rPr>
            <w:rStyle w:val="Hyperlink"/>
            <w:noProof/>
          </w:rPr>
          <w:t>Course accrediting body</w:t>
        </w:r>
        <w:r w:rsidR="0010305E">
          <w:rPr>
            <w:noProof/>
            <w:webHidden/>
          </w:rPr>
          <w:tab/>
        </w:r>
        <w:r w:rsidR="0010305E">
          <w:rPr>
            <w:noProof/>
            <w:webHidden/>
          </w:rPr>
          <w:fldChar w:fldCharType="begin"/>
        </w:r>
        <w:r w:rsidR="0010305E">
          <w:rPr>
            <w:noProof/>
            <w:webHidden/>
          </w:rPr>
          <w:instrText xml:space="preserve"> PAGEREF _Toc496268326 \h </w:instrText>
        </w:r>
        <w:r w:rsidR="0010305E">
          <w:rPr>
            <w:noProof/>
            <w:webHidden/>
          </w:rPr>
        </w:r>
        <w:r w:rsidR="0010305E">
          <w:rPr>
            <w:noProof/>
            <w:webHidden/>
          </w:rPr>
          <w:fldChar w:fldCharType="separate"/>
        </w:r>
        <w:r w:rsidR="00516121">
          <w:rPr>
            <w:noProof/>
            <w:webHidden/>
          </w:rPr>
          <w:t>3</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7" w:history="1">
        <w:r w:rsidR="0010305E" w:rsidRPr="00311661">
          <w:rPr>
            <w:rStyle w:val="Hyperlink"/>
            <w:noProof/>
          </w:rPr>
          <w:t>7.</w:t>
        </w:r>
        <w:r w:rsidR="0010305E">
          <w:rPr>
            <w:rFonts w:asciiTheme="minorHAnsi" w:eastAsiaTheme="minorEastAsia" w:hAnsiTheme="minorHAnsi" w:cstheme="minorBidi"/>
            <w:noProof/>
          </w:rPr>
          <w:tab/>
        </w:r>
        <w:r w:rsidR="0010305E" w:rsidRPr="00311661">
          <w:rPr>
            <w:rStyle w:val="Hyperlink"/>
            <w:noProof/>
          </w:rPr>
          <w:t>AVETMISS information</w:t>
        </w:r>
        <w:r w:rsidR="0010305E">
          <w:rPr>
            <w:noProof/>
            <w:webHidden/>
          </w:rPr>
          <w:tab/>
        </w:r>
        <w:r w:rsidR="0010305E">
          <w:rPr>
            <w:noProof/>
            <w:webHidden/>
          </w:rPr>
          <w:fldChar w:fldCharType="begin"/>
        </w:r>
        <w:r w:rsidR="0010305E">
          <w:rPr>
            <w:noProof/>
            <w:webHidden/>
          </w:rPr>
          <w:instrText xml:space="preserve"> PAGEREF _Toc496268327 \h </w:instrText>
        </w:r>
        <w:r w:rsidR="0010305E">
          <w:rPr>
            <w:noProof/>
            <w:webHidden/>
          </w:rPr>
        </w:r>
        <w:r w:rsidR="0010305E">
          <w:rPr>
            <w:noProof/>
            <w:webHidden/>
          </w:rPr>
          <w:fldChar w:fldCharType="separate"/>
        </w:r>
        <w:r w:rsidR="00516121">
          <w:rPr>
            <w:noProof/>
            <w:webHidden/>
          </w:rPr>
          <w:t>3</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28" w:history="1">
        <w:r w:rsidR="0010305E" w:rsidRPr="00311661">
          <w:rPr>
            <w:rStyle w:val="Hyperlink"/>
            <w:noProof/>
          </w:rPr>
          <w:t>Section B: Course information</w:t>
        </w:r>
        <w:r w:rsidR="0010305E">
          <w:rPr>
            <w:noProof/>
            <w:webHidden/>
          </w:rPr>
          <w:tab/>
        </w:r>
        <w:r w:rsidR="0010305E">
          <w:rPr>
            <w:noProof/>
            <w:webHidden/>
          </w:rPr>
          <w:fldChar w:fldCharType="begin"/>
        </w:r>
        <w:r w:rsidR="0010305E">
          <w:rPr>
            <w:noProof/>
            <w:webHidden/>
          </w:rPr>
          <w:instrText xml:space="preserve"> PAGEREF _Toc496268328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29" w:history="1">
        <w:r w:rsidR="0010305E" w:rsidRPr="00311661">
          <w:rPr>
            <w:rStyle w:val="Hyperlink"/>
            <w:noProof/>
          </w:rPr>
          <w:t>1.</w:t>
        </w:r>
        <w:r w:rsidR="0010305E">
          <w:rPr>
            <w:rFonts w:asciiTheme="minorHAnsi" w:eastAsiaTheme="minorEastAsia" w:hAnsiTheme="minorHAnsi" w:cstheme="minorBidi"/>
            <w:noProof/>
          </w:rPr>
          <w:tab/>
        </w:r>
        <w:r w:rsidR="0010305E" w:rsidRPr="00311661">
          <w:rPr>
            <w:rStyle w:val="Hyperlink"/>
            <w:noProof/>
          </w:rPr>
          <w:t>Nomenclature</w:t>
        </w:r>
        <w:r w:rsidR="0010305E">
          <w:rPr>
            <w:noProof/>
            <w:webHidden/>
          </w:rPr>
          <w:tab/>
        </w:r>
        <w:r w:rsidR="0010305E">
          <w:rPr>
            <w:noProof/>
            <w:webHidden/>
          </w:rPr>
          <w:fldChar w:fldCharType="begin"/>
        </w:r>
        <w:r w:rsidR="0010305E">
          <w:rPr>
            <w:noProof/>
            <w:webHidden/>
          </w:rPr>
          <w:instrText xml:space="preserve"> PAGEREF _Toc496268329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0" w:history="1">
        <w:r w:rsidR="0010305E" w:rsidRPr="00311661">
          <w:rPr>
            <w:rStyle w:val="Hyperlink"/>
            <w:noProof/>
          </w:rPr>
          <w:t>1.1</w:t>
        </w:r>
        <w:r w:rsidR="0010305E">
          <w:rPr>
            <w:rFonts w:asciiTheme="minorHAnsi" w:eastAsiaTheme="minorEastAsia" w:hAnsiTheme="minorHAnsi" w:cstheme="minorBidi"/>
            <w:noProof/>
          </w:rPr>
          <w:tab/>
        </w:r>
        <w:r w:rsidR="0010305E" w:rsidRPr="00311661">
          <w:rPr>
            <w:rStyle w:val="Hyperlink"/>
            <w:noProof/>
          </w:rPr>
          <w:t>Name of the  qualification</w:t>
        </w:r>
        <w:r w:rsidR="0010305E">
          <w:rPr>
            <w:noProof/>
            <w:webHidden/>
          </w:rPr>
          <w:tab/>
        </w:r>
        <w:r w:rsidR="0010305E">
          <w:rPr>
            <w:noProof/>
            <w:webHidden/>
          </w:rPr>
          <w:fldChar w:fldCharType="begin"/>
        </w:r>
        <w:r w:rsidR="0010305E">
          <w:rPr>
            <w:noProof/>
            <w:webHidden/>
          </w:rPr>
          <w:instrText xml:space="preserve"> PAGEREF _Toc496268330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1" w:history="1">
        <w:r w:rsidR="0010305E" w:rsidRPr="00311661">
          <w:rPr>
            <w:rStyle w:val="Hyperlink"/>
            <w:noProof/>
          </w:rPr>
          <w:t>1.2</w:t>
        </w:r>
        <w:r w:rsidR="0010305E">
          <w:rPr>
            <w:rFonts w:asciiTheme="minorHAnsi" w:eastAsiaTheme="minorEastAsia" w:hAnsiTheme="minorHAnsi" w:cstheme="minorBidi"/>
            <w:noProof/>
          </w:rPr>
          <w:tab/>
        </w:r>
        <w:r w:rsidR="0010305E" w:rsidRPr="00311661">
          <w:rPr>
            <w:rStyle w:val="Hyperlink"/>
            <w:noProof/>
          </w:rPr>
          <w:t>Nominal duration of  the course</w:t>
        </w:r>
        <w:r w:rsidR="0010305E">
          <w:rPr>
            <w:noProof/>
            <w:webHidden/>
          </w:rPr>
          <w:tab/>
        </w:r>
        <w:r w:rsidR="0010305E">
          <w:rPr>
            <w:noProof/>
            <w:webHidden/>
          </w:rPr>
          <w:fldChar w:fldCharType="begin"/>
        </w:r>
        <w:r w:rsidR="0010305E">
          <w:rPr>
            <w:noProof/>
            <w:webHidden/>
          </w:rPr>
          <w:instrText xml:space="preserve"> PAGEREF _Toc496268331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32" w:history="1">
        <w:r w:rsidR="0010305E" w:rsidRPr="00311661">
          <w:rPr>
            <w:rStyle w:val="Hyperlink"/>
            <w:noProof/>
          </w:rPr>
          <w:t>2.</w:t>
        </w:r>
        <w:r w:rsidR="0010305E">
          <w:rPr>
            <w:rFonts w:asciiTheme="minorHAnsi" w:eastAsiaTheme="minorEastAsia" w:hAnsiTheme="minorHAnsi" w:cstheme="minorBidi"/>
            <w:noProof/>
          </w:rPr>
          <w:tab/>
        </w:r>
        <w:r w:rsidR="0010305E" w:rsidRPr="00311661">
          <w:rPr>
            <w:rStyle w:val="Hyperlink"/>
            <w:noProof/>
          </w:rPr>
          <w:t>Vocational or educational outcomes</w:t>
        </w:r>
        <w:r w:rsidR="0010305E">
          <w:rPr>
            <w:noProof/>
            <w:webHidden/>
          </w:rPr>
          <w:tab/>
        </w:r>
        <w:r w:rsidR="0010305E">
          <w:rPr>
            <w:noProof/>
            <w:webHidden/>
          </w:rPr>
          <w:fldChar w:fldCharType="begin"/>
        </w:r>
        <w:r w:rsidR="0010305E">
          <w:rPr>
            <w:noProof/>
            <w:webHidden/>
          </w:rPr>
          <w:instrText xml:space="preserve"> PAGEREF _Toc496268332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3" w:history="1">
        <w:r w:rsidR="0010305E" w:rsidRPr="00311661">
          <w:rPr>
            <w:rStyle w:val="Hyperlink"/>
            <w:noProof/>
          </w:rPr>
          <w:t>2.1</w:t>
        </w:r>
        <w:r w:rsidR="0010305E">
          <w:rPr>
            <w:rFonts w:asciiTheme="minorHAnsi" w:eastAsiaTheme="minorEastAsia" w:hAnsiTheme="minorHAnsi" w:cstheme="minorBidi"/>
            <w:noProof/>
          </w:rPr>
          <w:tab/>
        </w:r>
        <w:r w:rsidR="0010305E" w:rsidRPr="00311661">
          <w:rPr>
            <w:rStyle w:val="Hyperlink"/>
            <w:noProof/>
          </w:rPr>
          <w:t>Purpose of the course</w:t>
        </w:r>
        <w:r w:rsidR="0010305E">
          <w:rPr>
            <w:noProof/>
            <w:webHidden/>
          </w:rPr>
          <w:tab/>
        </w:r>
        <w:r w:rsidR="0010305E">
          <w:rPr>
            <w:noProof/>
            <w:webHidden/>
          </w:rPr>
          <w:fldChar w:fldCharType="begin"/>
        </w:r>
        <w:r w:rsidR="0010305E">
          <w:rPr>
            <w:noProof/>
            <w:webHidden/>
          </w:rPr>
          <w:instrText xml:space="preserve"> PAGEREF _Toc496268333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34" w:history="1">
        <w:r w:rsidR="0010305E" w:rsidRPr="00311661">
          <w:rPr>
            <w:rStyle w:val="Hyperlink"/>
            <w:noProof/>
          </w:rPr>
          <w:t>3.</w:t>
        </w:r>
        <w:r w:rsidR="0010305E">
          <w:rPr>
            <w:rFonts w:asciiTheme="minorHAnsi" w:eastAsiaTheme="minorEastAsia" w:hAnsiTheme="minorHAnsi" w:cstheme="minorBidi"/>
            <w:noProof/>
          </w:rPr>
          <w:tab/>
        </w:r>
        <w:r w:rsidR="0010305E" w:rsidRPr="00311661">
          <w:rPr>
            <w:rStyle w:val="Hyperlink"/>
            <w:noProof/>
          </w:rPr>
          <w:t>Development of the course</w:t>
        </w:r>
        <w:r w:rsidR="0010305E">
          <w:rPr>
            <w:noProof/>
            <w:webHidden/>
          </w:rPr>
          <w:tab/>
        </w:r>
        <w:r w:rsidR="0010305E">
          <w:rPr>
            <w:noProof/>
            <w:webHidden/>
          </w:rPr>
          <w:fldChar w:fldCharType="begin"/>
        </w:r>
        <w:r w:rsidR="0010305E">
          <w:rPr>
            <w:noProof/>
            <w:webHidden/>
          </w:rPr>
          <w:instrText xml:space="preserve"> PAGEREF _Toc496268334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5" w:history="1">
        <w:r w:rsidR="0010305E" w:rsidRPr="00311661">
          <w:rPr>
            <w:rStyle w:val="Hyperlink"/>
            <w:noProof/>
          </w:rPr>
          <w:t>3.1</w:t>
        </w:r>
        <w:r w:rsidR="0010305E">
          <w:rPr>
            <w:rFonts w:asciiTheme="minorHAnsi" w:eastAsiaTheme="minorEastAsia" w:hAnsiTheme="minorHAnsi" w:cstheme="minorBidi"/>
            <w:noProof/>
          </w:rPr>
          <w:tab/>
        </w:r>
        <w:r w:rsidR="0010305E" w:rsidRPr="00311661">
          <w:rPr>
            <w:rStyle w:val="Hyperlink"/>
            <w:noProof/>
          </w:rPr>
          <w:t>Industry / enterprise/  community needs</w:t>
        </w:r>
        <w:r w:rsidR="0010305E">
          <w:rPr>
            <w:noProof/>
            <w:webHidden/>
          </w:rPr>
          <w:tab/>
        </w:r>
        <w:r w:rsidR="0010305E">
          <w:rPr>
            <w:noProof/>
            <w:webHidden/>
          </w:rPr>
          <w:fldChar w:fldCharType="begin"/>
        </w:r>
        <w:r w:rsidR="0010305E">
          <w:rPr>
            <w:noProof/>
            <w:webHidden/>
          </w:rPr>
          <w:instrText xml:space="preserve"> PAGEREF _Toc496268335 \h </w:instrText>
        </w:r>
        <w:r w:rsidR="0010305E">
          <w:rPr>
            <w:noProof/>
            <w:webHidden/>
          </w:rPr>
        </w:r>
        <w:r w:rsidR="0010305E">
          <w:rPr>
            <w:noProof/>
            <w:webHidden/>
          </w:rPr>
          <w:fldChar w:fldCharType="separate"/>
        </w:r>
        <w:r w:rsidR="00516121">
          <w:rPr>
            <w:noProof/>
            <w:webHidden/>
          </w:rPr>
          <w:t>4</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6" w:history="1">
        <w:r w:rsidR="0010305E" w:rsidRPr="00311661">
          <w:rPr>
            <w:rStyle w:val="Hyperlink"/>
            <w:noProof/>
          </w:rPr>
          <w:t>3.2</w:t>
        </w:r>
        <w:r w:rsidR="0010305E">
          <w:rPr>
            <w:rFonts w:asciiTheme="minorHAnsi" w:eastAsiaTheme="minorEastAsia" w:hAnsiTheme="minorHAnsi" w:cstheme="minorBidi"/>
            <w:noProof/>
          </w:rPr>
          <w:tab/>
        </w:r>
        <w:r w:rsidR="0010305E" w:rsidRPr="00311661">
          <w:rPr>
            <w:rStyle w:val="Hyperlink"/>
            <w:noProof/>
          </w:rPr>
          <w:t>Review for re- accreditation</w:t>
        </w:r>
        <w:r w:rsidR="0010305E">
          <w:rPr>
            <w:noProof/>
            <w:webHidden/>
          </w:rPr>
          <w:tab/>
        </w:r>
        <w:r w:rsidR="0010305E">
          <w:rPr>
            <w:noProof/>
            <w:webHidden/>
          </w:rPr>
          <w:fldChar w:fldCharType="begin"/>
        </w:r>
        <w:r w:rsidR="0010305E">
          <w:rPr>
            <w:noProof/>
            <w:webHidden/>
          </w:rPr>
          <w:instrText xml:space="preserve"> PAGEREF _Toc496268336 \h </w:instrText>
        </w:r>
        <w:r w:rsidR="0010305E">
          <w:rPr>
            <w:noProof/>
            <w:webHidden/>
          </w:rPr>
        </w:r>
        <w:r w:rsidR="0010305E">
          <w:rPr>
            <w:noProof/>
            <w:webHidden/>
          </w:rPr>
          <w:fldChar w:fldCharType="separate"/>
        </w:r>
        <w:r w:rsidR="00516121">
          <w:rPr>
            <w:noProof/>
            <w:webHidden/>
          </w:rPr>
          <w:t>6</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37" w:history="1">
        <w:r w:rsidR="0010305E" w:rsidRPr="00311661">
          <w:rPr>
            <w:rStyle w:val="Hyperlink"/>
            <w:noProof/>
          </w:rPr>
          <w:t>4.</w:t>
        </w:r>
        <w:r w:rsidR="0010305E">
          <w:rPr>
            <w:rFonts w:asciiTheme="minorHAnsi" w:eastAsiaTheme="minorEastAsia" w:hAnsiTheme="minorHAnsi" w:cstheme="minorBidi"/>
            <w:noProof/>
          </w:rPr>
          <w:tab/>
        </w:r>
        <w:r w:rsidR="0010305E" w:rsidRPr="00311661">
          <w:rPr>
            <w:rStyle w:val="Hyperlink"/>
            <w:noProof/>
          </w:rPr>
          <w:t>Course outcomes</w:t>
        </w:r>
        <w:r w:rsidR="0010305E">
          <w:rPr>
            <w:noProof/>
            <w:webHidden/>
          </w:rPr>
          <w:tab/>
        </w:r>
        <w:r w:rsidR="0010305E">
          <w:rPr>
            <w:noProof/>
            <w:webHidden/>
          </w:rPr>
          <w:fldChar w:fldCharType="begin"/>
        </w:r>
        <w:r w:rsidR="0010305E">
          <w:rPr>
            <w:noProof/>
            <w:webHidden/>
          </w:rPr>
          <w:instrText xml:space="preserve"> PAGEREF _Toc496268337 \h </w:instrText>
        </w:r>
        <w:r w:rsidR="0010305E">
          <w:rPr>
            <w:noProof/>
            <w:webHidden/>
          </w:rPr>
        </w:r>
        <w:r w:rsidR="0010305E">
          <w:rPr>
            <w:noProof/>
            <w:webHidden/>
          </w:rPr>
          <w:fldChar w:fldCharType="separate"/>
        </w:r>
        <w:r w:rsidR="00516121">
          <w:rPr>
            <w:noProof/>
            <w:webHidden/>
          </w:rPr>
          <w:t>6</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8" w:history="1">
        <w:r w:rsidR="0010305E" w:rsidRPr="00311661">
          <w:rPr>
            <w:rStyle w:val="Hyperlink"/>
            <w:noProof/>
          </w:rPr>
          <w:t>4.1</w:t>
        </w:r>
        <w:r w:rsidR="0010305E">
          <w:rPr>
            <w:rFonts w:asciiTheme="minorHAnsi" w:eastAsiaTheme="minorEastAsia" w:hAnsiTheme="minorHAnsi" w:cstheme="minorBidi"/>
            <w:noProof/>
          </w:rPr>
          <w:tab/>
        </w:r>
        <w:r w:rsidR="0010305E" w:rsidRPr="00311661">
          <w:rPr>
            <w:rStyle w:val="Hyperlink"/>
            <w:noProof/>
          </w:rPr>
          <w:t>Qualification level</w:t>
        </w:r>
        <w:r w:rsidR="0010305E">
          <w:rPr>
            <w:noProof/>
            <w:webHidden/>
          </w:rPr>
          <w:tab/>
        </w:r>
        <w:r w:rsidR="0010305E">
          <w:rPr>
            <w:noProof/>
            <w:webHidden/>
          </w:rPr>
          <w:fldChar w:fldCharType="begin"/>
        </w:r>
        <w:r w:rsidR="0010305E">
          <w:rPr>
            <w:noProof/>
            <w:webHidden/>
          </w:rPr>
          <w:instrText xml:space="preserve"> PAGEREF _Toc496268338 \h </w:instrText>
        </w:r>
        <w:r w:rsidR="0010305E">
          <w:rPr>
            <w:noProof/>
            <w:webHidden/>
          </w:rPr>
        </w:r>
        <w:r w:rsidR="0010305E">
          <w:rPr>
            <w:noProof/>
            <w:webHidden/>
          </w:rPr>
          <w:fldChar w:fldCharType="separate"/>
        </w:r>
        <w:r w:rsidR="00516121">
          <w:rPr>
            <w:noProof/>
            <w:webHidden/>
          </w:rPr>
          <w:t>6</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39" w:history="1">
        <w:r w:rsidR="0010305E" w:rsidRPr="00311661">
          <w:rPr>
            <w:rStyle w:val="Hyperlink"/>
            <w:noProof/>
          </w:rPr>
          <w:t>4.2</w:t>
        </w:r>
        <w:r w:rsidR="0010305E">
          <w:rPr>
            <w:rFonts w:asciiTheme="minorHAnsi" w:eastAsiaTheme="minorEastAsia" w:hAnsiTheme="minorHAnsi" w:cstheme="minorBidi"/>
            <w:noProof/>
          </w:rPr>
          <w:tab/>
        </w:r>
        <w:r w:rsidR="0010305E" w:rsidRPr="00311661">
          <w:rPr>
            <w:rStyle w:val="Hyperlink"/>
            <w:noProof/>
          </w:rPr>
          <w:t>Employability skills</w:t>
        </w:r>
        <w:r w:rsidR="0010305E">
          <w:rPr>
            <w:noProof/>
            <w:webHidden/>
          </w:rPr>
          <w:tab/>
        </w:r>
        <w:r w:rsidR="0010305E">
          <w:rPr>
            <w:noProof/>
            <w:webHidden/>
          </w:rPr>
          <w:fldChar w:fldCharType="begin"/>
        </w:r>
        <w:r w:rsidR="0010305E">
          <w:rPr>
            <w:noProof/>
            <w:webHidden/>
          </w:rPr>
          <w:instrText xml:space="preserve"> PAGEREF _Toc496268339 \h </w:instrText>
        </w:r>
        <w:r w:rsidR="0010305E">
          <w:rPr>
            <w:noProof/>
            <w:webHidden/>
          </w:rPr>
        </w:r>
        <w:r w:rsidR="0010305E">
          <w:rPr>
            <w:noProof/>
            <w:webHidden/>
          </w:rPr>
          <w:fldChar w:fldCharType="separate"/>
        </w:r>
        <w:r w:rsidR="00516121">
          <w:rPr>
            <w:noProof/>
            <w:webHidden/>
          </w:rPr>
          <w:t>7</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0" w:history="1">
        <w:r w:rsidR="0010305E" w:rsidRPr="00311661">
          <w:rPr>
            <w:rStyle w:val="Hyperlink"/>
            <w:noProof/>
          </w:rPr>
          <w:t>4.3</w:t>
        </w:r>
        <w:r w:rsidR="0010305E">
          <w:rPr>
            <w:rFonts w:asciiTheme="minorHAnsi" w:eastAsiaTheme="minorEastAsia" w:hAnsiTheme="minorHAnsi" w:cstheme="minorBidi"/>
            <w:noProof/>
          </w:rPr>
          <w:tab/>
        </w:r>
        <w:r w:rsidR="0010305E" w:rsidRPr="00311661">
          <w:rPr>
            <w:rStyle w:val="Hyperlink"/>
            <w:noProof/>
          </w:rPr>
          <w:t>Recognition given to  the course (if  applicable)</w:t>
        </w:r>
        <w:r w:rsidR="0010305E">
          <w:rPr>
            <w:noProof/>
            <w:webHidden/>
          </w:rPr>
          <w:tab/>
        </w:r>
        <w:r w:rsidR="0010305E">
          <w:rPr>
            <w:noProof/>
            <w:webHidden/>
          </w:rPr>
          <w:fldChar w:fldCharType="begin"/>
        </w:r>
        <w:r w:rsidR="0010305E">
          <w:rPr>
            <w:noProof/>
            <w:webHidden/>
          </w:rPr>
          <w:instrText xml:space="preserve"> PAGEREF _Toc496268340 \h </w:instrText>
        </w:r>
        <w:r w:rsidR="0010305E">
          <w:rPr>
            <w:noProof/>
            <w:webHidden/>
          </w:rPr>
        </w:r>
        <w:r w:rsidR="0010305E">
          <w:rPr>
            <w:noProof/>
            <w:webHidden/>
          </w:rPr>
          <w:fldChar w:fldCharType="separate"/>
        </w:r>
        <w:r w:rsidR="00516121">
          <w:rPr>
            <w:noProof/>
            <w:webHidden/>
          </w:rPr>
          <w:t>8</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1" w:history="1">
        <w:r w:rsidR="0010305E" w:rsidRPr="00311661">
          <w:rPr>
            <w:rStyle w:val="Hyperlink"/>
            <w:noProof/>
          </w:rPr>
          <w:t>4.4</w:t>
        </w:r>
        <w:r w:rsidR="0010305E">
          <w:rPr>
            <w:rFonts w:asciiTheme="minorHAnsi" w:eastAsiaTheme="minorEastAsia" w:hAnsiTheme="minorHAnsi" w:cstheme="minorBidi"/>
            <w:noProof/>
          </w:rPr>
          <w:tab/>
        </w:r>
        <w:r w:rsidR="0010305E" w:rsidRPr="00311661">
          <w:rPr>
            <w:rStyle w:val="Hyperlink"/>
            <w:noProof/>
          </w:rPr>
          <w:t>Licensing/ regulatory  requirements (if  applicable)</w:t>
        </w:r>
        <w:r w:rsidR="0010305E">
          <w:rPr>
            <w:noProof/>
            <w:webHidden/>
          </w:rPr>
          <w:tab/>
        </w:r>
        <w:r w:rsidR="0010305E">
          <w:rPr>
            <w:noProof/>
            <w:webHidden/>
          </w:rPr>
          <w:fldChar w:fldCharType="begin"/>
        </w:r>
        <w:r w:rsidR="0010305E">
          <w:rPr>
            <w:noProof/>
            <w:webHidden/>
          </w:rPr>
          <w:instrText xml:space="preserve"> PAGEREF _Toc496268341 \h </w:instrText>
        </w:r>
        <w:r w:rsidR="0010305E">
          <w:rPr>
            <w:noProof/>
            <w:webHidden/>
          </w:rPr>
        </w:r>
        <w:r w:rsidR="0010305E">
          <w:rPr>
            <w:noProof/>
            <w:webHidden/>
          </w:rPr>
          <w:fldChar w:fldCharType="separate"/>
        </w:r>
        <w:r w:rsidR="00516121">
          <w:rPr>
            <w:noProof/>
            <w:webHidden/>
          </w:rPr>
          <w:t>8</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42" w:history="1">
        <w:r w:rsidR="0010305E" w:rsidRPr="00311661">
          <w:rPr>
            <w:rStyle w:val="Hyperlink"/>
            <w:noProof/>
          </w:rPr>
          <w:t>5.</w:t>
        </w:r>
        <w:r w:rsidR="0010305E">
          <w:rPr>
            <w:rFonts w:asciiTheme="minorHAnsi" w:eastAsiaTheme="minorEastAsia" w:hAnsiTheme="minorHAnsi" w:cstheme="minorBidi"/>
            <w:noProof/>
          </w:rPr>
          <w:tab/>
        </w:r>
        <w:r w:rsidR="0010305E" w:rsidRPr="00311661">
          <w:rPr>
            <w:rStyle w:val="Hyperlink"/>
            <w:noProof/>
          </w:rPr>
          <w:t>Course rules</w:t>
        </w:r>
        <w:r w:rsidR="0010305E">
          <w:rPr>
            <w:noProof/>
            <w:webHidden/>
          </w:rPr>
          <w:tab/>
        </w:r>
        <w:r w:rsidR="0010305E">
          <w:rPr>
            <w:noProof/>
            <w:webHidden/>
          </w:rPr>
          <w:fldChar w:fldCharType="begin"/>
        </w:r>
        <w:r w:rsidR="0010305E">
          <w:rPr>
            <w:noProof/>
            <w:webHidden/>
          </w:rPr>
          <w:instrText xml:space="preserve"> PAGEREF _Toc496268342 \h </w:instrText>
        </w:r>
        <w:r w:rsidR="0010305E">
          <w:rPr>
            <w:noProof/>
            <w:webHidden/>
          </w:rPr>
        </w:r>
        <w:r w:rsidR="0010305E">
          <w:rPr>
            <w:noProof/>
            <w:webHidden/>
          </w:rPr>
          <w:fldChar w:fldCharType="separate"/>
        </w:r>
        <w:r w:rsidR="00516121">
          <w:rPr>
            <w:noProof/>
            <w:webHidden/>
          </w:rPr>
          <w:t>8</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3" w:history="1">
        <w:r w:rsidR="0010305E" w:rsidRPr="00311661">
          <w:rPr>
            <w:rStyle w:val="Hyperlink"/>
            <w:noProof/>
          </w:rPr>
          <w:t>5.1</w:t>
        </w:r>
        <w:r w:rsidR="0010305E">
          <w:rPr>
            <w:rFonts w:asciiTheme="minorHAnsi" w:eastAsiaTheme="minorEastAsia" w:hAnsiTheme="minorHAnsi" w:cstheme="minorBidi"/>
            <w:noProof/>
          </w:rPr>
          <w:tab/>
        </w:r>
        <w:r w:rsidR="0010305E" w:rsidRPr="00311661">
          <w:rPr>
            <w:rStyle w:val="Hyperlink"/>
            <w:noProof/>
          </w:rPr>
          <w:t>Course structure</w:t>
        </w:r>
        <w:r w:rsidR="0010305E">
          <w:rPr>
            <w:noProof/>
            <w:webHidden/>
          </w:rPr>
          <w:tab/>
        </w:r>
        <w:r w:rsidR="0010305E">
          <w:rPr>
            <w:noProof/>
            <w:webHidden/>
          </w:rPr>
          <w:fldChar w:fldCharType="begin"/>
        </w:r>
        <w:r w:rsidR="0010305E">
          <w:rPr>
            <w:noProof/>
            <w:webHidden/>
          </w:rPr>
          <w:instrText xml:space="preserve"> PAGEREF _Toc496268343 \h </w:instrText>
        </w:r>
        <w:r w:rsidR="0010305E">
          <w:rPr>
            <w:noProof/>
            <w:webHidden/>
          </w:rPr>
        </w:r>
        <w:r w:rsidR="0010305E">
          <w:rPr>
            <w:noProof/>
            <w:webHidden/>
          </w:rPr>
          <w:fldChar w:fldCharType="separate"/>
        </w:r>
        <w:r w:rsidR="00516121">
          <w:rPr>
            <w:noProof/>
            <w:webHidden/>
          </w:rPr>
          <w:t>9</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4" w:history="1">
        <w:r w:rsidR="0010305E" w:rsidRPr="00311661">
          <w:rPr>
            <w:rStyle w:val="Hyperlink"/>
            <w:noProof/>
          </w:rPr>
          <w:t>5.2</w:t>
        </w:r>
        <w:r w:rsidR="0010305E">
          <w:rPr>
            <w:rFonts w:asciiTheme="minorHAnsi" w:eastAsiaTheme="minorEastAsia" w:hAnsiTheme="minorHAnsi" w:cstheme="minorBidi"/>
            <w:noProof/>
          </w:rPr>
          <w:tab/>
        </w:r>
        <w:r w:rsidR="0010305E" w:rsidRPr="00311661">
          <w:rPr>
            <w:rStyle w:val="Hyperlink"/>
            <w:noProof/>
          </w:rPr>
          <w:t>Entry requirements</w:t>
        </w:r>
        <w:r w:rsidR="0010305E">
          <w:rPr>
            <w:noProof/>
            <w:webHidden/>
          </w:rPr>
          <w:tab/>
        </w:r>
        <w:r w:rsidR="0010305E">
          <w:rPr>
            <w:noProof/>
            <w:webHidden/>
          </w:rPr>
          <w:fldChar w:fldCharType="begin"/>
        </w:r>
        <w:r w:rsidR="0010305E">
          <w:rPr>
            <w:noProof/>
            <w:webHidden/>
          </w:rPr>
          <w:instrText xml:space="preserve"> PAGEREF _Toc496268344 \h </w:instrText>
        </w:r>
        <w:r w:rsidR="0010305E">
          <w:rPr>
            <w:noProof/>
            <w:webHidden/>
          </w:rPr>
        </w:r>
        <w:r w:rsidR="0010305E">
          <w:rPr>
            <w:noProof/>
            <w:webHidden/>
          </w:rPr>
          <w:fldChar w:fldCharType="separate"/>
        </w:r>
        <w:r w:rsidR="00516121">
          <w:rPr>
            <w:noProof/>
            <w:webHidden/>
          </w:rPr>
          <w:t>11</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45" w:history="1">
        <w:r w:rsidR="0010305E" w:rsidRPr="00311661">
          <w:rPr>
            <w:rStyle w:val="Hyperlink"/>
            <w:noProof/>
          </w:rPr>
          <w:t>6.</w:t>
        </w:r>
        <w:r w:rsidR="0010305E">
          <w:rPr>
            <w:rFonts w:asciiTheme="minorHAnsi" w:eastAsiaTheme="minorEastAsia" w:hAnsiTheme="minorHAnsi" w:cstheme="minorBidi"/>
            <w:noProof/>
          </w:rPr>
          <w:tab/>
        </w:r>
        <w:r w:rsidR="0010305E" w:rsidRPr="00311661">
          <w:rPr>
            <w:rStyle w:val="Hyperlink"/>
            <w:noProof/>
          </w:rPr>
          <w:t>Assessment</w:t>
        </w:r>
        <w:r w:rsidR="0010305E">
          <w:rPr>
            <w:noProof/>
            <w:webHidden/>
          </w:rPr>
          <w:tab/>
        </w:r>
        <w:r w:rsidR="0010305E">
          <w:rPr>
            <w:noProof/>
            <w:webHidden/>
          </w:rPr>
          <w:fldChar w:fldCharType="begin"/>
        </w:r>
        <w:r w:rsidR="0010305E">
          <w:rPr>
            <w:noProof/>
            <w:webHidden/>
          </w:rPr>
          <w:instrText xml:space="preserve"> PAGEREF _Toc496268345 \h </w:instrText>
        </w:r>
        <w:r w:rsidR="0010305E">
          <w:rPr>
            <w:noProof/>
            <w:webHidden/>
          </w:rPr>
        </w:r>
        <w:r w:rsidR="0010305E">
          <w:rPr>
            <w:noProof/>
            <w:webHidden/>
          </w:rPr>
          <w:fldChar w:fldCharType="separate"/>
        </w:r>
        <w:r w:rsidR="00516121">
          <w:rPr>
            <w:noProof/>
            <w:webHidden/>
          </w:rPr>
          <w:t>11</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6" w:history="1">
        <w:r w:rsidR="0010305E" w:rsidRPr="00311661">
          <w:rPr>
            <w:rStyle w:val="Hyperlink"/>
            <w:noProof/>
          </w:rPr>
          <w:t>6.1</w:t>
        </w:r>
        <w:r w:rsidR="0010305E">
          <w:rPr>
            <w:rFonts w:asciiTheme="minorHAnsi" w:eastAsiaTheme="minorEastAsia" w:hAnsiTheme="minorHAnsi" w:cstheme="minorBidi"/>
            <w:noProof/>
          </w:rPr>
          <w:tab/>
        </w:r>
        <w:r w:rsidR="0010305E" w:rsidRPr="00311661">
          <w:rPr>
            <w:rStyle w:val="Hyperlink"/>
            <w:noProof/>
          </w:rPr>
          <w:t>Assessment strategy</w:t>
        </w:r>
        <w:r w:rsidR="0010305E">
          <w:rPr>
            <w:noProof/>
            <w:webHidden/>
          </w:rPr>
          <w:tab/>
        </w:r>
        <w:r w:rsidR="0010305E">
          <w:rPr>
            <w:noProof/>
            <w:webHidden/>
          </w:rPr>
          <w:fldChar w:fldCharType="begin"/>
        </w:r>
        <w:r w:rsidR="0010305E">
          <w:rPr>
            <w:noProof/>
            <w:webHidden/>
          </w:rPr>
          <w:instrText xml:space="preserve"> PAGEREF _Toc496268346 \h </w:instrText>
        </w:r>
        <w:r w:rsidR="0010305E">
          <w:rPr>
            <w:noProof/>
            <w:webHidden/>
          </w:rPr>
        </w:r>
        <w:r w:rsidR="0010305E">
          <w:rPr>
            <w:noProof/>
            <w:webHidden/>
          </w:rPr>
          <w:fldChar w:fldCharType="separate"/>
        </w:r>
        <w:r w:rsidR="00516121">
          <w:rPr>
            <w:noProof/>
            <w:webHidden/>
          </w:rPr>
          <w:t>11</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7" w:history="1">
        <w:r w:rsidR="0010305E" w:rsidRPr="00311661">
          <w:rPr>
            <w:rStyle w:val="Hyperlink"/>
            <w:noProof/>
          </w:rPr>
          <w:t>6.2</w:t>
        </w:r>
        <w:r w:rsidR="0010305E">
          <w:rPr>
            <w:rFonts w:asciiTheme="minorHAnsi" w:eastAsiaTheme="minorEastAsia" w:hAnsiTheme="minorHAnsi" w:cstheme="minorBidi"/>
            <w:noProof/>
          </w:rPr>
          <w:tab/>
        </w:r>
        <w:r w:rsidR="0010305E" w:rsidRPr="00311661">
          <w:rPr>
            <w:rStyle w:val="Hyperlink"/>
            <w:noProof/>
          </w:rPr>
          <w:t>Assessor competencies</w:t>
        </w:r>
        <w:r w:rsidR="0010305E">
          <w:rPr>
            <w:noProof/>
            <w:webHidden/>
          </w:rPr>
          <w:tab/>
        </w:r>
        <w:r w:rsidR="0010305E">
          <w:rPr>
            <w:noProof/>
            <w:webHidden/>
          </w:rPr>
          <w:fldChar w:fldCharType="begin"/>
        </w:r>
        <w:r w:rsidR="0010305E">
          <w:rPr>
            <w:noProof/>
            <w:webHidden/>
          </w:rPr>
          <w:instrText xml:space="preserve"> PAGEREF _Toc496268347 \h </w:instrText>
        </w:r>
        <w:r w:rsidR="0010305E">
          <w:rPr>
            <w:noProof/>
            <w:webHidden/>
          </w:rPr>
        </w:r>
        <w:r w:rsidR="0010305E">
          <w:rPr>
            <w:noProof/>
            <w:webHidden/>
          </w:rPr>
          <w:fldChar w:fldCharType="separate"/>
        </w:r>
        <w:r w:rsidR="00516121">
          <w:rPr>
            <w:noProof/>
            <w:webHidden/>
          </w:rPr>
          <w:t>12</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48" w:history="1">
        <w:r w:rsidR="0010305E" w:rsidRPr="00311661">
          <w:rPr>
            <w:rStyle w:val="Hyperlink"/>
            <w:noProof/>
          </w:rPr>
          <w:t>7.</w:t>
        </w:r>
        <w:r w:rsidR="0010305E">
          <w:rPr>
            <w:rFonts w:asciiTheme="minorHAnsi" w:eastAsiaTheme="minorEastAsia" w:hAnsiTheme="minorHAnsi" w:cstheme="minorBidi"/>
            <w:noProof/>
          </w:rPr>
          <w:tab/>
        </w:r>
        <w:r w:rsidR="0010305E" w:rsidRPr="00311661">
          <w:rPr>
            <w:rStyle w:val="Hyperlink"/>
            <w:noProof/>
          </w:rPr>
          <w:t>Delivery</w:t>
        </w:r>
        <w:r w:rsidR="0010305E">
          <w:rPr>
            <w:noProof/>
            <w:webHidden/>
          </w:rPr>
          <w:tab/>
        </w:r>
        <w:r w:rsidR="0010305E">
          <w:rPr>
            <w:noProof/>
            <w:webHidden/>
          </w:rPr>
          <w:fldChar w:fldCharType="begin"/>
        </w:r>
        <w:r w:rsidR="0010305E">
          <w:rPr>
            <w:noProof/>
            <w:webHidden/>
          </w:rPr>
          <w:instrText xml:space="preserve"> PAGEREF _Toc496268348 \h </w:instrText>
        </w:r>
        <w:r w:rsidR="0010305E">
          <w:rPr>
            <w:noProof/>
            <w:webHidden/>
          </w:rPr>
        </w:r>
        <w:r w:rsidR="0010305E">
          <w:rPr>
            <w:noProof/>
            <w:webHidden/>
          </w:rPr>
          <w:fldChar w:fldCharType="separate"/>
        </w:r>
        <w:r w:rsidR="00516121">
          <w:rPr>
            <w:noProof/>
            <w:webHidden/>
          </w:rPr>
          <w:t>12</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49" w:history="1">
        <w:r w:rsidR="0010305E" w:rsidRPr="00311661">
          <w:rPr>
            <w:rStyle w:val="Hyperlink"/>
            <w:noProof/>
          </w:rPr>
          <w:t>7.1</w:t>
        </w:r>
        <w:r w:rsidR="0010305E">
          <w:rPr>
            <w:rFonts w:asciiTheme="minorHAnsi" w:eastAsiaTheme="minorEastAsia" w:hAnsiTheme="minorHAnsi" w:cstheme="minorBidi"/>
            <w:noProof/>
          </w:rPr>
          <w:tab/>
        </w:r>
        <w:r w:rsidR="0010305E" w:rsidRPr="00311661">
          <w:rPr>
            <w:rStyle w:val="Hyperlink"/>
            <w:noProof/>
          </w:rPr>
          <w:t>Delivery modes</w:t>
        </w:r>
        <w:r w:rsidR="0010305E">
          <w:rPr>
            <w:noProof/>
            <w:webHidden/>
          </w:rPr>
          <w:tab/>
        </w:r>
        <w:r w:rsidR="0010305E">
          <w:rPr>
            <w:noProof/>
            <w:webHidden/>
          </w:rPr>
          <w:fldChar w:fldCharType="begin"/>
        </w:r>
        <w:r w:rsidR="0010305E">
          <w:rPr>
            <w:noProof/>
            <w:webHidden/>
          </w:rPr>
          <w:instrText xml:space="preserve"> PAGEREF _Toc496268349 \h </w:instrText>
        </w:r>
        <w:r w:rsidR="0010305E">
          <w:rPr>
            <w:noProof/>
            <w:webHidden/>
          </w:rPr>
        </w:r>
        <w:r w:rsidR="0010305E">
          <w:rPr>
            <w:noProof/>
            <w:webHidden/>
          </w:rPr>
          <w:fldChar w:fldCharType="separate"/>
        </w:r>
        <w:r w:rsidR="00516121">
          <w:rPr>
            <w:noProof/>
            <w:webHidden/>
          </w:rPr>
          <w:t>12</w:t>
        </w:r>
        <w:r w:rsidR="0010305E">
          <w:rPr>
            <w:noProof/>
            <w:webHidden/>
          </w:rPr>
          <w:fldChar w:fldCharType="end"/>
        </w:r>
      </w:hyperlink>
    </w:p>
    <w:p w:rsidR="0010305E" w:rsidRDefault="00F9466D">
      <w:pPr>
        <w:pStyle w:val="TOC3"/>
        <w:tabs>
          <w:tab w:val="left" w:pos="1100"/>
          <w:tab w:val="right" w:leader="dot" w:pos="9629"/>
        </w:tabs>
        <w:rPr>
          <w:rFonts w:asciiTheme="minorHAnsi" w:eastAsiaTheme="minorEastAsia" w:hAnsiTheme="minorHAnsi" w:cstheme="minorBidi"/>
          <w:noProof/>
        </w:rPr>
      </w:pPr>
      <w:hyperlink w:anchor="_Toc496268350" w:history="1">
        <w:r w:rsidR="0010305E" w:rsidRPr="00311661">
          <w:rPr>
            <w:rStyle w:val="Hyperlink"/>
            <w:noProof/>
          </w:rPr>
          <w:t>7.2</w:t>
        </w:r>
        <w:r w:rsidR="0010305E">
          <w:rPr>
            <w:rFonts w:asciiTheme="minorHAnsi" w:eastAsiaTheme="minorEastAsia" w:hAnsiTheme="minorHAnsi" w:cstheme="minorBidi"/>
            <w:noProof/>
          </w:rPr>
          <w:tab/>
        </w:r>
        <w:r w:rsidR="0010305E" w:rsidRPr="00311661">
          <w:rPr>
            <w:rStyle w:val="Hyperlink"/>
            <w:noProof/>
          </w:rPr>
          <w:t>Resources</w:t>
        </w:r>
        <w:r w:rsidR="0010305E">
          <w:rPr>
            <w:noProof/>
            <w:webHidden/>
          </w:rPr>
          <w:tab/>
        </w:r>
        <w:r w:rsidR="0010305E">
          <w:rPr>
            <w:noProof/>
            <w:webHidden/>
          </w:rPr>
          <w:fldChar w:fldCharType="begin"/>
        </w:r>
        <w:r w:rsidR="0010305E">
          <w:rPr>
            <w:noProof/>
            <w:webHidden/>
          </w:rPr>
          <w:instrText xml:space="preserve"> PAGEREF _Toc496268350 \h </w:instrText>
        </w:r>
        <w:r w:rsidR="0010305E">
          <w:rPr>
            <w:noProof/>
            <w:webHidden/>
          </w:rPr>
        </w:r>
        <w:r w:rsidR="0010305E">
          <w:rPr>
            <w:noProof/>
            <w:webHidden/>
          </w:rPr>
          <w:fldChar w:fldCharType="separate"/>
        </w:r>
        <w:r w:rsidR="00516121">
          <w:rPr>
            <w:noProof/>
            <w:webHidden/>
          </w:rPr>
          <w:t>13</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51" w:history="1">
        <w:r w:rsidR="0010305E" w:rsidRPr="00311661">
          <w:rPr>
            <w:rStyle w:val="Hyperlink"/>
            <w:noProof/>
          </w:rPr>
          <w:t>8.</w:t>
        </w:r>
        <w:r w:rsidR="0010305E">
          <w:rPr>
            <w:rFonts w:asciiTheme="minorHAnsi" w:eastAsiaTheme="minorEastAsia" w:hAnsiTheme="minorHAnsi" w:cstheme="minorBidi"/>
            <w:noProof/>
          </w:rPr>
          <w:tab/>
        </w:r>
        <w:r w:rsidR="0010305E" w:rsidRPr="00311661">
          <w:rPr>
            <w:rStyle w:val="Hyperlink"/>
            <w:noProof/>
          </w:rPr>
          <w:t>Pathways and articulation</w:t>
        </w:r>
        <w:r w:rsidR="0010305E">
          <w:rPr>
            <w:noProof/>
            <w:webHidden/>
          </w:rPr>
          <w:tab/>
        </w:r>
        <w:r w:rsidR="0010305E">
          <w:rPr>
            <w:noProof/>
            <w:webHidden/>
          </w:rPr>
          <w:fldChar w:fldCharType="begin"/>
        </w:r>
        <w:r w:rsidR="0010305E">
          <w:rPr>
            <w:noProof/>
            <w:webHidden/>
          </w:rPr>
          <w:instrText xml:space="preserve"> PAGEREF _Toc496268351 \h </w:instrText>
        </w:r>
        <w:r w:rsidR="0010305E">
          <w:rPr>
            <w:noProof/>
            <w:webHidden/>
          </w:rPr>
        </w:r>
        <w:r w:rsidR="0010305E">
          <w:rPr>
            <w:noProof/>
            <w:webHidden/>
          </w:rPr>
          <w:fldChar w:fldCharType="separate"/>
        </w:r>
        <w:r w:rsidR="00516121">
          <w:rPr>
            <w:noProof/>
            <w:webHidden/>
          </w:rPr>
          <w:t>13</w:t>
        </w:r>
        <w:r w:rsidR="0010305E">
          <w:rPr>
            <w:noProof/>
            <w:webHidden/>
          </w:rPr>
          <w:fldChar w:fldCharType="end"/>
        </w:r>
      </w:hyperlink>
    </w:p>
    <w:p w:rsidR="0010305E" w:rsidRDefault="00F9466D">
      <w:pPr>
        <w:pStyle w:val="TOC2"/>
        <w:tabs>
          <w:tab w:val="left" w:pos="660"/>
          <w:tab w:val="right" w:leader="dot" w:pos="9629"/>
        </w:tabs>
        <w:rPr>
          <w:rFonts w:asciiTheme="minorHAnsi" w:eastAsiaTheme="minorEastAsia" w:hAnsiTheme="minorHAnsi" w:cstheme="minorBidi"/>
          <w:noProof/>
        </w:rPr>
      </w:pPr>
      <w:hyperlink w:anchor="_Toc496268352" w:history="1">
        <w:r w:rsidR="0010305E" w:rsidRPr="00311661">
          <w:rPr>
            <w:rStyle w:val="Hyperlink"/>
            <w:noProof/>
          </w:rPr>
          <w:t>9.</w:t>
        </w:r>
        <w:r w:rsidR="0010305E">
          <w:rPr>
            <w:rFonts w:asciiTheme="minorHAnsi" w:eastAsiaTheme="minorEastAsia" w:hAnsiTheme="minorHAnsi" w:cstheme="minorBidi"/>
            <w:noProof/>
          </w:rPr>
          <w:tab/>
        </w:r>
        <w:r w:rsidR="0010305E" w:rsidRPr="00311661">
          <w:rPr>
            <w:rStyle w:val="Hyperlink"/>
            <w:noProof/>
          </w:rPr>
          <w:t>Ongoing monitoring and evaluation</w:t>
        </w:r>
        <w:r w:rsidR="0010305E">
          <w:rPr>
            <w:noProof/>
            <w:webHidden/>
          </w:rPr>
          <w:tab/>
        </w:r>
        <w:r w:rsidR="0010305E">
          <w:rPr>
            <w:noProof/>
            <w:webHidden/>
          </w:rPr>
          <w:fldChar w:fldCharType="begin"/>
        </w:r>
        <w:r w:rsidR="0010305E">
          <w:rPr>
            <w:noProof/>
            <w:webHidden/>
          </w:rPr>
          <w:instrText xml:space="preserve"> PAGEREF _Toc496268352 \h </w:instrText>
        </w:r>
        <w:r w:rsidR="0010305E">
          <w:rPr>
            <w:noProof/>
            <w:webHidden/>
          </w:rPr>
        </w:r>
        <w:r w:rsidR="0010305E">
          <w:rPr>
            <w:noProof/>
            <w:webHidden/>
          </w:rPr>
          <w:fldChar w:fldCharType="separate"/>
        </w:r>
        <w:r w:rsidR="00516121">
          <w:rPr>
            <w:noProof/>
            <w:webHidden/>
          </w:rPr>
          <w:t>14</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53" w:history="1">
        <w:r w:rsidR="0010305E" w:rsidRPr="00311661">
          <w:rPr>
            <w:rStyle w:val="Hyperlink"/>
            <w:noProof/>
          </w:rPr>
          <w:t>Section C: Units of Competency</w:t>
        </w:r>
        <w:r w:rsidR="0010305E">
          <w:rPr>
            <w:noProof/>
            <w:webHidden/>
          </w:rPr>
          <w:tab/>
        </w:r>
        <w:r w:rsidR="0010305E">
          <w:rPr>
            <w:noProof/>
            <w:webHidden/>
          </w:rPr>
          <w:fldChar w:fldCharType="begin"/>
        </w:r>
        <w:r w:rsidR="0010305E">
          <w:rPr>
            <w:noProof/>
            <w:webHidden/>
          </w:rPr>
          <w:instrText xml:space="preserve"> PAGEREF _Toc496268353 \h </w:instrText>
        </w:r>
        <w:r w:rsidR="0010305E">
          <w:rPr>
            <w:noProof/>
            <w:webHidden/>
          </w:rPr>
        </w:r>
        <w:r w:rsidR="0010305E">
          <w:rPr>
            <w:noProof/>
            <w:webHidden/>
          </w:rPr>
          <w:fldChar w:fldCharType="separate"/>
        </w:r>
        <w:r w:rsidR="00516121">
          <w:rPr>
            <w:noProof/>
            <w:webHidden/>
          </w:rPr>
          <w:t>15</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54" w:history="1">
        <w:r w:rsidR="0010305E" w:rsidRPr="00311661">
          <w:rPr>
            <w:rStyle w:val="Hyperlink"/>
            <w:noProof/>
          </w:rPr>
          <w:t>VU22271</w:t>
        </w:r>
        <w:r w:rsidR="0010305E">
          <w:rPr>
            <w:rStyle w:val="Hyperlink"/>
            <w:noProof/>
            <w:u w:val="none"/>
          </w:rPr>
          <w:t xml:space="preserve"> </w:t>
        </w:r>
      </w:hyperlink>
      <w:hyperlink w:anchor="_Toc496268355" w:history="1">
        <w:r w:rsidR="0010305E" w:rsidRPr="00311661">
          <w:rPr>
            <w:rStyle w:val="Hyperlink"/>
            <w:noProof/>
          </w:rPr>
          <w:t>Develop academic skills for the tertiary learning environment</w:t>
        </w:r>
        <w:r w:rsidR="0010305E">
          <w:rPr>
            <w:noProof/>
            <w:webHidden/>
          </w:rPr>
          <w:tab/>
        </w:r>
        <w:r w:rsidR="0010305E">
          <w:rPr>
            <w:noProof/>
            <w:webHidden/>
          </w:rPr>
          <w:fldChar w:fldCharType="begin"/>
        </w:r>
        <w:r w:rsidR="0010305E">
          <w:rPr>
            <w:noProof/>
            <w:webHidden/>
          </w:rPr>
          <w:instrText xml:space="preserve"> PAGEREF _Toc496268355 \h </w:instrText>
        </w:r>
        <w:r w:rsidR="0010305E">
          <w:rPr>
            <w:noProof/>
            <w:webHidden/>
          </w:rPr>
        </w:r>
        <w:r w:rsidR="0010305E">
          <w:rPr>
            <w:noProof/>
            <w:webHidden/>
          </w:rPr>
          <w:fldChar w:fldCharType="separate"/>
        </w:r>
        <w:r w:rsidR="00516121">
          <w:rPr>
            <w:noProof/>
            <w:webHidden/>
          </w:rPr>
          <w:t>16</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56" w:history="1">
        <w:r w:rsidR="0010305E" w:rsidRPr="00311661">
          <w:rPr>
            <w:rStyle w:val="Hyperlink"/>
            <w:noProof/>
          </w:rPr>
          <w:t>VU22272</w:t>
        </w:r>
        <w:r w:rsidR="0010305E">
          <w:rPr>
            <w:rStyle w:val="Hyperlink"/>
            <w:noProof/>
          </w:rPr>
          <w:t xml:space="preserve"> </w:t>
        </w:r>
      </w:hyperlink>
      <w:hyperlink w:anchor="_Toc496268357" w:history="1">
        <w:r w:rsidR="0010305E" w:rsidRPr="00311661">
          <w:rPr>
            <w:rStyle w:val="Hyperlink"/>
            <w:noProof/>
          </w:rPr>
          <w:t>Investigate the education system</w:t>
        </w:r>
        <w:r w:rsidR="0010305E">
          <w:rPr>
            <w:noProof/>
            <w:webHidden/>
          </w:rPr>
          <w:tab/>
        </w:r>
        <w:r w:rsidR="0010305E">
          <w:rPr>
            <w:noProof/>
            <w:webHidden/>
          </w:rPr>
          <w:fldChar w:fldCharType="begin"/>
        </w:r>
        <w:r w:rsidR="0010305E">
          <w:rPr>
            <w:noProof/>
            <w:webHidden/>
          </w:rPr>
          <w:instrText xml:space="preserve"> PAGEREF _Toc496268357 \h </w:instrText>
        </w:r>
        <w:r w:rsidR="0010305E">
          <w:rPr>
            <w:noProof/>
            <w:webHidden/>
          </w:rPr>
        </w:r>
        <w:r w:rsidR="0010305E">
          <w:rPr>
            <w:noProof/>
            <w:webHidden/>
          </w:rPr>
          <w:fldChar w:fldCharType="separate"/>
        </w:r>
        <w:r w:rsidR="00516121">
          <w:rPr>
            <w:noProof/>
            <w:webHidden/>
          </w:rPr>
          <w:t>22</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58" w:history="1">
        <w:r w:rsidR="0010305E" w:rsidRPr="00311661">
          <w:rPr>
            <w:rStyle w:val="Hyperlink"/>
            <w:noProof/>
          </w:rPr>
          <w:t>VU22273</w:t>
        </w:r>
        <w:r w:rsidR="0010305E">
          <w:rPr>
            <w:rStyle w:val="Hyperlink"/>
            <w:noProof/>
            <w:u w:val="none"/>
          </w:rPr>
          <w:t xml:space="preserve"> </w:t>
        </w:r>
      </w:hyperlink>
      <w:hyperlink w:anchor="_Toc496268359" w:history="1">
        <w:r w:rsidR="0010305E" w:rsidRPr="00311661">
          <w:rPr>
            <w:rStyle w:val="Hyperlink"/>
            <w:noProof/>
          </w:rPr>
          <w:t>Examine approaches to learning</w:t>
        </w:r>
        <w:r w:rsidR="0010305E">
          <w:rPr>
            <w:noProof/>
            <w:webHidden/>
          </w:rPr>
          <w:tab/>
        </w:r>
        <w:r w:rsidR="0010305E">
          <w:rPr>
            <w:noProof/>
            <w:webHidden/>
          </w:rPr>
          <w:fldChar w:fldCharType="begin"/>
        </w:r>
        <w:r w:rsidR="0010305E">
          <w:rPr>
            <w:noProof/>
            <w:webHidden/>
          </w:rPr>
          <w:instrText xml:space="preserve"> PAGEREF _Toc496268359 \h </w:instrText>
        </w:r>
        <w:r w:rsidR="0010305E">
          <w:rPr>
            <w:noProof/>
            <w:webHidden/>
          </w:rPr>
        </w:r>
        <w:r w:rsidR="0010305E">
          <w:rPr>
            <w:noProof/>
            <w:webHidden/>
          </w:rPr>
          <w:fldChar w:fldCharType="separate"/>
        </w:r>
        <w:r w:rsidR="00516121">
          <w:rPr>
            <w:noProof/>
            <w:webHidden/>
          </w:rPr>
          <w:t>28</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60" w:history="1">
        <w:r w:rsidR="0010305E" w:rsidRPr="00311661">
          <w:rPr>
            <w:rStyle w:val="Hyperlink"/>
            <w:noProof/>
          </w:rPr>
          <w:t>VU22274</w:t>
        </w:r>
        <w:r w:rsidR="0010305E">
          <w:rPr>
            <w:rStyle w:val="Hyperlink"/>
            <w:noProof/>
            <w:u w:val="none"/>
          </w:rPr>
          <w:t xml:space="preserve"> </w:t>
        </w:r>
      </w:hyperlink>
      <w:hyperlink w:anchor="_Toc496268361" w:history="1">
        <w:r w:rsidR="0010305E" w:rsidRPr="00311661">
          <w:rPr>
            <w:rStyle w:val="Hyperlink"/>
            <w:noProof/>
          </w:rPr>
          <w:t>Investigate contemporary issues in teaching</w:t>
        </w:r>
        <w:r w:rsidR="0010305E">
          <w:rPr>
            <w:noProof/>
            <w:webHidden/>
          </w:rPr>
          <w:tab/>
        </w:r>
        <w:r w:rsidR="0010305E">
          <w:rPr>
            <w:noProof/>
            <w:webHidden/>
          </w:rPr>
          <w:fldChar w:fldCharType="begin"/>
        </w:r>
        <w:r w:rsidR="0010305E">
          <w:rPr>
            <w:noProof/>
            <w:webHidden/>
          </w:rPr>
          <w:instrText xml:space="preserve"> PAGEREF _Toc496268361 \h </w:instrText>
        </w:r>
        <w:r w:rsidR="0010305E">
          <w:rPr>
            <w:noProof/>
            <w:webHidden/>
          </w:rPr>
        </w:r>
        <w:r w:rsidR="0010305E">
          <w:rPr>
            <w:noProof/>
            <w:webHidden/>
          </w:rPr>
          <w:fldChar w:fldCharType="separate"/>
        </w:r>
        <w:r w:rsidR="00516121">
          <w:rPr>
            <w:noProof/>
            <w:webHidden/>
          </w:rPr>
          <w:t>32</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62" w:history="1">
        <w:r w:rsidR="0010305E" w:rsidRPr="00311661">
          <w:rPr>
            <w:rStyle w:val="Hyperlink"/>
            <w:noProof/>
          </w:rPr>
          <w:t>VU22275</w:t>
        </w:r>
        <w:r w:rsidR="0010305E">
          <w:rPr>
            <w:rStyle w:val="Hyperlink"/>
            <w:noProof/>
            <w:u w:val="none"/>
          </w:rPr>
          <w:t xml:space="preserve"> </w:t>
        </w:r>
      </w:hyperlink>
      <w:hyperlink w:anchor="_Toc496268363" w:history="1">
        <w:r w:rsidR="0010305E" w:rsidRPr="00311661">
          <w:rPr>
            <w:rStyle w:val="Hyperlink"/>
            <w:noProof/>
          </w:rPr>
          <w:t>Investigate the digital education environment</w:t>
        </w:r>
        <w:r w:rsidR="0010305E">
          <w:rPr>
            <w:noProof/>
            <w:webHidden/>
          </w:rPr>
          <w:tab/>
        </w:r>
        <w:r w:rsidR="0010305E">
          <w:rPr>
            <w:noProof/>
            <w:webHidden/>
          </w:rPr>
          <w:fldChar w:fldCharType="begin"/>
        </w:r>
        <w:r w:rsidR="0010305E">
          <w:rPr>
            <w:noProof/>
            <w:webHidden/>
          </w:rPr>
          <w:instrText xml:space="preserve"> PAGEREF _Toc496268363 \h </w:instrText>
        </w:r>
        <w:r w:rsidR="0010305E">
          <w:rPr>
            <w:noProof/>
            <w:webHidden/>
          </w:rPr>
        </w:r>
        <w:r w:rsidR="0010305E">
          <w:rPr>
            <w:noProof/>
            <w:webHidden/>
          </w:rPr>
          <w:fldChar w:fldCharType="separate"/>
        </w:r>
        <w:r w:rsidR="00516121">
          <w:rPr>
            <w:noProof/>
            <w:webHidden/>
          </w:rPr>
          <w:t>38</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64" w:history="1">
        <w:r w:rsidR="0010305E" w:rsidRPr="00311661">
          <w:rPr>
            <w:rStyle w:val="Hyperlink"/>
            <w:noProof/>
          </w:rPr>
          <w:t>VU21337</w:t>
        </w:r>
        <w:r w:rsidR="0010305E">
          <w:rPr>
            <w:rStyle w:val="Hyperlink"/>
            <w:noProof/>
            <w:u w:val="none"/>
          </w:rPr>
          <w:t xml:space="preserve"> </w:t>
        </w:r>
      </w:hyperlink>
      <w:hyperlink w:anchor="_Toc496268365" w:history="1">
        <w:r w:rsidR="0010305E" w:rsidRPr="00311661">
          <w:rPr>
            <w:rStyle w:val="Hyperlink"/>
            <w:noProof/>
          </w:rPr>
          <w:t>Work with and interpret numerical information in familiar and routine texts</w:t>
        </w:r>
        <w:r w:rsidR="0010305E">
          <w:rPr>
            <w:noProof/>
            <w:webHidden/>
          </w:rPr>
          <w:tab/>
        </w:r>
        <w:r w:rsidR="0010305E">
          <w:rPr>
            <w:noProof/>
            <w:webHidden/>
          </w:rPr>
          <w:fldChar w:fldCharType="begin"/>
        </w:r>
        <w:r w:rsidR="0010305E">
          <w:rPr>
            <w:noProof/>
            <w:webHidden/>
          </w:rPr>
          <w:instrText xml:space="preserve"> PAGEREF _Toc496268365 \h </w:instrText>
        </w:r>
        <w:r w:rsidR="0010305E">
          <w:rPr>
            <w:noProof/>
            <w:webHidden/>
          </w:rPr>
        </w:r>
        <w:r w:rsidR="0010305E">
          <w:rPr>
            <w:noProof/>
            <w:webHidden/>
          </w:rPr>
          <w:fldChar w:fldCharType="separate"/>
        </w:r>
        <w:r w:rsidR="00516121">
          <w:rPr>
            <w:noProof/>
            <w:webHidden/>
          </w:rPr>
          <w:t>42</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66" w:history="1">
        <w:r w:rsidR="0010305E" w:rsidRPr="00311661">
          <w:rPr>
            <w:rStyle w:val="Hyperlink"/>
            <w:noProof/>
          </w:rPr>
          <w:t>VU21338</w:t>
        </w:r>
        <w:r w:rsidR="0010305E">
          <w:rPr>
            <w:rStyle w:val="Hyperlink"/>
            <w:noProof/>
            <w:u w:val="none"/>
          </w:rPr>
          <w:t xml:space="preserve"> </w:t>
        </w:r>
      </w:hyperlink>
      <w:hyperlink w:anchor="_Toc496268367" w:history="1">
        <w:r w:rsidR="0010305E" w:rsidRPr="00311661">
          <w:rPr>
            <w:rStyle w:val="Hyperlink"/>
            <w:noProof/>
          </w:rPr>
          <w:t>Work with and interpret statistical information in familiar and routine texts</w:t>
        </w:r>
        <w:r w:rsidR="0010305E">
          <w:rPr>
            <w:noProof/>
            <w:webHidden/>
          </w:rPr>
          <w:tab/>
        </w:r>
        <w:r w:rsidR="0010305E">
          <w:rPr>
            <w:noProof/>
            <w:webHidden/>
          </w:rPr>
          <w:fldChar w:fldCharType="begin"/>
        </w:r>
        <w:r w:rsidR="0010305E">
          <w:rPr>
            <w:noProof/>
            <w:webHidden/>
          </w:rPr>
          <w:instrText xml:space="preserve"> PAGEREF _Toc496268367 \h </w:instrText>
        </w:r>
        <w:r w:rsidR="0010305E">
          <w:rPr>
            <w:noProof/>
            <w:webHidden/>
          </w:rPr>
        </w:r>
        <w:r w:rsidR="0010305E">
          <w:rPr>
            <w:noProof/>
            <w:webHidden/>
          </w:rPr>
          <w:fldChar w:fldCharType="separate"/>
        </w:r>
        <w:r w:rsidR="00516121">
          <w:rPr>
            <w:noProof/>
            <w:webHidden/>
          </w:rPr>
          <w:t>47</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68" w:history="1">
        <w:r w:rsidR="0010305E" w:rsidRPr="00311661">
          <w:rPr>
            <w:rStyle w:val="Hyperlink"/>
            <w:noProof/>
          </w:rPr>
          <w:t>VU21356</w:t>
        </w:r>
        <w:r w:rsidR="0010305E">
          <w:rPr>
            <w:rStyle w:val="Hyperlink"/>
            <w:noProof/>
            <w:u w:val="none"/>
          </w:rPr>
          <w:t xml:space="preserve"> </w:t>
        </w:r>
      </w:hyperlink>
      <w:hyperlink w:anchor="_Toc496268369" w:history="1">
        <w:r w:rsidR="0010305E" w:rsidRPr="00311661">
          <w:rPr>
            <w:rStyle w:val="Hyperlink"/>
            <w:noProof/>
          </w:rPr>
          <w:t>Engage with a range of complex texts for learning purposes</w:t>
        </w:r>
        <w:r w:rsidR="0010305E">
          <w:rPr>
            <w:noProof/>
            <w:webHidden/>
          </w:rPr>
          <w:tab/>
        </w:r>
        <w:r w:rsidR="0010305E">
          <w:rPr>
            <w:noProof/>
            <w:webHidden/>
          </w:rPr>
          <w:fldChar w:fldCharType="begin"/>
        </w:r>
        <w:r w:rsidR="0010305E">
          <w:rPr>
            <w:noProof/>
            <w:webHidden/>
          </w:rPr>
          <w:instrText xml:space="preserve"> PAGEREF _Toc496268369 \h </w:instrText>
        </w:r>
        <w:r w:rsidR="0010305E">
          <w:rPr>
            <w:noProof/>
            <w:webHidden/>
          </w:rPr>
        </w:r>
        <w:r w:rsidR="0010305E">
          <w:rPr>
            <w:noProof/>
            <w:webHidden/>
          </w:rPr>
          <w:fldChar w:fldCharType="separate"/>
        </w:r>
        <w:r w:rsidR="00516121">
          <w:rPr>
            <w:noProof/>
            <w:webHidden/>
          </w:rPr>
          <w:t>51</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70" w:history="1">
        <w:r w:rsidR="0010305E" w:rsidRPr="00311661">
          <w:rPr>
            <w:rStyle w:val="Hyperlink"/>
            <w:noProof/>
          </w:rPr>
          <w:t>VU21360</w:t>
        </w:r>
        <w:r w:rsidR="0010305E">
          <w:rPr>
            <w:rStyle w:val="Hyperlink"/>
            <w:noProof/>
            <w:u w:val="none"/>
          </w:rPr>
          <w:t xml:space="preserve"> </w:t>
        </w:r>
      </w:hyperlink>
      <w:hyperlink w:anchor="_Toc496268371" w:history="1">
        <w:r w:rsidR="0010305E" w:rsidRPr="00311661">
          <w:rPr>
            <w:rStyle w:val="Hyperlink"/>
            <w:noProof/>
          </w:rPr>
          <w:t>Create a range of complex texts for learning purposes</w:t>
        </w:r>
        <w:r w:rsidR="0010305E">
          <w:rPr>
            <w:noProof/>
            <w:webHidden/>
          </w:rPr>
          <w:tab/>
        </w:r>
        <w:r w:rsidR="0010305E">
          <w:rPr>
            <w:noProof/>
            <w:webHidden/>
          </w:rPr>
          <w:fldChar w:fldCharType="begin"/>
        </w:r>
        <w:r w:rsidR="0010305E">
          <w:rPr>
            <w:noProof/>
            <w:webHidden/>
          </w:rPr>
          <w:instrText xml:space="preserve"> PAGEREF _Toc496268371 \h </w:instrText>
        </w:r>
        <w:r w:rsidR="0010305E">
          <w:rPr>
            <w:noProof/>
            <w:webHidden/>
          </w:rPr>
        </w:r>
        <w:r w:rsidR="0010305E">
          <w:rPr>
            <w:noProof/>
            <w:webHidden/>
          </w:rPr>
          <w:fldChar w:fldCharType="separate"/>
        </w:r>
        <w:r w:rsidR="00516121">
          <w:rPr>
            <w:noProof/>
            <w:webHidden/>
          </w:rPr>
          <w:t>57</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72" w:history="1">
        <w:r w:rsidR="0010305E" w:rsidRPr="00311661">
          <w:rPr>
            <w:rStyle w:val="Hyperlink"/>
            <w:noProof/>
          </w:rPr>
          <w:t>VU21364</w:t>
        </w:r>
        <w:r w:rsidR="0010305E">
          <w:rPr>
            <w:rStyle w:val="Hyperlink"/>
            <w:noProof/>
            <w:u w:val="none"/>
          </w:rPr>
          <w:t xml:space="preserve"> </w:t>
        </w:r>
      </w:hyperlink>
      <w:hyperlink w:anchor="_Toc496268373" w:history="1">
        <w:r w:rsidR="0010305E" w:rsidRPr="00311661">
          <w:rPr>
            <w:rStyle w:val="Hyperlink"/>
            <w:noProof/>
          </w:rPr>
          <w:t>Investigate numerical and statistical information in a range of contexts</w:t>
        </w:r>
        <w:r w:rsidR="0010305E">
          <w:rPr>
            <w:noProof/>
            <w:webHidden/>
          </w:rPr>
          <w:tab/>
        </w:r>
        <w:r w:rsidR="0010305E">
          <w:rPr>
            <w:noProof/>
            <w:webHidden/>
          </w:rPr>
          <w:fldChar w:fldCharType="begin"/>
        </w:r>
        <w:r w:rsidR="0010305E">
          <w:rPr>
            <w:noProof/>
            <w:webHidden/>
          </w:rPr>
          <w:instrText xml:space="preserve"> PAGEREF _Toc496268373 \h </w:instrText>
        </w:r>
        <w:r w:rsidR="0010305E">
          <w:rPr>
            <w:noProof/>
            <w:webHidden/>
          </w:rPr>
        </w:r>
        <w:r w:rsidR="0010305E">
          <w:rPr>
            <w:noProof/>
            <w:webHidden/>
          </w:rPr>
          <w:fldChar w:fldCharType="separate"/>
        </w:r>
        <w:r w:rsidR="00516121">
          <w:rPr>
            <w:noProof/>
            <w:webHidden/>
          </w:rPr>
          <w:t>63</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74" w:history="1">
        <w:r w:rsidR="0010305E" w:rsidRPr="00311661">
          <w:rPr>
            <w:rStyle w:val="Hyperlink"/>
            <w:noProof/>
          </w:rPr>
          <w:t>VU21365</w:t>
        </w:r>
        <w:r w:rsidR="0010305E">
          <w:rPr>
            <w:rStyle w:val="Hyperlink"/>
            <w:noProof/>
            <w:u w:val="none"/>
          </w:rPr>
          <w:t xml:space="preserve"> </w:t>
        </w:r>
      </w:hyperlink>
      <w:hyperlink w:anchor="_Toc496268375" w:history="1">
        <w:r w:rsidR="0010305E" w:rsidRPr="00311661">
          <w:rPr>
            <w:rStyle w:val="Hyperlink"/>
            <w:noProof/>
          </w:rPr>
          <w:t>Investigate &amp; use simple mathematical formulae and problem solving techniques in a range of contexts</w:t>
        </w:r>
        <w:r w:rsidR="0010305E">
          <w:rPr>
            <w:noProof/>
            <w:webHidden/>
          </w:rPr>
          <w:tab/>
        </w:r>
        <w:r w:rsidR="0010305E">
          <w:rPr>
            <w:noProof/>
            <w:webHidden/>
          </w:rPr>
          <w:fldChar w:fldCharType="begin"/>
        </w:r>
        <w:r w:rsidR="0010305E">
          <w:rPr>
            <w:noProof/>
            <w:webHidden/>
          </w:rPr>
          <w:instrText xml:space="preserve"> PAGEREF _Toc496268375 \h </w:instrText>
        </w:r>
        <w:r w:rsidR="0010305E">
          <w:rPr>
            <w:noProof/>
            <w:webHidden/>
          </w:rPr>
        </w:r>
        <w:r w:rsidR="0010305E">
          <w:rPr>
            <w:noProof/>
            <w:webHidden/>
          </w:rPr>
          <w:fldChar w:fldCharType="separate"/>
        </w:r>
        <w:r w:rsidR="00516121">
          <w:rPr>
            <w:noProof/>
            <w:webHidden/>
          </w:rPr>
          <w:t>69</w:t>
        </w:r>
        <w:r w:rsidR="0010305E">
          <w:rPr>
            <w:noProof/>
            <w:webHidden/>
          </w:rPr>
          <w:fldChar w:fldCharType="end"/>
        </w:r>
      </w:hyperlink>
    </w:p>
    <w:p w:rsidR="0010305E" w:rsidRDefault="00F9466D">
      <w:pPr>
        <w:pStyle w:val="TOC1"/>
        <w:tabs>
          <w:tab w:val="right" w:leader="dot" w:pos="9629"/>
        </w:tabs>
        <w:rPr>
          <w:rFonts w:asciiTheme="minorHAnsi" w:eastAsiaTheme="minorEastAsia" w:hAnsiTheme="minorHAnsi" w:cstheme="minorBidi"/>
          <w:noProof/>
        </w:rPr>
      </w:pPr>
      <w:hyperlink w:anchor="_Toc496268376" w:history="1">
        <w:r w:rsidR="0010305E" w:rsidRPr="00311661">
          <w:rPr>
            <w:rStyle w:val="Hyperlink"/>
            <w:noProof/>
          </w:rPr>
          <w:t>VU22074</w:t>
        </w:r>
        <w:r w:rsidR="0010305E">
          <w:rPr>
            <w:rStyle w:val="Hyperlink"/>
            <w:noProof/>
            <w:u w:val="none"/>
          </w:rPr>
          <w:t xml:space="preserve"> </w:t>
        </w:r>
      </w:hyperlink>
      <w:hyperlink w:anchor="_Toc496268377" w:history="1">
        <w:r w:rsidR="0010305E" w:rsidRPr="00311661">
          <w:rPr>
            <w:rStyle w:val="Hyperlink"/>
            <w:noProof/>
          </w:rPr>
          <w:t>Use a range of techniques to solve mathematical problems</w:t>
        </w:r>
        <w:r w:rsidR="0010305E">
          <w:rPr>
            <w:noProof/>
            <w:webHidden/>
          </w:rPr>
          <w:tab/>
        </w:r>
        <w:r w:rsidR="0010305E">
          <w:rPr>
            <w:noProof/>
            <w:webHidden/>
          </w:rPr>
          <w:fldChar w:fldCharType="begin"/>
        </w:r>
        <w:r w:rsidR="0010305E">
          <w:rPr>
            <w:noProof/>
            <w:webHidden/>
          </w:rPr>
          <w:instrText xml:space="preserve"> PAGEREF _Toc496268377 \h </w:instrText>
        </w:r>
        <w:r w:rsidR="0010305E">
          <w:rPr>
            <w:noProof/>
            <w:webHidden/>
          </w:rPr>
        </w:r>
        <w:r w:rsidR="0010305E">
          <w:rPr>
            <w:noProof/>
            <w:webHidden/>
          </w:rPr>
          <w:fldChar w:fldCharType="separate"/>
        </w:r>
        <w:r w:rsidR="00516121">
          <w:rPr>
            <w:noProof/>
            <w:webHidden/>
          </w:rPr>
          <w:t>74</w:t>
        </w:r>
        <w:r w:rsidR="0010305E">
          <w:rPr>
            <w:noProof/>
            <w:webHidden/>
          </w:rPr>
          <w:fldChar w:fldCharType="end"/>
        </w:r>
      </w:hyperlink>
    </w:p>
    <w:p w:rsidR="00085C96" w:rsidRDefault="003B67FB" w:rsidP="00483AD0">
      <w:pPr>
        <w:keepNext/>
        <w:rPr>
          <w:rFonts w:cs="Arial"/>
          <w:b/>
        </w:rPr>
      </w:pPr>
      <w:r>
        <w:rPr>
          <w:rFonts w:cs="Arial"/>
          <w:b/>
        </w:rPr>
        <w:fldChar w:fldCharType="end"/>
      </w:r>
    </w:p>
    <w:p w:rsidR="00085C96" w:rsidRPr="00085C96" w:rsidRDefault="00085C96" w:rsidP="00483AD0">
      <w:pPr>
        <w:keepNext/>
        <w:rPr>
          <w:rFonts w:cs="Arial"/>
          <w:b/>
        </w:rPr>
        <w:sectPr w:rsidR="00085C96" w:rsidRPr="00085C96" w:rsidSect="00483AD0">
          <w:pgSz w:w="11907" w:h="16840" w:code="9"/>
          <w:pgMar w:top="709" w:right="1134" w:bottom="568" w:left="1134" w:header="709" w:footer="709" w:gutter="0"/>
          <w:cols w:space="708"/>
          <w:docGrid w:linePitch="360"/>
        </w:sectPr>
      </w:pPr>
    </w:p>
    <w:p w:rsidR="00263D78" w:rsidRPr="00C91C1C" w:rsidRDefault="00263D78" w:rsidP="00483AD0">
      <w:pPr>
        <w:pStyle w:val="Code"/>
      </w:pPr>
      <w:bookmarkStart w:id="0" w:name="_Toc496268320"/>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rsidTr="00CF07BA">
        <w:tc>
          <w:tcPr>
            <w:tcW w:w="2643" w:type="dxa"/>
          </w:tcPr>
          <w:p w:rsidR="00263D78" w:rsidRPr="00475ABA" w:rsidRDefault="00263D78" w:rsidP="00CF07BA">
            <w:pPr>
              <w:pStyle w:val="Code1"/>
              <w:keepNext/>
            </w:pPr>
            <w:bookmarkStart w:id="1" w:name="_Toc496268321"/>
            <w:r w:rsidRPr="00475ABA">
              <w:t>Copyright owner of the course</w:t>
            </w:r>
            <w:bookmarkEnd w:id="1"/>
            <w:r w:rsidRPr="00475ABA">
              <w:t xml:space="preserve"> </w:t>
            </w:r>
          </w:p>
        </w:tc>
        <w:tc>
          <w:tcPr>
            <w:tcW w:w="7419" w:type="dxa"/>
          </w:tcPr>
          <w:p w:rsidR="005954DB" w:rsidRPr="00376AE7" w:rsidRDefault="005954DB" w:rsidP="00CF07BA">
            <w:pPr>
              <w:keepNext/>
            </w:pPr>
            <w:r w:rsidRPr="00376AE7">
              <w:t>Copyright of this course is held by the Department of Education and Training, Victoria</w:t>
            </w:r>
          </w:p>
          <w:p w:rsidR="007118CF" w:rsidRPr="00475ABA" w:rsidRDefault="005954DB" w:rsidP="00CF07BA">
            <w:pPr>
              <w:keepNext/>
            </w:pPr>
            <w:r w:rsidRPr="00376AE7">
              <w:t>© State of Victoria (Department of Education and Training) 201</w:t>
            </w:r>
            <w:r>
              <w:t>8</w:t>
            </w:r>
            <w:r w:rsidRPr="00376AE7">
              <w:t>.</w:t>
            </w:r>
          </w:p>
        </w:tc>
      </w:tr>
      <w:tr w:rsidR="00263D78" w:rsidRPr="00475ABA" w:rsidTr="00CF07BA">
        <w:tc>
          <w:tcPr>
            <w:tcW w:w="2643" w:type="dxa"/>
          </w:tcPr>
          <w:p w:rsidR="00263D78" w:rsidRPr="00475ABA" w:rsidRDefault="00087A8F" w:rsidP="00CF07BA">
            <w:pPr>
              <w:pStyle w:val="Code1"/>
              <w:keepNext/>
            </w:pPr>
            <w:bookmarkStart w:id="2" w:name="_Toc496268322"/>
            <w:r w:rsidRPr="00475ABA">
              <w:t>Address</w:t>
            </w:r>
            <w:bookmarkEnd w:id="2"/>
          </w:p>
        </w:tc>
        <w:tc>
          <w:tcPr>
            <w:tcW w:w="7419" w:type="dxa"/>
          </w:tcPr>
          <w:p w:rsidR="005954DB" w:rsidRPr="00376AE7" w:rsidRDefault="005954DB" w:rsidP="00CF07BA">
            <w:pPr>
              <w:keepNext/>
            </w:pPr>
            <w:r w:rsidRPr="00376AE7">
              <w:t>Executive Director</w:t>
            </w:r>
          </w:p>
          <w:p w:rsidR="005954DB" w:rsidRPr="00376AE7" w:rsidRDefault="005954DB" w:rsidP="00CF07BA">
            <w:pPr>
              <w:keepNext/>
            </w:pPr>
            <w:r w:rsidRPr="00376AE7">
              <w:t xml:space="preserve">Industry Engagement and VET Systems </w:t>
            </w:r>
          </w:p>
          <w:p w:rsidR="005954DB" w:rsidRPr="00376AE7" w:rsidRDefault="005954DB" w:rsidP="00CF07BA">
            <w:pPr>
              <w:keepNext/>
            </w:pPr>
            <w:r w:rsidRPr="00376AE7">
              <w:t>Higher Education and Skills Group</w:t>
            </w:r>
          </w:p>
          <w:p w:rsidR="005954DB" w:rsidRPr="00376AE7" w:rsidRDefault="005954DB" w:rsidP="00CF07BA">
            <w:pPr>
              <w:keepNext/>
            </w:pPr>
            <w:r w:rsidRPr="00376AE7">
              <w:t>Department of Education and Training (DET)</w:t>
            </w:r>
          </w:p>
          <w:p w:rsidR="005954DB" w:rsidRPr="00376AE7" w:rsidRDefault="005954DB" w:rsidP="00CF07BA">
            <w:pPr>
              <w:keepNext/>
            </w:pPr>
            <w:r w:rsidRPr="00376AE7">
              <w:t>GPO Box 4367</w:t>
            </w:r>
          </w:p>
          <w:p w:rsidR="005954DB" w:rsidRPr="00376AE7" w:rsidRDefault="005954DB" w:rsidP="00CF07BA">
            <w:pPr>
              <w:keepNext/>
              <w:spacing w:after="0"/>
            </w:pPr>
            <w:r w:rsidRPr="00376AE7">
              <w:t>Melbourne Vic 3001</w:t>
            </w:r>
          </w:p>
          <w:p w:rsidR="005954DB" w:rsidRPr="00376AE7" w:rsidRDefault="005954DB" w:rsidP="00CF07BA">
            <w:pPr>
              <w:keepNext/>
              <w:spacing w:before="0" w:after="0"/>
            </w:pPr>
          </w:p>
          <w:p w:rsidR="005954DB" w:rsidRPr="00376AE7" w:rsidRDefault="005954DB" w:rsidP="00CF07BA">
            <w:pPr>
              <w:keepNext/>
              <w:spacing w:before="0"/>
              <w:rPr>
                <w:b/>
              </w:rPr>
            </w:pPr>
            <w:r w:rsidRPr="00376AE7">
              <w:rPr>
                <w:b/>
              </w:rPr>
              <w:t xml:space="preserve">Organisational Contact: </w:t>
            </w:r>
          </w:p>
          <w:p w:rsidR="005954DB" w:rsidRPr="00376AE7" w:rsidRDefault="005954DB" w:rsidP="00CF07BA">
            <w:pPr>
              <w:keepNext/>
            </w:pPr>
            <w:r w:rsidRPr="00376AE7">
              <w:t xml:space="preserve">Manager Training Products </w:t>
            </w:r>
          </w:p>
          <w:p w:rsidR="005954DB" w:rsidRPr="00376AE7" w:rsidRDefault="005954DB" w:rsidP="00CF07BA">
            <w:pPr>
              <w:keepNext/>
            </w:pPr>
            <w:r w:rsidRPr="00376AE7">
              <w:t xml:space="preserve">Higher Education and Skills </w:t>
            </w:r>
          </w:p>
          <w:p w:rsidR="005954DB" w:rsidRPr="00376AE7" w:rsidRDefault="005954DB" w:rsidP="00CF07BA">
            <w:pPr>
              <w:keepNext/>
            </w:pPr>
            <w:r w:rsidRPr="00376AE7">
              <w:t xml:space="preserve">Telephone: </w:t>
            </w:r>
            <w:r w:rsidR="00CF07BA" w:rsidRPr="00CF07BA">
              <w:t>(03) 7022 1619</w:t>
            </w:r>
          </w:p>
          <w:p w:rsidR="005954DB" w:rsidRPr="00376AE7" w:rsidRDefault="005954DB" w:rsidP="00CF07BA">
            <w:pPr>
              <w:keepNext/>
              <w:spacing w:after="0"/>
            </w:pPr>
            <w:r w:rsidRPr="00376AE7">
              <w:t xml:space="preserve">Email: </w:t>
            </w:r>
            <w:hyperlink r:id="rId19" w:history="1">
              <w:r w:rsidR="00760118" w:rsidRPr="00DC55FF">
                <w:rPr>
                  <w:rStyle w:val="Hyperlink"/>
                </w:rPr>
                <w:t>course.enquiry@education.vic.gov.au</w:t>
              </w:r>
            </w:hyperlink>
          </w:p>
          <w:p w:rsidR="005954DB" w:rsidRPr="00376AE7" w:rsidRDefault="005954DB" w:rsidP="00CF07BA">
            <w:pPr>
              <w:keepNext/>
              <w:spacing w:before="0" w:after="0"/>
            </w:pPr>
          </w:p>
          <w:p w:rsidR="005954DB" w:rsidRPr="00376AE7" w:rsidRDefault="005954DB" w:rsidP="00CF07BA">
            <w:pPr>
              <w:keepNext/>
              <w:spacing w:before="0"/>
              <w:rPr>
                <w:b/>
              </w:rPr>
            </w:pPr>
            <w:r w:rsidRPr="00376AE7">
              <w:rPr>
                <w:b/>
              </w:rPr>
              <w:t>Day-to-Day Contact</w:t>
            </w:r>
          </w:p>
          <w:p w:rsidR="005954DB" w:rsidRPr="00376AE7" w:rsidRDefault="005954DB" w:rsidP="00CF07BA">
            <w:pPr>
              <w:keepNext/>
            </w:pPr>
            <w:r>
              <w:t xml:space="preserve">General Studies &amp; Further Education </w:t>
            </w:r>
            <w:r w:rsidRPr="00376AE7">
              <w:t xml:space="preserve">Curriculum Maintenance Manager </w:t>
            </w:r>
          </w:p>
          <w:p w:rsidR="005954DB" w:rsidRPr="00376AE7" w:rsidRDefault="005954DB" w:rsidP="00CF07BA">
            <w:pPr>
              <w:keepNext/>
            </w:pPr>
            <w:r>
              <w:t>Victoria Polytechnic</w:t>
            </w:r>
          </w:p>
          <w:p w:rsidR="005954DB" w:rsidRPr="00376AE7" w:rsidRDefault="005954DB" w:rsidP="00CF07BA">
            <w:pPr>
              <w:keepNext/>
            </w:pPr>
            <w:r>
              <w:t>PO Box 14428</w:t>
            </w:r>
          </w:p>
          <w:p w:rsidR="005954DB" w:rsidRPr="00376AE7" w:rsidRDefault="005954DB" w:rsidP="00CF07BA">
            <w:pPr>
              <w:keepNext/>
            </w:pPr>
            <w:r>
              <w:t>Melbourne, VIC 8001</w:t>
            </w:r>
          </w:p>
          <w:p w:rsidR="005954DB" w:rsidRPr="00376AE7" w:rsidRDefault="005954DB" w:rsidP="00CF07BA">
            <w:pPr>
              <w:keepNext/>
            </w:pPr>
            <w:proofErr w:type="spellStart"/>
            <w:r w:rsidRPr="00376AE7">
              <w:t>Ph</w:t>
            </w:r>
            <w:proofErr w:type="spellEnd"/>
            <w:r w:rsidRPr="00376AE7">
              <w:t>:</w:t>
            </w:r>
            <w:r>
              <w:t xml:space="preserve"> (03) 9919 5300 / 5302</w:t>
            </w:r>
          </w:p>
          <w:p w:rsidR="00856507" w:rsidRPr="00475ABA" w:rsidRDefault="005954DB" w:rsidP="00CF07BA">
            <w:pPr>
              <w:keepNext/>
            </w:pPr>
            <w:r>
              <w:t xml:space="preserve">Email: </w:t>
            </w:r>
            <w:hyperlink r:id="rId20" w:history="1">
              <w:r>
                <w:rPr>
                  <w:rStyle w:val="Hyperlink"/>
                </w:rPr>
                <w:t>sicmm.generalstudies@vu.edu.au</w:t>
              </w:r>
            </w:hyperlink>
            <w:r w:rsidRPr="00376AE7">
              <w:t xml:space="preserve"> </w:t>
            </w:r>
          </w:p>
        </w:tc>
      </w:tr>
      <w:tr w:rsidR="00263D78" w:rsidRPr="00475ABA" w:rsidTr="00CF07BA">
        <w:tc>
          <w:tcPr>
            <w:tcW w:w="2643" w:type="dxa"/>
          </w:tcPr>
          <w:p w:rsidR="00263D78" w:rsidRPr="00475ABA" w:rsidRDefault="00087A8F" w:rsidP="00CF07BA">
            <w:pPr>
              <w:pStyle w:val="Code1"/>
              <w:keepNext/>
            </w:pPr>
            <w:bookmarkStart w:id="3" w:name="_Toc496268323"/>
            <w:r w:rsidRPr="00475ABA">
              <w:t>Type of submission</w:t>
            </w:r>
            <w:bookmarkEnd w:id="3"/>
          </w:p>
        </w:tc>
        <w:tc>
          <w:tcPr>
            <w:tcW w:w="7419" w:type="dxa"/>
          </w:tcPr>
          <w:p w:rsidR="007118CF" w:rsidRPr="00475ABA" w:rsidRDefault="005954DB" w:rsidP="00CF07BA">
            <w:pPr>
              <w:keepNext/>
            </w:pPr>
            <w:r>
              <w:t>A</w:t>
            </w:r>
            <w:r w:rsidR="0026628C" w:rsidRPr="00475ABA">
              <w:t>ccreditation</w:t>
            </w:r>
          </w:p>
        </w:tc>
      </w:tr>
      <w:tr w:rsidR="00263D78" w:rsidRPr="00475ABA" w:rsidTr="00CF07BA">
        <w:tc>
          <w:tcPr>
            <w:tcW w:w="2643" w:type="dxa"/>
          </w:tcPr>
          <w:p w:rsidR="00263D78" w:rsidRPr="00475ABA" w:rsidRDefault="0026628C" w:rsidP="00CF07BA">
            <w:pPr>
              <w:pStyle w:val="Code1"/>
              <w:keepNext/>
            </w:pPr>
            <w:bookmarkStart w:id="4" w:name="_Toc496268324"/>
            <w:r w:rsidRPr="00475ABA">
              <w:t xml:space="preserve">Copyright </w:t>
            </w:r>
            <w:r w:rsidR="001F2CB1" w:rsidRPr="00475ABA">
              <w:t>acknowledgement</w:t>
            </w:r>
            <w:bookmarkEnd w:id="4"/>
          </w:p>
        </w:tc>
        <w:tc>
          <w:tcPr>
            <w:tcW w:w="7419" w:type="dxa"/>
          </w:tcPr>
          <w:p w:rsidR="002638EC" w:rsidRPr="00C33C0C" w:rsidRDefault="002638EC" w:rsidP="00CF07BA">
            <w:pPr>
              <w:keepNext/>
              <w:spacing w:before="240" w:after="240"/>
              <w:rPr>
                <w:rFonts w:cs="Arial"/>
              </w:rPr>
            </w:pPr>
            <w:r w:rsidRPr="00C33C0C">
              <w:rPr>
                <w:rFonts w:cs="Arial"/>
              </w:rPr>
              <w:t>Copyright of the following units of competency from nationally endorsed training packages is administered by the Commonwealth of Australia and can be accessed from Training.gov</w:t>
            </w:r>
            <w:r w:rsidR="000401B8">
              <w:rPr>
                <w:rFonts w:cs="Arial"/>
              </w:rPr>
              <w:t xml:space="preserve">.au (See </w:t>
            </w:r>
            <w:hyperlink r:id="rId21" w:history="1">
              <w:r w:rsidR="000401B8" w:rsidRPr="00E25ABB">
                <w:rPr>
                  <w:rStyle w:val="Hyperlink"/>
                  <w:rFonts w:cs="Arial"/>
                </w:rPr>
                <w:t>Training.gov.au</w:t>
              </w:r>
            </w:hyperlink>
            <w:r w:rsidR="000401B8">
              <w:rPr>
                <w:rFonts w:cs="Arial"/>
              </w:rPr>
              <w:t xml:space="preserve"> for more information)</w:t>
            </w:r>
            <w:r w:rsidRPr="00C33C0C">
              <w:rPr>
                <w:rFonts w:cs="Arial"/>
              </w:rPr>
              <w:t xml:space="preserve"> </w:t>
            </w:r>
            <w:r>
              <w:rPr>
                <w:rFonts w:cs="Arial"/>
              </w:rPr>
              <w:br/>
            </w:r>
            <w:r w:rsidRPr="00C33C0C">
              <w:rPr>
                <w:rFonts w:cs="Arial"/>
              </w:rPr>
              <w:t>© Commonwealth of Australia</w:t>
            </w:r>
          </w:p>
          <w:p w:rsidR="002638EC" w:rsidRDefault="002638EC" w:rsidP="00CF07BA">
            <w:pPr>
              <w:pStyle w:val="bullet"/>
            </w:pPr>
            <w:r>
              <w:t>BSB Business Services Training Package</w:t>
            </w:r>
          </w:p>
          <w:p w:rsidR="002638EC" w:rsidRDefault="002638EC" w:rsidP="00CF07BA">
            <w:pPr>
              <w:pStyle w:val="en"/>
              <w:numPr>
                <w:ilvl w:val="0"/>
                <w:numId w:val="4"/>
              </w:numPr>
            </w:pPr>
            <w:r w:rsidRPr="00923D02">
              <w:t>BSBCMM401</w:t>
            </w:r>
            <w:r>
              <w:t xml:space="preserve"> </w:t>
            </w:r>
            <w:r w:rsidRPr="00810F9A">
              <w:t>Make a presentation</w:t>
            </w:r>
            <w:r>
              <w:t xml:space="preserve"> </w:t>
            </w:r>
          </w:p>
          <w:p w:rsidR="002638EC" w:rsidRDefault="002638EC" w:rsidP="00CF07BA">
            <w:pPr>
              <w:pStyle w:val="bullet"/>
            </w:pPr>
            <w:r>
              <w:t>CHC Community Services</w:t>
            </w:r>
          </w:p>
          <w:p w:rsidR="002638EC" w:rsidRDefault="002638EC" w:rsidP="00CF07BA">
            <w:pPr>
              <w:pStyle w:val="en"/>
              <w:numPr>
                <w:ilvl w:val="0"/>
                <w:numId w:val="4"/>
              </w:numPr>
            </w:pPr>
            <w:r w:rsidRPr="00923D02">
              <w:t>CHCECE001</w:t>
            </w:r>
            <w:r>
              <w:t xml:space="preserve"> </w:t>
            </w:r>
            <w:r w:rsidRPr="00523097">
              <w:t>Develop cultural competence</w:t>
            </w:r>
          </w:p>
          <w:p w:rsidR="002638EC" w:rsidRDefault="002638EC" w:rsidP="00CF07BA">
            <w:pPr>
              <w:pStyle w:val="en"/>
              <w:numPr>
                <w:ilvl w:val="0"/>
                <w:numId w:val="4"/>
              </w:numPr>
            </w:pPr>
            <w:r w:rsidRPr="00310C3F">
              <w:t>CHCEDS016</w:t>
            </w:r>
            <w:r>
              <w:t xml:space="preserve"> </w:t>
            </w:r>
            <w:r w:rsidRPr="00310C3F">
              <w:t>Support learning for students with disabilities in a classroom environment</w:t>
            </w:r>
          </w:p>
          <w:p w:rsidR="002638EC" w:rsidRDefault="002638EC" w:rsidP="00CF07BA">
            <w:pPr>
              <w:pStyle w:val="en"/>
              <w:numPr>
                <w:ilvl w:val="0"/>
                <w:numId w:val="4"/>
              </w:numPr>
            </w:pPr>
            <w:r>
              <w:t>CHCEDS019 Support students' mathematics learning</w:t>
            </w:r>
          </w:p>
          <w:p w:rsidR="002638EC" w:rsidRDefault="002638EC" w:rsidP="00CF07BA">
            <w:pPr>
              <w:pStyle w:val="en"/>
              <w:numPr>
                <w:ilvl w:val="0"/>
                <w:numId w:val="4"/>
              </w:numPr>
            </w:pPr>
            <w:r>
              <w:t>CHCEDS020 Support students’ literacy learning</w:t>
            </w:r>
          </w:p>
          <w:p w:rsidR="002638EC" w:rsidRDefault="002638EC" w:rsidP="00CF07BA">
            <w:pPr>
              <w:pStyle w:val="en"/>
              <w:numPr>
                <w:ilvl w:val="0"/>
                <w:numId w:val="4"/>
              </w:numPr>
            </w:pPr>
            <w:r>
              <w:t>CHCEDS021 Assist facilitation of student learning</w:t>
            </w:r>
          </w:p>
          <w:p w:rsidR="002638EC" w:rsidRDefault="002638EC" w:rsidP="00CF07BA">
            <w:pPr>
              <w:pStyle w:val="en"/>
              <w:numPr>
                <w:ilvl w:val="0"/>
                <w:numId w:val="4"/>
              </w:numPr>
            </w:pPr>
            <w:r>
              <w:t>CHCEDS022 Work with students in need of additional support</w:t>
            </w:r>
          </w:p>
          <w:p w:rsidR="002638EC" w:rsidRDefault="002638EC" w:rsidP="00CF07BA">
            <w:pPr>
              <w:pStyle w:val="en"/>
              <w:numPr>
                <w:ilvl w:val="0"/>
                <w:numId w:val="4"/>
              </w:numPr>
            </w:pPr>
            <w:r>
              <w:lastRenderedPageBreak/>
              <w:t xml:space="preserve">CHCEDS024 </w:t>
            </w:r>
            <w:r w:rsidRPr="00310C3F">
              <w:t>Use educational strategies to support Aboriginal and/or Torres Strait Islander education</w:t>
            </w:r>
          </w:p>
          <w:p w:rsidR="002638EC" w:rsidRDefault="002638EC" w:rsidP="00CF07BA">
            <w:pPr>
              <w:pStyle w:val="en"/>
              <w:numPr>
                <w:ilvl w:val="0"/>
                <w:numId w:val="4"/>
              </w:numPr>
            </w:pPr>
            <w:r>
              <w:t>CHCEDS026 Deliver elements of teaching and learning programs</w:t>
            </w:r>
          </w:p>
          <w:p w:rsidR="002638EC" w:rsidRDefault="002638EC" w:rsidP="00CF07BA">
            <w:pPr>
              <w:pStyle w:val="en"/>
              <w:numPr>
                <w:ilvl w:val="0"/>
                <w:numId w:val="4"/>
              </w:numPr>
            </w:pPr>
            <w:r w:rsidRPr="00D612CE">
              <w:t>CHCEDS027</w:t>
            </w:r>
            <w:r>
              <w:t xml:space="preserve"> </w:t>
            </w:r>
            <w:r w:rsidRPr="009C3655">
              <w:t>Support flexible learning in an education environment</w:t>
            </w:r>
          </w:p>
          <w:p w:rsidR="002638EC" w:rsidRDefault="002638EC" w:rsidP="00CF07BA">
            <w:pPr>
              <w:pStyle w:val="en"/>
              <w:numPr>
                <w:ilvl w:val="0"/>
                <w:numId w:val="4"/>
              </w:numPr>
            </w:pPr>
            <w:r w:rsidRPr="00923D02">
              <w:t>CHCDIV002</w:t>
            </w:r>
            <w:r>
              <w:t xml:space="preserve"> </w:t>
            </w:r>
            <w:r w:rsidRPr="00523097">
              <w:t>Promote Aboriginal and/or Torres Strait Islander cultural safety</w:t>
            </w:r>
          </w:p>
          <w:p w:rsidR="002638EC" w:rsidRDefault="002638EC" w:rsidP="00CF07BA">
            <w:pPr>
              <w:pStyle w:val="bullet"/>
            </w:pPr>
            <w:r>
              <w:t xml:space="preserve">PSP Public Sector Training Package </w:t>
            </w:r>
          </w:p>
          <w:p w:rsidR="002638EC" w:rsidRDefault="002638EC" w:rsidP="00CF07BA">
            <w:pPr>
              <w:pStyle w:val="en"/>
              <w:numPr>
                <w:ilvl w:val="0"/>
                <w:numId w:val="4"/>
              </w:numPr>
            </w:pPr>
            <w:r>
              <w:t>PSPGEN065 Interpret data an</w:t>
            </w:r>
            <w:r w:rsidRPr="00923D02">
              <w:t>d related statistics</w:t>
            </w:r>
          </w:p>
          <w:p w:rsidR="000401B8" w:rsidRDefault="000401B8" w:rsidP="00CF07BA">
            <w:pPr>
              <w:keepNext/>
              <w:autoSpaceDE w:val="0"/>
              <w:autoSpaceDN w:val="0"/>
              <w:adjustRightInd w:val="0"/>
              <w:rPr>
                <w:rFonts w:cs="Arial"/>
              </w:rPr>
            </w:pPr>
            <w:r w:rsidRPr="00C33C0C">
              <w:rPr>
                <w:rFonts w:cs="Arial"/>
              </w:rPr>
              <w:t xml:space="preserve">Copyright of the following units of competency from accredited </w:t>
            </w:r>
            <w:r>
              <w:rPr>
                <w:rFonts w:cs="Arial"/>
              </w:rPr>
              <w:t>courses</w:t>
            </w:r>
            <w:r w:rsidRPr="00C33C0C">
              <w:rPr>
                <w:rFonts w:cs="Arial"/>
              </w:rPr>
              <w:t xml:space="preserve"> is held by the Department of Education and Training, Victoria © State of Victoria. </w:t>
            </w:r>
            <w:r>
              <w:rPr>
                <w:rFonts w:cs="Arial"/>
              </w:rPr>
              <w:t xml:space="preserve">See </w:t>
            </w:r>
            <w:hyperlink r:id="rId22" w:history="1">
              <w:r w:rsidRPr="001A31D8">
                <w:rPr>
                  <w:rStyle w:val="Hyperlink"/>
                  <w:rFonts w:cs="Arial"/>
                </w:rPr>
                <w:t>Victorian Department of Education and Training</w:t>
              </w:r>
            </w:hyperlink>
            <w:r w:rsidRPr="00C33C0C">
              <w:rPr>
                <w:rFonts w:cs="Arial"/>
              </w:rPr>
              <w:t xml:space="preserve"> </w:t>
            </w:r>
            <w:r>
              <w:rPr>
                <w:rFonts w:cs="Arial"/>
              </w:rPr>
              <w:t>to access the course documents.</w:t>
            </w:r>
          </w:p>
          <w:p w:rsidR="002638EC" w:rsidRPr="00EA6113" w:rsidRDefault="002638EC" w:rsidP="00CF07BA">
            <w:pPr>
              <w:pStyle w:val="bullet"/>
            </w:pPr>
            <w:r w:rsidRPr="00EA6113">
              <w:t>22</w:t>
            </w:r>
            <w:r w:rsidR="00EA6113" w:rsidRPr="00EA6113">
              <w:t>442</w:t>
            </w:r>
            <w:r w:rsidRPr="00EA6113">
              <w:t>VIC Certificate I</w:t>
            </w:r>
            <w:r w:rsidR="00AC21EA">
              <w:t>V</w:t>
            </w:r>
            <w:r w:rsidRPr="00EA6113">
              <w:t xml:space="preserve"> in Science </w:t>
            </w:r>
          </w:p>
          <w:p w:rsidR="002638EC" w:rsidRDefault="00EA6113" w:rsidP="00CF07BA">
            <w:pPr>
              <w:pStyle w:val="en"/>
              <w:numPr>
                <w:ilvl w:val="0"/>
                <w:numId w:val="4"/>
              </w:numPr>
            </w:pPr>
            <w:r w:rsidRPr="00EA6113">
              <w:t>VU22074</w:t>
            </w:r>
            <w:r w:rsidR="002638EC">
              <w:t xml:space="preserve"> Use a range of techniques to</w:t>
            </w:r>
            <w:bookmarkStart w:id="5" w:name="_GoBack"/>
            <w:bookmarkEnd w:id="5"/>
            <w:r w:rsidR="002638EC">
              <w:t xml:space="preserve"> solve mathematical problems</w:t>
            </w:r>
          </w:p>
          <w:p w:rsidR="002638EC" w:rsidRDefault="002638EC" w:rsidP="00CF07BA">
            <w:pPr>
              <w:pStyle w:val="bullet"/>
            </w:pPr>
            <w:r>
              <w:t>22236VIC Certificate I in General Education for Adults</w:t>
            </w:r>
          </w:p>
          <w:p w:rsidR="002638EC" w:rsidRDefault="002638EC" w:rsidP="00CF07BA">
            <w:pPr>
              <w:pStyle w:val="en"/>
              <w:numPr>
                <w:ilvl w:val="0"/>
                <w:numId w:val="4"/>
              </w:numPr>
            </w:pPr>
            <w:r>
              <w:t xml:space="preserve">VU21337 </w:t>
            </w:r>
            <w:r w:rsidRPr="001A0F42">
              <w:t>Work with and interpret numerical information in familiar and routine texts</w:t>
            </w:r>
          </w:p>
          <w:p w:rsidR="002638EC" w:rsidRDefault="002638EC" w:rsidP="00CF07BA">
            <w:pPr>
              <w:pStyle w:val="en"/>
              <w:numPr>
                <w:ilvl w:val="0"/>
                <w:numId w:val="4"/>
              </w:numPr>
            </w:pPr>
            <w:r>
              <w:t xml:space="preserve">VU21338 </w:t>
            </w:r>
            <w:r w:rsidRPr="001A0F42">
              <w:t>Work with and interpret statistical information in familiar and routine texts</w:t>
            </w:r>
          </w:p>
          <w:p w:rsidR="002638EC" w:rsidRDefault="002638EC" w:rsidP="00CF07BA">
            <w:pPr>
              <w:pStyle w:val="bullet"/>
            </w:pPr>
            <w:r>
              <w:t>22237VIC Certificate II in General Education for Adults</w:t>
            </w:r>
          </w:p>
          <w:p w:rsidR="002638EC" w:rsidRDefault="002638EC" w:rsidP="00CF07BA">
            <w:pPr>
              <w:pStyle w:val="en"/>
              <w:numPr>
                <w:ilvl w:val="0"/>
                <w:numId w:val="4"/>
              </w:numPr>
            </w:pPr>
            <w:r w:rsidRPr="00310C3F">
              <w:t>VU21356</w:t>
            </w:r>
            <w:r>
              <w:t xml:space="preserve"> </w:t>
            </w:r>
            <w:r w:rsidRPr="00F60994">
              <w:t>Engage with a range of complex texts for learning purposes</w:t>
            </w:r>
          </w:p>
          <w:p w:rsidR="002638EC" w:rsidRDefault="002638EC" w:rsidP="00CF07BA">
            <w:pPr>
              <w:pStyle w:val="en"/>
              <w:numPr>
                <w:ilvl w:val="0"/>
                <w:numId w:val="4"/>
              </w:numPr>
            </w:pPr>
            <w:r w:rsidRPr="00310C3F">
              <w:t>VU21360</w:t>
            </w:r>
            <w:r>
              <w:t xml:space="preserve"> </w:t>
            </w:r>
            <w:r w:rsidRPr="00F60994">
              <w:t>Create a range of complex texts for learning purposes</w:t>
            </w:r>
          </w:p>
          <w:p w:rsidR="002638EC" w:rsidRDefault="002638EC" w:rsidP="00CF07BA">
            <w:pPr>
              <w:pStyle w:val="en"/>
              <w:numPr>
                <w:ilvl w:val="0"/>
                <w:numId w:val="4"/>
              </w:numPr>
            </w:pPr>
            <w:r>
              <w:t>VU21364 Investigate numerical and statistical information in a range of contexts</w:t>
            </w:r>
          </w:p>
          <w:p w:rsidR="00272926" w:rsidRPr="00475ABA" w:rsidRDefault="002638EC" w:rsidP="00CF07BA">
            <w:pPr>
              <w:pStyle w:val="en"/>
            </w:pPr>
            <w:r>
              <w:t>VU21365 Investigate &amp; use simple mathematical formulae and problem solving techniques in a range of contexts</w:t>
            </w:r>
          </w:p>
        </w:tc>
      </w:tr>
      <w:tr w:rsidR="00263D78" w:rsidRPr="00475ABA" w:rsidTr="00CF07BA">
        <w:tc>
          <w:tcPr>
            <w:tcW w:w="2643" w:type="dxa"/>
          </w:tcPr>
          <w:p w:rsidR="00252123" w:rsidRPr="00475ABA" w:rsidRDefault="00262EEC" w:rsidP="00CF07BA">
            <w:pPr>
              <w:pStyle w:val="Code1"/>
              <w:keepNext/>
            </w:pPr>
            <w:bookmarkStart w:id="6" w:name="_Toc496268325"/>
            <w:r w:rsidRPr="00475ABA">
              <w:lastRenderedPageBreak/>
              <w:t>Licensing and franchise</w:t>
            </w:r>
            <w:bookmarkEnd w:id="6"/>
          </w:p>
        </w:tc>
        <w:tc>
          <w:tcPr>
            <w:tcW w:w="7419" w:type="dxa"/>
          </w:tcPr>
          <w:p w:rsidR="00507270" w:rsidRPr="00507270" w:rsidRDefault="00507270" w:rsidP="00CF07BA">
            <w:pPr>
              <w:keepNext/>
              <w:rPr>
                <w:color w:val="000000"/>
              </w:rPr>
            </w:pPr>
            <w:r w:rsidRPr="00507270">
              <w:rPr>
                <w:color w:val="000000"/>
              </w:rPr>
              <w:t xml:space="preserve">Copyright of this material is reserved to the Crown in the right of the State of Victoria.  </w:t>
            </w:r>
          </w:p>
          <w:p w:rsidR="00507270" w:rsidRPr="00507270" w:rsidRDefault="00507270" w:rsidP="00CF07BA">
            <w:pPr>
              <w:keepNext/>
              <w:rPr>
                <w:color w:val="000000"/>
              </w:rPr>
            </w:pPr>
            <w:r w:rsidRPr="00507270">
              <w:rPr>
                <w:color w:val="000000"/>
              </w:rPr>
              <w:t>© State of Victoria (Department of Education and Training) 201</w:t>
            </w:r>
            <w:r w:rsidR="00796761">
              <w:rPr>
                <w:color w:val="000000"/>
              </w:rPr>
              <w:t>8</w:t>
            </w:r>
            <w:r w:rsidRPr="00507270">
              <w:rPr>
                <w:color w:val="000000"/>
              </w:rPr>
              <w:t>.</w:t>
            </w:r>
          </w:p>
          <w:p w:rsidR="000B715C" w:rsidRPr="00C33C0C" w:rsidRDefault="000B715C" w:rsidP="00CF07BA">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23"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rsidR="00507270" w:rsidRPr="00507270" w:rsidRDefault="00507270" w:rsidP="00CF07BA">
            <w:pPr>
              <w:keepNext/>
              <w:rPr>
                <w:color w:val="000000"/>
              </w:rPr>
            </w:pPr>
            <w:r w:rsidRPr="00507270">
              <w:rPr>
                <w:color w:val="000000"/>
              </w:rPr>
              <w:t>Request for other use should be addressed to:</w:t>
            </w:r>
          </w:p>
          <w:p w:rsidR="00507270" w:rsidRPr="00507270" w:rsidRDefault="00507270" w:rsidP="00CF07BA">
            <w:pPr>
              <w:keepNext/>
              <w:rPr>
                <w:color w:val="000000"/>
              </w:rPr>
            </w:pPr>
            <w:r w:rsidRPr="00507270">
              <w:rPr>
                <w:color w:val="000000"/>
              </w:rPr>
              <w:t>Executive Director</w:t>
            </w:r>
          </w:p>
          <w:p w:rsidR="00507270" w:rsidRPr="00507270" w:rsidRDefault="00507270" w:rsidP="00CF07BA">
            <w:pPr>
              <w:keepNext/>
              <w:rPr>
                <w:color w:val="000000"/>
              </w:rPr>
            </w:pPr>
            <w:r w:rsidRPr="00507270">
              <w:rPr>
                <w:color w:val="000000"/>
              </w:rPr>
              <w:t>Industry Engagement and VET Systems</w:t>
            </w:r>
          </w:p>
          <w:p w:rsidR="00507270" w:rsidRPr="00507270" w:rsidRDefault="00507270" w:rsidP="00CF07BA">
            <w:pPr>
              <w:keepNext/>
              <w:rPr>
                <w:color w:val="000000"/>
              </w:rPr>
            </w:pPr>
            <w:r w:rsidRPr="00507270">
              <w:rPr>
                <w:color w:val="000000"/>
              </w:rPr>
              <w:t xml:space="preserve">Higher Education and Skills </w:t>
            </w:r>
          </w:p>
          <w:p w:rsidR="00507270" w:rsidRPr="00507270" w:rsidRDefault="00507270" w:rsidP="00CF07BA">
            <w:pPr>
              <w:keepNext/>
              <w:rPr>
                <w:color w:val="000000"/>
              </w:rPr>
            </w:pPr>
            <w:r w:rsidRPr="00507270">
              <w:rPr>
                <w:color w:val="000000"/>
              </w:rPr>
              <w:t>Department of Education and Training (DET)</w:t>
            </w:r>
          </w:p>
          <w:p w:rsidR="00507270" w:rsidRPr="00507270" w:rsidRDefault="00507270" w:rsidP="00CF07BA">
            <w:pPr>
              <w:keepNext/>
              <w:rPr>
                <w:color w:val="000000"/>
              </w:rPr>
            </w:pPr>
            <w:r w:rsidRPr="00507270">
              <w:rPr>
                <w:color w:val="000000"/>
              </w:rPr>
              <w:t>Email: course.enquiry@</w:t>
            </w:r>
            <w:r w:rsidR="000B715C">
              <w:rPr>
                <w:color w:val="000000"/>
              </w:rPr>
              <w:t>education</w:t>
            </w:r>
            <w:r w:rsidRPr="00507270">
              <w:rPr>
                <w:color w:val="000000"/>
              </w:rPr>
              <w:t xml:space="preserve">.vic.gov.au </w:t>
            </w:r>
          </w:p>
          <w:p w:rsidR="00856507" w:rsidRPr="00C33C0C" w:rsidRDefault="000B715C" w:rsidP="00CF07BA">
            <w:pPr>
              <w:keepNext/>
              <w:rPr>
                <w:color w:val="000000"/>
              </w:rPr>
            </w:pPr>
            <w:r>
              <w:rPr>
                <w:rFonts w:cs="Arial"/>
              </w:rPr>
              <w:t xml:space="preserve">See </w:t>
            </w:r>
            <w:hyperlink r:id="rId24"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rsidTr="00CF07BA">
        <w:trPr>
          <w:trHeight w:val="708"/>
        </w:trPr>
        <w:tc>
          <w:tcPr>
            <w:tcW w:w="2643" w:type="dxa"/>
          </w:tcPr>
          <w:p w:rsidR="00E859AB" w:rsidRPr="00475ABA" w:rsidRDefault="00262EEC" w:rsidP="00CF07BA">
            <w:pPr>
              <w:pStyle w:val="Code1"/>
              <w:keepNext/>
            </w:pPr>
            <w:bookmarkStart w:id="7" w:name="_Toc496268326"/>
            <w:r w:rsidRPr="00475ABA">
              <w:t>Course accrediting body</w:t>
            </w:r>
            <w:bookmarkEnd w:id="7"/>
            <w:r w:rsidRPr="00475ABA">
              <w:t xml:space="preserve"> </w:t>
            </w:r>
          </w:p>
        </w:tc>
        <w:tc>
          <w:tcPr>
            <w:tcW w:w="7419" w:type="dxa"/>
          </w:tcPr>
          <w:p w:rsidR="006E7F67" w:rsidRPr="00475ABA" w:rsidRDefault="00252123" w:rsidP="00CF07BA">
            <w:pPr>
              <w:keepNext/>
              <w:rPr>
                <w:b/>
              </w:rPr>
            </w:pPr>
            <w:r w:rsidRPr="00475ABA">
              <w:rPr>
                <w:b/>
              </w:rPr>
              <w:t>Victorian Registration and Qualifications Authority</w:t>
            </w:r>
            <w:r w:rsidR="006339BC" w:rsidRPr="00475ABA">
              <w:rPr>
                <w:b/>
              </w:rPr>
              <w:t xml:space="preserve"> </w:t>
            </w:r>
          </w:p>
        </w:tc>
      </w:tr>
      <w:tr w:rsidR="00263D78" w:rsidRPr="00475ABA" w:rsidTr="00CF07BA">
        <w:tc>
          <w:tcPr>
            <w:tcW w:w="2643" w:type="dxa"/>
          </w:tcPr>
          <w:p w:rsidR="001F39AA" w:rsidRPr="00085C96" w:rsidRDefault="00262EEC" w:rsidP="00CF07BA">
            <w:pPr>
              <w:pStyle w:val="Code1"/>
              <w:keepNext/>
            </w:pPr>
            <w:bookmarkStart w:id="8" w:name="_Toc496268327"/>
            <w:r w:rsidRPr="00475ABA">
              <w:lastRenderedPageBreak/>
              <w:t>AVETMISS information</w:t>
            </w:r>
            <w:bookmarkEnd w:id="8"/>
            <w:r w:rsidRPr="00475ABA">
              <w:t xml:space="preserve"> </w:t>
            </w:r>
          </w:p>
        </w:tc>
        <w:tc>
          <w:tcPr>
            <w:tcW w:w="741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2795"/>
            </w:tblGrid>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F9466D">
                  <w:pPr>
                    <w:keepNext/>
                    <w:framePr w:hSpace="180" w:wrap="around" w:vAnchor="text" w:hAnchor="text" w:xAlign="center" w:y="1"/>
                    <w:suppressOverlap/>
                    <w:rPr>
                      <w:rFonts w:ascii="Arial (W1)" w:hAnsi="Arial (W1)"/>
                      <w:i/>
                      <w:sz w:val="18"/>
                      <w:szCs w:val="18"/>
                    </w:rPr>
                  </w:pPr>
                  <w:r>
                    <w:rPr>
                      <w:b/>
                      <w:i/>
                      <w:sz w:val="18"/>
                      <w:szCs w:val="18"/>
                    </w:rPr>
                    <w:t>ANZSCO</w:t>
                  </w:r>
                  <w:r>
                    <w:rPr>
                      <w:i/>
                      <w:sz w:val="18"/>
                      <w:szCs w:val="18"/>
                    </w:rPr>
                    <w:t xml:space="preserve"> [Australian and New Zealand Standard Classification of Occupations]</w:t>
                  </w:r>
                </w:p>
              </w:tc>
              <w:tc>
                <w:tcPr>
                  <w:tcW w:w="2795" w:type="dxa"/>
                  <w:tcBorders>
                    <w:top w:val="single" w:sz="4" w:space="0" w:color="auto"/>
                    <w:left w:val="single" w:sz="4" w:space="0" w:color="auto"/>
                    <w:bottom w:val="single" w:sz="4" w:space="0" w:color="auto"/>
                    <w:right w:val="single" w:sz="4" w:space="0" w:color="auto"/>
                  </w:tcBorders>
                  <w:hideMark/>
                </w:tcPr>
                <w:p w:rsidR="002638EC" w:rsidRDefault="002638EC" w:rsidP="00F9466D">
                  <w:pPr>
                    <w:keepNext/>
                    <w:framePr w:hSpace="180" w:wrap="around" w:vAnchor="text" w:hAnchor="text" w:xAlign="center" w:y="1"/>
                    <w:suppressOverlap/>
                    <w:rPr>
                      <w:rFonts w:ascii="Arial (W1)" w:hAnsi="Arial (W1)"/>
                      <w:sz w:val="18"/>
                      <w:szCs w:val="18"/>
                    </w:rPr>
                  </w:pPr>
                  <w:r w:rsidRPr="00C849A9">
                    <w:rPr>
                      <w:sz w:val="18"/>
                      <w:szCs w:val="18"/>
                    </w:rPr>
                    <w:t>GEN19 General education - not occupationally specific</w:t>
                  </w:r>
                </w:p>
              </w:tc>
            </w:tr>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F9466D">
                  <w:pPr>
                    <w:keepNext/>
                    <w:framePr w:hSpace="180" w:wrap="around" w:vAnchor="text" w:hAnchor="text" w:xAlign="center" w:y="1"/>
                    <w:suppressOverlap/>
                    <w:rPr>
                      <w:rFonts w:ascii="Arial (W1)" w:hAnsi="Arial (W1)"/>
                      <w:b/>
                      <w:i/>
                      <w:sz w:val="18"/>
                      <w:szCs w:val="18"/>
                    </w:rPr>
                  </w:pPr>
                  <w:r>
                    <w:rPr>
                      <w:b/>
                      <w:i/>
                      <w:sz w:val="18"/>
                      <w:szCs w:val="18"/>
                    </w:rPr>
                    <w:t xml:space="preserve">ASCED Code – 4 digit </w:t>
                  </w:r>
                </w:p>
                <w:p w:rsidR="002638EC" w:rsidRDefault="002638EC" w:rsidP="00F9466D">
                  <w:pPr>
                    <w:keepNext/>
                    <w:framePr w:hSpace="180" w:wrap="around" w:vAnchor="text" w:hAnchor="text" w:xAlign="center" w:y="1"/>
                    <w:suppressOverlap/>
                    <w:rPr>
                      <w:rFonts w:ascii="Arial (W1)" w:hAnsi="Arial (W1)"/>
                      <w:i/>
                      <w:sz w:val="18"/>
                      <w:szCs w:val="18"/>
                    </w:rPr>
                  </w:pPr>
                  <w:r>
                    <w:rPr>
                      <w:i/>
                      <w:sz w:val="18"/>
                      <w:szCs w:val="18"/>
                    </w:rPr>
                    <w:t xml:space="preserve">(Field of Education) </w:t>
                  </w:r>
                </w:p>
              </w:tc>
              <w:tc>
                <w:tcPr>
                  <w:tcW w:w="2795" w:type="dxa"/>
                  <w:tcBorders>
                    <w:top w:val="single" w:sz="4" w:space="0" w:color="auto"/>
                    <w:left w:val="single" w:sz="4" w:space="0" w:color="auto"/>
                    <w:bottom w:val="single" w:sz="4" w:space="0" w:color="auto"/>
                    <w:right w:val="single" w:sz="4" w:space="0" w:color="auto"/>
                  </w:tcBorders>
                  <w:vAlign w:val="center"/>
                  <w:hideMark/>
                </w:tcPr>
                <w:p w:rsidR="002638EC" w:rsidRPr="002E2D42" w:rsidRDefault="002638EC" w:rsidP="00F9466D">
                  <w:pPr>
                    <w:keepNext/>
                    <w:framePr w:hSpace="180" w:wrap="around" w:vAnchor="text" w:hAnchor="text" w:xAlign="center" w:y="1"/>
                    <w:suppressOverlap/>
                    <w:rPr>
                      <w:rFonts w:ascii="Arial (W1)" w:hAnsi="Arial (W1)"/>
                      <w:sz w:val="18"/>
                      <w:szCs w:val="18"/>
                      <w:highlight w:val="yellow"/>
                    </w:rPr>
                  </w:pPr>
                  <w:r w:rsidRPr="00313E93">
                    <w:rPr>
                      <w:sz w:val="18"/>
                      <w:szCs w:val="18"/>
                    </w:rPr>
                    <w:t>0701 Teacher Education</w:t>
                  </w:r>
                </w:p>
              </w:tc>
            </w:tr>
            <w:tr w:rsidR="002638EC" w:rsidTr="00D12D3A">
              <w:tc>
                <w:tcPr>
                  <w:tcW w:w="4159" w:type="dxa"/>
                  <w:tcBorders>
                    <w:top w:val="single" w:sz="4" w:space="0" w:color="auto"/>
                    <w:left w:val="single" w:sz="4" w:space="0" w:color="auto"/>
                    <w:bottom w:val="single" w:sz="4" w:space="0" w:color="auto"/>
                    <w:right w:val="single" w:sz="4" w:space="0" w:color="auto"/>
                  </w:tcBorders>
                  <w:hideMark/>
                </w:tcPr>
                <w:p w:rsidR="002638EC" w:rsidRDefault="002638EC" w:rsidP="00F9466D">
                  <w:pPr>
                    <w:keepNext/>
                    <w:framePr w:hSpace="180" w:wrap="around" w:vAnchor="text" w:hAnchor="text" w:xAlign="center" w:y="1"/>
                    <w:suppressOverlap/>
                    <w:rPr>
                      <w:rFonts w:ascii="Arial (W1)" w:hAnsi="Arial (W1)"/>
                      <w:i/>
                      <w:sz w:val="18"/>
                      <w:szCs w:val="18"/>
                    </w:rPr>
                  </w:pPr>
                  <w:r>
                    <w:rPr>
                      <w:b/>
                      <w:i/>
                      <w:sz w:val="18"/>
                      <w:szCs w:val="18"/>
                    </w:rPr>
                    <w:t xml:space="preserve">National course code </w:t>
                  </w:r>
                </w:p>
              </w:tc>
              <w:tc>
                <w:tcPr>
                  <w:tcW w:w="2795" w:type="dxa"/>
                  <w:tcBorders>
                    <w:top w:val="single" w:sz="4" w:space="0" w:color="auto"/>
                    <w:left w:val="single" w:sz="4" w:space="0" w:color="auto"/>
                    <w:bottom w:val="single" w:sz="4" w:space="0" w:color="auto"/>
                    <w:right w:val="single" w:sz="4" w:space="0" w:color="auto"/>
                  </w:tcBorders>
                  <w:hideMark/>
                </w:tcPr>
                <w:p w:rsidR="002638EC" w:rsidRPr="00A57910" w:rsidRDefault="00F3460F" w:rsidP="00F9466D">
                  <w:pPr>
                    <w:keepNext/>
                    <w:framePr w:hSpace="180" w:wrap="around" w:vAnchor="text" w:hAnchor="text" w:xAlign="center" w:y="1"/>
                    <w:suppressOverlap/>
                    <w:rPr>
                      <w:rFonts w:ascii="Arial (W1)" w:hAnsi="Arial (W1)"/>
                      <w:sz w:val="18"/>
                      <w:szCs w:val="18"/>
                    </w:rPr>
                  </w:pPr>
                  <w:r w:rsidRPr="00F3460F">
                    <w:rPr>
                      <w:sz w:val="18"/>
                      <w:szCs w:val="18"/>
                    </w:rPr>
                    <w:t>22451VIC</w:t>
                  </w:r>
                </w:p>
              </w:tc>
            </w:tr>
          </w:tbl>
          <w:p w:rsidR="007118CF" w:rsidRPr="00FB4E14" w:rsidRDefault="007118CF" w:rsidP="00CF07BA">
            <w:pPr>
              <w:keepNext/>
            </w:pPr>
          </w:p>
        </w:tc>
      </w:tr>
      <w:tr w:rsidR="002638EC" w:rsidRPr="00475ABA" w:rsidTr="00CF07BA">
        <w:tc>
          <w:tcPr>
            <w:tcW w:w="2643" w:type="dxa"/>
          </w:tcPr>
          <w:p w:rsidR="002638EC" w:rsidRPr="00475ABA" w:rsidRDefault="002638EC" w:rsidP="00CF07BA">
            <w:pPr>
              <w:keepNext/>
              <w:numPr>
                <w:ilvl w:val="0"/>
                <w:numId w:val="2"/>
              </w:numPr>
              <w:rPr>
                <w:rFonts w:cs="Arial"/>
                <w:b/>
              </w:rPr>
            </w:pPr>
            <w:r w:rsidRPr="00475ABA">
              <w:rPr>
                <w:rFonts w:cs="Arial"/>
                <w:b/>
              </w:rPr>
              <w:t xml:space="preserve">Period of accreditation </w:t>
            </w:r>
          </w:p>
        </w:tc>
        <w:tc>
          <w:tcPr>
            <w:tcW w:w="7419" w:type="dxa"/>
          </w:tcPr>
          <w:p w:rsidR="002638EC" w:rsidRPr="00475ABA" w:rsidRDefault="002638EC" w:rsidP="00CF07BA">
            <w:pPr>
              <w:keepNext/>
            </w:pPr>
            <w:r>
              <w:t>1 January 2018 to 31 December 202</w:t>
            </w:r>
            <w:r w:rsidR="00F7113A">
              <w:t>2</w:t>
            </w:r>
          </w:p>
        </w:tc>
      </w:tr>
    </w:tbl>
    <w:p w:rsidR="00FA385A" w:rsidRDefault="00FA385A" w:rsidP="00483AD0">
      <w:pPr>
        <w:keepNext/>
        <w:spacing w:before="240"/>
        <w:outlineLvl w:val="0"/>
        <w:rPr>
          <w:rFonts w:cs="Arial"/>
        </w:rPr>
      </w:pPr>
    </w:p>
    <w:p w:rsidR="0066786C" w:rsidRDefault="0066786C" w:rsidP="00483AD0">
      <w:pPr>
        <w:keepNext/>
        <w:spacing w:before="240"/>
        <w:outlineLvl w:val="0"/>
        <w:rPr>
          <w:rFonts w:cs="Arial"/>
        </w:rPr>
      </w:pPr>
    </w:p>
    <w:p w:rsidR="0066786C" w:rsidRDefault="0066786C" w:rsidP="00483AD0">
      <w:pPr>
        <w:keepNext/>
        <w:spacing w:before="240"/>
        <w:outlineLvl w:val="0"/>
        <w:rPr>
          <w:rFonts w:cs="Arial"/>
        </w:rPr>
        <w:sectPr w:rsidR="0066786C" w:rsidSect="00180628">
          <w:footerReference w:type="default" r:id="rId25"/>
          <w:footerReference w:type="first" r:id="rId26"/>
          <w:pgSz w:w="11907" w:h="16840" w:code="9"/>
          <w:pgMar w:top="709" w:right="1134" w:bottom="1440" w:left="1134" w:header="709" w:footer="428" w:gutter="0"/>
          <w:pgNumType w:start="1"/>
          <w:cols w:space="708"/>
          <w:docGrid w:linePitch="360"/>
        </w:sectPr>
      </w:pPr>
    </w:p>
    <w:p w:rsidR="007118CF" w:rsidRPr="00FB4E14" w:rsidRDefault="007118CF" w:rsidP="00483AD0">
      <w:pPr>
        <w:pStyle w:val="Code"/>
      </w:pPr>
      <w:bookmarkStart w:id="9" w:name="_Toc496268328"/>
      <w:r w:rsidRPr="00FB4E14">
        <w:lastRenderedPageBreak/>
        <w:t>Section B: Course information</w:t>
      </w:r>
      <w:bookmarkEnd w:id="9"/>
      <w:r w:rsidRPr="00FB4E14">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59"/>
        <w:gridCol w:w="24"/>
        <w:gridCol w:w="425"/>
        <w:gridCol w:w="851"/>
        <w:gridCol w:w="5861"/>
      </w:tblGrid>
      <w:tr w:rsidR="003B67FB" w:rsidRPr="00097D68" w:rsidTr="00760118">
        <w:tc>
          <w:tcPr>
            <w:tcW w:w="3135" w:type="dxa"/>
            <w:gridSpan w:val="3"/>
            <w:tcBorders>
              <w:right w:val="nil"/>
            </w:tcBorders>
            <w:shd w:val="clear" w:color="auto" w:fill="DBE5F1"/>
            <w:vAlign w:val="center"/>
          </w:tcPr>
          <w:p w:rsidR="003B67FB" w:rsidRPr="00097D68" w:rsidRDefault="003B67FB" w:rsidP="00760118">
            <w:pPr>
              <w:pStyle w:val="Code1"/>
              <w:keepNext/>
              <w:numPr>
                <w:ilvl w:val="0"/>
                <w:numId w:val="3"/>
              </w:numPr>
            </w:pPr>
            <w:bookmarkStart w:id="10" w:name="_Toc496268329"/>
            <w:r w:rsidRPr="00097D68">
              <w:t>Nomenclature</w:t>
            </w:r>
            <w:bookmarkEnd w:id="10"/>
          </w:p>
        </w:tc>
        <w:tc>
          <w:tcPr>
            <w:tcW w:w="7161" w:type="dxa"/>
            <w:gridSpan w:val="4"/>
            <w:tcBorders>
              <w:left w:val="nil"/>
            </w:tcBorders>
            <w:shd w:val="clear" w:color="auto" w:fill="DBE5F1"/>
            <w:vAlign w:val="center"/>
          </w:tcPr>
          <w:p w:rsidR="003B67FB" w:rsidRPr="003B67FB" w:rsidRDefault="003B67FB" w:rsidP="00760118">
            <w:pPr>
              <w:keepNext/>
            </w:pPr>
            <w:r w:rsidRPr="003B67FB">
              <w:t xml:space="preserve">Standard 1 AQTF Standards for Accredited Courses </w:t>
            </w:r>
          </w:p>
        </w:tc>
      </w:tr>
      <w:tr w:rsidR="002638EC" w:rsidRPr="00475ABA" w:rsidTr="00760118">
        <w:tc>
          <w:tcPr>
            <w:tcW w:w="3159" w:type="dxa"/>
            <w:gridSpan w:val="4"/>
          </w:tcPr>
          <w:p w:rsidR="002638EC" w:rsidRPr="00475ABA" w:rsidDel="00E859AB" w:rsidRDefault="002638EC" w:rsidP="00760118">
            <w:pPr>
              <w:pStyle w:val="Code2"/>
            </w:pPr>
            <w:bookmarkStart w:id="11" w:name="_Toc496268330"/>
            <w:r>
              <w:t>1.1</w:t>
            </w:r>
            <w:r>
              <w:tab/>
            </w:r>
            <w:r w:rsidRPr="00475ABA">
              <w:t xml:space="preserve">Name of the </w:t>
            </w:r>
            <w:r>
              <w:tab/>
            </w:r>
            <w:r w:rsidRPr="003B67FB">
              <w:t>qualification</w:t>
            </w:r>
            <w:bookmarkEnd w:id="11"/>
          </w:p>
        </w:tc>
        <w:tc>
          <w:tcPr>
            <w:tcW w:w="7137" w:type="dxa"/>
            <w:gridSpan w:val="3"/>
            <w:vAlign w:val="center"/>
          </w:tcPr>
          <w:p w:rsidR="002638EC" w:rsidRPr="00475ABA" w:rsidDel="00E859AB" w:rsidRDefault="002638EC" w:rsidP="00760118">
            <w:pPr>
              <w:keepNext/>
            </w:pPr>
            <w:r>
              <w:t>Diploma of Teacher Education Preparation</w:t>
            </w:r>
          </w:p>
        </w:tc>
      </w:tr>
      <w:tr w:rsidR="002638EC" w:rsidRPr="00475ABA" w:rsidTr="00760118">
        <w:trPr>
          <w:trHeight w:val="817"/>
        </w:trPr>
        <w:tc>
          <w:tcPr>
            <w:tcW w:w="3159" w:type="dxa"/>
            <w:gridSpan w:val="4"/>
            <w:tcBorders>
              <w:bottom w:val="single" w:sz="4" w:space="0" w:color="auto"/>
            </w:tcBorders>
          </w:tcPr>
          <w:p w:rsidR="002638EC" w:rsidRPr="00475ABA" w:rsidRDefault="002638EC" w:rsidP="00760118">
            <w:pPr>
              <w:pStyle w:val="Code2"/>
            </w:pPr>
            <w:bookmarkStart w:id="12" w:name="_Toc496268331"/>
            <w:r>
              <w:t>1.2</w:t>
            </w:r>
            <w:r>
              <w:tab/>
            </w:r>
            <w:r w:rsidRPr="00475ABA">
              <w:t xml:space="preserve">Nominal duration of </w:t>
            </w:r>
            <w:r>
              <w:tab/>
            </w:r>
            <w:r w:rsidRPr="00475ABA">
              <w:t>the course</w:t>
            </w:r>
            <w:bookmarkEnd w:id="12"/>
            <w:r w:rsidRPr="00475ABA">
              <w:t xml:space="preserve"> </w:t>
            </w:r>
          </w:p>
        </w:tc>
        <w:tc>
          <w:tcPr>
            <w:tcW w:w="7137" w:type="dxa"/>
            <w:gridSpan w:val="3"/>
            <w:tcBorders>
              <w:bottom w:val="single" w:sz="4" w:space="0" w:color="auto"/>
            </w:tcBorders>
          </w:tcPr>
          <w:p w:rsidR="002638EC" w:rsidRPr="00475ABA" w:rsidRDefault="002638EC" w:rsidP="00760118">
            <w:pPr>
              <w:keepNext/>
            </w:pPr>
            <w:r>
              <w:t>635 – 715 hours</w:t>
            </w:r>
          </w:p>
        </w:tc>
      </w:tr>
      <w:tr w:rsidR="00B12B4F" w:rsidRPr="00475ABA" w:rsidTr="00760118">
        <w:tc>
          <w:tcPr>
            <w:tcW w:w="4435" w:type="dxa"/>
            <w:gridSpan w:val="6"/>
            <w:tcBorders>
              <w:right w:val="nil"/>
            </w:tcBorders>
            <w:shd w:val="clear" w:color="auto" w:fill="DBE5F1"/>
          </w:tcPr>
          <w:p w:rsidR="00B12B4F" w:rsidRPr="00475ABA" w:rsidRDefault="00B12B4F" w:rsidP="00760118">
            <w:pPr>
              <w:pStyle w:val="Code1"/>
              <w:keepNext/>
            </w:pPr>
            <w:bookmarkStart w:id="13" w:name="_Toc496268332"/>
            <w:r w:rsidRPr="00475ABA">
              <w:t>Vocational or educational outcomes</w:t>
            </w:r>
            <w:bookmarkEnd w:id="13"/>
          </w:p>
        </w:tc>
        <w:tc>
          <w:tcPr>
            <w:tcW w:w="5861" w:type="dxa"/>
            <w:tcBorders>
              <w:left w:val="nil"/>
            </w:tcBorders>
            <w:shd w:val="clear" w:color="auto" w:fill="DBE5F1"/>
          </w:tcPr>
          <w:p w:rsidR="00B12B4F" w:rsidRPr="00475ABA" w:rsidRDefault="00B12B4F" w:rsidP="00760118">
            <w:pPr>
              <w:keepNext/>
            </w:pPr>
            <w:r w:rsidRPr="00FB4E14">
              <w:t>Standard 1 AQTF Standards for Accredited Courses</w:t>
            </w:r>
          </w:p>
        </w:tc>
      </w:tr>
      <w:tr w:rsidR="00307B1E" w:rsidRPr="00475ABA" w:rsidTr="00760118">
        <w:tc>
          <w:tcPr>
            <w:tcW w:w="3159" w:type="dxa"/>
            <w:gridSpan w:val="4"/>
            <w:tcBorders>
              <w:bottom w:val="single" w:sz="4" w:space="0" w:color="auto"/>
            </w:tcBorders>
          </w:tcPr>
          <w:p w:rsidR="00307B1E" w:rsidRPr="00475ABA" w:rsidRDefault="008477A6" w:rsidP="00760118">
            <w:pPr>
              <w:pStyle w:val="Code2"/>
            </w:pPr>
            <w:bookmarkStart w:id="14" w:name="_Toc496268333"/>
            <w:r>
              <w:t>2.1</w:t>
            </w:r>
            <w:r>
              <w:tab/>
            </w:r>
            <w:r w:rsidR="00307B1E" w:rsidRPr="00475ABA">
              <w:t>Purpose of the course</w:t>
            </w:r>
            <w:bookmarkEnd w:id="14"/>
          </w:p>
        </w:tc>
        <w:tc>
          <w:tcPr>
            <w:tcW w:w="7137" w:type="dxa"/>
            <w:gridSpan w:val="3"/>
            <w:tcBorders>
              <w:bottom w:val="single" w:sz="4" w:space="0" w:color="auto"/>
            </w:tcBorders>
          </w:tcPr>
          <w:p w:rsidR="00307B1E" w:rsidRDefault="002638EC" w:rsidP="00760118">
            <w:pPr>
              <w:keepNext/>
            </w:pPr>
            <w:r>
              <w:t xml:space="preserve">The purpose of the qualification is to support successful </w:t>
            </w:r>
            <w:r w:rsidRPr="00AE166A">
              <w:t>transition</w:t>
            </w:r>
            <w:r>
              <w:t>s</w:t>
            </w:r>
            <w:r w:rsidRPr="00AE166A">
              <w:t xml:space="preserve"> into an undergraduate </w:t>
            </w:r>
            <w:r>
              <w:t xml:space="preserve">initial teacher education </w:t>
            </w:r>
            <w:r w:rsidRPr="00AE166A">
              <w:t>qualification</w:t>
            </w:r>
            <w:r>
              <w:t xml:space="preserve"> for those from diverse backgrounds and life stages, without compromising the </w:t>
            </w:r>
            <w:r w:rsidRPr="004F685A">
              <w:t>rigour</w:t>
            </w:r>
            <w:r>
              <w:t xml:space="preserve"> of their preparation as teachers.</w:t>
            </w:r>
          </w:p>
          <w:p w:rsidR="00D12D3A" w:rsidRPr="00475ABA" w:rsidRDefault="00D12D3A" w:rsidP="00760118">
            <w:pPr>
              <w:keepNext/>
            </w:pPr>
            <w:r>
              <w:t xml:space="preserve">Completion of this qualification will not result in registration as a teacher. </w:t>
            </w:r>
          </w:p>
        </w:tc>
      </w:tr>
      <w:tr w:rsidR="00B12B4F" w:rsidRPr="00475ABA" w:rsidTr="00760118">
        <w:tc>
          <w:tcPr>
            <w:tcW w:w="3584" w:type="dxa"/>
            <w:gridSpan w:val="5"/>
            <w:tcBorders>
              <w:right w:val="nil"/>
            </w:tcBorders>
            <w:shd w:val="clear" w:color="auto" w:fill="DBE5F1"/>
          </w:tcPr>
          <w:p w:rsidR="00B12B4F" w:rsidRPr="00475ABA" w:rsidRDefault="00B12B4F" w:rsidP="00760118">
            <w:pPr>
              <w:pStyle w:val="Code1"/>
              <w:keepNext/>
              <w:rPr>
                <w:i/>
              </w:rPr>
            </w:pPr>
            <w:bookmarkStart w:id="15" w:name="_Toc496268334"/>
            <w:r w:rsidRPr="00475ABA">
              <w:t>Development of the course</w:t>
            </w:r>
            <w:bookmarkEnd w:id="15"/>
          </w:p>
        </w:tc>
        <w:tc>
          <w:tcPr>
            <w:tcW w:w="6712" w:type="dxa"/>
            <w:gridSpan w:val="2"/>
            <w:tcBorders>
              <w:left w:val="nil"/>
            </w:tcBorders>
            <w:shd w:val="clear" w:color="auto" w:fill="DBE5F1"/>
          </w:tcPr>
          <w:p w:rsidR="00B12B4F" w:rsidRPr="00475ABA" w:rsidRDefault="00B12B4F" w:rsidP="00760118">
            <w:pPr>
              <w:keepNext/>
              <w:rPr>
                <w:i/>
              </w:rPr>
            </w:pPr>
            <w:r w:rsidRPr="00FB4E14">
              <w:t>Standards 1 and 2  AQTF Standards for Accredited Courses</w:t>
            </w:r>
            <w:r w:rsidRPr="00475ABA">
              <w:rPr>
                <w:i/>
              </w:rPr>
              <w:t xml:space="preserve">  </w:t>
            </w:r>
          </w:p>
        </w:tc>
      </w:tr>
      <w:tr w:rsidR="00307B1E" w:rsidRPr="00475ABA" w:rsidTr="00760118">
        <w:trPr>
          <w:trHeight w:val="3113"/>
        </w:trPr>
        <w:tc>
          <w:tcPr>
            <w:tcW w:w="3159" w:type="dxa"/>
            <w:gridSpan w:val="4"/>
          </w:tcPr>
          <w:p w:rsidR="00307B1E" w:rsidRPr="00DA6607" w:rsidRDefault="00B12B4F" w:rsidP="00760118">
            <w:pPr>
              <w:pStyle w:val="Code2"/>
            </w:pPr>
            <w:bookmarkStart w:id="16" w:name="_Toc496268335"/>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rsidR="00307B1E" w:rsidRPr="00475ABA" w:rsidRDefault="00307B1E" w:rsidP="00760118">
            <w:pPr>
              <w:keepNext/>
              <w:spacing w:before="240"/>
              <w:rPr>
                <w:rFonts w:cs="Arial"/>
                <w:b/>
              </w:rPr>
            </w:pPr>
          </w:p>
        </w:tc>
        <w:tc>
          <w:tcPr>
            <w:tcW w:w="7137" w:type="dxa"/>
            <w:gridSpan w:val="3"/>
          </w:tcPr>
          <w:p w:rsidR="002638EC" w:rsidRDefault="002638EC" w:rsidP="00760118">
            <w:pPr>
              <w:keepNext/>
            </w:pPr>
            <w:r>
              <w:t>The Victorian and Australian Governments acknowledge the importance of teacher training to achieving quality outcomes for students</w:t>
            </w:r>
            <w:r w:rsidR="00351BC9">
              <w:t xml:space="preserve"> across the spectrum of early childhood, primary and secondary education</w:t>
            </w:r>
            <w:r>
              <w:t xml:space="preserve">. </w:t>
            </w:r>
          </w:p>
          <w:p w:rsidR="002638EC" w:rsidRDefault="002638EC" w:rsidP="00760118">
            <w:pPr>
              <w:keepNext/>
            </w:pPr>
            <w:r>
              <w:t xml:space="preserve">The Australian Government’s Teacher Education Ministerial Advisory Group was established in 2014 </w:t>
            </w:r>
            <w:r w:rsidRPr="002B55E0">
              <w:t xml:space="preserve">to provide advice to the Government on </w:t>
            </w:r>
            <w:r>
              <w:t xml:space="preserve">ways in which </w:t>
            </w:r>
            <w:r w:rsidRPr="002B55E0">
              <w:t>teacher education courses could be improved to better prepare new teachers for the classroom.</w:t>
            </w:r>
            <w:r w:rsidR="00E24665">
              <w:t xml:space="preserve"> The Advisory Group’s report, Action Now: Classroom Ready Teachers</w:t>
            </w:r>
            <w:r w:rsidR="00730AE3">
              <w:t>,</w:t>
            </w:r>
            <w:r w:rsidR="00E24665">
              <w:t xml:space="preserve"> was released in 2015 and focussed on five themes related to both the selection of entrants </w:t>
            </w:r>
            <w:r w:rsidR="00730AE3">
              <w:t xml:space="preserve">to teacher education courses and improvements to teacher education courses. </w:t>
            </w:r>
          </w:p>
          <w:p w:rsidR="002638EC" w:rsidRDefault="002638EC" w:rsidP="00760118">
            <w:pPr>
              <w:keepNext/>
            </w:pPr>
            <w:r>
              <w:t>Research undertaken by the Victorian Government in 2016 found that while the school leaver pathway, based on Australian Tertiary Admissions Rank (AT</w:t>
            </w:r>
            <w:r w:rsidR="00D12D3A">
              <w:t>A</w:t>
            </w:r>
            <w:r>
              <w:t>R) is highly prominent and visible to the public, only 23.4% of students entered Initial Teacher Education in this way in Victoria in 2014. The expansion of flexible pathways was identified as a way of attracting a more diverse range of high quality candidates to teaching.</w:t>
            </w:r>
            <w:r w:rsidR="00342E68">
              <w:t xml:space="preserve"> While there is currently no clear indication of future demand it is anticipated that the course </w:t>
            </w:r>
            <w:r w:rsidR="000A2A26">
              <w:t>will attract students who do not have an ATAR related pathway into a teacher education course.</w:t>
            </w:r>
          </w:p>
          <w:p w:rsidR="002638EC" w:rsidRDefault="002638EC" w:rsidP="00760118">
            <w:pPr>
              <w:keepNext/>
            </w:pPr>
            <w:r>
              <w:t xml:space="preserve">In November 2016 the Victorian Government </w:t>
            </w:r>
            <w:r w:rsidRPr="0002514F">
              <w:t>launched</w:t>
            </w:r>
            <w:r>
              <w:t xml:space="preserve"> its</w:t>
            </w:r>
            <w:r w:rsidRPr="0002514F">
              <w:t xml:space="preserve"> Excellence in Teacher Education reforms</w:t>
            </w:r>
            <w:r>
              <w:t xml:space="preserve"> as part of an initiative to improve the quality of teaching and learning in Victoria. The reform agenda has developed 10 school targets which are organised under four themes. The theme of ‘Pride and Confidence in Our Schools’ includes a </w:t>
            </w:r>
            <w:r w:rsidR="00351BC9">
              <w:t xml:space="preserve">Framework </w:t>
            </w:r>
            <w:r>
              <w:t>for Im</w:t>
            </w:r>
            <w:r w:rsidR="0047426E">
              <w:t>proving Student Outcomes. This F</w:t>
            </w:r>
            <w:r>
              <w:t xml:space="preserve">ramework includes the priority of ‘Excellence in teaching and learning’, which identifies the need to support access to teacher training for those from diverse backgrounds and life stages, without compromising the </w:t>
            </w:r>
            <w:r w:rsidRPr="004F685A">
              <w:t>rigour</w:t>
            </w:r>
            <w:r>
              <w:t xml:space="preserve"> of their preparation as teachers.</w:t>
            </w:r>
          </w:p>
          <w:p w:rsidR="002638EC" w:rsidRDefault="002638EC" w:rsidP="00760118">
            <w:pPr>
              <w:keepNext/>
            </w:pPr>
            <w:r>
              <w:lastRenderedPageBreak/>
              <w:t>The course development was guided by a Project Steering Committee comprising:</w:t>
            </w:r>
          </w:p>
          <w:p w:rsidR="002638EC" w:rsidRDefault="002638EC" w:rsidP="00760118">
            <w:pPr>
              <w:keepNext/>
              <w:tabs>
                <w:tab w:val="left" w:pos="3999"/>
              </w:tabs>
              <w:ind w:left="3999" w:hanging="3999"/>
            </w:pPr>
            <w:r>
              <w:t>Highvale Secondary College</w:t>
            </w:r>
            <w:r>
              <w:tab/>
              <w:t xml:space="preserve">Ian Watkins, Principal (Chair) </w:t>
            </w:r>
          </w:p>
          <w:p w:rsidR="002638EC" w:rsidRDefault="002638EC" w:rsidP="00760118">
            <w:pPr>
              <w:keepNext/>
              <w:tabs>
                <w:tab w:val="left" w:pos="3999"/>
              </w:tabs>
              <w:ind w:left="3999" w:hanging="3999"/>
            </w:pPr>
            <w:r>
              <w:t xml:space="preserve">St Mary </w:t>
            </w:r>
            <w:proofErr w:type="spellStart"/>
            <w:r>
              <w:t>MacKillop</w:t>
            </w:r>
            <w:proofErr w:type="spellEnd"/>
            <w:r>
              <w:t xml:space="preserve"> College, Swan Hill </w:t>
            </w:r>
            <w:r>
              <w:tab/>
            </w:r>
            <w:r w:rsidRPr="003F7829">
              <w:t xml:space="preserve">Michelle </w:t>
            </w:r>
            <w:proofErr w:type="spellStart"/>
            <w:r w:rsidRPr="003F7829">
              <w:t>Haeusler</w:t>
            </w:r>
            <w:proofErr w:type="spellEnd"/>
            <w:r w:rsidR="0061016C">
              <w:t>,</w:t>
            </w:r>
            <w:r>
              <w:t xml:space="preserve"> Principal</w:t>
            </w:r>
          </w:p>
          <w:p w:rsidR="002638EC" w:rsidRDefault="002638EC" w:rsidP="00760118">
            <w:pPr>
              <w:keepNext/>
              <w:tabs>
                <w:tab w:val="left" w:pos="3999"/>
              </w:tabs>
            </w:pPr>
            <w:r>
              <w:t>Roxburgh Park PS</w:t>
            </w:r>
            <w:r>
              <w:tab/>
            </w:r>
            <w:proofErr w:type="spellStart"/>
            <w:r>
              <w:t>Ric</w:t>
            </w:r>
            <w:proofErr w:type="spellEnd"/>
            <w:r>
              <w:t xml:space="preserve"> Maguire, Principal</w:t>
            </w:r>
          </w:p>
          <w:p w:rsidR="002638EC" w:rsidRDefault="002638EC" w:rsidP="00760118">
            <w:pPr>
              <w:keepNext/>
              <w:tabs>
                <w:tab w:val="left" w:pos="3999"/>
              </w:tabs>
            </w:pPr>
            <w:r>
              <w:t>Thornbury PS</w:t>
            </w:r>
            <w:r>
              <w:tab/>
              <w:t>Leon Bell, Principal</w:t>
            </w:r>
          </w:p>
          <w:p w:rsidR="002638EC" w:rsidRDefault="002638EC" w:rsidP="00760118">
            <w:pPr>
              <w:keepNext/>
              <w:tabs>
                <w:tab w:val="left" w:pos="3999"/>
              </w:tabs>
              <w:ind w:left="3999" w:hanging="3999"/>
            </w:pPr>
            <w:r>
              <w:t xml:space="preserve">RMIT </w:t>
            </w:r>
            <w:r>
              <w:tab/>
              <w:t xml:space="preserve">Victoria </w:t>
            </w:r>
            <w:proofErr w:type="spellStart"/>
            <w:r>
              <w:t>Carullo</w:t>
            </w:r>
            <w:proofErr w:type="spellEnd"/>
            <w:r>
              <w:t>, Deputy Head, Vocational Education</w:t>
            </w:r>
          </w:p>
          <w:p w:rsidR="002638EC" w:rsidRDefault="002638EC" w:rsidP="00760118">
            <w:pPr>
              <w:keepNext/>
              <w:tabs>
                <w:tab w:val="left" w:pos="3999"/>
              </w:tabs>
              <w:ind w:left="3999" w:hanging="3999"/>
            </w:pPr>
            <w:r>
              <w:t>Chisholm Institute</w:t>
            </w:r>
            <w:r>
              <w:tab/>
              <w:t xml:space="preserve">Amanda </w:t>
            </w:r>
            <w:proofErr w:type="spellStart"/>
            <w:r>
              <w:t>Achterberg</w:t>
            </w:r>
            <w:proofErr w:type="spellEnd"/>
            <w:r>
              <w:t>, Executive Director, Teaching and Learning</w:t>
            </w:r>
          </w:p>
          <w:p w:rsidR="002638EC" w:rsidRDefault="002638EC" w:rsidP="00760118">
            <w:pPr>
              <w:keepNext/>
              <w:tabs>
                <w:tab w:val="left" w:pos="3999"/>
              </w:tabs>
              <w:ind w:left="3999" w:hanging="3999"/>
            </w:pPr>
            <w:r>
              <w:t>Victoria University</w:t>
            </w:r>
            <w:r>
              <w:tab/>
              <w:t>Bill Eckersley</w:t>
            </w:r>
            <w:r w:rsidR="00EE6CA1">
              <w:t>,</w:t>
            </w:r>
            <w:r>
              <w:t xml:space="preserve"> Associate Professor, Early Childhood and Primary Education</w:t>
            </w:r>
          </w:p>
          <w:p w:rsidR="002638EC" w:rsidRDefault="002638EC" w:rsidP="00760118">
            <w:pPr>
              <w:keepNext/>
              <w:tabs>
                <w:tab w:val="left" w:pos="3999"/>
              </w:tabs>
            </w:pPr>
            <w:r>
              <w:t xml:space="preserve">Careers Education Assoc. </w:t>
            </w:r>
            <w:r w:rsidR="001A4296">
              <w:t>of Victoria</w:t>
            </w:r>
            <w:r w:rsidR="001A4296">
              <w:tab/>
              <w:t xml:space="preserve">Bernadette </w:t>
            </w:r>
            <w:proofErr w:type="spellStart"/>
            <w:r w:rsidR="001A4296">
              <w:t>Gigliotti</w:t>
            </w:r>
            <w:proofErr w:type="spellEnd"/>
            <w:r>
              <w:t>, CEO</w:t>
            </w:r>
          </w:p>
          <w:p w:rsidR="002638EC" w:rsidRDefault="002638EC" w:rsidP="00760118">
            <w:pPr>
              <w:keepNext/>
              <w:tabs>
                <w:tab w:val="left" w:pos="3999"/>
              </w:tabs>
            </w:pPr>
            <w:r>
              <w:t>Victorian Institute of Teaching</w:t>
            </w:r>
            <w:r>
              <w:tab/>
              <w:t xml:space="preserve">Fran Cosgrove, Director, </w:t>
            </w:r>
            <w:r>
              <w:tab/>
              <w:t>Regulatory Services</w:t>
            </w:r>
          </w:p>
          <w:p w:rsidR="002638EC" w:rsidRDefault="002638EC" w:rsidP="00760118">
            <w:pPr>
              <w:keepNext/>
              <w:tabs>
                <w:tab w:val="left" w:pos="3999"/>
              </w:tabs>
              <w:ind w:left="3999" w:hanging="3999"/>
            </w:pPr>
            <w:r w:rsidRPr="003F7829">
              <w:t>Department of Education and Training</w:t>
            </w:r>
            <w:r>
              <w:tab/>
              <w:t xml:space="preserve">Anita Brown, Manager, </w:t>
            </w:r>
            <w:r w:rsidRPr="003F7829">
              <w:t>Teacher Education Reform Unit</w:t>
            </w:r>
            <w:r>
              <w:t xml:space="preserve"> (proxy Lyn Campbell)</w:t>
            </w:r>
          </w:p>
          <w:p w:rsidR="002638EC" w:rsidRDefault="002638EC" w:rsidP="00760118">
            <w:pPr>
              <w:keepNext/>
              <w:tabs>
                <w:tab w:val="left" w:pos="4021"/>
              </w:tabs>
              <w:ind w:left="3999" w:hanging="3999"/>
            </w:pPr>
            <w:r>
              <w:t>Monash University</w:t>
            </w:r>
            <w:r w:rsidRPr="003F7829">
              <w:t xml:space="preserve"> </w:t>
            </w:r>
            <w:r>
              <w:tab/>
              <w:t xml:space="preserve">Allie </w:t>
            </w:r>
            <w:proofErr w:type="spellStart"/>
            <w:r>
              <w:t>Clemans</w:t>
            </w:r>
            <w:proofErr w:type="spellEnd"/>
            <w:r>
              <w:t xml:space="preserve">, </w:t>
            </w:r>
            <w:r w:rsidRPr="003F7829">
              <w:t>Professor Fa</w:t>
            </w:r>
            <w:r>
              <w:t>c</w:t>
            </w:r>
            <w:r w:rsidRPr="003F7829">
              <w:t>ulty of Education</w:t>
            </w:r>
            <w:r>
              <w:t>, (proxy Deb Corrigan)</w:t>
            </w:r>
          </w:p>
          <w:p w:rsidR="002638EC" w:rsidRDefault="002638EC" w:rsidP="00760118">
            <w:pPr>
              <w:keepNext/>
              <w:tabs>
                <w:tab w:val="left" w:pos="3999"/>
              </w:tabs>
            </w:pPr>
            <w:r>
              <w:t>A Skills and Knowledge Profile was developed to guide the outcomes of the qualification following:</w:t>
            </w:r>
          </w:p>
          <w:p w:rsidR="002638EC" w:rsidRDefault="002638EC" w:rsidP="00760118">
            <w:pPr>
              <w:pStyle w:val="bullet"/>
            </w:pPr>
            <w:r>
              <w:t>consultation with a focus group of stakeholders from the VET and Higher Education sectors</w:t>
            </w:r>
          </w:p>
          <w:p w:rsidR="002638EC" w:rsidRDefault="002638EC" w:rsidP="00760118">
            <w:pPr>
              <w:pStyle w:val="bullet"/>
            </w:pPr>
            <w:r>
              <w:t>a survey of current students undertaking teacher education degrees</w:t>
            </w:r>
          </w:p>
          <w:p w:rsidR="002638EC" w:rsidRDefault="002638EC" w:rsidP="00760118">
            <w:pPr>
              <w:pStyle w:val="bullet"/>
            </w:pPr>
            <w:proofErr w:type="gramStart"/>
            <w:r>
              <w:t>feedback</w:t>
            </w:r>
            <w:proofErr w:type="gramEnd"/>
            <w:r>
              <w:t xml:space="preserve"> from PSC members.</w:t>
            </w:r>
          </w:p>
          <w:p w:rsidR="002638EC" w:rsidRDefault="002638EC" w:rsidP="00760118">
            <w:pPr>
              <w:keepNext/>
            </w:pPr>
            <w:r>
              <w:t xml:space="preserve">The qualification </w:t>
            </w:r>
            <w:r w:rsidRPr="00E71432">
              <w:t>does not duplicate, by title or coverage, the outcomes of an endorsed training package qualification</w:t>
            </w:r>
            <w:r>
              <w:t xml:space="preserve">. </w:t>
            </w:r>
          </w:p>
          <w:p w:rsidR="002638EC" w:rsidRDefault="002638EC" w:rsidP="00760118">
            <w:pPr>
              <w:keepNext/>
            </w:pPr>
            <w:r>
              <w:t>The following training products were reviewed for their potential to duplicate</w:t>
            </w:r>
            <w:r w:rsidR="00D12D3A">
              <w:t xml:space="preserve"> the outcomes of the Diploma of Teacher Education Preparation</w:t>
            </w:r>
            <w:r>
              <w:t>:</w:t>
            </w:r>
          </w:p>
          <w:p w:rsidR="002638EC" w:rsidRDefault="002638EC" w:rsidP="00760118">
            <w:pPr>
              <w:pStyle w:val="bullet"/>
            </w:pPr>
            <w:r>
              <w:t>CHC40213 Certificate IV in Educa</w:t>
            </w:r>
            <w:r w:rsidRPr="003D5A57">
              <w:t>t</w:t>
            </w:r>
            <w:r>
              <w:t>ion Support:</w:t>
            </w:r>
          </w:p>
          <w:p w:rsidR="002638EC" w:rsidRDefault="002638EC" w:rsidP="00760118">
            <w:pPr>
              <w:pStyle w:val="en"/>
              <w:numPr>
                <w:ilvl w:val="0"/>
                <w:numId w:val="4"/>
              </w:numPr>
            </w:pPr>
            <w:r w:rsidRPr="00C570C0">
              <w:t>Qualification outcomes are specific to support worker roles and do not include the development of academic literacy skills</w:t>
            </w:r>
          </w:p>
          <w:p w:rsidR="002638EC" w:rsidRDefault="002638EC" w:rsidP="00760118">
            <w:pPr>
              <w:pStyle w:val="bullet"/>
            </w:pPr>
            <w:r>
              <w:t xml:space="preserve">CHC50113 </w:t>
            </w:r>
            <w:r w:rsidRPr="00C570C0">
              <w:t>Diploma of Early Childhood Education and Care</w:t>
            </w:r>
            <w:r>
              <w:t>:</w:t>
            </w:r>
          </w:p>
          <w:p w:rsidR="002638EC" w:rsidRDefault="002638EC" w:rsidP="00760118">
            <w:pPr>
              <w:pStyle w:val="en"/>
              <w:numPr>
                <w:ilvl w:val="0"/>
                <w:numId w:val="4"/>
              </w:numPr>
            </w:pPr>
            <w:r w:rsidRPr="00C570C0">
              <w:t>Qualification outcomes are specific to the occupational role of Early Childhood Educator</w:t>
            </w:r>
          </w:p>
          <w:p w:rsidR="002638EC" w:rsidRDefault="002638EC" w:rsidP="00760118">
            <w:pPr>
              <w:pStyle w:val="bullet"/>
            </w:pPr>
            <w:r>
              <w:t xml:space="preserve">CHC50213 </w:t>
            </w:r>
            <w:r w:rsidRPr="00C570C0">
              <w:t>Diploma of School Age Education and Care</w:t>
            </w:r>
            <w:r>
              <w:t>:</w:t>
            </w:r>
          </w:p>
          <w:p w:rsidR="002638EC" w:rsidRDefault="002638EC" w:rsidP="00760118">
            <w:pPr>
              <w:pStyle w:val="en"/>
              <w:numPr>
                <w:ilvl w:val="0"/>
                <w:numId w:val="4"/>
              </w:numPr>
            </w:pPr>
            <w:r w:rsidRPr="00C570C0">
              <w:t>Qualification outcomes are specific to the occupational roles of implementing after school / vacation care</w:t>
            </w:r>
          </w:p>
          <w:p w:rsidR="002638EC" w:rsidRDefault="002638EC" w:rsidP="00760118">
            <w:pPr>
              <w:pStyle w:val="bullet"/>
            </w:pPr>
            <w:r>
              <w:t xml:space="preserve">TAE50116 </w:t>
            </w:r>
            <w:r w:rsidRPr="00C570C0">
              <w:t>Diploma of Vocational Education and Training</w:t>
            </w:r>
            <w:r>
              <w:t>:</w:t>
            </w:r>
          </w:p>
          <w:p w:rsidR="002638EC" w:rsidRDefault="002638EC" w:rsidP="00760118">
            <w:pPr>
              <w:pStyle w:val="en"/>
              <w:numPr>
                <w:ilvl w:val="0"/>
                <w:numId w:val="4"/>
              </w:numPr>
            </w:pPr>
            <w:r w:rsidRPr="00C570C0">
              <w:lastRenderedPageBreak/>
              <w:t>Qualification outcomes are specific to the occupational roles of VET trainer and assessor</w:t>
            </w:r>
          </w:p>
          <w:p w:rsidR="002638EC" w:rsidRDefault="002638EC" w:rsidP="00760118">
            <w:pPr>
              <w:pStyle w:val="bullet"/>
            </w:pPr>
            <w:r w:rsidRPr="00C570C0">
              <w:t>10183NAT</w:t>
            </w:r>
            <w:r>
              <w:t xml:space="preserve"> Diploma of Education:</w:t>
            </w:r>
          </w:p>
          <w:p w:rsidR="002638EC" w:rsidRDefault="002638EC" w:rsidP="00760118">
            <w:pPr>
              <w:pStyle w:val="en"/>
              <w:numPr>
                <w:ilvl w:val="0"/>
                <w:numId w:val="4"/>
              </w:numPr>
            </w:pPr>
            <w:r>
              <w:t>While the content of this course is not publicly available t</w:t>
            </w:r>
            <w:r w:rsidRPr="00C570C0">
              <w:t>he ANZSCO identifier i</w:t>
            </w:r>
            <w:r>
              <w:t xml:space="preserve">ndicates that the outcome relates to </w:t>
            </w:r>
            <w:r w:rsidRPr="00C570C0">
              <w:t>an Aboriginal and Torres S</w:t>
            </w:r>
            <w:r>
              <w:t>trait Islander Education Worker</w:t>
            </w:r>
          </w:p>
          <w:p w:rsidR="002638EC" w:rsidRDefault="002638EC" w:rsidP="00760118">
            <w:pPr>
              <w:pStyle w:val="bullet"/>
            </w:pPr>
            <w:r w:rsidRPr="00C570C0">
              <w:t>22313VIC</w:t>
            </w:r>
            <w:r>
              <w:t xml:space="preserve"> Certificate IV in Tertiary Preparation:</w:t>
            </w:r>
          </w:p>
          <w:p w:rsidR="002638EC" w:rsidRDefault="002638EC" w:rsidP="00760118">
            <w:pPr>
              <w:pStyle w:val="en"/>
              <w:numPr>
                <w:ilvl w:val="0"/>
                <w:numId w:val="4"/>
              </w:numPr>
            </w:pPr>
            <w:r>
              <w:t>While t</w:t>
            </w:r>
            <w:r w:rsidRPr="00C570C0">
              <w:t xml:space="preserve">his qualification provides an alternative pathway for those returning to study </w:t>
            </w:r>
            <w:r>
              <w:t xml:space="preserve">in the VET and HE sectors </w:t>
            </w:r>
            <w:r w:rsidRPr="00C570C0">
              <w:t xml:space="preserve">by supporting the development of academic and study skills </w:t>
            </w:r>
            <w:r>
              <w:t>i</w:t>
            </w:r>
            <w:r w:rsidRPr="00C570C0">
              <w:t>t does not focus specifically on preparation for ent</w:t>
            </w:r>
            <w:r>
              <w:t>ry into the teaching profession</w:t>
            </w:r>
          </w:p>
          <w:p w:rsidR="002638EC" w:rsidRDefault="002638EC" w:rsidP="00760118">
            <w:pPr>
              <w:pStyle w:val="bullet"/>
            </w:pPr>
            <w:r w:rsidRPr="00C570C0">
              <w:t>22317VIC</w:t>
            </w:r>
            <w:r>
              <w:t xml:space="preserve"> Certificate IV in Liberal Arts:</w:t>
            </w:r>
          </w:p>
          <w:p w:rsidR="002638EC" w:rsidRDefault="002638EC" w:rsidP="00760118">
            <w:pPr>
              <w:pStyle w:val="en"/>
              <w:numPr>
                <w:ilvl w:val="0"/>
                <w:numId w:val="4"/>
              </w:numPr>
            </w:pPr>
            <w:r w:rsidRPr="00C570C0">
              <w:t>This qualification provides an alternative pathway to further study in the humanities and social sciences.</w:t>
            </w:r>
          </w:p>
          <w:p w:rsidR="00733FA3" w:rsidRPr="00E67EA0" w:rsidRDefault="002638EC" w:rsidP="00760118">
            <w:pPr>
              <w:keepNext/>
            </w:pPr>
            <w:r w:rsidRPr="00C155AF">
              <w:t xml:space="preserve">There are a number of </w:t>
            </w:r>
            <w:r>
              <w:t>Higher Education Diploma level courses that articulate and / or provide credit into pre service teaching degrees. While some of these courses have a specific education focus, others are related to a more generic tertiary study preparation outcome.</w:t>
            </w:r>
          </w:p>
        </w:tc>
      </w:tr>
      <w:tr w:rsidR="00307B1E" w:rsidRPr="00475ABA" w:rsidTr="00760118">
        <w:tc>
          <w:tcPr>
            <w:tcW w:w="3159" w:type="dxa"/>
            <w:gridSpan w:val="4"/>
            <w:tcBorders>
              <w:bottom w:val="single" w:sz="4" w:space="0" w:color="auto"/>
            </w:tcBorders>
          </w:tcPr>
          <w:p w:rsidR="00307B1E" w:rsidRPr="00475ABA" w:rsidRDefault="00B12B4F" w:rsidP="00760118">
            <w:pPr>
              <w:pStyle w:val="Code2"/>
            </w:pPr>
            <w:bookmarkStart w:id="17" w:name="_Toc496268336"/>
            <w:r>
              <w:lastRenderedPageBreak/>
              <w:t>3.2</w:t>
            </w:r>
            <w:r>
              <w:tab/>
            </w:r>
            <w:r w:rsidR="00307B1E" w:rsidRPr="00475ABA">
              <w:t>Review for re-</w:t>
            </w:r>
            <w:r>
              <w:tab/>
            </w:r>
            <w:r w:rsidR="00307B1E" w:rsidRPr="00475ABA">
              <w:t>accreditation</w:t>
            </w:r>
            <w:bookmarkEnd w:id="17"/>
          </w:p>
        </w:tc>
        <w:tc>
          <w:tcPr>
            <w:tcW w:w="7137" w:type="dxa"/>
            <w:gridSpan w:val="3"/>
            <w:tcBorders>
              <w:bottom w:val="single" w:sz="4" w:space="0" w:color="auto"/>
            </w:tcBorders>
          </w:tcPr>
          <w:p w:rsidR="00BE0C30" w:rsidRPr="00BE0C30" w:rsidRDefault="002638EC" w:rsidP="00760118">
            <w:pPr>
              <w:keepNext/>
            </w:pPr>
            <w:r>
              <w:t>Not Applicable</w:t>
            </w:r>
          </w:p>
        </w:tc>
      </w:tr>
      <w:tr w:rsidR="00B12B4F" w:rsidRPr="00475ABA" w:rsidTr="00760118">
        <w:tc>
          <w:tcPr>
            <w:tcW w:w="2876" w:type="dxa"/>
            <w:gridSpan w:val="2"/>
            <w:tcBorders>
              <w:right w:val="nil"/>
            </w:tcBorders>
            <w:shd w:val="clear" w:color="auto" w:fill="DBE5F1"/>
          </w:tcPr>
          <w:p w:rsidR="00B12B4F" w:rsidRPr="00475ABA" w:rsidRDefault="00B12B4F" w:rsidP="00760118">
            <w:pPr>
              <w:pStyle w:val="Code1"/>
              <w:keepNext/>
            </w:pPr>
            <w:bookmarkStart w:id="18" w:name="_Toc496268337"/>
            <w:r w:rsidRPr="00475ABA">
              <w:t>Course outcomes</w:t>
            </w:r>
            <w:bookmarkEnd w:id="18"/>
          </w:p>
        </w:tc>
        <w:tc>
          <w:tcPr>
            <w:tcW w:w="7420" w:type="dxa"/>
            <w:gridSpan w:val="5"/>
            <w:tcBorders>
              <w:left w:val="nil"/>
            </w:tcBorders>
            <w:shd w:val="clear" w:color="auto" w:fill="DBE5F1"/>
          </w:tcPr>
          <w:p w:rsidR="00B12B4F" w:rsidRPr="00475ABA" w:rsidRDefault="00B12B4F" w:rsidP="00760118">
            <w:pPr>
              <w:keepNext/>
            </w:pPr>
            <w:r w:rsidRPr="00B12B4F">
              <w:t>Standards 1, 2, 3 and 4 AQTF Standards for Accredited Courses</w:t>
            </w:r>
          </w:p>
        </w:tc>
      </w:tr>
      <w:tr w:rsidR="00307B1E" w:rsidRPr="00475ABA" w:rsidTr="00760118">
        <w:tc>
          <w:tcPr>
            <w:tcW w:w="3159" w:type="dxa"/>
            <w:gridSpan w:val="4"/>
          </w:tcPr>
          <w:p w:rsidR="00307B1E" w:rsidRPr="00475ABA" w:rsidRDefault="00B12B4F" w:rsidP="00760118">
            <w:pPr>
              <w:pStyle w:val="Code2"/>
            </w:pPr>
            <w:bookmarkStart w:id="19" w:name="_Toc496268338"/>
            <w:r>
              <w:t>4.1</w:t>
            </w:r>
            <w:r>
              <w:tab/>
            </w:r>
            <w:r w:rsidR="00307B1E" w:rsidRPr="00475ABA">
              <w:t>Qualification level</w:t>
            </w:r>
            <w:bookmarkEnd w:id="19"/>
          </w:p>
        </w:tc>
        <w:tc>
          <w:tcPr>
            <w:tcW w:w="7137" w:type="dxa"/>
            <w:gridSpan w:val="3"/>
          </w:tcPr>
          <w:p w:rsidR="002638EC" w:rsidRDefault="002638EC" w:rsidP="00760118">
            <w:pPr>
              <w:keepNext/>
            </w:pPr>
            <w:r w:rsidRPr="00326098">
              <w:t xml:space="preserve">Standards 1, 2 and 3 AQTF Standards for Accredited Courses </w:t>
            </w:r>
          </w:p>
          <w:p w:rsidR="002638EC" w:rsidRDefault="002638EC" w:rsidP="00760118">
            <w:pPr>
              <w:keepNext/>
            </w:pPr>
            <w:r>
              <w:t xml:space="preserve">The outcomes of the </w:t>
            </w:r>
            <w:r w:rsidR="00F3460F" w:rsidRPr="00F3460F">
              <w:t xml:space="preserve">22451VIC </w:t>
            </w:r>
            <w:r>
              <w:t xml:space="preserve">Diploma of Teacher Education Preparation meet </w:t>
            </w:r>
            <w:r w:rsidRPr="00C644E8">
              <w:t xml:space="preserve">AQF level </w:t>
            </w:r>
            <w:r>
              <w:t xml:space="preserve">5 criteria </w:t>
            </w:r>
            <w:r w:rsidRPr="00C644E8">
              <w:t>through the</w:t>
            </w:r>
            <w:r>
              <w:t xml:space="preserve"> </w:t>
            </w:r>
            <w:r w:rsidRPr="00C644E8">
              <w:t xml:space="preserve">development of </w:t>
            </w:r>
            <w:r>
              <w:t>specialised knowledge and skills that support further learning in an initial teacher education pathway.</w:t>
            </w:r>
          </w:p>
          <w:p w:rsidR="002638EC" w:rsidRDefault="002638EC" w:rsidP="00760118">
            <w:pPr>
              <w:keepNext/>
              <w:rPr>
                <w:b/>
              </w:rPr>
            </w:pPr>
            <w:r>
              <w:rPr>
                <w:b/>
              </w:rPr>
              <w:t>Knowledge</w:t>
            </w:r>
          </w:p>
          <w:p w:rsidR="002638EC" w:rsidRPr="00C644E8" w:rsidRDefault="002638EC" w:rsidP="00760118">
            <w:pPr>
              <w:keepNext/>
            </w:pPr>
            <w:r>
              <w:t xml:space="preserve">Graduates will develop </w:t>
            </w:r>
            <w:r w:rsidRPr="00C644E8">
              <w:t>knowledge of</w:t>
            </w:r>
            <w:r>
              <w:t xml:space="preserve"> the education environment, inclusive education, the teaching profession and approaches to learning in the context of early childhood, primary and secondary schooling. </w:t>
            </w:r>
          </w:p>
          <w:p w:rsidR="002638EC" w:rsidRPr="00026252" w:rsidRDefault="002638EC" w:rsidP="00760118">
            <w:pPr>
              <w:keepNext/>
              <w:rPr>
                <w:b/>
              </w:rPr>
            </w:pPr>
            <w:r>
              <w:rPr>
                <w:b/>
              </w:rPr>
              <w:t>Skills</w:t>
            </w:r>
          </w:p>
          <w:p w:rsidR="002638EC" w:rsidRDefault="002638EC" w:rsidP="00760118">
            <w:pPr>
              <w:keepNext/>
            </w:pPr>
            <w:r>
              <w:t xml:space="preserve">Graduates will develop the </w:t>
            </w:r>
            <w:r w:rsidRPr="00C644E8">
              <w:t>skills to</w:t>
            </w:r>
            <w:r>
              <w:t>:</w:t>
            </w:r>
          </w:p>
          <w:p w:rsidR="002638EC" w:rsidRDefault="002638EC" w:rsidP="00760118">
            <w:pPr>
              <w:pStyle w:val="en"/>
              <w:numPr>
                <w:ilvl w:val="0"/>
                <w:numId w:val="4"/>
              </w:numPr>
            </w:pPr>
            <w:r>
              <w:t>critically examine approaches to learning and the ways in which contemporary issues in education impact on teaching and teachers</w:t>
            </w:r>
          </w:p>
          <w:p w:rsidR="002638EC" w:rsidRDefault="002638EC" w:rsidP="00760118">
            <w:pPr>
              <w:pStyle w:val="en"/>
              <w:numPr>
                <w:ilvl w:val="0"/>
                <w:numId w:val="4"/>
              </w:numPr>
            </w:pPr>
            <w:r>
              <w:t>collaborate with and lead others</w:t>
            </w:r>
          </w:p>
          <w:p w:rsidR="002638EC" w:rsidRDefault="002638EC" w:rsidP="00760118">
            <w:pPr>
              <w:pStyle w:val="en"/>
              <w:numPr>
                <w:ilvl w:val="0"/>
                <w:numId w:val="4"/>
              </w:numPr>
            </w:pPr>
            <w:r>
              <w:t xml:space="preserve">use language, literacy and numeracy at a level required to enter undergraduate level teaching qualifications </w:t>
            </w:r>
          </w:p>
          <w:p w:rsidR="002638EC" w:rsidRPr="00C644E8" w:rsidRDefault="002638EC" w:rsidP="00760118">
            <w:pPr>
              <w:pStyle w:val="en"/>
              <w:numPr>
                <w:ilvl w:val="0"/>
                <w:numId w:val="4"/>
              </w:numPr>
            </w:pPr>
            <w:r>
              <w:t xml:space="preserve">develop </w:t>
            </w:r>
            <w:r w:rsidR="00EE6CA1">
              <w:t>self-management</w:t>
            </w:r>
            <w:r>
              <w:t xml:space="preserve"> strategies to support resilience in the context of the teaching profession</w:t>
            </w:r>
          </w:p>
          <w:p w:rsidR="002638EC" w:rsidRDefault="002638EC" w:rsidP="00760118">
            <w:pPr>
              <w:keepNext/>
            </w:pPr>
            <w:r>
              <w:t>Application of skills and knowledge</w:t>
            </w:r>
          </w:p>
          <w:p w:rsidR="002638EC" w:rsidRDefault="002638EC" w:rsidP="00760118">
            <w:pPr>
              <w:pStyle w:val="bullet"/>
            </w:pPr>
            <w:r>
              <w:t xml:space="preserve">Graduates will </w:t>
            </w:r>
            <w:r w:rsidRPr="00C644E8">
              <w:t>appl</w:t>
            </w:r>
            <w:r>
              <w:t xml:space="preserve">y </w:t>
            </w:r>
            <w:r w:rsidRPr="00C644E8">
              <w:t xml:space="preserve">knowledge and skills </w:t>
            </w:r>
            <w:r>
              <w:t>to demonstrate autonomy, judgement and defined responsibility by:</w:t>
            </w:r>
          </w:p>
          <w:p w:rsidR="002638EC" w:rsidRDefault="002638EC" w:rsidP="00760118">
            <w:pPr>
              <w:pStyle w:val="en"/>
              <w:numPr>
                <w:ilvl w:val="0"/>
                <w:numId w:val="4"/>
              </w:numPr>
            </w:pPr>
            <w:r>
              <w:t>sourcing and selecting relevant information</w:t>
            </w:r>
          </w:p>
          <w:p w:rsidR="002638EC" w:rsidRDefault="002638EC" w:rsidP="00760118">
            <w:pPr>
              <w:pStyle w:val="en"/>
              <w:numPr>
                <w:ilvl w:val="0"/>
                <w:numId w:val="4"/>
              </w:numPr>
            </w:pPr>
            <w:r>
              <w:t>taking responsibility for own learning</w:t>
            </w:r>
          </w:p>
          <w:p w:rsidR="002638EC" w:rsidRPr="00C644E8" w:rsidRDefault="002638EC" w:rsidP="00760118">
            <w:pPr>
              <w:pStyle w:val="en"/>
              <w:numPr>
                <w:ilvl w:val="0"/>
                <w:numId w:val="4"/>
              </w:numPr>
            </w:pPr>
            <w:r>
              <w:t xml:space="preserve">adapting to different situations </w:t>
            </w:r>
          </w:p>
          <w:p w:rsidR="002638EC" w:rsidRPr="00C644E8" w:rsidRDefault="002638EC" w:rsidP="00760118">
            <w:pPr>
              <w:keepNext/>
            </w:pPr>
            <w:r w:rsidRPr="00C644E8">
              <w:lastRenderedPageBreak/>
              <w:t xml:space="preserve">The volume of learning for this qualification </w:t>
            </w:r>
            <w:r>
              <w:t xml:space="preserve">would </w:t>
            </w:r>
            <w:r w:rsidRPr="00C644E8">
              <w:t>typically be</w:t>
            </w:r>
            <w:r>
              <w:t xml:space="preserve"> </w:t>
            </w:r>
            <w:r w:rsidRPr="00C644E8">
              <w:t xml:space="preserve">1 year and incorporate structured </w:t>
            </w:r>
            <w:r>
              <w:t xml:space="preserve">and unstructured </w:t>
            </w:r>
            <w:r w:rsidRPr="00C644E8">
              <w:t>activities such as:</w:t>
            </w:r>
          </w:p>
          <w:p w:rsidR="002638EC" w:rsidRDefault="002638EC" w:rsidP="00760118">
            <w:pPr>
              <w:pStyle w:val="bullet"/>
            </w:pPr>
            <w:r>
              <w:t xml:space="preserve">structured training </w:t>
            </w:r>
            <w:r w:rsidRPr="00C644E8">
              <w:t>to develop</w:t>
            </w:r>
            <w:r>
              <w:t>:</w:t>
            </w:r>
          </w:p>
          <w:p w:rsidR="002638EC" w:rsidRDefault="002638EC" w:rsidP="00760118">
            <w:pPr>
              <w:pStyle w:val="en"/>
              <w:numPr>
                <w:ilvl w:val="0"/>
                <w:numId w:val="4"/>
              </w:numPr>
            </w:pPr>
            <w:r w:rsidRPr="00C644E8">
              <w:t xml:space="preserve">language, literacy and numeracy skills that support </w:t>
            </w:r>
            <w:r>
              <w:t>transition to the academic environment and achievement of the requirements for teachers</w:t>
            </w:r>
          </w:p>
          <w:p w:rsidR="002638EC" w:rsidRDefault="002638EC" w:rsidP="00760118">
            <w:pPr>
              <w:pStyle w:val="en"/>
              <w:numPr>
                <w:ilvl w:val="0"/>
                <w:numId w:val="4"/>
              </w:numPr>
            </w:pPr>
            <w:r>
              <w:t>knowledge of the education environment, the teaching profession and inclusive education</w:t>
            </w:r>
          </w:p>
          <w:p w:rsidR="002638EC" w:rsidRDefault="002638EC" w:rsidP="00760118">
            <w:pPr>
              <w:pStyle w:val="bullet"/>
            </w:pPr>
            <w:r>
              <w:t>structured practical experience in a</w:t>
            </w:r>
            <w:r w:rsidR="001B6DF0">
              <w:t>n education environment</w:t>
            </w:r>
            <w:r>
              <w:t xml:space="preserve"> to develop knowledge of the environment</w:t>
            </w:r>
          </w:p>
          <w:p w:rsidR="007F3398" w:rsidRPr="00475ABA" w:rsidRDefault="00EE6CA1" w:rsidP="00760118">
            <w:pPr>
              <w:pStyle w:val="bullet"/>
            </w:pPr>
            <w:proofErr w:type="gramStart"/>
            <w:r>
              <w:t>self-directed</w:t>
            </w:r>
            <w:proofErr w:type="gramEnd"/>
            <w:r w:rsidR="002638EC">
              <w:t xml:space="preserve"> learning to develop academic study skills that support successful transition to higher education.</w:t>
            </w:r>
          </w:p>
        </w:tc>
      </w:tr>
      <w:tr w:rsidR="00307B1E" w:rsidRPr="00475ABA" w:rsidTr="00760118">
        <w:tc>
          <w:tcPr>
            <w:tcW w:w="3159" w:type="dxa"/>
            <w:gridSpan w:val="4"/>
          </w:tcPr>
          <w:p w:rsidR="00307B1E" w:rsidRPr="00475ABA" w:rsidRDefault="00B12B4F" w:rsidP="00760118">
            <w:pPr>
              <w:pStyle w:val="Code2"/>
            </w:pPr>
            <w:bookmarkStart w:id="20" w:name="_Toc496268339"/>
            <w:r>
              <w:lastRenderedPageBreak/>
              <w:t>4.2</w:t>
            </w:r>
            <w:r>
              <w:tab/>
            </w:r>
            <w:r w:rsidR="00307B1E" w:rsidRPr="00475ABA">
              <w:t>Employability skills</w:t>
            </w:r>
            <w:bookmarkEnd w:id="20"/>
            <w:r w:rsidR="00307B1E" w:rsidRPr="00475ABA">
              <w:t xml:space="preserve">  </w:t>
            </w:r>
          </w:p>
        </w:tc>
        <w:tc>
          <w:tcPr>
            <w:tcW w:w="7137" w:type="dxa"/>
            <w:gridSpan w:val="3"/>
          </w:tcPr>
          <w:p w:rsidR="00944ECE" w:rsidRPr="00475ABA" w:rsidRDefault="00944ECE" w:rsidP="00760118">
            <w:pPr>
              <w:keepNext/>
            </w:pPr>
            <w:r w:rsidRPr="00475ABA">
              <w:t>Standard 4 AQTF Standards for Accredited Courses</w:t>
            </w:r>
          </w:p>
          <w:p w:rsidR="002638EC" w:rsidRDefault="002638EC" w:rsidP="00760118">
            <w:pPr>
              <w:keepNext/>
            </w:pPr>
            <w:r w:rsidRPr="00F83F6B">
              <w:rPr>
                <w:b/>
              </w:rPr>
              <w:t xml:space="preserve">Communication </w:t>
            </w:r>
            <w:r>
              <w:t>skills to:</w:t>
            </w:r>
          </w:p>
          <w:p w:rsidR="002638EC" w:rsidRDefault="002638EC" w:rsidP="00760118">
            <w:pPr>
              <w:pStyle w:val="bullet"/>
            </w:pPr>
            <w:r>
              <w:t>discuss and share information</w:t>
            </w:r>
          </w:p>
          <w:p w:rsidR="002638EC" w:rsidRDefault="002638EC" w:rsidP="00760118">
            <w:pPr>
              <w:pStyle w:val="bullet"/>
            </w:pPr>
            <w:r>
              <w:t>ask questions and clarify information</w:t>
            </w:r>
          </w:p>
          <w:p w:rsidR="002638EC" w:rsidRDefault="002638EC" w:rsidP="00760118">
            <w:pPr>
              <w:pStyle w:val="bullet"/>
            </w:pPr>
            <w:r>
              <w:t>negotiate group outcomes</w:t>
            </w:r>
          </w:p>
          <w:p w:rsidR="002638EC" w:rsidRDefault="002638EC" w:rsidP="00760118">
            <w:pPr>
              <w:pStyle w:val="bullet"/>
            </w:pPr>
            <w:r>
              <w:t>present information in different ways</w:t>
            </w:r>
          </w:p>
          <w:p w:rsidR="002638EC" w:rsidRDefault="002638EC" w:rsidP="00760118">
            <w:pPr>
              <w:pStyle w:val="bullet"/>
            </w:pPr>
            <w:r>
              <w:t xml:space="preserve">interpret and create a range of written information </w:t>
            </w:r>
          </w:p>
          <w:p w:rsidR="002638EC" w:rsidRDefault="002638EC" w:rsidP="00760118">
            <w:pPr>
              <w:pStyle w:val="bullet"/>
            </w:pPr>
            <w:r>
              <w:t>speak to groups</w:t>
            </w:r>
          </w:p>
          <w:p w:rsidR="002638EC" w:rsidRDefault="002638EC" w:rsidP="00760118">
            <w:pPr>
              <w:pStyle w:val="bullet"/>
            </w:pPr>
            <w:r>
              <w:t xml:space="preserve">lead others </w:t>
            </w:r>
          </w:p>
          <w:p w:rsidR="002638EC" w:rsidRDefault="002638EC" w:rsidP="00760118">
            <w:pPr>
              <w:pStyle w:val="bullet"/>
            </w:pPr>
            <w:r>
              <w:t>identify own level of numeracy skill</w:t>
            </w:r>
          </w:p>
          <w:p w:rsidR="002638EC" w:rsidRDefault="002638EC" w:rsidP="00760118">
            <w:pPr>
              <w:pStyle w:val="bullet"/>
            </w:pPr>
            <w:r>
              <w:t>interpret data</w:t>
            </w:r>
          </w:p>
          <w:p w:rsidR="002638EC" w:rsidRDefault="002638EC" w:rsidP="00760118">
            <w:pPr>
              <w:keepNext/>
            </w:pPr>
            <w:r w:rsidRPr="00F83F6B">
              <w:rPr>
                <w:b/>
              </w:rPr>
              <w:t>Teamwork</w:t>
            </w:r>
            <w:r>
              <w:t xml:space="preserve"> skills to:</w:t>
            </w:r>
          </w:p>
          <w:p w:rsidR="002638EC" w:rsidRPr="00F83F6B" w:rsidRDefault="002638EC" w:rsidP="00760118">
            <w:pPr>
              <w:pStyle w:val="bullet"/>
            </w:pPr>
            <w:r w:rsidRPr="00F83F6B">
              <w:t xml:space="preserve">support others and contribute to group outcomes </w:t>
            </w:r>
          </w:p>
          <w:p w:rsidR="002638EC" w:rsidRPr="00F83F6B" w:rsidRDefault="002638EC" w:rsidP="00760118">
            <w:pPr>
              <w:pStyle w:val="bullet"/>
            </w:pPr>
            <w:r w:rsidRPr="00F83F6B">
              <w:t>recognise and respond to conflict within teams</w:t>
            </w:r>
          </w:p>
          <w:p w:rsidR="002638EC" w:rsidRPr="00F83F6B" w:rsidRDefault="002638EC" w:rsidP="00760118">
            <w:pPr>
              <w:pStyle w:val="bullet"/>
            </w:pPr>
            <w:r w:rsidRPr="00F83F6B">
              <w:t>manage group outcomes</w:t>
            </w:r>
          </w:p>
          <w:p w:rsidR="002638EC" w:rsidRPr="00677212" w:rsidRDefault="00EE6CA1" w:rsidP="00760118">
            <w:pPr>
              <w:keepNext/>
            </w:pPr>
            <w:r w:rsidRPr="00F83F6B">
              <w:rPr>
                <w:b/>
              </w:rPr>
              <w:t>Self-management</w:t>
            </w:r>
            <w:r w:rsidR="002638EC" w:rsidRPr="00677212">
              <w:t xml:space="preserve"> skills to:</w:t>
            </w:r>
          </w:p>
          <w:p w:rsidR="002638EC" w:rsidRDefault="002638EC" w:rsidP="00760118">
            <w:pPr>
              <w:pStyle w:val="bullet"/>
            </w:pPr>
            <w:r>
              <w:t>adapt to changing requirements</w:t>
            </w:r>
          </w:p>
          <w:p w:rsidR="002638EC" w:rsidRDefault="002638EC" w:rsidP="00760118">
            <w:pPr>
              <w:pStyle w:val="bullet"/>
            </w:pPr>
            <w:r>
              <w:t>reflect on own attitudes and behaviours</w:t>
            </w:r>
          </w:p>
          <w:p w:rsidR="00FF36C6" w:rsidRDefault="00FF36C6" w:rsidP="00760118">
            <w:pPr>
              <w:pStyle w:val="bullet"/>
            </w:pPr>
            <w:r>
              <w:t xml:space="preserve">develop strategies to address potential challenges </w:t>
            </w:r>
          </w:p>
          <w:p w:rsidR="002638EC" w:rsidRDefault="002638EC" w:rsidP="00760118">
            <w:pPr>
              <w:pStyle w:val="bullet"/>
            </w:pPr>
            <w:r>
              <w:t>identify and address own knowledge and/or skill needs</w:t>
            </w:r>
          </w:p>
          <w:p w:rsidR="002638EC" w:rsidRDefault="002638EC" w:rsidP="00760118">
            <w:pPr>
              <w:pStyle w:val="bullet"/>
            </w:pPr>
            <w:r>
              <w:t>identify the need for and seek assistance when required</w:t>
            </w:r>
          </w:p>
          <w:p w:rsidR="002638EC" w:rsidRDefault="002638EC" w:rsidP="00760118">
            <w:pPr>
              <w:keepNext/>
            </w:pPr>
            <w:r w:rsidRPr="00A15F5B">
              <w:rPr>
                <w:b/>
              </w:rPr>
              <w:t xml:space="preserve">Planning and organising </w:t>
            </w:r>
            <w:r>
              <w:t>skills to:</w:t>
            </w:r>
          </w:p>
          <w:p w:rsidR="002638EC" w:rsidRDefault="002638EC" w:rsidP="00760118">
            <w:pPr>
              <w:pStyle w:val="bullet"/>
            </w:pPr>
            <w:r>
              <w:t>plan, manage and evaluate activities in relation to own level of involvement and responsibility</w:t>
            </w:r>
          </w:p>
          <w:p w:rsidR="002638EC" w:rsidRDefault="002638EC" w:rsidP="00760118">
            <w:pPr>
              <w:pStyle w:val="bullet"/>
            </w:pPr>
            <w:r>
              <w:t>collect, organise and evaluate information</w:t>
            </w:r>
          </w:p>
          <w:p w:rsidR="002638EC" w:rsidRDefault="002638EC" w:rsidP="00760118">
            <w:pPr>
              <w:keepNext/>
            </w:pPr>
            <w:r w:rsidRPr="00F83F6B">
              <w:rPr>
                <w:b/>
              </w:rPr>
              <w:t xml:space="preserve">Problem solving </w:t>
            </w:r>
            <w:r>
              <w:t>skills to:</w:t>
            </w:r>
          </w:p>
          <w:p w:rsidR="002638EC" w:rsidRDefault="002638EC" w:rsidP="00760118">
            <w:pPr>
              <w:pStyle w:val="bullet"/>
            </w:pPr>
            <w:r>
              <w:t>manage own time and tasks</w:t>
            </w:r>
          </w:p>
          <w:p w:rsidR="002638EC" w:rsidRDefault="002638EC" w:rsidP="00760118">
            <w:pPr>
              <w:pStyle w:val="bullet"/>
            </w:pPr>
            <w:r w:rsidRPr="004C54F7">
              <w:t>recognise the need for and seek appropriate assistance</w:t>
            </w:r>
          </w:p>
          <w:p w:rsidR="002638EC" w:rsidRDefault="002638EC" w:rsidP="00760118">
            <w:pPr>
              <w:pStyle w:val="bullet"/>
            </w:pPr>
            <w:r>
              <w:lastRenderedPageBreak/>
              <w:t>evaluate information and information sources</w:t>
            </w:r>
          </w:p>
          <w:p w:rsidR="002638EC" w:rsidRDefault="002638EC" w:rsidP="00760118">
            <w:pPr>
              <w:keepNext/>
            </w:pPr>
            <w:r w:rsidRPr="00F83F6B">
              <w:rPr>
                <w:b/>
              </w:rPr>
              <w:t>Learning</w:t>
            </w:r>
            <w:r>
              <w:t xml:space="preserve"> skills to:</w:t>
            </w:r>
          </w:p>
          <w:p w:rsidR="002638EC" w:rsidRDefault="002638EC" w:rsidP="00760118">
            <w:pPr>
              <w:pStyle w:val="bullet"/>
            </w:pPr>
            <w:r>
              <w:t>identify and implement effective personal study strategies</w:t>
            </w:r>
          </w:p>
          <w:p w:rsidR="002638EC" w:rsidRDefault="002638EC" w:rsidP="00760118">
            <w:pPr>
              <w:pStyle w:val="bullet"/>
            </w:pPr>
            <w:r>
              <w:t xml:space="preserve">source information </w:t>
            </w:r>
          </w:p>
          <w:p w:rsidR="002638EC" w:rsidRDefault="002638EC" w:rsidP="00760118">
            <w:pPr>
              <w:keepNext/>
            </w:pPr>
            <w:r w:rsidRPr="00272BE0">
              <w:rPr>
                <w:b/>
              </w:rPr>
              <w:t>Initiative and enterprise</w:t>
            </w:r>
            <w:r>
              <w:t xml:space="preserve"> skills to:</w:t>
            </w:r>
          </w:p>
          <w:p w:rsidR="002638EC" w:rsidRDefault="002638EC" w:rsidP="00760118">
            <w:pPr>
              <w:pStyle w:val="bullet"/>
            </w:pPr>
            <w:r w:rsidRPr="00C27FA1">
              <w:t>manage own learning</w:t>
            </w:r>
          </w:p>
          <w:p w:rsidR="002638EC" w:rsidRDefault="002638EC" w:rsidP="00760118">
            <w:pPr>
              <w:keepNext/>
            </w:pPr>
            <w:r w:rsidRPr="00F83F6B">
              <w:rPr>
                <w:b/>
              </w:rPr>
              <w:t>Technology</w:t>
            </w:r>
            <w:r>
              <w:t xml:space="preserve"> skills to:</w:t>
            </w:r>
          </w:p>
          <w:p w:rsidR="002638EC" w:rsidRDefault="002638EC" w:rsidP="00760118">
            <w:pPr>
              <w:pStyle w:val="bullet"/>
            </w:pPr>
            <w:r>
              <w:t>access digital information</w:t>
            </w:r>
          </w:p>
          <w:p w:rsidR="00775E2C" w:rsidRPr="00475ABA" w:rsidRDefault="002638EC" w:rsidP="00760118">
            <w:pPr>
              <w:pStyle w:val="bullet"/>
            </w:pPr>
            <w:r>
              <w:t>identify the ways in which technology can support student engagement</w:t>
            </w:r>
          </w:p>
        </w:tc>
      </w:tr>
      <w:tr w:rsidR="00307B1E" w:rsidRPr="00475ABA" w:rsidTr="00760118">
        <w:tc>
          <w:tcPr>
            <w:tcW w:w="3159" w:type="dxa"/>
            <w:gridSpan w:val="4"/>
          </w:tcPr>
          <w:p w:rsidR="00307B1E" w:rsidRPr="00475ABA" w:rsidRDefault="00B12B4F" w:rsidP="00760118">
            <w:pPr>
              <w:pStyle w:val="Code2"/>
            </w:pPr>
            <w:bookmarkStart w:id="21" w:name="_Toc496268340"/>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gridSpan w:val="3"/>
          </w:tcPr>
          <w:p w:rsidR="00307B1E" w:rsidRPr="00475ABA" w:rsidRDefault="00307B1E" w:rsidP="00760118">
            <w:pPr>
              <w:keepNext/>
            </w:pPr>
            <w:r w:rsidRPr="00475ABA">
              <w:t xml:space="preserve">Standard 5 </w:t>
            </w:r>
            <w:r w:rsidR="00973E98" w:rsidRPr="00475ABA">
              <w:t xml:space="preserve">AQTF Standards for </w:t>
            </w:r>
            <w:r w:rsidRPr="00475ABA">
              <w:t xml:space="preserve"> Accredited Courses</w:t>
            </w:r>
          </w:p>
          <w:p w:rsidR="00233A01" w:rsidRPr="00475ABA" w:rsidRDefault="002638EC" w:rsidP="00760118">
            <w:pPr>
              <w:keepNext/>
            </w:pPr>
            <w:r>
              <w:t>Not Applicable</w:t>
            </w:r>
          </w:p>
        </w:tc>
      </w:tr>
      <w:tr w:rsidR="00307B1E" w:rsidRPr="00475ABA" w:rsidTr="00760118">
        <w:tc>
          <w:tcPr>
            <w:tcW w:w="3159" w:type="dxa"/>
            <w:gridSpan w:val="4"/>
            <w:tcBorders>
              <w:bottom w:val="single" w:sz="4" w:space="0" w:color="auto"/>
            </w:tcBorders>
          </w:tcPr>
          <w:p w:rsidR="00307B1E" w:rsidRPr="00475ABA" w:rsidRDefault="00B12B4F" w:rsidP="00760118">
            <w:pPr>
              <w:pStyle w:val="Code2"/>
            </w:pPr>
            <w:bookmarkStart w:id="22" w:name="_Toc496268341"/>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gridSpan w:val="3"/>
            <w:tcBorders>
              <w:bottom w:val="single" w:sz="4" w:space="0" w:color="auto"/>
            </w:tcBorders>
          </w:tcPr>
          <w:p w:rsidR="00307B1E" w:rsidRPr="00475ABA" w:rsidRDefault="00307B1E" w:rsidP="00760118">
            <w:pPr>
              <w:keepNext/>
            </w:pPr>
            <w:r w:rsidRPr="00475ABA">
              <w:t xml:space="preserve">Standard 5 </w:t>
            </w:r>
            <w:r w:rsidR="00973E98" w:rsidRPr="00475ABA">
              <w:t>AQTF Standards for</w:t>
            </w:r>
            <w:r w:rsidRPr="00475ABA">
              <w:t xml:space="preserve"> Accredited Courses </w:t>
            </w:r>
          </w:p>
          <w:p w:rsidR="00C22351" w:rsidRDefault="00C22351" w:rsidP="00760118">
            <w:pPr>
              <w:keepNext/>
            </w:pPr>
            <w:r>
              <w:t>Students will be required to have a current Working With Children Check (WWCC) prior to undertaking the following units:</w:t>
            </w:r>
          </w:p>
          <w:p w:rsidR="00C22351" w:rsidRDefault="00C22351" w:rsidP="00760118">
            <w:pPr>
              <w:pStyle w:val="bullet"/>
            </w:pPr>
            <w:r>
              <w:t>CHCEDS016 Support learning for students with disabilities in a classroom environment</w:t>
            </w:r>
          </w:p>
          <w:p w:rsidR="00C22351" w:rsidRDefault="00C22351" w:rsidP="00760118">
            <w:pPr>
              <w:pStyle w:val="bullet"/>
            </w:pPr>
            <w:r>
              <w:t>CHCEDS019 Support students' mathematics learning</w:t>
            </w:r>
          </w:p>
          <w:p w:rsidR="00C22351" w:rsidRDefault="00C22351" w:rsidP="00760118">
            <w:pPr>
              <w:pStyle w:val="bullet"/>
            </w:pPr>
            <w:r>
              <w:t>CHCEDS020 Support students’ literacy learning</w:t>
            </w:r>
          </w:p>
          <w:p w:rsidR="00C22351" w:rsidRDefault="00C22351" w:rsidP="00760118">
            <w:pPr>
              <w:pStyle w:val="bullet"/>
            </w:pPr>
            <w:r>
              <w:t>CHCEDS021 Assist facilitation of student learning</w:t>
            </w:r>
          </w:p>
          <w:p w:rsidR="00C22351" w:rsidRDefault="00C22351" w:rsidP="00760118">
            <w:pPr>
              <w:pStyle w:val="bullet"/>
            </w:pPr>
            <w:r>
              <w:t>CHCEDS022 Work with students in need of additional support</w:t>
            </w:r>
          </w:p>
          <w:p w:rsidR="00C22351" w:rsidRDefault="00C22351" w:rsidP="00760118">
            <w:pPr>
              <w:pStyle w:val="bullet"/>
            </w:pPr>
            <w:r w:rsidRPr="003C31B0">
              <w:t>CHCEDS024</w:t>
            </w:r>
            <w:r>
              <w:t xml:space="preserve"> </w:t>
            </w:r>
            <w:r w:rsidRPr="00310C3F">
              <w:t>Use educational strategies to support Aboriginal and/or Torres Strait Islander education</w:t>
            </w:r>
          </w:p>
          <w:p w:rsidR="00C22351" w:rsidRDefault="00C22351" w:rsidP="00760118">
            <w:pPr>
              <w:pStyle w:val="bullet"/>
            </w:pPr>
            <w:r>
              <w:t>CHCEDS026 Deliver elements of teaching and learning programs</w:t>
            </w:r>
          </w:p>
          <w:p w:rsidR="00C22351" w:rsidRDefault="00C22351" w:rsidP="00760118">
            <w:pPr>
              <w:pStyle w:val="bullet"/>
            </w:pPr>
            <w:r w:rsidRPr="003C31B0">
              <w:t>CHCEDS027</w:t>
            </w:r>
            <w:r>
              <w:t xml:space="preserve"> </w:t>
            </w:r>
            <w:r w:rsidRPr="009C3655">
              <w:t>Support flexible learning in an education environment</w:t>
            </w:r>
          </w:p>
          <w:p w:rsidR="00C22351" w:rsidRDefault="00C22351" w:rsidP="00760118">
            <w:pPr>
              <w:pStyle w:val="bullet"/>
            </w:pPr>
            <w:r w:rsidRPr="003C31B0">
              <w:t>CHCECE001</w:t>
            </w:r>
            <w:r>
              <w:t xml:space="preserve"> </w:t>
            </w:r>
            <w:r w:rsidRPr="00523097">
              <w:t>Develop cultural competence</w:t>
            </w:r>
          </w:p>
          <w:p w:rsidR="007776D4" w:rsidRPr="00475ABA" w:rsidRDefault="000B715C" w:rsidP="00760118">
            <w:pPr>
              <w:keepNext/>
            </w:pPr>
            <w:r>
              <w:t xml:space="preserve"> See the </w:t>
            </w:r>
            <w:hyperlink r:id="rId27" w:history="1">
              <w:r w:rsidRPr="000B715C">
                <w:rPr>
                  <w:rStyle w:val="Hyperlink"/>
                </w:rPr>
                <w:t>Victorian State Government website</w:t>
              </w:r>
            </w:hyperlink>
            <w:r>
              <w:t xml:space="preserve"> for further information.</w:t>
            </w:r>
          </w:p>
        </w:tc>
      </w:tr>
      <w:tr w:rsidR="00B12B4F" w:rsidRPr="00475ABA" w:rsidTr="00760118">
        <w:tc>
          <w:tcPr>
            <w:tcW w:w="2592" w:type="dxa"/>
            <w:tcBorders>
              <w:right w:val="nil"/>
            </w:tcBorders>
            <w:shd w:val="clear" w:color="auto" w:fill="DBE5F1"/>
          </w:tcPr>
          <w:p w:rsidR="00B12B4F" w:rsidRPr="00475ABA" w:rsidRDefault="00B12B4F" w:rsidP="00760118">
            <w:pPr>
              <w:pStyle w:val="Code1"/>
              <w:keepNext/>
              <w:rPr>
                <w:i/>
              </w:rPr>
            </w:pPr>
            <w:bookmarkStart w:id="23" w:name="_Toc496268342"/>
            <w:r>
              <w:t>C</w:t>
            </w:r>
            <w:r w:rsidRPr="00475ABA">
              <w:t>ourse rules</w:t>
            </w:r>
            <w:bookmarkEnd w:id="23"/>
          </w:p>
        </w:tc>
        <w:tc>
          <w:tcPr>
            <w:tcW w:w="7704" w:type="dxa"/>
            <w:gridSpan w:val="6"/>
            <w:tcBorders>
              <w:left w:val="nil"/>
            </w:tcBorders>
            <w:shd w:val="clear" w:color="auto" w:fill="DBE5F1"/>
          </w:tcPr>
          <w:p w:rsidR="00B12B4F" w:rsidRPr="00475ABA" w:rsidRDefault="00B12B4F" w:rsidP="00760118">
            <w:pPr>
              <w:keepNext/>
              <w:rPr>
                <w:i/>
              </w:rPr>
            </w:pPr>
            <w:r w:rsidRPr="00FB4E14">
              <w:t>Standards 2, 6,7 and 9 AQTF Standards for Accredited Courses</w:t>
            </w:r>
          </w:p>
        </w:tc>
      </w:tr>
    </w:tbl>
    <w:p w:rsidR="00E67521" w:rsidRDefault="00E67521">
      <w:r>
        <w:rPr>
          <w:b/>
        </w:rPr>
        <w:br w:type="page"/>
      </w:r>
    </w:p>
    <w:tbl>
      <w:tblPr>
        <w:tblW w:w="1027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
        <w:gridCol w:w="1589"/>
        <w:gridCol w:w="1184"/>
        <w:gridCol w:w="5194"/>
        <w:gridCol w:w="621"/>
        <w:gridCol w:w="513"/>
        <w:gridCol w:w="1134"/>
      </w:tblGrid>
      <w:tr w:rsidR="0034178F" w:rsidRPr="00475ABA" w:rsidTr="00760118">
        <w:tc>
          <w:tcPr>
            <w:tcW w:w="10275" w:type="dxa"/>
            <w:gridSpan w:val="7"/>
            <w:shd w:val="clear" w:color="auto" w:fill="auto"/>
          </w:tcPr>
          <w:p w:rsidR="0034178F" w:rsidRPr="00475ABA" w:rsidRDefault="00B12B4F" w:rsidP="00483AD0">
            <w:pPr>
              <w:pStyle w:val="Code2"/>
            </w:pPr>
            <w:bookmarkStart w:id="24" w:name="_Toc496268343"/>
            <w:r>
              <w:lastRenderedPageBreak/>
              <w:t>5.1</w:t>
            </w:r>
            <w:r>
              <w:tab/>
            </w:r>
            <w:r w:rsidR="0034178F" w:rsidRPr="00475ABA">
              <w:t>Course structure</w:t>
            </w:r>
            <w:bookmarkEnd w:id="24"/>
            <w:r w:rsidR="0034178F" w:rsidRPr="00475ABA">
              <w:t xml:space="preserve"> </w:t>
            </w:r>
          </w:p>
          <w:p w:rsidR="002638EC" w:rsidRDefault="002638EC" w:rsidP="00483AD0">
            <w:pPr>
              <w:keepNext/>
            </w:pPr>
            <w:r>
              <w:t xml:space="preserve">To be eligible for the award of </w:t>
            </w:r>
            <w:r w:rsidR="00F3460F" w:rsidRPr="00F3460F">
              <w:t>22451VIC</w:t>
            </w:r>
            <w:r>
              <w:t xml:space="preserve"> Diploma of Teacher Education </w:t>
            </w:r>
            <w:r w:rsidR="00EA6113">
              <w:t>Preparation</w:t>
            </w:r>
            <w:r>
              <w:t xml:space="preserve">, learners must successfully complete a total of </w:t>
            </w:r>
            <w:r>
              <w:rPr>
                <w:b/>
              </w:rPr>
              <w:t>12</w:t>
            </w:r>
            <w:r>
              <w:t xml:space="preserve"> units comprising:</w:t>
            </w:r>
          </w:p>
          <w:p w:rsidR="002638EC" w:rsidRDefault="002638EC" w:rsidP="00D81414">
            <w:pPr>
              <w:pStyle w:val="bullet"/>
            </w:pPr>
            <w:r w:rsidRPr="00F83F6B">
              <w:t xml:space="preserve">9 </w:t>
            </w:r>
            <w:r w:rsidRPr="00740B0C">
              <w:t>core units</w:t>
            </w:r>
          </w:p>
          <w:p w:rsidR="002638EC" w:rsidRPr="00740B0C" w:rsidRDefault="002638EC" w:rsidP="00D81414">
            <w:pPr>
              <w:pStyle w:val="bullet"/>
            </w:pPr>
            <w:r w:rsidRPr="00F83F6B">
              <w:t>1</w:t>
            </w:r>
            <w:r>
              <w:t xml:space="preserve"> unit from the education practice stream </w:t>
            </w:r>
          </w:p>
          <w:p w:rsidR="002638EC" w:rsidRPr="00740B0C" w:rsidRDefault="002638EC" w:rsidP="00D81414">
            <w:pPr>
              <w:pStyle w:val="bullet"/>
            </w:pPr>
            <w:r w:rsidRPr="00F83F6B">
              <w:t>2</w:t>
            </w:r>
            <w:r w:rsidRPr="00740B0C">
              <w:t xml:space="preserve"> elective units</w:t>
            </w:r>
          </w:p>
          <w:p w:rsidR="002638EC" w:rsidRDefault="002638EC" w:rsidP="00483AD0">
            <w:pPr>
              <w:keepNext/>
            </w:pPr>
            <w:r>
              <w:t>Elective units may be selected from:</w:t>
            </w:r>
          </w:p>
          <w:p w:rsidR="002638EC" w:rsidRDefault="002638EC" w:rsidP="00D81414">
            <w:pPr>
              <w:pStyle w:val="bullet"/>
            </w:pPr>
            <w:r>
              <w:t>the listed electives not previously completed as part of the practice stream</w:t>
            </w:r>
          </w:p>
          <w:p w:rsidR="002638EC" w:rsidRDefault="002638EC" w:rsidP="00D81414">
            <w:pPr>
              <w:pStyle w:val="bullet"/>
            </w:pPr>
            <w:r>
              <w:t>any other accredited course or endorsed training package where the unit is first packaged at AQF level 4 or above in the source training product</w:t>
            </w:r>
          </w:p>
          <w:p w:rsidR="00F62470" w:rsidRPr="00FB4E14" w:rsidRDefault="002638EC" w:rsidP="00C22351">
            <w:pPr>
              <w:keepNext/>
              <w:tabs>
                <w:tab w:val="left" w:pos="539"/>
              </w:tabs>
              <w:rPr>
                <w:rFonts w:cs="Arial"/>
                <w:i/>
                <w:color w:val="0070C0"/>
              </w:rPr>
            </w:pPr>
            <w:r>
              <w:t>The selection of elective units should be guided by the vocational, educational and/or personal development needs of learners.</w:t>
            </w:r>
          </w:p>
        </w:tc>
      </w:tr>
      <w:tr w:rsidR="002638EC" w:rsidRPr="00475ABA" w:rsidTr="00760118">
        <w:tc>
          <w:tcPr>
            <w:tcW w:w="10275" w:type="dxa"/>
            <w:gridSpan w:val="7"/>
            <w:shd w:val="clear" w:color="auto" w:fill="auto"/>
          </w:tcPr>
          <w:p w:rsidR="002638EC" w:rsidRPr="002638EC" w:rsidRDefault="002638EC" w:rsidP="00483AD0">
            <w:pPr>
              <w:keepNext/>
            </w:pPr>
            <w:bookmarkStart w:id="25" w:name="_Toc489952950"/>
            <w:r w:rsidRPr="002638EC">
              <w:t>A Statement of Attainment will be issued for any unit of competency completed if the full qualification is not completed.</w:t>
            </w:r>
            <w:bookmarkEnd w:id="25"/>
          </w:p>
        </w:tc>
      </w:tr>
      <w:tr w:rsidR="00483AD0" w:rsidRPr="007E194E" w:rsidTr="00A2093C">
        <w:trPr>
          <w:gridBefore w:val="1"/>
          <w:wBefore w:w="40" w:type="dxa"/>
          <w:trHeight w:val="1149"/>
        </w:trPr>
        <w:tc>
          <w:tcPr>
            <w:tcW w:w="1589" w:type="dxa"/>
            <w:tcBorders>
              <w:bottom w:val="single" w:sz="4" w:space="0" w:color="auto"/>
            </w:tcBorders>
            <w:shd w:val="clear" w:color="auto" w:fill="E6E6E6"/>
            <w:vAlign w:val="center"/>
          </w:tcPr>
          <w:p w:rsidR="002638EC" w:rsidRPr="007E194E" w:rsidRDefault="002638EC" w:rsidP="00483AD0">
            <w:pPr>
              <w:keepNext/>
              <w:spacing w:before="240"/>
              <w:ind w:left="103"/>
              <w:rPr>
                <w:rFonts w:cs="Arial"/>
                <w:b/>
                <w:sz w:val="20"/>
                <w:szCs w:val="20"/>
              </w:rPr>
            </w:pPr>
            <w:r w:rsidRPr="007E194E">
              <w:rPr>
                <w:rFonts w:cs="Arial"/>
                <w:b/>
                <w:sz w:val="20"/>
                <w:szCs w:val="20"/>
              </w:rPr>
              <w:t>Unit of competency/ module code</w:t>
            </w:r>
          </w:p>
        </w:tc>
        <w:tc>
          <w:tcPr>
            <w:tcW w:w="1184" w:type="dxa"/>
            <w:tcBorders>
              <w:bottom w:val="single" w:sz="4" w:space="0" w:color="auto"/>
            </w:tcBorders>
            <w:shd w:val="clear" w:color="auto" w:fill="E6E6E6"/>
            <w:vAlign w:val="center"/>
          </w:tcPr>
          <w:p w:rsidR="002638EC" w:rsidRPr="007E194E" w:rsidRDefault="002638EC" w:rsidP="00483AD0">
            <w:pPr>
              <w:keepNext/>
              <w:spacing w:before="240"/>
              <w:ind w:left="33" w:firstLine="18"/>
              <w:rPr>
                <w:rFonts w:cs="Arial"/>
                <w:b/>
                <w:sz w:val="20"/>
                <w:szCs w:val="20"/>
              </w:rPr>
            </w:pPr>
            <w:r w:rsidRPr="007E194E">
              <w:rPr>
                <w:rFonts w:cs="Arial"/>
                <w:b/>
                <w:sz w:val="20"/>
                <w:szCs w:val="20"/>
              </w:rPr>
              <w:t>Field of Education code (six-digit)</w:t>
            </w:r>
          </w:p>
        </w:tc>
        <w:tc>
          <w:tcPr>
            <w:tcW w:w="5194" w:type="dxa"/>
            <w:tcBorders>
              <w:bottom w:val="single" w:sz="4" w:space="0" w:color="auto"/>
            </w:tcBorders>
            <w:shd w:val="clear" w:color="auto" w:fill="E6E6E6"/>
            <w:vAlign w:val="center"/>
          </w:tcPr>
          <w:p w:rsidR="002638EC" w:rsidRPr="007E194E" w:rsidRDefault="002638EC" w:rsidP="00483AD0">
            <w:pPr>
              <w:keepNext/>
              <w:spacing w:before="240"/>
              <w:jc w:val="center"/>
              <w:rPr>
                <w:rFonts w:cs="Arial"/>
                <w:b/>
                <w:sz w:val="20"/>
                <w:szCs w:val="20"/>
              </w:rPr>
            </w:pPr>
            <w:r w:rsidRPr="007E194E">
              <w:rPr>
                <w:rFonts w:cs="Arial"/>
                <w:b/>
                <w:sz w:val="20"/>
                <w:szCs w:val="20"/>
              </w:rPr>
              <w:t>Unit of competency/module title</w:t>
            </w:r>
          </w:p>
        </w:tc>
        <w:tc>
          <w:tcPr>
            <w:tcW w:w="1134" w:type="dxa"/>
            <w:gridSpan w:val="2"/>
            <w:tcBorders>
              <w:bottom w:val="single" w:sz="4" w:space="0" w:color="auto"/>
            </w:tcBorders>
            <w:shd w:val="clear" w:color="auto" w:fill="E6E6E6"/>
            <w:vAlign w:val="center"/>
          </w:tcPr>
          <w:p w:rsidR="002638EC" w:rsidRPr="007E194E" w:rsidRDefault="002638EC" w:rsidP="00483AD0">
            <w:pPr>
              <w:keepNext/>
              <w:spacing w:before="240"/>
              <w:ind w:left="35"/>
              <w:rPr>
                <w:rFonts w:cs="Arial"/>
                <w:b/>
                <w:sz w:val="20"/>
                <w:szCs w:val="20"/>
              </w:rPr>
            </w:pPr>
            <w:r w:rsidRPr="007E194E">
              <w:rPr>
                <w:rFonts w:cs="Arial"/>
                <w:b/>
                <w:sz w:val="20"/>
                <w:szCs w:val="20"/>
              </w:rPr>
              <w:t>Pre-requisite</w:t>
            </w:r>
          </w:p>
        </w:tc>
        <w:tc>
          <w:tcPr>
            <w:tcW w:w="1134" w:type="dxa"/>
            <w:tcBorders>
              <w:bottom w:val="single" w:sz="4" w:space="0" w:color="auto"/>
            </w:tcBorders>
            <w:shd w:val="clear" w:color="auto" w:fill="E6E6E6"/>
            <w:vAlign w:val="center"/>
          </w:tcPr>
          <w:p w:rsidR="002638EC" w:rsidRPr="007E194E" w:rsidRDefault="002638EC" w:rsidP="00483AD0">
            <w:pPr>
              <w:keepNext/>
              <w:spacing w:before="240"/>
              <w:ind w:left="34"/>
              <w:rPr>
                <w:rFonts w:cs="Arial"/>
                <w:b/>
                <w:sz w:val="20"/>
                <w:szCs w:val="20"/>
              </w:rPr>
            </w:pPr>
            <w:r w:rsidRPr="007E194E">
              <w:rPr>
                <w:rFonts w:cs="Arial"/>
                <w:b/>
                <w:sz w:val="20"/>
                <w:szCs w:val="20"/>
              </w:rPr>
              <w:t>Nominal hours</w:t>
            </w:r>
          </w:p>
        </w:tc>
      </w:tr>
      <w:tr w:rsidR="00483AD0" w:rsidRPr="003C31B0" w:rsidTr="00A2093C">
        <w:tblPrEx>
          <w:tblLook w:val="04A0" w:firstRow="1" w:lastRow="0" w:firstColumn="1" w:lastColumn="0" w:noHBand="0" w:noVBand="1"/>
        </w:tblPrEx>
        <w:trPr>
          <w:gridBefore w:val="1"/>
          <w:wBefore w:w="40" w:type="dxa"/>
          <w:trHeight w:val="315"/>
        </w:trPr>
        <w:tc>
          <w:tcPr>
            <w:tcW w:w="1589" w:type="dxa"/>
            <w:tcBorders>
              <w:right w:val="nil"/>
            </w:tcBorders>
            <w:shd w:val="clear" w:color="auto" w:fill="auto"/>
            <w:noWrap/>
            <w:vAlign w:val="bottom"/>
            <w:hideMark/>
          </w:tcPr>
          <w:p w:rsidR="002638EC" w:rsidRPr="003C31B0" w:rsidRDefault="002638EC" w:rsidP="00483AD0">
            <w:pPr>
              <w:keepNext/>
              <w:rPr>
                <w:b/>
              </w:rPr>
            </w:pPr>
            <w:r w:rsidRPr="003C31B0">
              <w:rPr>
                <w:b/>
              </w:rPr>
              <w:t>Core</w:t>
            </w:r>
          </w:p>
        </w:tc>
        <w:tc>
          <w:tcPr>
            <w:tcW w:w="1184" w:type="dxa"/>
            <w:tcBorders>
              <w:left w:val="nil"/>
              <w:right w:val="nil"/>
            </w:tcBorders>
            <w:shd w:val="clear" w:color="auto" w:fill="auto"/>
            <w:noWrap/>
            <w:vAlign w:val="bottom"/>
            <w:hideMark/>
          </w:tcPr>
          <w:p w:rsidR="002638EC" w:rsidRPr="003C31B0" w:rsidRDefault="002638EC" w:rsidP="00483AD0">
            <w:pPr>
              <w:keepNext/>
              <w:rPr>
                <w:b/>
              </w:rPr>
            </w:pPr>
          </w:p>
        </w:tc>
        <w:tc>
          <w:tcPr>
            <w:tcW w:w="5194" w:type="dxa"/>
            <w:tcBorders>
              <w:left w:val="nil"/>
              <w:right w:val="nil"/>
            </w:tcBorders>
            <w:shd w:val="clear" w:color="auto" w:fill="auto"/>
            <w:noWrap/>
            <w:vAlign w:val="bottom"/>
            <w:hideMark/>
          </w:tcPr>
          <w:p w:rsidR="002638EC" w:rsidRPr="003C31B0" w:rsidRDefault="002638EC" w:rsidP="00483AD0">
            <w:pPr>
              <w:keepNext/>
              <w:rPr>
                <w:rFonts w:ascii="Times New Roman" w:hAnsi="Times New Roman"/>
                <w:b/>
                <w:sz w:val="20"/>
                <w:szCs w:val="20"/>
              </w:rPr>
            </w:pPr>
          </w:p>
        </w:tc>
        <w:tc>
          <w:tcPr>
            <w:tcW w:w="1134" w:type="dxa"/>
            <w:gridSpan w:val="2"/>
            <w:tcBorders>
              <w:left w:val="nil"/>
              <w:right w:val="nil"/>
            </w:tcBorders>
            <w:shd w:val="clear" w:color="auto" w:fill="auto"/>
            <w:noWrap/>
            <w:vAlign w:val="bottom"/>
            <w:hideMark/>
          </w:tcPr>
          <w:p w:rsidR="002638EC" w:rsidRPr="003C31B0" w:rsidRDefault="002638EC" w:rsidP="00483AD0">
            <w:pPr>
              <w:keepNext/>
              <w:rPr>
                <w:rFonts w:ascii="Times New Roman" w:hAnsi="Times New Roman"/>
                <w:b/>
                <w:sz w:val="20"/>
                <w:szCs w:val="20"/>
              </w:rPr>
            </w:pPr>
          </w:p>
        </w:tc>
        <w:tc>
          <w:tcPr>
            <w:tcW w:w="1134" w:type="dxa"/>
            <w:tcBorders>
              <w:left w:val="nil"/>
            </w:tcBorders>
            <w:shd w:val="clear" w:color="auto" w:fill="auto"/>
            <w:noWrap/>
            <w:vAlign w:val="bottom"/>
            <w:hideMark/>
          </w:tcPr>
          <w:p w:rsidR="002638EC" w:rsidRPr="003C31B0" w:rsidRDefault="002638EC" w:rsidP="00483AD0">
            <w:pPr>
              <w:keepNext/>
              <w:spacing w:before="0" w:after="0"/>
              <w:rPr>
                <w:rFonts w:ascii="Times New Roman" w:hAnsi="Times New Roman"/>
                <w:b/>
                <w:sz w:val="20"/>
                <w:szCs w:val="20"/>
              </w:rPr>
            </w:pP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10305E" w:rsidP="00483AD0">
            <w:pPr>
              <w:keepNext/>
              <w:rPr>
                <w:rFonts w:cs="Arial"/>
              </w:rPr>
            </w:pPr>
            <w:r>
              <w:rPr>
                <w:rFonts w:cs="Arial"/>
              </w:rPr>
              <w:t>VU22271</w:t>
            </w:r>
          </w:p>
        </w:tc>
        <w:tc>
          <w:tcPr>
            <w:tcW w:w="1184" w:type="dxa"/>
            <w:shd w:val="clear" w:color="auto" w:fill="auto"/>
            <w:noWrap/>
            <w:vAlign w:val="center"/>
            <w:hideMark/>
          </w:tcPr>
          <w:p w:rsidR="002638EC" w:rsidRPr="003C31B0" w:rsidRDefault="002638EC"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Develop academic skills for the tertiary learning environment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95</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F3460F" w:rsidP="00483AD0">
            <w:pPr>
              <w:keepNext/>
              <w:rPr>
                <w:rFonts w:cs="Arial"/>
              </w:rPr>
            </w:pPr>
            <w:r>
              <w:rPr>
                <w:rFonts w:cs="Arial"/>
              </w:rPr>
              <w:t>VU22272</w:t>
            </w:r>
          </w:p>
        </w:tc>
        <w:tc>
          <w:tcPr>
            <w:tcW w:w="1184" w:type="dxa"/>
            <w:shd w:val="clear" w:color="auto" w:fill="auto"/>
            <w:noWrap/>
            <w:vAlign w:val="center"/>
            <w:hideMark/>
          </w:tcPr>
          <w:p w:rsidR="002638EC" w:rsidRPr="003C31B0" w:rsidRDefault="002638EC"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Investigate the education system</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B90CCD" w:rsidP="00483AD0">
            <w:pPr>
              <w:keepNext/>
              <w:spacing w:before="0" w:after="0"/>
              <w:jc w:val="center"/>
              <w:rPr>
                <w:rFonts w:cs="Arial"/>
                <w:color w:val="000000"/>
              </w:rPr>
            </w:pPr>
            <w:r>
              <w:rPr>
                <w:rFonts w:cs="Arial"/>
                <w:color w:val="000000"/>
              </w:rPr>
              <w:t>5</w:t>
            </w:r>
            <w:r w:rsidR="002638EC" w:rsidRPr="003C31B0">
              <w:rPr>
                <w:rFonts w:cs="Arial"/>
                <w:color w:val="000000"/>
              </w:rPr>
              <w:t>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F3460F" w:rsidP="00483AD0">
            <w:pPr>
              <w:keepNext/>
              <w:rPr>
                <w:rFonts w:cs="Arial"/>
              </w:rPr>
            </w:pPr>
            <w:r>
              <w:rPr>
                <w:rFonts w:cs="Arial"/>
              </w:rPr>
              <w:t>VU22273</w:t>
            </w:r>
          </w:p>
        </w:tc>
        <w:tc>
          <w:tcPr>
            <w:tcW w:w="1184" w:type="dxa"/>
            <w:shd w:val="clear" w:color="auto" w:fill="auto"/>
            <w:noWrap/>
            <w:vAlign w:val="center"/>
            <w:hideMark/>
          </w:tcPr>
          <w:p w:rsidR="002638EC" w:rsidRPr="003C31B0" w:rsidRDefault="002638EC"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Examine approaches to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70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F3460F" w:rsidP="00483AD0">
            <w:pPr>
              <w:keepNext/>
              <w:rPr>
                <w:rFonts w:cs="Arial"/>
              </w:rPr>
            </w:pPr>
            <w:r>
              <w:rPr>
                <w:rFonts w:cs="Arial"/>
              </w:rPr>
              <w:t>VU22274</w:t>
            </w:r>
          </w:p>
        </w:tc>
        <w:tc>
          <w:tcPr>
            <w:tcW w:w="1184" w:type="dxa"/>
            <w:shd w:val="clear" w:color="auto" w:fill="auto"/>
            <w:noWrap/>
            <w:vAlign w:val="center"/>
            <w:hideMark/>
          </w:tcPr>
          <w:p w:rsidR="002638EC" w:rsidRPr="003C31B0" w:rsidRDefault="002638EC"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Investigate contemporary issues in teaching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B90CCD" w:rsidP="00483AD0">
            <w:pPr>
              <w:keepNext/>
              <w:spacing w:before="0" w:after="0"/>
              <w:jc w:val="center"/>
              <w:rPr>
                <w:rFonts w:cs="Arial"/>
                <w:color w:val="000000"/>
              </w:rPr>
            </w:pPr>
            <w:r>
              <w:rPr>
                <w:rFonts w:cs="Arial"/>
                <w:color w:val="000000"/>
              </w:rPr>
              <w:t>8</w:t>
            </w:r>
            <w:r w:rsidR="002638EC" w:rsidRPr="003C31B0">
              <w:rPr>
                <w:rFonts w:cs="Arial"/>
                <w:color w:val="000000"/>
              </w:rPr>
              <w:t>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F3460F" w:rsidP="00483AD0">
            <w:pPr>
              <w:keepNext/>
              <w:rPr>
                <w:rFonts w:cs="Arial"/>
              </w:rPr>
            </w:pPr>
            <w:r>
              <w:rPr>
                <w:rFonts w:cs="Arial"/>
              </w:rPr>
              <w:t>VU22275</w:t>
            </w:r>
          </w:p>
        </w:tc>
        <w:tc>
          <w:tcPr>
            <w:tcW w:w="1184" w:type="dxa"/>
            <w:shd w:val="clear" w:color="auto" w:fill="auto"/>
            <w:noWrap/>
            <w:vAlign w:val="center"/>
            <w:hideMark/>
          </w:tcPr>
          <w:p w:rsidR="002638EC" w:rsidRPr="003C31B0" w:rsidRDefault="002638EC" w:rsidP="00483AD0">
            <w:pPr>
              <w:keepNext/>
              <w:jc w:val="center"/>
            </w:pPr>
            <w:r w:rsidRPr="003C31B0">
              <w:t>070199</w:t>
            </w:r>
          </w:p>
        </w:tc>
        <w:tc>
          <w:tcPr>
            <w:tcW w:w="5194" w:type="dxa"/>
            <w:shd w:val="clear" w:color="auto" w:fill="auto"/>
            <w:noWrap/>
            <w:vAlign w:val="bottom"/>
            <w:hideMark/>
          </w:tcPr>
          <w:p w:rsidR="002638EC" w:rsidRPr="003C31B0" w:rsidRDefault="002638EC">
            <w:pPr>
              <w:keepNext/>
            </w:pPr>
            <w:r w:rsidRPr="003C31B0">
              <w:t>Investigate the digital education environment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rPr>
                <w:rFonts w:cs="Arial"/>
              </w:rPr>
            </w:pPr>
            <w:r w:rsidRPr="000936DD">
              <w:rPr>
                <w:rFonts w:cs="Arial"/>
              </w:rPr>
              <w:t>CHCDIV002</w:t>
            </w:r>
          </w:p>
        </w:tc>
        <w:tc>
          <w:tcPr>
            <w:tcW w:w="1184" w:type="dxa"/>
            <w:shd w:val="clear" w:color="auto" w:fill="auto"/>
            <w:noWrap/>
            <w:vAlign w:val="center"/>
            <w:hideMark/>
          </w:tcPr>
          <w:p w:rsidR="002638EC" w:rsidRPr="003C31B0" w:rsidRDefault="007C2552" w:rsidP="00483AD0">
            <w:pPr>
              <w:keepNext/>
              <w:jc w:val="center"/>
            </w:pPr>
            <w:r w:rsidRPr="007C2552">
              <w:t>090311</w:t>
            </w:r>
          </w:p>
        </w:tc>
        <w:tc>
          <w:tcPr>
            <w:tcW w:w="5194" w:type="dxa"/>
            <w:shd w:val="clear" w:color="auto" w:fill="auto"/>
            <w:noWrap/>
            <w:vAlign w:val="bottom"/>
            <w:hideMark/>
          </w:tcPr>
          <w:p w:rsidR="002638EC" w:rsidRPr="003C31B0" w:rsidRDefault="002638EC" w:rsidP="00483AD0">
            <w:pPr>
              <w:keepNext/>
            </w:pPr>
            <w:r w:rsidRPr="003C31B0">
              <w:t>Promote Aboriginal and/or Torres Strait Islander cultural safety</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25</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EA6113">
            <w:pPr>
              <w:keepNext/>
              <w:rPr>
                <w:rFonts w:cs="Arial"/>
                <w:color w:val="FF0000"/>
              </w:rPr>
            </w:pPr>
            <w:r w:rsidRPr="00EA6113">
              <w:rPr>
                <w:rFonts w:cs="Arial"/>
              </w:rPr>
              <w:t>VU2</w:t>
            </w:r>
            <w:r w:rsidR="00EA6113" w:rsidRPr="00EA6113">
              <w:rPr>
                <w:rFonts w:cs="Arial"/>
              </w:rPr>
              <w:t>2074</w:t>
            </w:r>
          </w:p>
        </w:tc>
        <w:tc>
          <w:tcPr>
            <w:tcW w:w="1184" w:type="dxa"/>
            <w:shd w:val="clear" w:color="auto" w:fill="auto"/>
            <w:noWrap/>
            <w:vAlign w:val="center"/>
            <w:hideMark/>
          </w:tcPr>
          <w:p w:rsidR="002638EC" w:rsidRPr="003C31B0" w:rsidRDefault="002638EC" w:rsidP="00483AD0">
            <w:pPr>
              <w:keepNext/>
              <w:jc w:val="center"/>
            </w:pPr>
            <w:r w:rsidRPr="003C31B0">
              <w:t>010101</w:t>
            </w:r>
          </w:p>
        </w:tc>
        <w:tc>
          <w:tcPr>
            <w:tcW w:w="5194" w:type="dxa"/>
            <w:shd w:val="clear" w:color="auto" w:fill="auto"/>
            <w:noWrap/>
            <w:vAlign w:val="bottom"/>
            <w:hideMark/>
          </w:tcPr>
          <w:p w:rsidR="002638EC" w:rsidRPr="003C31B0" w:rsidRDefault="002638EC" w:rsidP="00483AD0">
            <w:pPr>
              <w:keepNext/>
            </w:pPr>
            <w:r w:rsidRPr="003C31B0">
              <w:t>Use a range of techniques to solve mathematical problems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110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t>VU21356</w:t>
            </w:r>
          </w:p>
        </w:tc>
        <w:tc>
          <w:tcPr>
            <w:tcW w:w="1184" w:type="dxa"/>
            <w:shd w:val="clear" w:color="auto" w:fill="auto"/>
            <w:noWrap/>
            <w:vAlign w:val="center"/>
            <w:hideMark/>
          </w:tcPr>
          <w:p w:rsidR="002638EC" w:rsidRPr="003C31B0" w:rsidRDefault="002638EC" w:rsidP="00483AD0">
            <w:pPr>
              <w:keepNext/>
              <w:jc w:val="center"/>
            </w:pPr>
            <w:r w:rsidRPr="003C31B0">
              <w:t>120103</w:t>
            </w:r>
          </w:p>
        </w:tc>
        <w:tc>
          <w:tcPr>
            <w:tcW w:w="5194" w:type="dxa"/>
            <w:shd w:val="clear" w:color="auto" w:fill="auto"/>
            <w:noWrap/>
            <w:vAlign w:val="bottom"/>
            <w:hideMark/>
          </w:tcPr>
          <w:p w:rsidR="002638EC" w:rsidRPr="003C31B0" w:rsidRDefault="002638EC" w:rsidP="00483AD0">
            <w:pPr>
              <w:keepNext/>
            </w:pPr>
            <w:r w:rsidRPr="003C31B0">
              <w:t>Engage with a range of complex texts for learning purposes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A2093C">
        <w:tblPrEx>
          <w:tblLook w:val="04A0" w:firstRow="1" w:lastRow="0" w:firstColumn="1" w:lastColumn="0" w:noHBand="0" w:noVBand="1"/>
        </w:tblPrEx>
        <w:trPr>
          <w:gridBefore w:val="1"/>
          <w:wBefore w:w="40" w:type="dxa"/>
          <w:trHeight w:val="345"/>
        </w:trPr>
        <w:tc>
          <w:tcPr>
            <w:tcW w:w="1589" w:type="dxa"/>
            <w:tcBorders>
              <w:bottom w:val="single" w:sz="4" w:space="0" w:color="auto"/>
            </w:tcBorders>
            <w:shd w:val="clear" w:color="auto" w:fill="auto"/>
            <w:vAlign w:val="center"/>
            <w:hideMark/>
          </w:tcPr>
          <w:p w:rsidR="002638EC" w:rsidRPr="000936DD" w:rsidRDefault="002638EC" w:rsidP="00483AD0">
            <w:pPr>
              <w:keepNext/>
            </w:pPr>
            <w:r w:rsidRPr="000936DD">
              <w:t>VU21360</w:t>
            </w:r>
          </w:p>
        </w:tc>
        <w:tc>
          <w:tcPr>
            <w:tcW w:w="1184" w:type="dxa"/>
            <w:tcBorders>
              <w:bottom w:val="single" w:sz="4" w:space="0" w:color="auto"/>
            </w:tcBorders>
            <w:shd w:val="clear" w:color="auto" w:fill="auto"/>
            <w:noWrap/>
            <w:vAlign w:val="center"/>
            <w:hideMark/>
          </w:tcPr>
          <w:p w:rsidR="002638EC" w:rsidRPr="003C31B0" w:rsidRDefault="002638EC" w:rsidP="00483AD0">
            <w:pPr>
              <w:keepNext/>
              <w:jc w:val="center"/>
            </w:pPr>
            <w:r w:rsidRPr="003C31B0">
              <w:t>120103</w:t>
            </w:r>
          </w:p>
        </w:tc>
        <w:tc>
          <w:tcPr>
            <w:tcW w:w="5194" w:type="dxa"/>
            <w:tcBorders>
              <w:bottom w:val="single" w:sz="4" w:space="0" w:color="auto"/>
            </w:tcBorders>
            <w:shd w:val="clear" w:color="auto" w:fill="auto"/>
            <w:noWrap/>
            <w:vAlign w:val="bottom"/>
            <w:hideMark/>
          </w:tcPr>
          <w:p w:rsidR="002638EC" w:rsidRPr="003C31B0" w:rsidRDefault="002638EC" w:rsidP="00483AD0">
            <w:pPr>
              <w:keepNext/>
            </w:pPr>
            <w:r w:rsidRPr="003C31B0">
              <w:t>Create a range of complex texts for learning purposes</w:t>
            </w:r>
          </w:p>
        </w:tc>
        <w:tc>
          <w:tcPr>
            <w:tcW w:w="1134" w:type="dxa"/>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1134" w:type="dxa"/>
            <w:tcBorders>
              <w:bottom w:val="single" w:sz="4" w:space="0" w:color="auto"/>
            </w:tcBorders>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2638EC" w:rsidRPr="003C31B0" w:rsidTr="00760118">
        <w:tblPrEx>
          <w:tblLook w:val="04A0" w:firstRow="1" w:lastRow="0" w:firstColumn="1" w:lastColumn="0" w:noHBand="0" w:noVBand="1"/>
        </w:tblPrEx>
        <w:trPr>
          <w:gridBefore w:val="1"/>
          <w:wBefore w:w="40" w:type="dxa"/>
          <w:trHeight w:val="423"/>
        </w:trPr>
        <w:tc>
          <w:tcPr>
            <w:tcW w:w="7967" w:type="dxa"/>
            <w:gridSpan w:val="3"/>
            <w:tcBorders>
              <w:right w:val="nil"/>
            </w:tcBorders>
            <w:shd w:val="clear" w:color="auto" w:fill="auto"/>
            <w:vAlign w:val="center"/>
            <w:hideMark/>
          </w:tcPr>
          <w:p w:rsidR="002638EC" w:rsidRPr="000936DD" w:rsidRDefault="002638EC" w:rsidP="00483AD0">
            <w:pPr>
              <w:keepNext/>
              <w:rPr>
                <w:rFonts w:cs="Arial"/>
                <w:b/>
                <w:sz w:val="20"/>
                <w:szCs w:val="20"/>
              </w:rPr>
            </w:pPr>
            <w:r w:rsidRPr="000936DD">
              <w:rPr>
                <w:rFonts w:cs="Arial"/>
                <w:b/>
              </w:rPr>
              <w:t>Education Practice Stream</w:t>
            </w:r>
          </w:p>
        </w:tc>
        <w:tc>
          <w:tcPr>
            <w:tcW w:w="1134" w:type="dxa"/>
            <w:gridSpan w:val="2"/>
            <w:tcBorders>
              <w:left w:val="nil"/>
              <w:right w:val="nil"/>
            </w:tcBorders>
            <w:shd w:val="clear" w:color="auto" w:fill="auto"/>
            <w:noWrap/>
            <w:vAlign w:val="center"/>
          </w:tcPr>
          <w:p w:rsidR="002638EC" w:rsidRPr="003C31B0" w:rsidRDefault="002638EC" w:rsidP="00483AD0">
            <w:pPr>
              <w:keepNext/>
              <w:jc w:val="center"/>
              <w:rPr>
                <w:rFonts w:ascii="Times New Roman" w:hAnsi="Times New Roman"/>
                <w:sz w:val="20"/>
                <w:szCs w:val="20"/>
              </w:rPr>
            </w:pPr>
          </w:p>
        </w:tc>
        <w:tc>
          <w:tcPr>
            <w:tcW w:w="1134" w:type="dxa"/>
            <w:tcBorders>
              <w:left w:val="nil"/>
            </w:tcBorders>
            <w:shd w:val="clear" w:color="auto" w:fill="auto"/>
            <w:noWrap/>
            <w:vAlign w:val="center"/>
          </w:tcPr>
          <w:p w:rsidR="002638EC" w:rsidRPr="003C31B0" w:rsidRDefault="002638EC" w:rsidP="00483AD0">
            <w:pPr>
              <w:keepNext/>
              <w:spacing w:before="0" w:after="0"/>
              <w:jc w:val="center"/>
              <w:rPr>
                <w:rFonts w:cs="Arial"/>
                <w:b/>
                <w:bCs/>
                <w:color w:val="000000"/>
              </w:rPr>
            </w:pP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t>CHCEDS016</w:t>
            </w:r>
          </w:p>
        </w:tc>
        <w:tc>
          <w:tcPr>
            <w:tcW w:w="1184" w:type="dxa"/>
            <w:shd w:val="clear" w:color="auto" w:fill="auto"/>
            <w:noWrap/>
            <w:vAlign w:val="center"/>
          </w:tcPr>
          <w:p w:rsidR="002638EC" w:rsidRPr="003C31B0" w:rsidRDefault="007C2552" w:rsidP="00483AD0">
            <w:pPr>
              <w:keepNext/>
              <w:jc w:val="center"/>
            </w:pPr>
            <w:r w:rsidRPr="007C2552">
              <w:t>070113</w:t>
            </w:r>
          </w:p>
        </w:tc>
        <w:tc>
          <w:tcPr>
            <w:tcW w:w="5194" w:type="dxa"/>
            <w:shd w:val="clear" w:color="auto" w:fill="auto"/>
            <w:noWrap/>
            <w:vAlign w:val="center"/>
            <w:hideMark/>
          </w:tcPr>
          <w:p w:rsidR="002638EC" w:rsidRPr="003C31B0" w:rsidRDefault="002638EC" w:rsidP="00C22351">
            <w:pPr>
              <w:keepNext/>
            </w:pPr>
            <w:r w:rsidRPr="003C31B0">
              <w:t>Support learning for students with disabilities in a classroom environment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35</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t>CHCEDS020</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Support students’ literacy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lastRenderedPageBreak/>
              <w:t>CHCEDS019</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Support students' mathematics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t>CHCEDS026</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Deliver elements of teaching and learning programs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0936DD" w:rsidRDefault="002638EC" w:rsidP="00483AD0">
            <w:pPr>
              <w:keepNext/>
            </w:pPr>
            <w:r w:rsidRPr="000936DD">
              <w:t>CHCEDS021</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Assist facilitation of student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45"/>
        </w:trPr>
        <w:tc>
          <w:tcPr>
            <w:tcW w:w="1589" w:type="dxa"/>
            <w:tcBorders>
              <w:bottom w:val="single" w:sz="4" w:space="0" w:color="auto"/>
            </w:tcBorders>
            <w:shd w:val="clear" w:color="auto" w:fill="auto"/>
            <w:vAlign w:val="center"/>
            <w:hideMark/>
          </w:tcPr>
          <w:p w:rsidR="002638EC" w:rsidRPr="000936DD" w:rsidRDefault="002638EC" w:rsidP="00483AD0">
            <w:pPr>
              <w:keepNext/>
            </w:pPr>
            <w:r w:rsidRPr="000936DD">
              <w:t>CHCEDS022</w:t>
            </w:r>
          </w:p>
        </w:tc>
        <w:tc>
          <w:tcPr>
            <w:tcW w:w="1184" w:type="dxa"/>
            <w:tcBorders>
              <w:bottom w:val="single" w:sz="4" w:space="0" w:color="auto"/>
            </w:tcBorders>
            <w:shd w:val="clear" w:color="auto" w:fill="auto"/>
            <w:noWrap/>
            <w:vAlign w:val="center"/>
          </w:tcPr>
          <w:p w:rsidR="002638EC" w:rsidRPr="003C31B0" w:rsidRDefault="007C2552" w:rsidP="00483AD0">
            <w:pPr>
              <w:keepNext/>
              <w:jc w:val="center"/>
            </w:pPr>
            <w:r w:rsidRPr="003C31B0">
              <w:t>070199</w:t>
            </w:r>
          </w:p>
        </w:tc>
        <w:tc>
          <w:tcPr>
            <w:tcW w:w="5194" w:type="dxa"/>
            <w:tcBorders>
              <w:bottom w:val="single" w:sz="4" w:space="0" w:color="auto"/>
            </w:tcBorders>
            <w:shd w:val="clear" w:color="auto" w:fill="auto"/>
            <w:noWrap/>
            <w:vAlign w:val="bottom"/>
            <w:hideMark/>
          </w:tcPr>
          <w:p w:rsidR="002638EC" w:rsidRPr="003C31B0" w:rsidRDefault="002638EC" w:rsidP="00483AD0">
            <w:pPr>
              <w:keepNext/>
            </w:pPr>
            <w:r w:rsidRPr="003C31B0">
              <w:t>Work with students in need of additional support</w:t>
            </w:r>
          </w:p>
        </w:tc>
        <w:tc>
          <w:tcPr>
            <w:tcW w:w="1134" w:type="dxa"/>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1134" w:type="dxa"/>
            <w:tcBorders>
              <w:bottom w:val="single" w:sz="4" w:space="0" w:color="auto"/>
            </w:tcBorders>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15"/>
        </w:trPr>
        <w:tc>
          <w:tcPr>
            <w:tcW w:w="1589" w:type="dxa"/>
            <w:tcBorders>
              <w:right w:val="nil"/>
            </w:tcBorders>
            <w:shd w:val="clear" w:color="auto" w:fill="auto"/>
            <w:noWrap/>
            <w:vAlign w:val="bottom"/>
            <w:hideMark/>
          </w:tcPr>
          <w:p w:rsidR="002638EC" w:rsidRPr="003C31B0" w:rsidRDefault="002638EC" w:rsidP="00483AD0">
            <w:pPr>
              <w:keepNext/>
              <w:rPr>
                <w:b/>
              </w:rPr>
            </w:pPr>
            <w:r w:rsidRPr="003C31B0">
              <w:rPr>
                <w:b/>
              </w:rPr>
              <w:t>Electives</w:t>
            </w:r>
          </w:p>
        </w:tc>
        <w:tc>
          <w:tcPr>
            <w:tcW w:w="1184" w:type="dxa"/>
            <w:tcBorders>
              <w:left w:val="nil"/>
              <w:right w:val="nil"/>
            </w:tcBorders>
            <w:shd w:val="clear" w:color="auto" w:fill="auto"/>
            <w:noWrap/>
            <w:vAlign w:val="center"/>
            <w:hideMark/>
          </w:tcPr>
          <w:p w:rsidR="002638EC" w:rsidRPr="003C31B0" w:rsidRDefault="002638EC" w:rsidP="00483AD0">
            <w:pPr>
              <w:keepNext/>
              <w:jc w:val="center"/>
            </w:pPr>
          </w:p>
        </w:tc>
        <w:tc>
          <w:tcPr>
            <w:tcW w:w="5194" w:type="dxa"/>
            <w:tcBorders>
              <w:left w:val="nil"/>
              <w:right w:val="nil"/>
            </w:tcBorders>
            <w:shd w:val="clear" w:color="auto" w:fill="auto"/>
            <w:noWrap/>
            <w:vAlign w:val="bottom"/>
            <w:hideMark/>
          </w:tcPr>
          <w:p w:rsidR="002638EC" w:rsidRPr="003C31B0" w:rsidRDefault="002638EC" w:rsidP="00483AD0">
            <w:pPr>
              <w:keepNext/>
              <w:rPr>
                <w:rFonts w:ascii="Times New Roman" w:hAnsi="Times New Roman"/>
                <w:sz w:val="20"/>
                <w:szCs w:val="20"/>
              </w:rPr>
            </w:pPr>
          </w:p>
        </w:tc>
        <w:tc>
          <w:tcPr>
            <w:tcW w:w="1134" w:type="dxa"/>
            <w:gridSpan w:val="2"/>
            <w:tcBorders>
              <w:left w:val="nil"/>
              <w:right w:val="nil"/>
            </w:tcBorders>
            <w:shd w:val="clear" w:color="auto" w:fill="auto"/>
            <w:noWrap/>
            <w:vAlign w:val="center"/>
            <w:hideMark/>
          </w:tcPr>
          <w:p w:rsidR="002638EC" w:rsidRPr="003C31B0" w:rsidRDefault="002638EC" w:rsidP="00483AD0">
            <w:pPr>
              <w:keepNext/>
              <w:jc w:val="center"/>
              <w:rPr>
                <w:rFonts w:ascii="Times New Roman" w:hAnsi="Times New Roman"/>
                <w:sz w:val="20"/>
                <w:szCs w:val="20"/>
              </w:rPr>
            </w:pPr>
          </w:p>
        </w:tc>
        <w:tc>
          <w:tcPr>
            <w:tcW w:w="1134" w:type="dxa"/>
            <w:tcBorders>
              <w:left w:val="nil"/>
            </w:tcBorders>
            <w:shd w:val="clear" w:color="auto" w:fill="auto"/>
            <w:noWrap/>
            <w:vAlign w:val="center"/>
            <w:hideMark/>
          </w:tcPr>
          <w:p w:rsidR="002638EC" w:rsidRPr="003C31B0" w:rsidRDefault="002638EC" w:rsidP="00483AD0">
            <w:pPr>
              <w:keepNext/>
              <w:spacing w:before="0" w:after="0"/>
              <w:jc w:val="center"/>
              <w:rPr>
                <w:rFonts w:cs="Arial"/>
                <w:sz w:val="20"/>
                <w:szCs w:val="20"/>
              </w:rPr>
            </w:pP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BSBCMM401</w:t>
            </w:r>
          </w:p>
        </w:tc>
        <w:tc>
          <w:tcPr>
            <w:tcW w:w="1184" w:type="dxa"/>
            <w:shd w:val="clear" w:color="auto" w:fill="auto"/>
            <w:noWrap/>
            <w:vAlign w:val="center"/>
          </w:tcPr>
          <w:p w:rsidR="002638EC" w:rsidRPr="003C31B0" w:rsidRDefault="005613DA" w:rsidP="00483AD0">
            <w:pPr>
              <w:keepNext/>
              <w:jc w:val="center"/>
            </w:pPr>
            <w:r w:rsidRPr="005613DA">
              <w:t>100707</w:t>
            </w:r>
          </w:p>
        </w:tc>
        <w:tc>
          <w:tcPr>
            <w:tcW w:w="5194" w:type="dxa"/>
            <w:shd w:val="clear" w:color="auto" w:fill="auto"/>
            <w:noWrap/>
            <w:vAlign w:val="bottom"/>
            <w:hideMark/>
          </w:tcPr>
          <w:p w:rsidR="002638EC" w:rsidRPr="003C31B0" w:rsidRDefault="002638EC" w:rsidP="00483AD0">
            <w:pPr>
              <w:keepNext/>
            </w:pPr>
            <w:r w:rsidRPr="003C31B0">
              <w:t>Make a presentation</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CHCECE001</w:t>
            </w:r>
          </w:p>
        </w:tc>
        <w:tc>
          <w:tcPr>
            <w:tcW w:w="1184" w:type="dxa"/>
            <w:shd w:val="clear" w:color="auto" w:fill="auto"/>
            <w:noWrap/>
            <w:vAlign w:val="center"/>
          </w:tcPr>
          <w:p w:rsidR="002638EC" w:rsidRPr="003C31B0" w:rsidRDefault="007C2552" w:rsidP="00483AD0">
            <w:pPr>
              <w:keepNext/>
              <w:jc w:val="center"/>
            </w:pPr>
            <w:r w:rsidRPr="007C2552">
              <w:t>090503</w:t>
            </w:r>
          </w:p>
        </w:tc>
        <w:tc>
          <w:tcPr>
            <w:tcW w:w="5194" w:type="dxa"/>
            <w:shd w:val="clear" w:color="auto" w:fill="auto"/>
            <w:noWrap/>
            <w:vAlign w:val="bottom"/>
            <w:hideMark/>
          </w:tcPr>
          <w:p w:rsidR="002638EC" w:rsidRPr="003C31B0" w:rsidRDefault="002638EC" w:rsidP="00483AD0">
            <w:pPr>
              <w:keepNext/>
            </w:pPr>
            <w:r w:rsidRPr="003C31B0">
              <w:t>Develop cultural competence</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70</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CHCEDS016</w:t>
            </w:r>
          </w:p>
        </w:tc>
        <w:tc>
          <w:tcPr>
            <w:tcW w:w="1184" w:type="dxa"/>
            <w:shd w:val="clear" w:color="auto" w:fill="auto"/>
            <w:noWrap/>
            <w:vAlign w:val="center"/>
          </w:tcPr>
          <w:p w:rsidR="002638EC" w:rsidRPr="003C31B0" w:rsidRDefault="007C2552" w:rsidP="00483AD0">
            <w:pPr>
              <w:keepNext/>
              <w:jc w:val="center"/>
            </w:pPr>
            <w:r w:rsidRPr="007C2552">
              <w:t>070113</w:t>
            </w:r>
          </w:p>
        </w:tc>
        <w:tc>
          <w:tcPr>
            <w:tcW w:w="5194" w:type="dxa"/>
            <w:shd w:val="clear" w:color="auto" w:fill="auto"/>
            <w:noWrap/>
            <w:vAlign w:val="bottom"/>
            <w:hideMark/>
          </w:tcPr>
          <w:p w:rsidR="002638EC" w:rsidRPr="003C31B0" w:rsidRDefault="002638EC" w:rsidP="00483AD0">
            <w:pPr>
              <w:keepNext/>
            </w:pPr>
            <w:r w:rsidRPr="003C31B0">
              <w:t>Support learning for students with disabilities in a classroom environment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35</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CHCEDS019</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Support students' mathematics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CHCEDS020</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Support students’ literacy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40</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CHCEDS021</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Assist facilitation of student learning</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CHCEDS022</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Work with students in need of additional support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3C31B0" w:rsidRDefault="002638EC" w:rsidP="00483AD0">
            <w:pPr>
              <w:keepNext/>
              <w:rPr>
                <w:rFonts w:ascii="Arial Narrow" w:hAnsi="Arial Narrow"/>
              </w:rPr>
            </w:pPr>
            <w:r w:rsidRPr="003C31B0">
              <w:rPr>
                <w:rFonts w:cs="Arial"/>
              </w:rPr>
              <w:t>CHCEDS024</w:t>
            </w:r>
          </w:p>
        </w:tc>
        <w:tc>
          <w:tcPr>
            <w:tcW w:w="1184" w:type="dxa"/>
            <w:shd w:val="clear" w:color="auto" w:fill="auto"/>
            <w:noWrap/>
            <w:vAlign w:val="center"/>
          </w:tcPr>
          <w:p w:rsidR="002638EC" w:rsidRPr="003C31B0" w:rsidRDefault="005613DA" w:rsidP="00483AD0">
            <w:pPr>
              <w:keepNext/>
              <w:jc w:val="center"/>
            </w:pPr>
            <w:r w:rsidRPr="005613DA">
              <w:t>070199</w:t>
            </w:r>
          </w:p>
        </w:tc>
        <w:tc>
          <w:tcPr>
            <w:tcW w:w="5194" w:type="dxa"/>
            <w:shd w:val="clear" w:color="auto" w:fill="auto"/>
            <w:noWrap/>
            <w:vAlign w:val="bottom"/>
            <w:hideMark/>
          </w:tcPr>
          <w:p w:rsidR="002638EC" w:rsidRPr="003C31B0" w:rsidRDefault="002638EC" w:rsidP="00483AD0">
            <w:pPr>
              <w:keepNext/>
            </w:pPr>
            <w:r w:rsidRPr="003C31B0">
              <w:t>Use educational strategies to support Aboriginal and/or Torres Strait Islander education</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55</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CHCEDS026</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Deliver elements of teaching and learning programs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CHCEDS027</w:t>
            </w:r>
          </w:p>
        </w:tc>
        <w:tc>
          <w:tcPr>
            <w:tcW w:w="1184" w:type="dxa"/>
            <w:shd w:val="clear" w:color="auto" w:fill="auto"/>
            <w:noWrap/>
            <w:vAlign w:val="center"/>
          </w:tcPr>
          <w:p w:rsidR="002638EC" w:rsidRPr="003C31B0" w:rsidRDefault="007C2552" w:rsidP="00483AD0">
            <w:pPr>
              <w:keepNext/>
              <w:jc w:val="center"/>
            </w:pPr>
            <w:r w:rsidRPr="003C31B0">
              <w:t>070199</w:t>
            </w:r>
          </w:p>
        </w:tc>
        <w:tc>
          <w:tcPr>
            <w:tcW w:w="5194" w:type="dxa"/>
            <w:shd w:val="clear" w:color="auto" w:fill="auto"/>
            <w:noWrap/>
            <w:vAlign w:val="bottom"/>
            <w:hideMark/>
          </w:tcPr>
          <w:p w:rsidR="002638EC" w:rsidRPr="003C31B0" w:rsidRDefault="002638EC" w:rsidP="00483AD0">
            <w:pPr>
              <w:keepNext/>
            </w:pPr>
            <w:r w:rsidRPr="003C31B0">
              <w:t>Support flexible learning in an education environment</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45</w:t>
            </w:r>
          </w:p>
        </w:tc>
      </w:tr>
      <w:tr w:rsidR="00483AD0" w:rsidRPr="003C31B0" w:rsidTr="00A2093C">
        <w:tblPrEx>
          <w:tblLook w:val="04A0" w:firstRow="1" w:lastRow="0" w:firstColumn="1" w:lastColumn="0" w:noHBand="0" w:noVBand="1"/>
        </w:tblPrEx>
        <w:trPr>
          <w:gridBefore w:val="1"/>
          <w:wBefore w:w="40" w:type="dxa"/>
          <w:trHeight w:val="315"/>
        </w:trPr>
        <w:tc>
          <w:tcPr>
            <w:tcW w:w="1589" w:type="dxa"/>
            <w:shd w:val="clear" w:color="auto" w:fill="auto"/>
            <w:vAlign w:val="center"/>
            <w:hideMark/>
          </w:tcPr>
          <w:p w:rsidR="002638EC" w:rsidRPr="003C31B0" w:rsidRDefault="002638EC" w:rsidP="00483AD0">
            <w:pPr>
              <w:keepNext/>
              <w:rPr>
                <w:rFonts w:cs="Arial"/>
              </w:rPr>
            </w:pPr>
            <w:r w:rsidRPr="003C31B0">
              <w:rPr>
                <w:rFonts w:cs="Arial"/>
              </w:rPr>
              <w:t>PSPGEN065</w:t>
            </w:r>
          </w:p>
        </w:tc>
        <w:tc>
          <w:tcPr>
            <w:tcW w:w="1184" w:type="dxa"/>
            <w:shd w:val="clear" w:color="auto" w:fill="auto"/>
            <w:noWrap/>
            <w:vAlign w:val="center"/>
          </w:tcPr>
          <w:p w:rsidR="002638EC" w:rsidRPr="003C31B0" w:rsidRDefault="005613DA" w:rsidP="00483AD0">
            <w:pPr>
              <w:keepNext/>
              <w:jc w:val="center"/>
            </w:pPr>
            <w:r w:rsidRPr="005613DA">
              <w:t>010103</w:t>
            </w:r>
          </w:p>
        </w:tc>
        <w:tc>
          <w:tcPr>
            <w:tcW w:w="5194" w:type="dxa"/>
            <w:shd w:val="clear" w:color="auto" w:fill="auto"/>
            <w:noWrap/>
            <w:vAlign w:val="bottom"/>
            <w:hideMark/>
          </w:tcPr>
          <w:p w:rsidR="002638EC" w:rsidRPr="003C31B0" w:rsidRDefault="002638EC" w:rsidP="00483AD0">
            <w:pPr>
              <w:keepNext/>
            </w:pPr>
            <w:r w:rsidRPr="003C31B0">
              <w:t>Interpret data and related statistics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3C31B0" w:rsidRDefault="002638EC" w:rsidP="00483AD0">
            <w:pPr>
              <w:keepNext/>
              <w:rPr>
                <w:rFonts w:cs="Arial"/>
              </w:rPr>
            </w:pPr>
            <w:r w:rsidRPr="003C31B0">
              <w:rPr>
                <w:rFonts w:cs="Arial"/>
              </w:rPr>
              <w:t>VU21337</w:t>
            </w:r>
          </w:p>
        </w:tc>
        <w:tc>
          <w:tcPr>
            <w:tcW w:w="1184" w:type="dxa"/>
            <w:shd w:val="clear" w:color="auto" w:fill="auto"/>
            <w:noWrap/>
            <w:vAlign w:val="center"/>
            <w:hideMark/>
          </w:tcPr>
          <w:p w:rsidR="002638EC" w:rsidRPr="003C31B0" w:rsidRDefault="002638EC" w:rsidP="00483AD0">
            <w:pPr>
              <w:keepNext/>
              <w:jc w:val="center"/>
            </w:pPr>
            <w:r w:rsidRPr="003C31B0">
              <w:t>120103</w:t>
            </w:r>
          </w:p>
        </w:tc>
        <w:tc>
          <w:tcPr>
            <w:tcW w:w="5194" w:type="dxa"/>
            <w:shd w:val="clear" w:color="auto" w:fill="auto"/>
            <w:noWrap/>
            <w:vAlign w:val="bottom"/>
            <w:hideMark/>
          </w:tcPr>
          <w:p w:rsidR="002638EC" w:rsidRPr="003C31B0" w:rsidRDefault="002638EC" w:rsidP="00483AD0">
            <w:pPr>
              <w:keepNext/>
            </w:pPr>
            <w:r w:rsidRPr="003C31B0">
              <w:t>Work with and interpret numerical information in familiar and routine texts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A2093C">
        <w:tblPrEx>
          <w:tblLook w:val="04A0" w:firstRow="1" w:lastRow="0" w:firstColumn="1" w:lastColumn="0" w:noHBand="0" w:noVBand="1"/>
        </w:tblPrEx>
        <w:trPr>
          <w:gridBefore w:val="1"/>
          <w:wBefore w:w="40" w:type="dxa"/>
          <w:trHeight w:val="345"/>
        </w:trPr>
        <w:tc>
          <w:tcPr>
            <w:tcW w:w="1589" w:type="dxa"/>
            <w:shd w:val="clear" w:color="auto" w:fill="auto"/>
            <w:vAlign w:val="center"/>
            <w:hideMark/>
          </w:tcPr>
          <w:p w:rsidR="002638EC" w:rsidRPr="003C31B0" w:rsidRDefault="002638EC" w:rsidP="00483AD0">
            <w:pPr>
              <w:keepNext/>
              <w:rPr>
                <w:rFonts w:cs="Arial"/>
              </w:rPr>
            </w:pPr>
            <w:r w:rsidRPr="003C31B0">
              <w:rPr>
                <w:rFonts w:cs="Arial"/>
              </w:rPr>
              <w:t>VU21338</w:t>
            </w:r>
          </w:p>
        </w:tc>
        <w:tc>
          <w:tcPr>
            <w:tcW w:w="1184" w:type="dxa"/>
            <w:shd w:val="clear" w:color="auto" w:fill="auto"/>
            <w:noWrap/>
            <w:vAlign w:val="center"/>
            <w:hideMark/>
          </w:tcPr>
          <w:p w:rsidR="002638EC" w:rsidRPr="003C31B0" w:rsidRDefault="002638EC" w:rsidP="00483AD0">
            <w:pPr>
              <w:keepNext/>
              <w:jc w:val="center"/>
            </w:pPr>
            <w:r w:rsidRPr="003C31B0">
              <w:t>120103</w:t>
            </w:r>
          </w:p>
        </w:tc>
        <w:tc>
          <w:tcPr>
            <w:tcW w:w="5194" w:type="dxa"/>
            <w:shd w:val="clear" w:color="auto" w:fill="auto"/>
            <w:noWrap/>
            <w:vAlign w:val="bottom"/>
            <w:hideMark/>
          </w:tcPr>
          <w:p w:rsidR="002638EC" w:rsidRPr="003C31B0" w:rsidRDefault="002638EC" w:rsidP="00483AD0">
            <w:pPr>
              <w:keepNext/>
            </w:pPr>
            <w:r w:rsidRPr="003C31B0">
              <w:t>Work with and interpret statistical information in familiar and routine texts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30</w:t>
            </w:r>
          </w:p>
        </w:tc>
      </w:tr>
      <w:tr w:rsidR="00483AD0" w:rsidRPr="003C31B0" w:rsidTr="00A2093C">
        <w:tblPrEx>
          <w:tblLook w:val="04A0" w:firstRow="1" w:lastRow="0" w:firstColumn="1" w:lastColumn="0" w:noHBand="0" w:noVBand="1"/>
        </w:tblPrEx>
        <w:trPr>
          <w:gridBefore w:val="1"/>
          <w:wBefore w:w="40" w:type="dxa"/>
          <w:trHeight w:val="300"/>
        </w:trPr>
        <w:tc>
          <w:tcPr>
            <w:tcW w:w="1589" w:type="dxa"/>
            <w:shd w:val="clear" w:color="auto" w:fill="auto"/>
            <w:vAlign w:val="center"/>
            <w:hideMark/>
          </w:tcPr>
          <w:p w:rsidR="002638EC" w:rsidRPr="003C31B0" w:rsidRDefault="002638EC" w:rsidP="00483AD0">
            <w:pPr>
              <w:keepNext/>
              <w:rPr>
                <w:rFonts w:cs="Arial"/>
              </w:rPr>
            </w:pPr>
            <w:r w:rsidRPr="003C31B0">
              <w:rPr>
                <w:rFonts w:cs="Arial"/>
              </w:rPr>
              <w:t>VU21364</w:t>
            </w:r>
          </w:p>
        </w:tc>
        <w:tc>
          <w:tcPr>
            <w:tcW w:w="1184" w:type="dxa"/>
            <w:shd w:val="clear" w:color="auto" w:fill="auto"/>
            <w:noWrap/>
            <w:vAlign w:val="center"/>
            <w:hideMark/>
          </w:tcPr>
          <w:p w:rsidR="002638EC" w:rsidRPr="003C31B0" w:rsidRDefault="002638EC" w:rsidP="00483AD0">
            <w:pPr>
              <w:keepNext/>
              <w:jc w:val="center"/>
            </w:pPr>
            <w:r w:rsidRPr="003C31B0">
              <w:t>120103</w:t>
            </w:r>
          </w:p>
        </w:tc>
        <w:tc>
          <w:tcPr>
            <w:tcW w:w="5194" w:type="dxa"/>
            <w:shd w:val="clear" w:color="auto" w:fill="auto"/>
            <w:noWrap/>
            <w:vAlign w:val="bottom"/>
            <w:hideMark/>
          </w:tcPr>
          <w:p w:rsidR="002638EC" w:rsidRPr="003C31B0" w:rsidRDefault="002638EC" w:rsidP="00483AD0">
            <w:pPr>
              <w:keepNext/>
            </w:pPr>
            <w:r w:rsidRPr="003C31B0">
              <w:t>Investigate numerical and statistical information in a range of contexts</w:t>
            </w:r>
          </w:p>
        </w:tc>
        <w:tc>
          <w:tcPr>
            <w:tcW w:w="1134" w:type="dxa"/>
            <w:gridSpan w:val="2"/>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00"/>
        </w:trPr>
        <w:tc>
          <w:tcPr>
            <w:tcW w:w="1589" w:type="dxa"/>
            <w:tcBorders>
              <w:bottom w:val="single" w:sz="4" w:space="0" w:color="auto"/>
            </w:tcBorders>
            <w:shd w:val="clear" w:color="auto" w:fill="auto"/>
            <w:vAlign w:val="center"/>
            <w:hideMark/>
          </w:tcPr>
          <w:p w:rsidR="002638EC" w:rsidRPr="003C31B0" w:rsidRDefault="002638EC" w:rsidP="00483AD0">
            <w:pPr>
              <w:keepNext/>
              <w:rPr>
                <w:rFonts w:cs="Arial"/>
              </w:rPr>
            </w:pPr>
            <w:r w:rsidRPr="003C31B0">
              <w:rPr>
                <w:rFonts w:cs="Arial"/>
              </w:rPr>
              <w:t>VU21365</w:t>
            </w:r>
          </w:p>
        </w:tc>
        <w:tc>
          <w:tcPr>
            <w:tcW w:w="1184" w:type="dxa"/>
            <w:tcBorders>
              <w:bottom w:val="single" w:sz="4" w:space="0" w:color="auto"/>
            </w:tcBorders>
            <w:shd w:val="clear" w:color="auto" w:fill="auto"/>
            <w:noWrap/>
            <w:vAlign w:val="center"/>
            <w:hideMark/>
          </w:tcPr>
          <w:p w:rsidR="002638EC" w:rsidRPr="003C31B0" w:rsidRDefault="002638EC" w:rsidP="00483AD0">
            <w:pPr>
              <w:keepNext/>
              <w:jc w:val="center"/>
            </w:pPr>
            <w:r w:rsidRPr="003C31B0">
              <w:t>120103</w:t>
            </w:r>
          </w:p>
        </w:tc>
        <w:tc>
          <w:tcPr>
            <w:tcW w:w="5194" w:type="dxa"/>
            <w:tcBorders>
              <w:bottom w:val="single" w:sz="4" w:space="0" w:color="auto"/>
            </w:tcBorders>
            <w:shd w:val="clear" w:color="auto" w:fill="auto"/>
            <w:noWrap/>
            <w:vAlign w:val="bottom"/>
            <w:hideMark/>
          </w:tcPr>
          <w:p w:rsidR="002638EC" w:rsidRPr="003C31B0" w:rsidRDefault="002638EC" w:rsidP="00483AD0">
            <w:pPr>
              <w:keepNext/>
            </w:pPr>
            <w:r w:rsidRPr="003C31B0">
              <w:t>Investigate &amp; use simple mathematical formulae and problem solving techniques in a range of contexts</w:t>
            </w:r>
          </w:p>
        </w:tc>
        <w:tc>
          <w:tcPr>
            <w:tcW w:w="1134" w:type="dxa"/>
            <w:gridSpan w:val="2"/>
            <w:tcBorders>
              <w:bottom w:val="single" w:sz="4" w:space="0" w:color="auto"/>
            </w:tcBorders>
            <w:shd w:val="clear" w:color="auto" w:fill="auto"/>
            <w:noWrap/>
            <w:vAlign w:val="center"/>
            <w:hideMark/>
          </w:tcPr>
          <w:p w:rsidR="002638EC" w:rsidRPr="003C31B0" w:rsidRDefault="002638EC" w:rsidP="00483AD0">
            <w:pPr>
              <w:keepNext/>
              <w:jc w:val="center"/>
            </w:pPr>
            <w:r w:rsidRPr="003C31B0">
              <w:t>Nil</w:t>
            </w:r>
          </w:p>
        </w:tc>
        <w:tc>
          <w:tcPr>
            <w:tcW w:w="1134" w:type="dxa"/>
            <w:shd w:val="clear" w:color="auto" w:fill="auto"/>
            <w:noWrap/>
            <w:vAlign w:val="center"/>
            <w:hideMark/>
          </w:tcPr>
          <w:p w:rsidR="002638EC" w:rsidRPr="003C31B0" w:rsidRDefault="002638EC" w:rsidP="00483AD0">
            <w:pPr>
              <w:keepNext/>
              <w:spacing w:before="0" w:after="0"/>
              <w:jc w:val="center"/>
              <w:rPr>
                <w:rFonts w:cs="Arial"/>
                <w:color w:val="000000"/>
              </w:rPr>
            </w:pPr>
            <w:r w:rsidRPr="003C31B0">
              <w:rPr>
                <w:rFonts w:cs="Arial"/>
                <w:color w:val="000000"/>
              </w:rPr>
              <w:t>50</w:t>
            </w:r>
          </w:p>
        </w:tc>
      </w:tr>
      <w:tr w:rsidR="00483AD0" w:rsidRPr="003C31B0" w:rsidTr="00A2093C">
        <w:tblPrEx>
          <w:tblLook w:val="04A0" w:firstRow="1" w:lastRow="0" w:firstColumn="1" w:lastColumn="0" w:noHBand="0" w:noVBand="1"/>
        </w:tblPrEx>
        <w:trPr>
          <w:gridBefore w:val="1"/>
          <w:wBefore w:w="40" w:type="dxa"/>
          <w:trHeight w:val="300"/>
        </w:trPr>
        <w:tc>
          <w:tcPr>
            <w:tcW w:w="1589" w:type="dxa"/>
            <w:tcBorders>
              <w:right w:val="nil"/>
            </w:tcBorders>
            <w:shd w:val="clear" w:color="auto" w:fill="auto"/>
            <w:vAlign w:val="center"/>
          </w:tcPr>
          <w:p w:rsidR="002638EC" w:rsidRPr="003C31B0" w:rsidRDefault="002638EC" w:rsidP="00483AD0">
            <w:pPr>
              <w:keepNext/>
              <w:rPr>
                <w:rFonts w:cs="Arial"/>
              </w:rPr>
            </w:pPr>
          </w:p>
        </w:tc>
        <w:tc>
          <w:tcPr>
            <w:tcW w:w="1184" w:type="dxa"/>
            <w:tcBorders>
              <w:left w:val="nil"/>
              <w:right w:val="nil"/>
            </w:tcBorders>
            <w:shd w:val="clear" w:color="auto" w:fill="auto"/>
            <w:noWrap/>
            <w:vAlign w:val="center"/>
          </w:tcPr>
          <w:p w:rsidR="002638EC" w:rsidRPr="003C31B0" w:rsidRDefault="002638EC" w:rsidP="00483AD0">
            <w:pPr>
              <w:keepNext/>
              <w:jc w:val="center"/>
            </w:pPr>
          </w:p>
        </w:tc>
        <w:tc>
          <w:tcPr>
            <w:tcW w:w="5815" w:type="dxa"/>
            <w:gridSpan w:val="2"/>
            <w:tcBorders>
              <w:left w:val="nil"/>
            </w:tcBorders>
            <w:shd w:val="clear" w:color="auto" w:fill="auto"/>
            <w:noWrap/>
            <w:vAlign w:val="bottom"/>
          </w:tcPr>
          <w:p w:rsidR="002638EC" w:rsidRPr="000936DD" w:rsidRDefault="002638EC" w:rsidP="00483AD0">
            <w:pPr>
              <w:keepNext/>
              <w:jc w:val="right"/>
              <w:rPr>
                <w:b/>
              </w:rPr>
            </w:pPr>
            <w:r>
              <w:rPr>
                <w:b/>
              </w:rPr>
              <w:t>Nominal Duration</w:t>
            </w:r>
          </w:p>
        </w:tc>
        <w:tc>
          <w:tcPr>
            <w:tcW w:w="1647" w:type="dxa"/>
            <w:gridSpan w:val="2"/>
            <w:shd w:val="clear" w:color="auto" w:fill="auto"/>
            <w:noWrap/>
            <w:vAlign w:val="center"/>
          </w:tcPr>
          <w:p w:rsidR="002638EC" w:rsidRPr="007C2552" w:rsidRDefault="002638EC" w:rsidP="00483AD0">
            <w:pPr>
              <w:keepNext/>
              <w:spacing w:before="0" w:after="0"/>
              <w:jc w:val="center"/>
              <w:rPr>
                <w:rFonts w:cs="Arial"/>
                <w:b/>
                <w:color w:val="000000"/>
              </w:rPr>
            </w:pPr>
            <w:r w:rsidRPr="007C2552">
              <w:rPr>
                <w:rFonts w:cs="Arial"/>
                <w:b/>
                <w:color w:val="000000"/>
              </w:rPr>
              <w:t xml:space="preserve">635 – 715 </w:t>
            </w:r>
          </w:p>
        </w:tc>
      </w:tr>
    </w:tbl>
    <w:p w:rsidR="00E67521" w:rsidRDefault="00E67521">
      <w:r>
        <w:rPr>
          <w:b/>
        </w:rPr>
        <w:br w:type="page"/>
      </w:r>
    </w:p>
    <w:tbl>
      <w:tblPr>
        <w:tblpPr w:leftFromText="180" w:rightFromText="180" w:vertAnchor="text" w:tblpX="-74" w:tblpY="1"/>
        <w:tblOverlap w:val="neve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5670"/>
      </w:tblGrid>
      <w:tr w:rsidR="00307B1E" w:rsidRPr="00475ABA" w:rsidTr="00A2093C">
        <w:tc>
          <w:tcPr>
            <w:tcW w:w="3562" w:type="dxa"/>
            <w:gridSpan w:val="3"/>
            <w:tcBorders>
              <w:bottom w:val="single" w:sz="4" w:space="0" w:color="auto"/>
            </w:tcBorders>
          </w:tcPr>
          <w:p w:rsidR="00307B1E" w:rsidRPr="00475ABA" w:rsidRDefault="00B12B4F" w:rsidP="00A2093C">
            <w:pPr>
              <w:pStyle w:val="Code2"/>
            </w:pPr>
            <w:bookmarkStart w:id="26" w:name="_Toc496268344"/>
            <w:r>
              <w:lastRenderedPageBreak/>
              <w:t>5.2</w:t>
            </w:r>
            <w:r>
              <w:tab/>
            </w:r>
            <w:r w:rsidR="00307B1E" w:rsidRPr="00475ABA">
              <w:t>Entry requirements</w:t>
            </w:r>
            <w:bookmarkEnd w:id="26"/>
            <w:r w:rsidR="00307B1E" w:rsidRPr="00475ABA">
              <w:t xml:space="preserve"> </w:t>
            </w:r>
          </w:p>
        </w:tc>
        <w:tc>
          <w:tcPr>
            <w:tcW w:w="6401" w:type="dxa"/>
            <w:gridSpan w:val="3"/>
            <w:tcBorders>
              <w:bottom w:val="single" w:sz="4" w:space="0" w:color="auto"/>
            </w:tcBorders>
          </w:tcPr>
          <w:p w:rsidR="00797F4A" w:rsidRPr="00475ABA" w:rsidRDefault="00797F4A" w:rsidP="00A2093C">
            <w:pPr>
              <w:keepNext/>
            </w:pPr>
            <w:r w:rsidRPr="00475ABA">
              <w:t>Standard 9 AQTF Standards for  Accredited Courses</w:t>
            </w:r>
          </w:p>
          <w:p w:rsidR="00180628" w:rsidRDefault="00180628" w:rsidP="00A2093C">
            <w:pPr>
              <w:keepNext/>
            </w:pPr>
            <w:r>
              <w:t xml:space="preserve">There are no entry requirements for the </w:t>
            </w:r>
            <w:r w:rsidR="00F3460F" w:rsidRPr="00F3460F">
              <w:t>22451VIC</w:t>
            </w:r>
            <w:r>
              <w:t xml:space="preserve"> Diploma of Teacher Education Preparation.</w:t>
            </w:r>
          </w:p>
          <w:p w:rsidR="00180628" w:rsidRPr="00A30D91" w:rsidRDefault="00180628" w:rsidP="00A2093C">
            <w:pPr>
              <w:keepNext/>
            </w:pPr>
            <w:r w:rsidRPr="00A30D91">
              <w:t>The following is a general guide to entry in relation to the language, literacy and numeracy skills of learners aligned to the Australian Core Skills Framework (ACSF)</w:t>
            </w:r>
            <w:r w:rsidR="003E2692">
              <w:t xml:space="preserve">. See the </w:t>
            </w:r>
            <w:hyperlink r:id="rId28" w:history="1">
              <w:r w:rsidR="003E2692" w:rsidRPr="003E2692">
                <w:rPr>
                  <w:rStyle w:val="Hyperlink"/>
                </w:rPr>
                <w:t>Department of Education, Skills and Employment</w:t>
              </w:r>
            </w:hyperlink>
            <w:r w:rsidR="003E2692">
              <w:t xml:space="preserve"> for more details. </w:t>
            </w:r>
          </w:p>
          <w:p w:rsidR="00180628" w:rsidRPr="00A30D91" w:rsidRDefault="00180628" w:rsidP="00A2093C">
            <w:pPr>
              <w:keepNext/>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rsidR="00B5350B" w:rsidRPr="00475ABA" w:rsidRDefault="00180628" w:rsidP="00A2093C">
            <w:pPr>
              <w:keepNext/>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p>
        </w:tc>
      </w:tr>
      <w:tr w:rsidR="00B12B4F" w:rsidRPr="00475ABA" w:rsidTr="00A2093C">
        <w:tc>
          <w:tcPr>
            <w:tcW w:w="2734" w:type="dxa"/>
            <w:gridSpan w:val="2"/>
            <w:tcBorders>
              <w:right w:val="nil"/>
            </w:tcBorders>
            <w:shd w:val="clear" w:color="auto" w:fill="DBE5F1"/>
          </w:tcPr>
          <w:p w:rsidR="00B12B4F" w:rsidRPr="00475ABA" w:rsidRDefault="00B12B4F" w:rsidP="00A2093C">
            <w:pPr>
              <w:pStyle w:val="Code1"/>
              <w:keepNext/>
              <w:rPr>
                <w:i/>
              </w:rPr>
            </w:pPr>
            <w:bookmarkStart w:id="27" w:name="_Toc496268345"/>
            <w:r w:rsidRPr="00475ABA">
              <w:t>Assessment</w:t>
            </w:r>
            <w:bookmarkEnd w:id="27"/>
          </w:p>
        </w:tc>
        <w:tc>
          <w:tcPr>
            <w:tcW w:w="7229" w:type="dxa"/>
            <w:gridSpan w:val="4"/>
            <w:tcBorders>
              <w:left w:val="nil"/>
            </w:tcBorders>
            <w:shd w:val="clear" w:color="auto" w:fill="DBE5F1"/>
          </w:tcPr>
          <w:p w:rsidR="00B12B4F" w:rsidRPr="00475ABA" w:rsidRDefault="00B12B4F" w:rsidP="00A2093C">
            <w:pPr>
              <w:keepNext/>
              <w:rPr>
                <w:i/>
              </w:rPr>
            </w:pPr>
            <w:r w:rsidRPr="00FB4E14">
              <w:t>Standards 10 and 12 AQTF Standards for Accredited Courses</w:t>
            </w:r>
          </w:p>
        </w:tc>
      </w:tr>
      <w:tr w:rsidR="00307B1E" w:rsidRPr="00475ABA" w:rsidTr="00A2093C">
        <w:tc>
          <w:tcPr>
            <w:tcW w:w="3562" w:type="dxa"/>
            <w:gridSpan w:val="3"/>
          </w:tcPr>
          <w:p w:rsidR="00307B1E" w:rsidRPr="00475ABA" w:rsidRDefault="00B12B4F" w:rsidP="00A2093C">
            <w:pPr>
              <w:pStyle w:val="Code2"/>
            </w:pPr>
            <w:bookmarkStart w:id="28" w:name="_Toc496268346"/>
            <w:r>
              <w:t>6.1</w:t>
            </w:r>
            <w:r>
              <w:tab/>
            </w:r>
            <w:r w:rsidR="00307B1E" w:rsidRPr="00475ABA">
              <w:t>Assessment strategy</w:t>
            </w:r>
            <w:bookmarkEnd w:id="28"/>
            <w:r w:rsidR="00307B1E" w:rsidRPr="00475ABA">
              <w:t xml:space="preserve"> </w:t>
            </w:r>
          </w:p>
        </w:tc>
        <w:tc>
          <w:tcPr>
            <w:tcW w:w="6401" w:type="dxa"/>
            <w:gridSpan w:val="3"/>
          </w:tcPr>
          <w:p w:rsidR="00307B1E" w:rsidRPr="00E725CF" w:rsidRDefault="00797F4A" w:rsidP="00A2093C">
            <w:pPr>
              <w:keepNext/>
            </w:pPr>
            <w:r w:rsidRPr="00E725CF">
              <w:t xml:space="preserve">Standard 10 AQTF Standards for  Accredited Courses </w:t>
            </w:r>
          </w:p>
          <w:p w:rsidR="003E2692" w:rsidRDefault="003E2692" w:rsidP="00A2093C">
            <w:pPr>
              <w:keepNext/>
            </w:pPr>
            <w:r>
              <w:t>All assessment, including Recognition of Prior Learning (RPL), must be compliant with the requirements of:</w:t>
            </w:r>
          </w:p>
          <w:p w:rsidR="003E2692" w:rsidRDefault="003E2692" w:rsidP="00A2093C">
            <w:pPr>
              <w:pStyle w:val="bullet"/>
              <w:keepLines/>
              <w:numPr>
                <w:ilvl w:val="0"/>
                <w:numId w:val="12"/>
              </w:numPr>
              <w:ind w:left="357" w:hanging="357"/>
            </w:pPr>
            <w:r>
              <w:t xml:space="preserve">Standard 1 </w:t>
            </w:r>
            <w:r w:rsidRPr="003454F1">
              <w:t>of</w:t>
            </w:r>
            <w:r>
              <w:t xml:space="preserve"> the AQTF: Essential Conditions and Standards for Initial/Continuing Registration and Guidelines 4.1 and 4.2 of the VRQA Guidelines for VET Providers, </w:t>
            </w:r>
          </w:p>
          <w:p w:rsidR="003E2692" w:rsidRDefault="003E2692" w:rsidP="00A2093C">
            <w:pPr>
              <w:keepNext/>
            </w:pPr>
            <w:r>
              <w:t>or</w:t>
            </w:r>
          </w:p>
          <w:p w:rsidR="003E2692" w:rsidRDefault="003E2692" w:rsidP="00A2093C">
            <w:pPr>
              <w:pStyle w:val="bullet"/>
              <w:keepLines/>
              <w:numPr>
                <w:ilvl w:val="0"/>
                <w:numId w:val="12"/>
              </w:numPr>
              <w:ind w:left="357" w:hanging="357"/>
            </w:pPr>
            <w:r>
              <w:t>the Standards for Registered Training Organisations 2015 (SRTOs),</w:t>
            </w:r>
          </w:p>
          <w:p w:rsidR="003E2692" w:rsidRDefault="003E2692" w:rsidP="00A2093C">
            <w:pPr>
              <w:keepNext/>
            </w:pPr>
            <w:r>
              <w:t>or</w:t>
            </w:r>
          </w:p>
          <w:p w:rsidR="003E2692" w:rsidRDefault="003E2692" w:rsidP="00A2093C">
            <w:pPr>
              <w:pStyle w:val="bullet"/>
              <w:keepLines/>
              <w:numPr>
                <w:ilvl w:val="0"/>
                <w:numId w:val="12"/>
              </w:numPr>
              <w:ind w:left="357" w:hanging="357"/>
            </w:pPr>
            <w:r>
              <w:t>the relevant standards and Guidelines for RTOs at the time of assessment</w:t>
            </w:r>
          </w:p>
          <w:p w:rsidR="00180628" w:rsidRPr="003824E3" w:rsidRDefault="00180628" w:rsidP="00A2093C">
            <w:pPr>
              <w:keepNext/>
            </w:pPr>
            <w:r w:rsidRPr="003824E3">
              <w:t>Assessment strategies for the course should:</w:t>
            </w:r>
          </w:p>
          <w:p w:rsidR="00180628" w:rsidRPr="003824E3" w:rsidRDefault="00180628" w:rsidP="00A2093C">
            <w:pPr>
              <w:pStyle w:val="bullet"/>
            </w:pPr>
            <w:r w:rsidRPr="003824E3">
              <w:t xml:space="preserve">address </w:t>
            </w:r>
            <w:r>
              <w:t xml:space="preserve">the </w:t>
            </w:r>
            <w:r w:rsidRPr="003824E3">
              <w:t>skill</w:t>
            </w:r>
            <w:r>
              <w:t>s</w:t>
            </w:r>
            <w:r w:rsidRPr="003824E3">
              <w:t xml:space="preserve"> and knowledge which underpin performance</w:t>
            </w:r>
          </w:p>
          <w:p w:rsidR="00180628" w:rsidRPr="003824E3" w:rsidRDefault="00180628" w:rsidP="00A2093C">
            <w:pPr>
              <w:pStyle w:val="bullet"/>
            </w:pPr>
            <w:r w:rsidRPr="003824E3">
              <w:t>gather sufficient evidence to judge achievement of progress towards determining competence</w:t>
            </w:r>
          </w:p>
          <w:p w:rsidR="00180628" w:rsidRPr="003824E3" w:rsidRDefault="00180628" w:rsidP="00A2093C">
            <w:pPr>
              <w:pStyle w:val="bullet"/>
            </w:pPr>
            <w:r w:rsidRPr="003824E3">
              <w:t>utilise a variety of different processes/sources, such</w:t>
            </w:r>
            <w:r>
              <w:t xml:space="preserve"> as written, oral and observation </w:t>
            </w:r>
            <w:r w:rsidRPr="003824E3">
              <w:t>to assess knowledge and performance</w:t>
            </w:r>
          </w:p>
          <w:p w:rsidR="00180628" w:rsidRPr="003824E3" w:rsidRDefault="00180628" w:rsidP="00A2093C">
            <w:pPr>
              <w:pStyle w:val="bullet"/>
            </w:pPr>
            <w:r w:rsidRPr="003824E3">
              <w:t>recognise achievement of elements/competencies regardless of where the enabling learning took place</w:t>
            </w:r>
          </w:p>
          <w:p w:rsidR="00180628" w:rsidRPr="003824E3" w:rsidRDefault="00180628" w:rsidP="00A2093C">
            <w:pPr>
              <w:pStyle w:val="bullet"/>
            </w:pPr>
            <w:r w:rsidRPr="003824E3">
              <w:t>be flexible in regard to the range and type of evidence provided by the learner</w:t>
            </w:r>
          </w:p>
          <w:p w:rsidR="00180628" w:rsidRPr="003824E3" w:rsidRDefault="00180628" w:rsidP="00A2093C">
            <w:pPr>
              <w:pStyle w:val="bullet"/>
            </w:pPr>
            <w:r w:rsidRPr="003824E3">
              <w:t>provide opportunity for the learner to challenge assessment provisions and participate in reassessment</w:t>
            </w:r>
          </w:p>
          <w:p w:rsidR="00180628" w:rsidRPr="003824E3" w:rsidRDefault="00180628" w:rsidP="00A2093C">
            <w:pPr>
              <w:pStyle w:val="bullet"/>
            </w:pPr>
            <w:r w:rsidRPr="003824E3">
              <w:t>be equitable and fair to all learners</w:t>
            </w:r>
          </w:p>
          <w:p w:rsidR="00180628" w:rsidRPr="003824E3" w:rsidRDefault="00180628" w:rsidP="00A2093C">
            <w:pPr>
              <w:pStyle w:val="bullet"/>
            </w:pPr>
            <w:r w:rsidRPr="003824E3">
              <w:t>not unnecessarily restrict the progress of a learner through the course</w:t>
            </w:r>
          </w:p>
          <w:p w:rsidR="00180628" w:rsidRPr="003824E3" w:rsidRDefault="00180628" w:rsidP="00A2093C">
            <w:pPr>
              <w:pStyle w:val="bullet"/>
            </w:pPr>
            <w:r w:rsidRPr="003824E3">
              <w:lastRenderedPageBreak/>
              <w:t>comprise a clear statement of both the criteria and assessment process</w:t>
            </w:r>
          </w:p>
          <w:p w:rsidR="00180628" w:rsidRPr="003824E3" w:rsidRDefault="00180628" w:rsidP="00A2093C">
            <w:pPr>
              <w:pStyle w:val="bullet"/>
            </w:pPr>
            <w:proofErr w:type="gramStart"/>
            <w:r w:rsidRPr="003824E3">
              <w:t>use</w:t>
            </w:r>
            <w:proofErr w:type="gramEnd"/>
            <w:r w:rsidRPr="003824E3">
              <w:t xml:space="preserve"> assessment tools to suit the needs of learners. </w:t>
            </w:r>
          </w:p>
          <w:p w:rsidR="00180628" w:rsidRPr="003824E3" w:rsidRDefault="00180628" w:rsidP="00A2093C">
            <w:pPr>
              <w:keepNext/>
            </w:pPr>
            <w:r w:rsidRPr="003824E3">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The Evidence Guide of each unit provides information specific to the outcomes of each unit.</w:t>
            </w:r>
          </w:p>
          <w:p w:rsidR="00180628" w:rsidRPr="003824E3" w:rsidRDefault="00180628" w:rsidP="00A2093C">
            <w:pPr>
              <w:keepNext/>
            </w:pPr>
            <w:r w:rsidRPr="003824E3">
              <w:t>Assessment methods and tools may include:</w:t>
            </w:r>
          </w:p>
          <w:p w:rsidR="00180628" w:rsidRPr="003824E3" w:rsidRDefault="00180628" w:rsidP="00A2093C">
            <w:pPr>
              <w:pStyle w:val="bullet"/>
            </w:pPr>
            <w:r w:rsidRPr="003824E3">
              <w:t>observation of the learner’s performance</w:t>
            </w:r>
          </w:p>
          <w:p w:rsidR="00180628" w:rsidRPr="003824E3" w:rsidRDefault="00180628" w:rsidP="00A2093C">
            <w:pPr>
              <w:pStyle w:val="bullet"/>
            </w:pPr>
            <w:r>
              <w:t xml:space="preserve">observation of oral presentations </w:t>
            </w:r>
          </w:p>
          <w:p w:rsidR="00180628" w:rsidRPr="003824E3" w:rsidRDefault="00180628" w:rsidP="00A2093C">
            <w:pPr>
              <w:pStyle w:val="bullet"/>
            </w:pPr>
            <w:r w:rsidRPr="003824E3">
              <w:t xml:space="preserve">review of </w:t>
            </w:r>
            <w:r>
              <w:t>written reports</w:t>
            </w:r>
          </w:p>
          <w:p w:rsidR="00180628" w:rsidRPr="003824E3" w:rsidRDefault="00180628" w:rsidP="00A2093C">
            <w:pPr>
              <w:pStyle w:val="bullet"/>
            </w:pPr>
            <w:r w:rsidRPr="003824E3">
              <w:t>oral or written questioning to assess knowledge which underpins performance</w:t>
            </w:r>
          </w:p>
          <w:p w:rsidR="00180628" w:rsidRPr="003824E3" w:rsidRDefault="00180628" w:rsidP="00A2093C">
            <w:pPr>
              <w:pStyle w:val="bullet"/>
            </w:pPr>
            <w:r w:rsidRPr="003824E3">
              <w:t xml:space="preserve">third party reports from </w:t>
            </w:r>
            <w:r>
              <w:t xml:space="preserve">school based supervisors </w:t>
            </w:r>
            <w:r w:rsidRPr="003824E3">
              <w:t>detailing specific performance of the learner</w:t>
            </w:r>
          </w:p>
          <w:p w:rsidR="00307B1E" w:rsidRPr="00E725CF" w:rsidRDefault="00180628" w:rsidP="00A2093C">
            <w:pPr>
              <w:keepNext/>
            </w:pPr>
            <w:r w:rsidRPr="003824E3">
              <w:t>Assessment of units of competency from</w:t>
            </w:r>
            <w:r>
              <w:t xml:space="preserve"> accredited courses and</w:t>
            </w:r>
            <w:r w:rsidRPr="003824E3">
              <w:t xml:space="preserve"> nationally endorsed training packages</w:t>
            </w:r>
            <w:r>
              <w:t xml:space="preserve"> </w:t>
            </w:r>
            <w:r w:rsidRPr="003824E3">
              <w:t xml:space="preserve">must </w:t>
            </w:r>
            <w:r>
              <w:t>comply with the assessment requirements detailed in the source training product.</w:t>
            </w:r>
          </w:p>
        </w:tc>
      </w:tr>
      <w:tr w:rsidR="00180628" w:rsidRPr="00475ABA" w:rsidTr="00A2093C">
        <w:trPr>
          <w:trHeight w:val="3462"/>
        </w:trPr>
        <w:tc>
          <w:tcPr>
            <w:tcW w:w="3562" w:type="dxa"/>
            <w:gridSpan w:val="3"/>
            <w:tcBorders>
              <w:bottom w:val="single" w:sz="4" w:space="0" w:color="auto"/>
            </w:tcBorders>
          </w:tcPr>
          <w:p w:rsidR="00180628" w:rsidRPr="00475ABA" w:rsidRDefault="00180628" w:rsidP="00A2093C">
            <w:pPr>
              <w:pStyle w:val="Code2"/>
            </w:pPr>
            <w:bookmarkStart w:id="29" w:name="_Toc496268347"/>
            <w:r>
              <w:lastRenderedPageBreak/>
              <w:t>6.2</w:t>
            </w:r>
            <w:r>
              <w:tab/>
            </w:r>
            <w:r w:rsidRPr="00475ABA">
              <w:t>Assessor competencies</w:t>
            </w:r>
            <w:bookmarkEnd w:id="29"/>
            <w:r w:rsidRPr="00475ABA">
              <w:t xml:space="preserve"> </w:t>
            </w:r>
          </w:p>
        </w:tc>
        <w:tc>
          <w:tcPr>
            <w:tcW w:w="6401" w:type="dxa"/>
            <w:gridSpan w:val="3"/>
            <w:tcBorders>
              <w:bottom w:val="single" w:sz="4" w:space="0" w:color="auto"/>
            </w:tcBorders>
          </w:tcPr>
          <w:p w:rsidR="00180628" w:rsidRPr="00E725CF" w:rsidRDefault="00180628" w:rsidP="00A2093C">
            <w:pPr>
              <w:keepNext/>
            </w:pPr>
            <w:r w:rsidRPr="00E725CF">
              <w:t xml:space="preserve">Standard 12 AQTF Standards for  Accredited Courses </w:t>
            </w:r>
          </w:p>
          <w:p w:rsidR="003E2692" w:rsidRDefault="003E2692" w:rsidP="00A2093C">
            <w:pPr>
              <w:keepNext/>
            </w:pPr>
            <w:r>
              <w:t>Assessment must be undertaken by a person or persons in accordance with:</w:t>
            </w:r>
          </w:p>
          <w:p w:rsidR="003E2692" w:rsidRDefault="003E2692" w:rsidP="00A2093C">
            <w:pPr>
              <w:pStyle w:val="bullet"/>
              <w:keepLines/>
              <w:numPr>
                <w:ilvl w:val="0"/>
                <w:numId w:val="13"/>
              </w:numPr>
              <w:ind w:left="357" w:hanging="357"/>
            </w:pPr>
            <w:r>
              <w:t xml:space="preserve">Standard 1.4 of the AQTF: Essential Conditions and Standards for Initial/Continuing Registration and Guideline 3 of the VRQA Guidelines for VET Providers, </w:t>
            </w:r>
          </w:p>
          <w:p w:rsidR="003E2692" w:rsidRDefault="003E2692" w:rsidP="00A2093C">
            <w:pPr>
              <w:keepNext/>
            </w:pPr>
            <w:r>
              <w:t xml:space="preserve">OR </w:t>
            </w:r>
          </w:p>
          <w:p w:rsidR="003E2692" w:rsidRDefault="003E2692" w:rsidP="00A2093C">
            <w:pPr>
              <w:pStyle w:val="bullet"/>
              <w:keepLines/>
              <w:numPr>
                <w:ilvl w:val="0"/>
                <w:numId w:val="13"/>
              </w:numPr>
              <w:ind w:left="357" w:hanging="357"/>
            </w:pPr>
            <w:r>
              <w:t>The Standards for Registered Training Organisations 2015 (SRTOs),</w:t>
            </w:r>
          </w:p>
          <w:p w:rsidR="003E2692" w:rsidRDefault="003E2692" w:rsidP="00A2093C">
            <w:pPr>
              <w:keepNext/>
            </w:pPr>
            <w:r>
              <w:t>OR</w:t>
            </w:r>
          </w:p>
          <w:p w:rsidR="003E2692" w:rsidRPr="00744249" w:rsidRDefault="003E2692" w:rsidP="00A2093C">
            <w:pPr>
              <w:pStyle w:val="bullet"/>
              <w:keepLines/>
              <w:numPr>
                <w:ilvl w:val="0"/>
                <w:numId w:val="13"/>
              </w:numPr>
              <w:ind w:left="357" w:hanging="357"/>
            </w:pPr>
            <w:r>
              <w:t>The relevant standards and Guidelines for RTOs at the time of assessment.</w:t>
            </w:r>
          </w:p>
          <w:p w:rsidR="00180628" w:rsidRPr="00E13667" w:rsidRDefault="00180628" w:rsidP="00A2093C">
            <w:pPr>
              <w:keepNext/>
            </w:pPr>
            <w:r w:rsidRPr="00115E2A">
              <w:t xml:space="preserve">Assessors of the imported units of competency must meet the </w:t>
            </w:r>
            <w:r>
              <w:t xml:space="preserve">requirements </w:t>
            </w:r>
            <w:r w:rsidRPr="00115E2A">
              <w:t>of th</w:t>
            </w:r>
            <w:r>
              <w:t xml:space="preserve">e relevant Training Package </w:t>
            </w:r>
            <w:r w:rsidRPr="00115E2A">
              <w:t>or Accredited Course.</w:t>
            </w:r>
          </w:p>
        </w:tc>
      </w:tr>
      <w:tr w:rsidR="00180628" w:rsidRPr="00475ABA" w:rsidTr="00A2093C">
        <w:tc>
          <w:tcPr>
            <w:tcW w:w="2309" w:type="dxa"/>
            <w:tcBorders>
              <w:right w:val="nil"/>
            </w:tcBorders>
            <w:shd w:val="clear" w:color="auto" w:fill="DBE5F1"/>
          </w:tcPr>
          <w:p w:rsidR="00180628" w:rsidRPr="00E725CF" w:rsidRDefault="00180628" w:rsidP="00A2093C">
            <w:pPr>
              <w:pStyle w:val="Code1"/>
              <w:keepNext/>
            </w:pPr>
            <w:bookmarkStart w:id="30" w:name="_Toc496268348"/>
            <w:r w:rsidRPr="00E725CF">
              <w:t>Delivery</w:t>
            </w:r>
            <w:bookmarkEnd w:id="30"/>
          </w:p>
        </w:tc>
        <w:tc>
          <w:tcPr>
            <w:tcW w:w="7654" w:type="dxa"/>
            <w:gridSpan w:val="5"/>
            <w:tcBorders>
              <w:left w:val="nil"/>
            </w:tcBorders>
            <w:shd w:val="clear" w:color="auto" w:fill="DBE5F1"/>
          </w:tcPr>
          <w:p w:rsidR="00180628" w:rsidRPr="00E725CF" w:rsidRDefault="00180628" w:rsidP="00A2093C">
            <w:pPr>
              <w:keepNext/>
            </w:pPr>
            <w:r w:rsidRPr="00E725CF">
              <w:t>Standards 11 and 12 AQTF Standards for Accredited Courses</w:t>
            </w:r>
          </w:p>
        </w:tc>
      </w:tr>
      <w:tr w:rsidR="00180628" w:rsidRPr="00475ABA" w:rsidTr="00A2093C">
        <w:tc>
          <w:tcPr>
            <w:tcW w:w="3562" w:type="dxa"/>
            <w:gridSpan w:val="3"/>
          </w:tcPr>
          <w:p w:rsidR="00180628" w:rsidRPr="00475ABA" w:rsidRDefault="00180628" w:rsidP="00A2093C">
            <w:pPr>
              <w:pStyle w:val="Code2"/>
            </w:pPr>
            <w:bookmarkStart w:id="31" w:name="_Toc496268349"/>
            <w:r>
              <w:t>7.1</w:t>
            </w:r>
            <w:r>
              <w:tab/>
            </w:r>
            <w:r w:rsidRPr="00475ABA">
              <w:t>Delivery modes</w:t>
            </w:r>
            <w:bookmarkEnd w:id="31"/>
            <w:r w:rsidRPr="00475ABA">
              <w:t xml:space="preserve"> </w:t>
            </w:r>
          </w:p>
        </w:tc>
        <w:tc>
          <w:tcPr>
            <w:tcW w:w="6401" w:type="dxa"/>
            <w:gridSpan w:val="3"/>
          </w:tcPr>
          <w:p w:rsidR="00180628" w:rsidRPr="00E725CF" w:rsidRDefault="00180628" w:rsidP="00A2093C">
            <w:pPr>
              <w:keepNext/>
            </w:pPr>
            <w:r>
              <w:t>Standard 11</w:t>
            </w:r>
            <w:r w:rsidRPr="00E725CF">
              <w:t xml:space="preserve"> AQTF Standards for  Accredited Courses </w:t>
            </w:r>
          </w:p>
          <w:p w:rsidR="00B90CCD" w:rsidRDefault="00180628" w:rsidP="00A2093C">
            <w:pPr>
              <w:keepNext/>
            </w:pPr>
            <w:r>
              <w:t xml:space="preserve">Delivery of units </w:t>
            </w:r>
            <w:r w:rsidR="004F7B29">
              <w:t xml:space="preserve">that require students to be placed in an education environment </w:t>
            </w:r>
            <w:r>
              <w:t>will require</w:t>
            </w:r>
            <w:r w:rsidR="00B90CCD">
              <w:t>:</w:t>
            </w:r>
          </w:p>
          <w:p w:rsidR="00180628" w:rsidRDefault="00180628" w:rsidP="00A2093C">
            <w:pPr>
              <w:pStyle w:val="bullet"/>
            </w:pPr>
            <w:r>
              <w:t xml:space="preserve">access to an environment where skills can be developed and applied with </w:t>
            </w:r>
            <w:r w:rsidRPr="00512764">
              <w:t>appropriate guidance, support and supervision by a nominated teacher or other education professional</w:t>
            </w:r>
          </w:p>
          <w:p w:rsidR="00B90CCD" w:rsidRDefault="00B90CCD" w:rsidP="00A2093C">
            <w:pPr>
              <w:pStyle w:val="bullet"/>
            </w:pPr>
            <w:proofErr w:type="gramStart"/>
            <w:r>
              <w:lastRenderedPageBreak/>
              <w:t>sufficient</w:t>
            </w:r>
            <w:proofErr w:type="gramEnd"/>
            <w:r>
              <w:t xml:space="preserve"> time to develop and apply the </w:t>
            </w:r>
            <w:r w:rsidR="004F7B29">
              <w:t xml:space="preserve">relevant </w:t>
            </w:r>
            <w:r>
              <w:t>skills and knowledge.</w:t>
            </w:r>
          </w:p>
          <w:p w:rsidR="00180628" w:rsidRPr="00E725CF" w:rsidRDefault="00180628" w:rsidP="00A2093C">
            <w:pPr>
              <w:keepNext/>
            </w:pPr>
            <w:r>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w:t>
            </w:r>
            <w:r w:rsidR="0061016C">
              <w:t>f the cohort to encourage cross-</w:t>
            </w:r>
            <w:r>
              <w:t>cultural learning.</w:t>
            </w:r>
          </w:p>
        </w:tc>
      </w:tr>
      <w:tr w:rsidR="00180628" w:rsidRPr="00475ABA" w:rsidTr="00A2093C">
        <w:tc>
          <w:tcPr>
            <w:tcW w:w="3562" w:type="dxa"/>
            <w:gridSpan w:val="3"/>
          </w:tcPr>
          <w:p w:rsidR="00180628" w:rsidRPr="00475ABA" w:rsidRDefault="00180628" w:rsidP="00A2093C">
            <w:pPr>
              <w:pStyle w:val="Code2"/>
            </w:pPr>
            <w:bookmarkStart w:id="32" w:name="_Toc496268350"/>
            <w:r>
              <w:lastRenderedPageBreak/>
              <w:t>7.2</w:t>
            </w:r>
            <w:r>
              <w:tab/>
            </w:r>
            <w:r w:rsidRPr="00475ABA">
              <w:t>Resources</w:t>
            </w:r>
            <w:bookmarkEnd w:id="32"/>
            <w:r w:rsidRPr="00475ABA">
              <w:t xml:space="preserve"> </w:t>
            </w:r>
          </w:p>
        </w:tc>
        <w:tc>
          <w:tcPr>
            <w:tcW w:w="6401" w:type="dxa"/>
            <w:gridSpan w:val="3"/>
          </w:tcPr>
          <w:p w:rsidR="00180628" w:rsidRDefault="00180628" w:rsidP="00A2093C">
            <w:pPr>
              <w:keepNext/>
            </w:pPr>
            <w:r w:rsidRPr="00E725CF">
              <w:t xml:space="preserve">Standard 12 AQTF Standards for  Accredited Courses </w:t>
            </w:r>
          </w:p>
          <w:p w:rsidR="003E2692" w:rsidRDefault="003E2692" w:rsidP="00A2093C">
            <w:pPr>
              <w:keepNext/>
            </w:pPr>
            <w:r>
              <w:t>Training must be delivered by a person or persons in accordance with:</w:t>
            </w:r>
          </w:p>
          <w:p w:rsidR="003E2692" w:rsidRDefault="003E2692" w:rsidP="00A2093C">
            <w:pPr>
              <w:pStyle w:val="bullet"/>
              <w:keepLines/>
              <w:numPr>
                <w:ilvl w:val="0"/>
                <w:numId w:val="13"/>
              </w:numPr>
              <w:ind w:left="357" w:hanging="357"/>
            </w:pPr>
            <w:r>
              <w:t>Standard 1.4 of the AQTF: Essential Conditions and Standards for Initial/Continuing Registration and Guideline 3 of the VRQA</w:t>
            </w:r>
          </w:p>
          <w:p w:rsidR="003E2692" w:rsidRDefault="003E2692" w:rsidP="00A2093C">
            <w:pPr>
              <w:keepNext/>
            </w:pPr>
            <w:r>
              <w:t>Guidelines for VET Providers,</w:t>
            </w:r>
          </w:p>
          <w:p w:rsidR="003E2692" w:rsidRDefault="003E2692" w:rsidP="00A2093C">
            <w:pPr>
              <w:keepNext/>
            </w:pPr>
            <w:r>
              <w:t xml:space="preserve">OR </w:t>
            </w:r>
          </w:p>
          <w:p w:rsidR="003E2692" w:rsidRDefault="003E2692" w:rsidP="00A2093C">
            <w:pPr>
              <w:pStyle w:val="bullet"/>
              <w:keepLines/>
              <w:numPr>
                <w:ilvl w:val="0"/>
                <w:numId w:val="13"/>
              </w:numPr>
              <w:ind w:left="357" w:hanging="357"/>
            </w:pPr>
            <w:r>
              <w:t>the Standards for Registered Training Organisations 2015 (SRTOs),</w:t>
            </w:r>
          </w:p>
          <w:p w:rsidR="003E2692" w:rsidRDefault="003E2692" w:rsidP="00A2093C">
            <w:pPr>
              <w:keepNext/>
            </w:pPr>
            <w:r>
              <w:t>OR</w:t>
            </w:r>
          </w:p>
          <w:p w:rsidR="003E2692" w:rsidRPr="00D24B06" w:rsidRDefault="003E2692" w:rsidP="00A2093C">
            <w:pPr>
              <w:pStyle w:val="bullet"/>
              <w:keepLines/>
              <w:numPr>
                <w:ilvl w:val="0"/>
                <w:numId w:val="13"/>
              </w:numPr>
              <w:ind w:left="357" w:hanging="357"/>
            </w:pPr>
            <w:proofErr w:type="gramStart"/>
            <w:r>
              <w:t>the</w:t>
            </w:r>
            <w:proofErr w:type="gramEnd"/>
            <w:r>
              <w:t xml:space="preserve"> relevant standards and Guidelines for RTOs at the time of assessment.</w:t>
            </w:r>
          </w:p>
          <w:p w:rsidR="00180628" w:rsidRDefault="00180628" w:rsidP="00A2093C">
            <w:pPr>
              <w:keepNext/>
            </w:pPr>
            <w:r>
              <w:t xml:space="preserve">The following units imported from the CHC Community Services Training Package Training will require the provision of an environment where skills can be developed and applied with </w:t>
            </w:r>
            <w:r w:rsidRPr="00512764">
              <w:t>appropriate guidance, support and supervision by a nominated teacher or other education professional</w:t>
            </w:r>
            <w:r>
              <w:t>:</w:t>
            </w:r>
          </w:p>
          <w:p w:rsidR="00180628" w:rsidRDefault="00180628" w:rsidP="00A2093C">
            <w:pPr>
              <w:pStyle w:val="bullet"/>
            </w:pPr>
            <w:r>
              <w:t>CHCEDS016 Support learning for students with disabilities in a classroom environment</w:t>
            </w:r>
          </w:p>
          <w:p w:rsidR="00180628" w:rsidRDefault="00180628" w:rsidP="00A2093C">
            <w:pPr>
              <w:pStyle w:val="bullet"/>
            </w:pPr>
            <w:r>
              <w:t xml:space="preserve">CHCEDS019 </w:t>
            </w:r>
            <w:r w:rsidRPr="009C7A60">
              <w:t>Support students' mathematics learning</w:t>
            </w:r>
          </w:p>
          <w:p w:rsidR="00180628" w:rsidRDefault="00180628" w:rsidP="00A2093C">
            <w:pPr>
              <w:pStyle w:val="bullet"/>
            </w:pPr>
            <w:r w:rsidRPr="009C7A60">
              <w:t>CHCEDS020</w:t>
            </w:r>
            <w:r>
              <w:t xml:space="preserve"> Support students’ literacy learning</w:t>
            </w:r>
          </w:p>
          <w:p w:rsidR="00180628" w:rsidRDefault="00180628" w:rsidP="00A2093C">
            <w:pPr>
              <w:pStyle w:val="bullet"/>
            </w:pPr>
            <w:r>
              <w:t xml:space="preserve">CHCEDS021 Assist facilitation of student learning </w:t>
            </w:r>
          </w:p>
          <w:p w:rsidR="00180628" w:rsidRDefault="00180628" w:rsidP="00A2093C">
            <w:pPr>
              <w:pStyle w:val="bullet"/>
            </w:pPr>
            <w:r>
              <w:t xml:space="preserve">CHCEDS022 </w:t>
            </w:r>
            <w:r w:rsidRPr="009C7A60">
              <w:t>Work with students in need of additional support</w:t>
            </w:r>
          </w:p>
          <w:p w:rsidR="00180628" w:rsidRDefault="00180628" w:rsidP="00A2093C">
            <w:pPr>
              <w:pStyle w:val="bullet"/>
            </w:pPr>
            <w:r>
              <w:t xml:space="preserve">CHCEDS024 </w:t>
            </w:r>
            <w:r w:rsidRPr="009C7A60">
              <w:t>Use educational strategies to support Aboriginal and/or Torres Strait Islander education</w:t>
            </w:r>
          </w:p>
          <w:p w:rsidR="00180628" w:rsidRDefault="00180628" w:rsidP="00A2093C">
            <w:pPr>
              <w:pStyle w:val="bullet"/>
            </w:pPr>
            <w:r>
              <w:t>CHCEDS026 Deliver elements of teaching and learning programs</w:t>
            </w:r>
          </w:p>
          <w:p w:rsidR="00180628" w:rsidRDefault="00180628" w:rsidP="00A2093C">
            <w:pPr>
              <w:pStyle w:val="bullet"/>
            </w:pPr>
            <w:r>
              <w:t>CHCEDS027 Support flexible learning in an education environment</w:t>
            </w:r>
          </w:p>
          <w:p w:rsidR="00180628" w:rsidRPr="00E725CF" w:rsidRDefault="00180628" w:rsidP="00A2093C">
            <w:pPr>
              <w:keepNext/>
            </w:pPr>
            <w:r>
              <w:t>U</w:t>
            </w:r>
            <w:r w:rsidRPr="00E725CF">
              <w:t>nits of competency imported from training packages or accredited courses must reflect the requirements for trainers specified in that Training Package or Accredited Course.</w:t>
            </w:r>
          </w:p>
        </w:tc>
      </w:tr>
      <w:tr w:rsidR="00180628" w:rsidRPr="00475ABA" w:rsidTr="00A2093C">
        <w:tc>
          <w:tcPr>
            <w:tcW w:w="3584" w:type="dxa"/>
            <w:gridSpan w:val="4"/>
            <w:tcBorders>
              <w:right w:val="nil"/>
            </w:tcBorders>
            <w:shd w:val="clear" w:color="auto" w:fill="DBE5F1"/>
          </w:tcPr>
          <w:p w:rsidR="00180628" w:rsidRPr="00E725CF" w:rsidRDefault="00180628" w:rsidP="00A2093C">
            <w:pPr>
              <w:pStyle w:val="Code1"/>
              <w:keepNext/>
            </w:pPr>
            <w:bookmarkStart w:id="33" w:name="_Toc496268351"/>
            <w:r w:rsidRPr="00B12B4F">
              <w:t>Pathways and articulation</w:t>
            </w:r>
            <w:bookmarkEnd w:id="33"/>
            <w:r w:rsidRPr="00B12B4F">
              <w:t xml:space="preserve"> </w:t>
            </w:r>
          </w:p>
        </w:tc>
        <w:tc>
          <w:tcPr>
            <w:tcW w:w="6379" w:type="dxa"/>
            <w:gridSpan w:val="2"/>
            <w:tcBorders>
              <w:left w:val="nil"/>
            </w:tcBorders>
            <w:shd w:val="clear" w:color="auto" w:fill="DBE5F1"/>
          </w:tcPr>
          <w:p w:rsidR="00180628" w:rsidRPr="00E725CF" w:rsidRDefault="00180628" w:rsidP="00A2093C">
            <w:pPr>
              <w:keepNext/>
            </w:pPr>
            <w:r w:rsidRPr="00E725CF">
              <w:t xml:space="preserve">Standard 8 AQTF Standards for  Accredited Courses </w:t>
            </w:r>
          </w:p>
        </w:tc>
      </w:tr>
      <w:tr w:rsidR="00180628" w:rsidRPr="00475ABA" w:rsidTr="00A2093C">
        <w:tc>
          <w:tcPr>
            <w:tcW w:w="3562" w:type="dxa"/>
            <w:gridSpan w:val="3"/>
          </w:tcPr>
          <w:p w:rsidR="00180628" w:rsidRPr="00475ABA" w:rsidRDefault="00180628" w:rsidP="00A2093C">
            <w:pPr>
              <w:keepNext/>
              <w:spacing w:before="240"/>
              <w:rPr>
                <w:rFonts w:cs="Arial"/>
                <w:b/>
              </w:rPr>
            </w:pPr>
          </w:p>
        </w:tc>
        <w:tc>
          <w:tcPr>
            <w:tcW w:w="6401" w:type="dxa"/>
            <w:gridSpan w:val="3"/>
          </w:tcPr>
          <w:p w:rsidR="00FE1473" w:rsidRDefault="00FE1473" w:rsidP="00A2093C">
            <w:pPr>
              <w:keepNext/>
            </w:pPr>
            <w:r>
              <w:t xml:space="preserve">There are no formalised articulation arrangements for this course. </w:t>
            </w:r>
          </w:p>
          <w:p w:rsidR="00FE1473" w:rsidRDefault="00FE1473" w:rsidP="00A2093C">
            <w:pPr>
              <w:keepNext/>
            </w:pPr>
            <w:r>
              <w:lastRenderedPageBreak/>
              <w:t xml:space="preserve">Graduates of this course may pathway into Higher Education undergraduate teacher education courses. </w:t>
            </w:r>
          </w:p>
          <w:p w:rsidR="00180628" w:rsidRPr="00E725CF" w:rsidRDefault="00FE1473" w:rsidP="00A2093C">
            <w:pPr>
              <w:keepNext/>
            </w:pPr>
            <w:r>
              <w:t>Imported units of competency from the CHC Community Services Training Package provide a pathway into a range of education support qualifications from that training package.</w:t>
            </w:r>
          </w:p>
        </w:tc>
      </w:tr>
      <w:tr w:rsidR="00180628" w:rsidRPr="00475ABA" w:rsidTr="00A2093C">
        <w:tc>
          <w:tcPr>
            <w:tcW w:w="4293" w:type="dxa"/>
            <w:gridSpan w:val="5"/>
            <w:tcBorders>
              <w:bottom w:val="single" w:sz="4" w:space="0" w:color="auto"/>
              <w:right w:val="nil"/>
            </w:tcBorders>
            <w:shd w:val="clear" w:color="auto" w:fill="DBE5F1"/>
          </w:tcPr>
          <w:p w:rsidR="00180628" w:rsidRPr="00E725CF" w:rsidRDefault="00180628" w:rsidP="00A2093C">
            <w:pPr>
              <w:pStyle w:val="Code1"/>
              <w:keepNext/>
            </w:pPr>
            <w:bookmarkStart w:id="34" w:name="_Toc496268352"/>
            <w:r w:rsidRPr="00B12B4F">
              <w:lastRenderedPageBreak/>
              <w:t>Ongoing monitoring and evaluation</w:t>
            </w:r>
            <w:bookmarkEnd w:id="34"/>
            <w:r w:rsidRPr="00B12B4F">
              <w:t xml:space="preserve"> </w:t>
            </w:r>
          </w:p>
        </w:tc>
        <w:tc>
          <w:tcPr>
            <w:tcW w:w="5670" w:type="dxa"/>
            <w:tcBorders>
              <w:left w:val="nil"/>
              <w:bottom w:val="single" w:sz="4" w:space="0" w:color="auto"/>
            </w:tcBorders>
            <w:shd w:val="clear" w:color="auto" w:fill="DBE5F1"/>
          </w:tcPr>
          <w:p w:rsidR="00180628" w:rsidRPr="00B12B4F" w:rsidRDefault="00180628" w:rsidP="00A2093C">
            <w:pPr>
              <w:keepNext/>
            </w:pPr>
            <w:r w:rsidRPr="00E725CF">
              <w:t xml:space="preserve">Standard 13 AQTF Standards for  Accredited Courses </w:t>
            </w:r>
          </w:p>
        </w:tc>
      </w:tr>
      <w:tr w:rsidR="00F7144C" w:rsidRPr="00F7144C" w:rsidTr="00A2093C">
        <w:tc>
          <w:tcPr>
            <w:tcW w:w="3584" w:type="dxa"/>
            <w:gridSpan w:val="4"/>
            <w:tcBorders>
              <w:right w:val="single" w:sz="4" w:space="0" w:color="auto"/>
            </w:tcBorders>
            <w:shd w:val="clear" w:color="auto" w:fill="auto"/>
          </w:tcPr>
          <w:p w:rsidR="00F7144C" w:rsidRPr="00F7144C" w:rsidRDefault="00F7144C" w:rsidP="00A2093C">
            <w:pPr>
              <w:keepNext/>
            </w:pPr>
          </w:p>
        </w:tc>
        <w:tc>
          <w:tcPr>
            <w:tcW w:w="6379" w:type="dxa"/>
            <w:gridSpan w:val="2"/>
            <w:tcBorders>
              <w:left w:val="single" w:sz="4" w:space="0" w:color="auto"/>
            </w:tcBorders>
            <w:shd w:val="clear" w:color="auto" w:fill="auto"/>
          </w:tcPr>
          <w:p w:rsidR="00F7144C" w:rsidRDefault="00F7144C" w:rsidP="00A2093C">
            <w:pPr>
              <w:keepNext/>
            </w:pPr>
            <w:r>
              <w:t xml:space="preserve">The Service Industries Curriculum Maintenance Manager, General Studies and Further Education, has responsibility for the ongoing monitoring and maintenance of the qualification. </w:t>
            </w:r>
          </w:p>
          <w:p w:rsidR="00F7144C" w:rsidRDefault="00F7144C" w:rsidP="00A2093C">
            <w:pPr>
              <w:keepNext/>
            </w:pPr>
            <w:r>
              <w:t>A formal review will take place once during the period of accreditation and will be informed by feedback from users of the curriculum and will consider at a minimum:</w:t>
            </w:r>
          </w:p>
          <w:p w:rsidR="00F7144C" w:rsidRDefault="00F7144C" w:rsidP="00A2093C">
            <w:pPr>
              <w:pStyle w:val="bullet"/>
            </w:pPr>
            <w:r>
              <w:t>any changes required to meet emerging or developing needs</w:t>
            </w:r>
          </w:p>
          <w:p w:rsidR="00F7144C" w:rsidRDefault="00F7144C" w:rsidP="00A2093C">
            <w:pPr>
              <w:pStyle w:val="bullet"/>
            </w:pPr>
            <w:proofErr w:type="gramStart"/>
            <w:r>
              <w:t>changes</w:t>
            </w:r>
            <w:proofErr w:type="gramEnd"/>
            <w:r>
              <w:t xml:space="preserve"> to any units of competency from nationally endorsed training packages or accredited curricula.</w:t>
            </w:r>
          </w:p>
          <w:p w:rsidR="00F7144C" w:rsidRPr="00E725CF" w:rsidRDefault="00F7144C" w:rsidP="00A2093C">
            <w:pPr>
              <w:keepNext/>
            </w:pPr>
            <w:r>
              <w:t>Any significant changes to the courses will be notified to the VRQA.</w:t>
            </w:r>
          </w:p>
        </w:tc>
      </w:tr>
    </w:tbl>
    <w:p w:rsidR="00F7144C" w:rsidRDefault="00F7144C"/>
    <w:p w:rsidR="00F62470" w:rsidRDefault="00F62470" w:rsidP="00483AD0">
      <w:pPr>
        <w:keepNext/>
        <w:spacing w:before="240"/>
        <w:rPr>
          <w:rFonts w:cs="Arial"/>
          <w:b/>
        </w:rPr>
        <w:sectPr w:rsidR="00F62470" w:rsidSect="00C22351">
          <w:footerReference w:type="default" r:id="rId29"/>
          <w:footerReference w:type="first" r:id="rId30"/>
          <w:pgSz w:w="11907" w:h="16840" w:code="9"/>
          <w:pgMar w:top="709" w:right="1134" w:bottom="1440" w:left="1134" w:header="709" w:footer="631" w:gutter="0"/>
          <w:cols w:space="708"/>
          <w:docGrid w:linePitch="360"/>
        </w:sectPr>
      </w:pPr>
    </w:p>
    <w:p w:rsidR="00FE1473" w:rsidRDefault="00FE1473" w:rsidP="00483AD0">
      <w:pPr>
        <w:pStyle w:val="Code"/>
      </w:pPr>
      <w:bookmarkStart w:id="35" w:name="_Toc489879165"/>
      <w:bookmarkStart w:id="36" w:name="_Toc496268353"/>
      <w:r>
        <w:lastRenderedPageBreak/>
        <w:t>Section C: Units of Competency</w:t>
      </w:r>
      <w:bookmarkEnd w:id="35"/>
      <w:bookmarkEnd w:id="36"/>
      <w:r>
        <w:t xml:space="preserve"> </w:t>
      </w:r>
    </w:p>
    <w:p w:rsidR="00FE1473" w:rsidRDefault="00FE1473" w:rsidP="00483AD0">
      <w:pPr>
        <w:keepNext/>
      </w:pPr>
    </w:p>
    <w:p w:rsidR="00FE1473" w:rsidRPr="00355553" w:rsidRDefault="00FE1473" w:rsidP="00483AD0">
      <w:pPr>
        <w:keepNext/>
      </w:pPr>
      <w:r w:rsidRPr="00355553">
        <w:t>The following units of competency developed for th</w:t>
      </w:r>
      <w:r w:rsidR="0061016C">
        <w:t>is</w:t>
      </w:r>
      <w:r w:rsidRPr="00355553">
        <w:t xml:space="preserve"> course</w:t>
      </w:r>
      <w:r>
        <w:t xml:space="preserve"> are contained in Section C</w:t>
      </w:r>
      <w:r w:rsidRPr="00355553">
        <w:t>:</w:t>
      </w:r>
    </w:p>
    <w:p w:rsidR="00FE1473" w:rsidRDefault="0010305E" w:rsidP="00483AD0">
      <w:pPr>
        <w:keepNext/>
      </w:pPr>
      <w:r>
        <w:rPr>
          <w:rFonts w:cs="Arial"/>
        </w:rPr>
        <w:t xml:space="preserve">VU22271 </w:t>
      </w:r>
      <w:r w:rsidR="00FE1473">
        <w:t>Develop academic skills for the tertiary learning environment</w:t>
      </w:r>
    </w:p>
    <w:p w:rsidR="00FE1473" w:rsidRDefault="00F3460F" w:rsidP="00483AD0">
      <w:pPr>
        <w:keepNext/>
      </w:pPr>
      <w:r>
        <w:rPr>
          <w:rFonts w:cs="Arial"/>
        </w:rPr>
        <w:t xml:space="preserve">VU22272 </w:t>
      </w:r>
      <w:r w:rsidR="00FE1473">
        <w:t>Investigate the education system</w:t>
      </w:r>
    </w:p>
    <w:p w:rsidR="00FE1473" w:rsidRDefault="00F3460F" w:rsidP="00483AD0">
      <w:pPr>
        <w:keepNext/>
      </w:pPr>
      <w:r>
        <w:rPr>
          <w:rFonts w:cs="Arial"/>
        </w:rPr>
        <w:t xml:space="preserve">VU22273 </w:t>
      </w:r>
      <w:r w:rsidR="00FE1473">
        <w:t>Examine approaches to learning</w:t>
      </w:r>
    </w:p>
    <w:p w:rsidR="00FE1473" w:rsidRDefault="00F3460F" w:rsidP="00483AD0">
      <w:pPr>
        <w:keepNext/>
      </w:pPr>
      <w:r>
        <w:rPr>
          <w:rFonts w:cs="Arial"/>
        </w:rPr>
        <w:t xml:space="preserve">VU22274 </w:t>
      </w:r>
      <w:r w:rsidR="00FE1473">
        <w:t>Investigate contemporary issues in teaching</w:t>
      </w:r>
    </w:p>
    <w:p w:rsidR="00FE1473" w:rsidRDefault="00F3460F" w:rsidP="00483AD0">
      <w:pPr>
        <w:keepNext/>
      </w:pPr>
      <w:r>
        <w:rPr>
          <w:rFonts w:cs="Arial"/>
        </w:rPr>
        <w:t xml:space="preserve">VU22275 </w:t>
      </w:r>
      <w:r w:rsidR="00FE1473">
        <w:t>Investigate the digital education environment</w:t>
      </w:r>
    </w:p>
    <w:p w:rsidR="003E2692" w:rsidRDefault="003E2692" w:rsidP="0092290C">
      <w:pPr>
        <w:keepNext/>
      </w:pPr>
    </w:p>
    <w:p w:rsidR="0092290C" w:rsidRPr="00EE516B" w:rsidRDefault="0092290C" w:rsidP="0092290C">
      <w:pPr>
        <w:keepNext/>
      </w:pPr>
      <w:r>
        <w:t xml:space="preserve">The following imported units are contained in Section C. </w:t>
      </w:r>
      <w:r w:rsidR="00EE516B">
        <w:t>(</w:t>
      </w:r>
      <w:r w:rsidR="003E2692">
        <w:t xml:space="preserve">See the </w:t>
      </w:r>
      <w:hyperlink r:id="rId31" w:anchor="link28" w:history="1">
        <w:r w:rsidR="003E2692" w:rsidRPr="004C5B62">
          <w:rPr>
            <w:rStyle w:val="Hyperlink"/>
          </w:rPr>
          <w:t>DET website</w:t>
        </w:r>
      </w:hyperlink>
      <w:r w:rsidR="003E2692">
        <w:t xml:space="preserve"> to access the full curriculum documents)</w:t>
      </w:r>
      <w:r w:rsidR="003E2692" w:rsidDel="003E2692">
        <w:t xml:space="preserve"> </w:t>
      </w:r>
    </w:p>
    <w:p w:rsidR="0092290C" w:rsidRDefault="0092290C" w:rsidP="0092290C">
      <w:pPr>
        <w:keepNext/>
      </w:pPr>
      <w:r>
        <w:t xml:space="preserve">VU21337 </w:t>
      </w:r>
      <w:r w:rsidRPr="001A0F42">
        <w:t>Work with and interpret numerical information in familiar and routine texts</w:t>
      </w:r>
    </w:p>
    <w:p w:rsidR="0092290C" w:rsidRDefault="0092290C" w:rsidP="0092290C">
      <w:pPr>
        <w:keepNext/>
      </w:pPr>
      <w:r>
        <w:t xml:space="preserve">VU21338 </w:t>
      </w:r>
      <w:r w:rsidRPr="001A0F42">
        <w:t>Work with and interpret statistical information in familiar and routine texts</w:t>
      </w:r>
    </w:p>
    <w:p w:rsidR="0092290C" w:rsidRDefault="0092290C" w:rsidP="0092290C">
      <w:pPr>
        <w:keepNext/>
      </w:pPr>
      <w:r w:rsidRPr="00310C3F">
        <w:t>VU21356</w:t>
      </w:r>
      <w:r>
        <w:t xml:space="preserve"> </w:t>
      </w:r>
      <w:r w:rsidRPr="00F60994">
        <w:t>Engage with a range of complex texts for learning purposes</w:t>
      </w:r>
    </w:p>
    <w:p w:rsidR="0092290C" w:rsidRDefault="0092290C" w:rsidP="0092290C">
      <w:pPr>
        <w:keepNext/>
      </w:pPr>
      <w:r w:rsidRPr="00310C3F">
        <w:t>VU21360</w:t>
      </w:r>
      <w:r>
        <w:t xml:space="preserve"> </w:t>
      </w:r>
      <w:r w:rsidRPr="00F60994">
        <w:t>Create a range of complex texts for learning purposes</w:t>
      </w:r>
    </w:p>
    <w:p w:rsidR="0092290C" w:rsidRDefault="0092290C" w:rsidP="0092290C">
      <w:pPr>
        <w:keepNext/>
      </w:pPr>
      <w:r>
        <w:t>VU21364 Investigate numerical and statistical information in a range of contexts</w:t>
      </w:r>
    </w:p>
    <w:p w:rsidR="0092290C" w:rsidRDefault="0092290C" w:rsidP="0092290C">
      <w:pPr>
        <w:keepNext/>
      </w:pPr>
      <w:r>
        <w:t>VU21365 Investigate &amp; use simple mathematical formulae and problem solving techniques in a range of contexts</w:t>
      </w:r>
    </w:p>
    <w:p w:rsidR="0092290C" w:rsidRPr="00EA6113" w:rsidRDefault="0092290C" w:rsidP="0092290C">
      <w:pPr>
        <w:keepNext/>
      </w:pPr>
      <w:r w:rsidRPr="00EA6113">
        <w:t>VU2</w:t>
      </w:r>
      <w:r w:rsidR="00EA6113" w:rsidRPr="00EA6113">
        <w:t>2074</w:t>
      </w:r>
      <w:r w:rsidRPr="00EA6113">
        <w:t xml:space="preserve"> Use a range of techniques to solve mathematical problems</w:t>
      </w:r>
    </w:p>
    <w:p w:rsidR="00FE1473" w:rsidRDefault="00FE1473" w:rsidP="00483AD0">
      <w:pPr>
        <w:keepNext/>
      </w:pPr>
    </w:p>
    <w:p w:rsidR="003E2692" w:rsidRDefault="003E2692" w:rsidP="003E2692">
      <w:pPr>
        <w:keepNext/>
        <w:spacing w:before="240"/>
      </w:pPr>
      <w:r>
        <w:t xml:space="preserve">The following units of competency can be accessed from the National Register of VET (See the </w:t>
      </w:r>
      <w:hyperlink r:id="rId32" w:history="1">
        <w:r w:rsidRPr="004C5B62">
          <w:rPr>
            <w:rStyle w:val="Hyperlink"/>
          </w:rPr>
          <w:t>National Register</w:t>
        </w:r>
      </w:hyperlink>
      <w:r>
        <w:rPr>
          <w:rStyle w:val="Hyperlink"/>
        </w:rPr>
        <w:t xml:space="preserve"> of VET</w:t>
      </w:r>
      <w:r>
        <w:t xml:space="preserve"> for more information)</w:t>
      </w:r>
    </w:p>
    <w:p w:rsidR="00FE1473" w:rsidRDefault="00FE1473" w:rsidP="00483AD0">
      <w:pPr>
        <w:keepNext/>
      </w:pPr>
      <w:r>
        <w:t xml:space="preserve">BSBCMM401 Make a presentation </w:t>
      </w:r>
    </w:p>
    <w:p w:rsidR="00FE1473" w:rsidRDefault="00FE1473" w:rsidP="00483AD0">
      <w:pPr>
        <w:keepNext/>
      </w:pPr>
      <w:r>
        <w:t>CHCECE001 Develop cultural competence</w:t>
      </w:r>
    </w:p>
    <w:p w:rsidR="00FE1473" w:rsidRDefault="00FE1473" w:rsidP="00483AD0">
      <w:pPr>
        <w:keepNext/>
      </w:pPr>
      <w:r>
        <w:t>CHCEDS016 Support learning for students with disabilities in a classroom environment</w:t>
      </w:r>
    </w:p>
    <w:p w:rsidR="00FE1473" w:rsidRDefault="00FE1473" w:rsidP="00483AD0">
      <w:pPr>
        <w:keepNext/>
      </w:pPr>
      <w:r>
        <w:t>CHCEDS019 Support students' mathematics learning</w:t>
      </w:r>
    </w:p>
    <w:p w:rsidR="00FE1473" w:rsidRDefault="00FE1473" w:rsidP="00483AD0">
      <w:pPr>
        <w:keepNext/>
      </w:pPr>
      <w:r>
        <w:t>CHCEDS020 Support students’ literacy learning</w:t>
      </w:r>
    </w:p>
    <w:p w:rsidR="00FE1473" w:rsidRDefault="00FE1473" w:rsidP="00483AD0">
      <w:pPr>
        <w:keepNext/>
      </w:pPr>
      <w:r>
        <w:t>CHCEDS021 Assist facilitation of student learning</w:t>
      </w:r>
    </w:p>
    <w:p w:rsidR="00FE1473" w:rsidRDefault="00FE1473" w:rsidP="00483AD0">
      <w:pPr>
        <w:keepNext/>
      </w:pPr>
      <w:r>
        <w:t>CHCEDS022 Work with students in need of additional support</w:t>
      </w:r>
    </w:p>
    <w:p w:rsidR="00FE1473" w:rsidRDefault="00FE1473" w:rsidP="00483AD0">
      <w:pPr>
        <w:keepNext/>
      </w:pPr>
      <w:r>
        <w:t>CHCEDS024 Use educational strategies to support Aboriginal and/or Torres Strait Islander education</w:t>
      </w:r>
    </w:p>
    <w:p w:rsidR="00FE1473" w:rsidRDefault="00FE1473" w:rsidP="00483AD0">
      <w:pPr>
        <w:keepNext/>
      </w:pPr>
      <w:r>
        <w:t>CHCEDS026 Deliver elements of teaching and learning programs</w:t>
      </w:r>
    </w:p>
    <w:p w:rsidR="00FE1473" w:rsidRDefault="00FE1473" w:rsidP="00483AD0">
      <w:pPr>
        <w:keepNext/>
      </w:pPr>
      <w:r>
        <w:t>CHCEDS027 Support flexible learning in an education environment</w:t>
      </w:r>
    </w:p>
    <w:p w:rsidR="00FE1473" w:rsidRDefault="00FE1473" w:rsidP="00483AD0">
      <w:pPr>
        <w:keepNext/>
      </w:pPr>
      <w:r>
        <w:t>CHCDIV002 Promote Aboriginal and/or Torres Strait Islander cultural safety</w:t>
      </w:r>
    </w:p>
    <w:p w:rsidR="00FE1473" w:rsidRDefault="00FE1473" w:rsidP="00483AD0">
      <w:pPr>
        <w:keepNext/>
      </w:pPr>
      <w:r>
        <w:t>PSPGEN065 Interpret data and related statistics</w:t>
      </w:r>
    </w:p>
    <w:p w:rsidR="00FE1473" w:rsidRDefault="00FE1473" w:rsidP="00483AD0">
      <w:pPr>
        <w:keepNext/>
      </w:pPr>
    </w:p>
    <w:p w:rsidR="00FE1473" w:rsidRDefault="00FE1473" w:rsidP="00483AD0">
      <w:pPr>
        <w:keepNext/>
        <w:sectPr w:rsidR="00FE1473" w:rsidSect="00FB0A14">
          <w:footerReference w:type="first" r:id="rId33"/>
          <w:pgSz w:w="11907" w:h="16840" w:code="9"/>
          <w:pgMar w:top="709"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FE1473" w:rsidTr="00FE1473">
        <w:tc>
          <w:tcPr>
            <w:tcW w:w="2943" w:type="dxa"/>
          </w:tcPr>
          <w:p w:rsidR="00FE1473" w:rsidRPr="00D72D90" w:rsidRDefault="00FE1473" w:rsidP="00483AD0">
            <w:pPr>
              <w:pStyle w:val="code0"/>
              <w:keepNext/>
            </w:pPr>
            <w:r w:rsidRPr="00D72D90">
              <w:lastRenderedPageBreak/>
              <w:t>Unit Code</w:t>
            </w:r>
          </w:p>
        </w:tc>
        <w:tc>
          <w:tcPr>
            <w:tcW w:w="6946" w:type="dxa"/>
            <w:gridSpan w:val="4"/>
          </w:tcPr>
          <w:p w:rsidR="00FE1473" w:rsidRPr="00D72D90" w:rsidRDefault="0010305E" w:rsidP="00483AD0">
            <w:pPr>
              <w:pStyle w:val="Code"/>
            </w:pPr>
            <w:bookmarkStart w:id="37" w:name="_Toc496268354"/>
            <w:r>
              <w:t>VU22271</w:t>
            </w:r>
            <w:bookmarkEnd w:id="37"/>
          </w:p>
        </w:tc>
      </w:tr>
      <w:tr w:rsidR="00FE1473" w:rsidTr="00FE1473">
        <w:tc>
          <w:tcPr>
            <w:tcW w:w="2943" w:type="dxa"/>
          </w:tcPr>
          <w:p w:rsidR="00FE1473" w:rsidRPr="00D72D90" w:rsidRDefault="00FE1473" w:rsidP="00483AD0">
            <w:pPr>
              <w:pStyle w:val="code0"/>
              <w:keepNext/>
            </w:pPr>
            <w:r w:rsidRPr="00D72D90">
              <w:t>Unit Title</w:t>
            </w:r>
          </w:p>
        </w:tc>
        <w:tc>
          <w:tcPr>
            <w:tcW w:w="6946" w:type="dxa"/>
            <w:gridSpan w:val="4"/>
          </w:tcPr>
          <w:p w:rsidR="00FE1473" w:rsidRPr="00D72D90" w:rsidRDefault="00FE1473" w:rsidP="00483AD0">
            <w:pPr>
              <w:pStyle w:val="Code"/>
            </w:pPr>
            <w:bookmarkStart w:id="38" w:name="_Toc489879167"/>
            <w:bookmarkStart w:id="39" w:name="_Toc496268355"/>
            <w:r>
              <w:t>Develop academic skills for the tertiary learning environment</w:t>
            </w:r>
            <w:bookmarkEnd w:id="38"/>
            <w:bookmarkEnd w:id="39"/>
          </w:p>
        </w:tc>
      </w:tr>
      <w:tr w:rsidR="00FE1473" w:rsidTr="00FE1473">
        <w:tc>
          <w:tcPr>
            <w:tcW w:w="2943" w:type="dxa"/>
          </w:tcPr>
          <w:p w:rsidR="00FE1473" w:rsidRDefault="00FE1473" w:rsidP="00483AD0">
            <w:pPr>
              <w:pStyle w:val="Heading21"/>
              <w:keepNext/>
            </w:pPr>
            <w:r>
              <w:t>Unit Descriptor</w:t>
            </w:r>
          </w:p>
        </w:tc>
        <w:tc>
          <w:tcPr>
            <w:tcW w:w="6946" w:type="dxa"/>
            <w:gridSpan w:val="4"/>
          </w:tcPr>
          <w:p w:rsidR="00FE1473" w:rsidRDefault="00FE1473" w:rsidP="00483AD0">
            <w:pPr>
              <w:pStyle w:val="unittext"/>
              <w:keepNext/>
            </w:pPr>
            <w:r>
              <w:t>This unit describes the skills and knowledge to support the transition to tertiary study by developing knowledge of the tertiary learning environment, collaborative learning and academic literacy skills.</w:t>
            </w:r>
          </w:p>
        </w:tc>
      </w:tr>
      <w:tr w:rsidR="00FE1473" w:rsidTr="00FE1473">
        <w:tc>
          <w:tcPr>
            <w:tcW w:w="2943" w:type="dxa"/>
          </w:tcPr>
          <w:p w:rsidR="00FE1473" w:rsidRDefault="00FE1473" w:rsidP="00483AD0">
            <w:pPr>
              <w:pStyle w:val="Heading21"/>
              <w:keepNext/>
            </w:pPr>
            <w:r>
              <w:t>Employability Skills</w:t>
            </w:r>
          </w:p>
        </w:tc>
        <w:tc>
          <w:tcPr>
            <w:tcW w:w="6946" w:type="dxa"/>
            <w:gridSpan w:val="4"/>
          </w:tcPr>
          <w:p w:rsidR="00FE1473" w:rsidRDefault="00FE1473" w:rsidP="00483AD0">
            <w:pPr>
              <w:pStyle w:val="unittext"/>
              <w:keepNext/>
            </w:pPr>
            <w:r>
              <w:t>This unit contains employability skills.</w:t>
            </w:r>
          </w:p>
        </w:tc>
      </w:tr>
      <w:tr w:rsidR="00FE1473" w:rsidTr="00FE1473">
        <w:tc>
          <w:tcPr>
            <w:tcW w:w="2943" w:type="dxa"/>
          </w:tcPr>
          <w:p w:rsidR="00FE1473" w:rsidRDefault="00FE1473" w:rsidP="00483AD0">
            <w:pPr>
              <w:pStyle w:val="Heading21"/>
              <w:keepNext/>
            </w:pPr>
            <w:r>
              <w:t>Application of the Unit</w:t>
            </w:r>
          </w:p>
        </w:tc>
        <w:tc>
          <w:tcPr>
            <w:tcW w:w="6946" w:type="dxa"/>
            <w:gridSpan w:val="4"/>
          </w:tcPr>
          <w:p w:rsidR="00FE1473" w:rsidRDefault="00FE1473" w:rsidP="00D12D3A">
            <w:pPr>
              <w:pStyle w:val="unittext"/>
              <w:keepNext/>
            </w:pPr>
            <w:r>
              <w:t xml:space="preserve">This unit applies to learners who wish to develop their study and academic literacy skills to support entry into and participation in an </w:t>
            </w:r>
            <w:r w:rsidR="0061016C">
              <w:t>undergradua</w:t>
            </w:r>
            <w:r w:rsidR="00D12D3A">
              <w:t>te</w:t>
            </w:r>
            <w:r>
              <w:t xml:space="preserve"> teacher education course.</w:t>
            </w:r>
          </w:p>
        </w:tc>
      </w:tr>
      <w:tr w:rsidR="00FE1473" w:rsidTr="00FE1473">
        <w:tc>
          <w:tcPr>
            <w:tcW w:w="2943" w:type="dxa"/>
          </w:tcPr>
          <w:p w:rsidR="00FE1473" w:rsidRDefault="00FE1473" w:rsidP="00483AD0">
            <w:pPr>
              <w:pStyle w:val="Heading21"/>
              <w:keepNext/>
            </w:pPr>
            <w:r>
              <w:t>Element</w:t>
            </w:r>
          </w:p>
          <w:p w:rsidR="00FE1473" w:rsidRDefault="00FE1473" w:rsidP="00483AD0">
            <w:pPr>
              <w:pStyle w:val="text"/>
              <w:keepNext/>
            </w:pPr>
            <w:r w:rsidRPr="005979AA">
              <w:t>Elements describe the essential outcomes of a unit of competency. Elements describe actions or outcomes that are demonstrable and assessable.</w:t>
            </w:r>
          </w:p>
        </w:tc>
        <w:tc>
          <w:tcPr>
            <w:tcW w:w="6946" w:type="dxa"/>
            <w:gridSpan w:val="4"/>
          </w:tcPr>
          <w:p w:rsidR="00FE1473" w:rsidRDefault="00FE1473" w:rsidP="00483AD0">
            <w:pPr>
              <w:pStyle w:val="Heading21"/>
              <w:keepNext/>
            </w:pPr>
            <w:r>
              <w:t>Performance Criteria</w:t>
            </w:r>
          </w:p>
          <w:p w:rsidR="00FE1473" w:rsidRDefault="00FE1473"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Pr="0084371F" w:rsidRDefault="00FE1473" w:rsidP="00483AD0">
            <w:pPr>
              <w:pStyle w:val="element"/>
              <w:keepNext/>
            </w:pPr>
            <w:r w:rsidRPr="0084371F">
              <w:t>1</w:t>
            </w:r>
            <w:r>
              <w:tab/>
              <w:t>Develop strategies to support transition to tertiary education</w:t>
            </w:r>
          </w:p>
        </w:tc>
        <w:tc>
          <w:tcPr>
            <w:tcW w:w="570" w:type="dxa"/>
            <w:gridSpan w:val="2"/>
          </w:tcPr>
          <w:p w:rsidR="00FE1473" w:rsidRDefault="00FE1473" w:rsidP="00483AD0">
            <w:pPr>
              <w:pStyle w:val="PC"/>
              <w:keepNext/>
            </w:pPr>
            <w:r>
              <w:t>1.1</w:t>
            </w:r>
          </w:p>
        </w:tc>
        <w:tc>
          <w:tcPr>
            <w:tcW w:w="6376" w:type="dxa"/>
            <w:gridSpan w:val="2"/>
          </w:tcPr>
          <w:p w:rsidR="00FE1473" w:rsidRDefault="00FE1473" w:rsidP="00483AD0">
            <w:pPr>
              <w:pStyle w:val="PC"/>
              <w:keepNext/>
            </w:pPr>
            <w:r>
              <w:t xml:space="preserve">Examine </w:t>
            </w:r>
            <w:r w:rsidRPr="004F7E5C">
              <w:rPr>
                <w:b/>
                <w:i/>
              </w:rPr>
              <w:t>academic expectations</w:t>
            </w:r>
            <w:r>
              <w:t xml:space="preserve"> of tertiary study </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1.2</w:t>
            </w:r>
          </w:p>
        </w:tc>
        <w:tc>
          <w:tcPr>
            <w:tcW w:w="6376" w:type="dxa"/>
            <w:gridSpan w:val="2"/>
          </w:tcPr>
          <w:p w:rsidR="00FE1473" w:rsidRDefault="00FE1473" w:rsidP="00483AD0">
            <w:pPr>
              <w:pStyle w:val="PC"/>
              <w:keepNext/>
            </w:pPr>
            <w:r w:rsidRPr="00FE5E25">
              <w:t xml:space="preserve">Investigate </w:t>
            </w:r>
            <w:r w:rsidRPr="00FE5E25">
              <w:rPr>
                <w:b/>
                <w:i/>
              </w:rPr>
              <w:t>sources of information</w:t>
            </w:r>
            <w:r w:rsidRPr="00FE5E25">
              <w:t xml:space="preserve"> t</w:t>
            </w:r>
            <w:r>
              <w:t xml:space="preserve">hat can </w:t>
            </w:r>
            <w:r w:rsidRPr="00FE5E25">
              <w:t>support transition to tertiary study</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1.3</w:t>
            </w:r>
          </w:p>
        </w:tc>
        <w:tc>
          <w:tcPr>
            <w:tcW w:w="6376" w:type="dxa"/>
            <w:gridSpan w:val="2"/>
          </w:tcPr>
          <w:p w:rsidR="00FE1473" w:rsidRDefault="00FE1473" w:rsidP="00483AD0">
            <w:pPr>
              <w:pStyle w:val="PC"/>
              <w:keepNext/>
            </w:pPr>
            <w:r>
              <w:t xml:space="preserve">Identify </w:t>
            </w:r>
            <w:r w:rsidRPr="00FE5E25">
              <w:t xml:space="preserve">available support services and their </w:t>
            </w:r>
            <w:r>
              <w:t>functions</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1.4</w:t>
            </w:r>
          </w:p>
        </w:tc>
        <w:tc>
          <w:tcPr>
            <w:tcW w:w="6376" w:type="dxa"/>
            <w:gridSpan w:val="2"/>
          </w:tcPr>
          <w:p w:rsidR="00FE1473" w:rsidRDefault="00FE1473" w:rsidP="00483AD0">
            <w:pPr>
              <w:pStyle w:val="PC"/>
              <w:keepNext/>
            </w:pPr>
            <w:r w:rsidRPr="00FE5E25">
              <w:t xml:space="preserve">Investigate </w:t>
            </w:r>
            <w:r w:rsidRPr="00394BA8">
              <w:rPr>
                <w:b/>
                <w:i/>
              </w:rPr>
              <w:t xml:space="preserve">factors which can impact on </w:t>
            </w:r>
            <w:r>
              <w:rPr>
                <w:b/>
                <w:i/>
              </w:rPr>
              <w:t xml:space="preserve">successful </w:t>
            </w:r>
            <w:r w:rsidRPr="00394BA8">
              <w:rPr>
                <w:b/>
                <w:i/>
              </w:rPr>
              <w:t>transition to tertiary education</w:t>
            </w:r>
          </w:p>
        </w:tc>
      </w:tr>
      <w:tr w:rsidR="00FE1473" w:rsidTr="00FE1473">
        <w:tc>
          <w:tcPr>
            <w:tcW w:w="2943" w:type="dxa"/>
            <w:vMerge/>
          </w:tcPr>
          <w:p w:rsidR="00FE1473" w:rsidRPr="0084371F" w:rsidRDefault="00FE1473" w:rsidP="00483AD0">
            <w:pPr>
              <w:pStyle w:val="element"/>
              <w:keepNext/>
            </w:pPr>
          </w:p>
        </w:tc>
        <w:tc>
          <w:tcPr>
            <w:tcW w:w="570" w:type="dxa"/>
            <w:gridSpan w:val="2"/>
          </w:tcPr>
          <w:p w:rsidR="00FE1473" w:rsidRDefault="00FE1473" w:rsidP="00483AD0">
            <w:pPr>
              <w:pStyle w:val="PC"/>
              <w:keepNext/>
            </w:pPr>
            <w:r>
              <w:t>1.5</w:t>
            </w:r>
          </w:p>
        </w:tc>
        <w:tc>
          <w:tcPr>
            <w:tcW w:w="6376" w:type="dxa"/>
            <w:gridSpan w:val="2"/>
          </w:tcPr>
          <w:p w:rsidR="00FE1473" w:rsidRDefault="00FE1473" w:rsidP="00483AD0">
            <w:pPr>
              <w:pStyle w:val="PC"/>
              <w:keepNext/>
            </w:pPr>
            <w:r>
              <w:t xml:space="preserve">Develop </w:t>
            </w:r>
            <w:r w:rsidRPr="00394BA8">
              <w:rPr>
                <w:b/>
                <w:i/>
              </w:rPr>
              <w:t>strategies</w:t>
            </w:r>
            <w:r w:rsidRPr="00FE5E25">
              <w:t xml:space="preserve"> to address </w:t>
            </w:r>
            <w:r>
              <w:t>the factors investigated</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t>2</w:t>
            </w:r>
            <w:r>
              <w:tab/>
              <w:t>Analyse learning strategies</w:t>
            </w:r>
          </w:p>
        </w:tc>
        <w:tc>
          <w:tcPr>
            <w:tcW w:w="585" w:type="dxa"/>
            <w:gridSpan w:val="3"/>
          </w:tcPr>
          <w:p w:rsidR="00FE1473" w:rsidRDefault="00FE1473" w:rsidP="00483AD0">
            <w:pPr>
              <w:pStyle w:val="PC"/>
              <w:keepNext/>
            </w:pPr>
            <w:r>
              <w:t>2.1</w:t>
            </w:r>
          </w:p>
        </w:tc>
        <w:tc>
          <w:tcPr>
            <w:tcW w:w="6361" w:type="dxa"/>
          </w:tcPr>
          <w:p w:rsidR="00FE1473" w:rsidRDefault="00FE1473" w:rsidP="00483AD0">
            <w:pPr>
              <w:pStyle w:val="PC"/>
              <w:keepNext/>
            </w:pPr>
            <w:r>
              <w:t>Identify t</w:t>
            </w:r>
            <w:r w:rsidRPr="00DA3752">
              <w:t xml:space="preserve">he </w:t>
            </w:r>
            <w:r w:rsidRPr="00A95997">
              <w:rPr>
                <w:b/>
                <w:i/>
              </w:rPr>
              <w:t>learning contexts</w:t>
            </w:r>
            <w:r w:rsidRPr="00DA3752">
              <w:t xml:space="preserve"> </w:t>
            </w:r>
            <w:r>
              <w:t>commonly experienced in the tertiary education sector</w:t>
            </w:r>
            <w:r w:rsidRPr="00DA3752">
              <w:t xml:space="preserve"> </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2.2</w:t>
            </w:r>
          </w:p>
        </w:tc>
        <w:tc>
          <w:tcPr>
            <w:tcW w:w="6361" w:type="dxa"/>
          </w:tcPr>
          <w:p w:rsidR="00FE1473" w:rsidRDefault="00FE1473" w:rsidP="00483AD0">
            <w:pPr>
              <w:pStyle w:val="PC"/>
              <w:keepNext/>
            </w:pPr>
            <w:r>
              <w:t xml:space="preserve">Define the </w:t>
            </w:r>
            <w:r>
              <w:rPr>
                <w:b/>
                <w:i/>
              </w:rPr>
              <w:t>learning strategies</w:t>
            </w:r>
            <w:r>
              <w:t xml:space="preserve"> commonly applied in the tertiary education sector</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2.3</w:t>
            </w:r>
          </w:p>
        </w:tc>
        <w:tc>
          <w:tcPr>
            <w:tcW w:w="6361" w:type="dxa"/>
          </w:tcPr>
          <w:p w:rsidR="00FE1473" w:rsidRDefault="00FE1473" w:rsidP="00483AD0">
            <w:pPr>
              <w:pStyle w:val="PC"/>
              <w:keepNext/>
            </w:pPr>
            <w:r>
              <w:t>Analyse the features, benefits and disadvantages of different learning strategies as they relate to different learning contexts</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2.4</w:t>
            </w:r>
          </w:p>
        </w:tc>
        <w:tc>
          <w:tcPr>
            <w:tcW w:w="6361" w:type="dxa"/>
          </w:tcPr>
          <w:p w:rsidR="00FE1473" w:rsidRDefault="00FE1473" w:rsidP="00483AD0">
            <w:pPr>
              <w:pStyle w:val="PC"/>
              <w:keepNext/>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1473" w:rsidTr="00FE1473">
        <w:tc>
          <w:tcPr>
            <w:tcW w:w="2943" w:type="dxa"/>
            <w:vMerge/>
          </w:tcPr>
          <w:p w:rsidR="00FE1473" w:rsidRDefault="00FE1473" w:rsidP="00483AD0">
            <w:pPr>
              <w:keepNext/>
            </w:pPr>
          </w:p>
        </w:tc>
        <w:tc>
          <w:tcPr>
            <w:tcW w:w="585" w:type="dxa"/>
            <w:gridSpan w:val="3"/>
          </w:tcPr>
          <w:p w:rsidR="00FE1473" w:rsidRDefault="00FE1473" w:rsidP="00483AD0">
            <w:pPr>
              <w:pStyle w:val="PC"/>
              <w:keepNext/>
            </w:pPr>
            <w:r>
              <w:t>2.5</w:t>
            </w:r>
          </w:p>
        </w:tc>
        <w:tc>
          <w:tcPr>
            <w:tcW w:w="6361" w:type="dxa"/>
          </w:tcPr>
          <w:p w:rsidR="00FE1473" w:rsidRDefault="00FE1473" w:rsidP="00483AD0">
            <w:pPr>
              <w:pStyle w:val="PC"/>
              <w:keepNext/>
            </w:pPr>
            <w:r>
              <w:t xml:space="preserve">Determine </w:t>
            </w:r>
            <w:r w:rsidRPr="00DC3A10">
              <w:t xml:space="preserve">personal learning strategies </w:t>
            </w:r>
            <w:r>
              <w:t>to maximise own learning opportunities</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lastRenderedPageBreak/>
              <w:t>3</w:t>
            </w:r>
            <w:r>
              <w:tab/>
              <w:t>Participate in a collaborative learning experience</w:t>
            </w:r>
          </w:p>
        </w:tc>
        <w:tc>
          <w:tcPr>
            <w:tcW w:w="570" w:type="dxa"/>
            <w:gridSpan w:val="2"/>
          </w:tcPr>
          <w:p w:rsidR="00FE1473" w:rsidRDefault="00FE1473" w:rsidP="00483AD0">
            <w:pPr>
              <w:pStyle w:val="PC"/>
              <w:keepNext/>
            </w:pPr>
            <w:r>
              <w:t>3.1</w:t>
            </w:r>
          </w:p>
        </w:tc>
        <w:tc>
          <w:tcPr>
            <w:tcW w:w="6376" w:type="dxa"/>
            <w:gridSpan w:val="2"/>
          </w:tcPr>
          <w:p w:rsidR="00FE1473" w:rsidRDefault="00FE1473" w:rsidP="00483AD0">
            <w:pPr>
              <w:pStyle w:val="PC"/>
              <w:keepNext/>
            </w:pPr>
            <w:r>
              <w:t>Identify the ways in which collaborative learning groups can be formed and reformed</w:t>
            </w:r>
          </w:p>
        </w:tc>
      </w:tr>
      <w:tr w:rsidR="00FE1473" w:rsidRPr="002C2B50"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3.2</w:t>
            </w:r>
          </w:p>
        </w:tc>
        <w:tc>
          <w:tcPr>
            <w:tcW w:w="6376" w:type="dxa"/>
            <w:gridSpan w:val="2"/>
          </w:tcPr>
          <w:p w:rsidR="00FE1473" w:rsidRPr="002C2B50" w:rsidRDefault="00FE1473" w:rsidP="00483AD0">
            <w:pPr>
              <w:pStyle w:val="PC"/>
              <w:keepNext/>
            </w:pPr>
            <w:r>
              <w:t xml:space="preserve">Form a group and agree </w:t>
            </w:r>
            <w:r w:rsidRPr="008F3AC5">
              <w:rPr>
                <w:b/>
                <w:i/>
              </w:rPr>
              <w:t>group protocols</w:t>
            </w:r>
          </w:p>
        </w:tc>
      </w:tr>
      <w:tr w:rsidR="00FE1473" w:rsidRPr="00F57915"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3.3</w:t>
            </w:r>
          </w:p>
        </w:tc>
        <w:tc>
          <w:tcPr>
            <w:tcW w:w="6376" w:type="dxa"/>
            <w:gridSpan w:val="2"/>
          </w:tcPr>
          <w:p w:rsidR="00FE1473" w:rsidRPr="008F3AC5" w:rsidRDefault="00FE1473" w:rsidP="00483AD0">
            <w:pPr>
              <w:pStyle w:val="PC"/>
              <w:keepNext/>
            </w:pPr>
            <w:r>
              <w:t xml:space="preserve">Agree a </w:t>
            </w:r>
            <w:r w:rsidR="001D7F39">
              <w:rPr>
                <w:b/>
                <w:i/>
              </w:rPr>
              <w:t xml:space="preserve">learning </w:t>
            </w:r>
            <w:r w:rsidRPr="008F3AC5">
              <w:rPr>
                <w:b/>
                <w:i/>
              </w:rPr>
              <w:t>goal</w:t>
            </w:r>
            <w:r>
              <w:t xml:space="preserve"> to be achieved by the group</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3.4</w:t>
            </w:r>
          </w:p>
        </w:tc>
        <w:tc>
          <w:tcPr>
            <w:tcW w:w="6376" w:type="dxa"/>
            <w:gridSpan w:val="2"/>
          </w:tcPr>
          <w:p w:rsidR="00FE1473" w:rsidRDefault="00FE1473" w:rsidP="00483AD0">
            <w:pPr>
              <w:pStyle w:val="PC"/>
              <w:keepNext/>
            </w:pPr>
            <w:r>
              <w:t xml:space="preserve">Agree and document a </w:t>
            </w:r>
            <w:r w:rsidRPr="00F51A1E">
              <w:rPr>
                <w:b/>
                <w:i/>
              </w:rPr>
              <w:t>plan</w:t>
            </w:r>
            <w:r>
              <w:t xml:space="preserve"> to achieve the learning goal </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3.5</w:t>
            </w:r>
          </w:p>
        </w:tc>
        <w:tc>
          <w:tcPr>
            <w:tcW w:w="6376" w:type="dxa"/>
            <w:gridSpan w:val="2"/>
          </w:tcPr>
          <w:p w:rsidR="00FE1473" w:rsidRDefault="00FE1473" w:rsidP="00483AD0">
            <w:pPr>
              <w:pStyle w:val="PC"/>
              <w:keepNext/>
            </w:pPr>
            <w:r>
              <w:t>Implement the plan</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3.6</w:t>
            </w:r>
          </w:p>
        </w:tc>
        <w:tc>
          <w:tcPr>
            <w:tcW w:w="6376" w:type="dxa"/>
            <w:gridSpan w:val="2"/>
          </w:tcPr>
          <w:p w:rsidR="00FE1473" w:rsidRDefault="00FE1473" w:rsidP="00B90CCD">
            <w:pPr>
              <w:pStyle w:val="PC"/>
              <w:keepNext/>
            </w:pPr>
            <w:r>
              <w:t xml:space="preserve">Review and document the </w:t>
            </w:r>
            <w:r w:rsidR="00B90CCD">
              <w:t xml:space="preserve">collaborative process </w:t>
            </w:r>
            <w:r>
              <w:t xml:space="preserve">learnings </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3.7</w:t>
            </w:r>
          </w:p>
        </w:tc>
        <w:tc>
          <w:tcPr>
            <w:tcW w:w="6376" w:type="dxa"/>
            <w:gridSpan w:val="2"/>
          </w:tcPr>
          <w:p w:rsidR="00FE1473" w:rsidRDefault="00FE1473" w:rsidP="00483AD0">
            <w:pPr>
              <w:pStyle w:val="PC"/>
              <w:keepNext/>
            </w:pPr>
            <w:r>
              <w:t xml:space="preserve">Present the learnings in an oral group presentation using </w:t>
            </w:r>
            <w:r w:rsidRPr="00001466">
              <w:rPr>
                <w:b/>
                <w:i/>
              </w:rPr>
              <w:t>presentation aids</w:t>
            </w:r>
            <w:r>
              <w:t xml:space="preserve"> as required</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2943" w:type="dxa"/>
            <w:vMerge w:val="restart"/>
          </w:tcPr>
          <w:p w:rsidR="00FE1473" w:rsidRDefault="00FE1473" w:rsidP="00483AD0">
            <w:pPr>
              <w:pStyle w:val="element"/>
              <w:keepNext/>
            </w:pPr>
            <w:r>
              <w:t>4</w:t>
            </w:r>
            <w:r>
              <w:tab/>
              <w:t>Examine academic writing requirements</w:t>
            </w:r>
          </w:p>
        </w:tc>
        <w:tc>
          <w:tcPr>
            <w:tcW w:w="570" w:type="dxa"/>
            <w:gridSpan w:val="2"/>
          </w:tcPr>
          <w:p w:rsidR="00FE1473" w:rsidRDefault="00FE1473" w:rsidP="00483AD0">
            <w:pPr>
              <w:pStyle w:val="PC"/>
              <w:keepNext/>
            </w:pPr>
            <w:r>
              <w:t>4.1</w:t>
            </w:r>
          </w:p>
        </w:tc>
        <w:tc>
          <w:tcPr>
            <w:tcW w:w="6376" w:type="dxa"/>
            <w:gridSpan w:val="2"/>
          </w:tcPr>
          <w:p w:rsidR="00FE1473" w:rsidRDefault="00FE1473" w:rsidP="00483AD0">
            <w:pPr>
              <w:pStyle w:val="PC"/>
              <w:keepNext/>
            </w:pPr>
            <w:r>
              <w:t xml:space="preserve">Identify the </w:t>
            </w:r>
            <w:r w:rsidRPr="007E71B7">
              <w:rPr>
                <w:b/>
                <w:i/>
              </w:rPr>
              <w:t>academic writing process</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4.2</w:t>
            </w:r>
          </w:p>
        </w:tc>
        <w:tc>
          <w:tcPr>
            <w:tcW w:w="6376" w:type="dxa"/>
            <w:gridSpan w:val="2"/>
          </w:tcPr>
          <w:p w:rsidR="00FE1473" w:rsidRPr="002C2B50" w:rsidRDefault="00FE1473" w:rsidP="00483AD0">
            <w:pPr>
              <w:pStyle w:val="PC"/>
              <w:keepNext/>
            </w:pPr>
            <w:r>
              <w:t xml:space="preserve">Identify commonly used </w:t>
            </w:r>
            <w:r w:rsidRPr="002C2B50">
              <w:rPr>
                <w:b/>
                <w:i/>
              </w:rPr>
              <w:t>referencing systems</w:t>
            </w:r>
            <w:r>
              <w:t xml:space="preserve"> and their </w:t>
            </w:r>
            <w:r w:rsidRPr="002C2B50">
              <w:rPr>
                <w:b/>
                <w:i/>
              </w:rPr>
              <w:t>features</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4.3</w:t>
            </w:r>
          </w:p>
        </w:tc>
        <w:tc>
          <w:tcPr>
            <w:tcW w:w="6376" w:type="dxa"/>
            <w:gridSpan w:val="2"/>
          </w:tcPr>
          <w:p w:rsidR="00FE1473" w:rsidRPr="00F57915" w:rsidRDefault="00FE1473" w:rsidP="00483AD0">
            <w:pPr>
              <w:pStyle w:val="PC"/>
              <w:keepNext/>
              <w:rPr>
                <w:b/>
                <w:i/>
              </w:rPr>
            </w:pPr>
            <w:r>
              <w:t xml:space="preserve">Identify the key features of </w:t>
            </w:r>
            <w:r>
              <w:rPr>
                <w:b/>
                <w:i/>
              </w:rPr>
              <w:t>common discourse</w:t>
            </w:r>
            <w:r>
              <w:t xml:space="preserve">, </w:t>
            </w:r>
            <w:r>
              <w:rPr>
                <w:b/>
                <w:i/>
              </w:rPr>
              <w:t xml:space="preserve">formal discourse </w:t>
            </w:r>
            <w:r>
              <w:t xml:space="preserve">and </w:t>
            </w:r>
            <w:r>
              <w:rPr>
                <w:b/>
                <w:i/>
              </w:rPr>
              <w:t>academic discourse</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4.4</w:t>
            </w:r>
          </w:p>
        </w:tc>
        <w:tc>
          <w:tcPr>
            <w:tcW w:w="6376" w:type="dxa"/>
            <w:gridSpan w:val="2"/>
          </w:tcPr>
          <w:p w:rsidR="00FE1473" w:rsidRDefault="00FE1473" w:rsidP="00483AD0">
            <w:pPr>
              <w:pStyle w:val="PC"/>
              <w:keepNext/>
            </w:pPr>
            <w:r>
              <w:t xml:space="preserve">Examine the </w:t>
            </w:r>
            <w:r>
              <w:rPr>
                <w:b/>
                <w:i/>
              </w:rPr>
              <w:t>elements of academic discourse</w:t>
            </w:r>
          </w:p>
        </w:tc>
      </w:tr>
      <w:tr w:rsidR="00FE1473" w:rsidTr="00FE1473">
        <w:tc>
          <w:tcPr>
            <w:tcW w:w="2943" w:type="dxa"/>
            <w:vMerge/>
          </w:tcPr>
          <w:p w:rsidR="00FE1473" w:rsidRDefault="00FE1473" w:rsidP="00483AD0">
            <w:pPr>
              <w:keepNext/>
            </w:pPr>
          </w:p>
        </w:tc>
        <w:tc>
          <w:tcPr>
            <w:tcW w:w="570" w:type="dxa"/>
            <w:gridSpan w:val="2"/>
          </w:tcPr>
          <w:p w:rsidR="00FE1473" w:rsidRDefault="00FE1473" w:rsidP="00483AD0">
            <w:pPr>
              <w:pStyle w:val="PC"/>
              <w:keepNext/>
            </w:pPr>
            <w:r>
              <w:t>4.5</w:t>
            </w:r>
          </w:p>
        </w:tc>
        <w:tc>
          <w:tcPr>
            <w:tcW w:w="6376" w:type="dxa"/>
            <w:gridSpan w:val="2"/>
          </w:tcPr>
          <w:p w:rsidR="00FE1473" w:rsidRDefault="00FE1473" w:rsidP="00483AD0">
            <w:pPr>
              <w:pStyle w:val="PC"/>
              <w:keepNext/>
            </w:pPr>
            <w:r>
              <w:t xml:space="preserve">Produce a piece of academic writing using the features of academic discourse and include a minimum of two references </w:t>
            </w:r>
          </w:p>
        </w:tc>
      </w:tr>
      <w:tr w:rsidR="00FE1473" w:rsidTr="00FE1473">
        <w:tc>
          <w:tcPr>
            <w:tcW w:w="2943" w:type="dxa"/>
          </w:tcPr>
          <w:p w:rsidR="00FE1473" w:rsidRDefault="00FE1473" w:rsidP="00483AD0">
            <w:pPr>
              <w:pStyle w:val="spacer"/>
            </w:pPr>
          </w:p>
        </w:tc>
        <w:tc>
          <w:tcPr>
            <w:tcW w:w="6946" w:type="dxa"/>
            <w:gridSpan w:val="4"/>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Required Knowledge and Skills</w:t>
            </w:r>
          </w:p>
          <w:p w:rsidR="00FE1473" w:rsidRDefault="00FE1473" w:rsidP="00483AD0">
            <w:pPr>
              <w:pStyle w:val="text"/>
              <w:keepNext/>
            </w:pPr>
            <w:r w:rsidRPr="005979AA">
              <w:t>This describes the essential skills and knowledge and their level required for this unit</w:t>
            </w:r>
            <w:r>
              <w:t>.</w:t>
            </w:r>
          </w:p>
        </w:tc>
      </w:tr>
      <w:tr w:rsidR="00FE1473" w:rsidTr="00FE1473">
        <w:tc>
          <w:tcPr>
            <w:tcW w:w="9889" w:type="dxa"/>
            <w:gridSpan w:val="5"/>
          </w:tcPr>
          <w:p w:rsidR="00FE1473" w:rsidRDefault="00FE1473" w:rsidP="00483AD0">
            <w:pPr>
              <w:pStyle w:val="unittext"/>
              <w:keepNext/>
            </w:pPr>
            <w:r>
              <w:lastRenderedPageBreak/>
              <w:t>Required Knowledge:</w:t>
            </w:r>
          </w:p>
          <w:p w:rsidR="00FE1473" w:rsidRPr="00972DC1" w:rsidRDefault="00FE1473" w:rsidP="00D81414">
            <w:pPr>
              <w:pStyle w:val="bullet"/>
            </w:pPr>
            <w:r w:rsidRPr="003B42B2">
              <w:t xml:space="preserve">sources of information </w:t>
            </w:r>
            <w:r w:rsidRPr="00FE5E25">
              <w:t>t</w:t>
            </w:r>
            <w:r>
              <w:t xml:space="preserve">hat can </w:t>
            </w:r>
            <w:r w:rsidRPr="00FE5E25">
              <w:t>support transition to tertiary study</w:t>
            </w:r>
          </w:p>
          <w:p w:rsidR="00FE1473" w:rsidRDefault="00FE1473" w:rsidP="00D81414">
            <w:pPr>
              <w:pStyle w:val="bullet"/>
            </w:pPr>
            <w:r>
              <w:t>a range of learning strategies to support development of appropriate personal strategies</w:t>
            </w:r>
          </w:p>
          <w:p w:rsidR="00FE1473" w:rsidRDefault="00FE1473" w:rsidP="00D81414">
            <w:pPr>
              <w:pStyle w:val="bullet"/>
            </w:pPr>
            <w:r>
              <w:t>features of respectful communication and behaviour to support positive group interactions</w:t>
            </w:r>
          </w:p>
          <w:p w:rsidR="00FE1473" w:rsidRDefault="00FE1473" w:rsidP="00D81414">
            <w:pPr>
              <w:pStyle w:val="bullet"/>
            </w:pPr>
            <w:r>
              <w:t>features of effective oral presentations such as using body language, clarity of expression, speaking clearly and audibly</w:t>
            </w:r>
          </w:p>
          <w:p w:rsidR="00FE1473" w:rsidRDefault="00FE1473" w:rsidP="00D81414">
            <w:pPr>
              <w:pStyle w:val="bullet"/>
            </w:pPr>
            <w:r>
              <w:t>elements of academic discourse to support the production of a piece of academic writing</w:t>
            </w:r>
          </w:p>
          <w:p w:rsidR="00FE1473" w:rsidRPr="00972DC1" w:rsidRDefault="00FE1473" w:rsidP="00D81414">
            <w:pPr>
              <w:pStyle w:val="bullet"/>
            </w:pPr>
            <w:r>
              <w:t>commonly used referencing systems and their application to a range of academic sources</w:t>
            </w:r>
          </w:p>
          <w:p w:rsidR="00FE1473" w:rsidRDefault="00FE1473" w:rsidP="00483AD0">
            <w:pPr>
              <w:pStyle w:val="unittext"/>
              <w:keepNext/>
            </w:pPr>
            <w:r>
              <w:t>Required Skills:</w:t>
            </w:r>
          </w:p>
          <w:p w:rsidR="00FE1473" w:rsidRDefault="00FE1473" w:rsidP="00D81414">
            <w:pPr>
              <w:pStyle w:val="bullet"/>
            </w:pPr>
            <w:r>
              <w:t>communication skills to:</w:t>
            </w:r>
          </w:p>
          <w:p w:rsidR="00FE1473" w:rsidRDefault="00FE1473" w:rsidP="001B6DF0">
            <w:pPr>
              <w:pStyle w:val="en"/>
              <w:numPr>
                <w:ilvl w:val="0"/>
                <w:numId w:val="4"/>
              </w:numPr>
            </w:pPr>
            <w:r>
              <w:t>negotiate and agree communication protocols for a collaborative group</w:t>
            </w:r>
          </w:p>
          <w:p w:rsidR="00FE1473" w:rsidRDefault="00FE1473" w:rsidP="001B6DF0">
            <w:pPr>
              <w:pStyle w:val="en"/>
              <w:numPr>
                <w:ilvl w:val="0"/>
                <w:numId w:val="4"/>
              </w:numPr>
            </w:pPr>
            <w:r>
              <w:t>apply collaborative group protocols</w:t>
            </w:r>
          </w:p>
          <w:p w:rsidR="00FE1473" w:rsidRDefault="00FE1473" w:rsidP="001B6DF0">
            <w:pPr>
              <w:pStyle w:val="en"/>
              <w:numPr>
                <w:ilvl w:val="0"/>
                <w:numId w:val="4"/>
              </w:numPr>
            </w:pPr>
            <w:r>
              <w:t>participate in an oral group presentation</w:t>
            </w:r>
          </w:p>
          <w:p w:rsidR="00FE1473" w:rsidRDefault="00FE1473" w:rsidP="00D81414">
            <w:pPr>
              <w:pStyle w:val="bullet"/>
            </w:pPr>
            <w:r>
              <w:t>literacy skills to:</w:t>
            </w:r>
          </w:p>
          <w:p w:rsidR="00FE1473" w:rsidRDefault="00FE1473" w:rsidP="001B6DF0">
            <w:pPr>
              <w:pStyle w:val="en"/>
              <w:numPr>
                <w:ilvl w:val="0"/>
                <w:numId w:val="4"/>
              </w:numPr>
            </w:pPr>
            <w:r>
              <w:t>document collaborative group protocols and learnings</w:t>
            </w:r>
          </w:p>
          <w:p w:rsidR="00FE1473" w:rsidRDefault="00FE1473" w:rsidP="001B6DF0">
            <w:pPr>
              <w:pStyle w:val="en"/>
              <w:numPr>
                <w:ilvl w:val="0"/>
                <w:numId w:val="4"/>
              </w:numPr>
            </w:pPr>
            <w:r>
              <w:t>apply the features of academic discourse to produce a piece of academic writing</w:t>
            </w:r>
          </w:p>
          <w:p w:rsidR="00FE1473" w:rsidRDefault="00FE1473" w:rsidP="00D81414">
            <w:pPr>
              <w:pStyle w:val="bullet"/>
            </w:pPr>
            <w:r>
              <w:t>team work skills to:</w:t>
            </w:r>
          </w:p>
          <w:p w:rsidR="00FE1473" w:rsidRDefault="00FE1473" w:rsidP="001B6DF0">
            <w:pPr>
              <w:pStyle w:val="en"/>
              <w:numPr>
                <w:ilvl w:val="0"/>
                <w:numId w:val="4"/>
              </w:numPr>
            </w:pPr>
            <w:r>
              <w:t>contribute to a collaborative learning experience</w:t>
            </w:r>
          </w:p>
          <w:p w:rsidR="00FE1473" w:rsidRDefault="00FE1473" w:rsidP="001B6DF0">
            <w:pPr>
              <w:pStyle w:val="en"/>
              <w:numPr>
                <w:ilvl w:val="0"/>
                <w:numId w:val="4"/>
              </w:numPr>
            </w:pPr>
            <w:r>
              <w:t>support others in a collaborative learning experience</w:t>
            </w:r>
          </w:p>
          <w:p w:rsidR="00FE1473" w:rsidRDefault="00FE1473" w:rsidP="001B6DF0">
            <w:pPr>
              <w:pStyle w:val="en"/>
              <w:numPr>
                <w:ilvl w:val="0"/>
                <w:numId w:val="4"/>
              </w:numPr>
            </w:pPr>
            <w:r>
              <w:t xml:space="preserve">contribute to an oral group presentation </w:t>
            </w:r>
          </w:p>
          <w:p w:rsidR="00FE1473" w:rsidRDefault="00EE6CA1" w:rsidP="00D81414">
            <w:pPr>
              <w:pStyle w:val="bullet"/>
            </w:pPr>
            <w:r>
              <w:t>self-management</w:t>
            </w:r>
            <w:r w:rsidR="00FE1473">
              <w:t xml:space="preserve"> skills to:</w:t>
            </w:r>
          </w:p>
          <w:p w:rsidR="00FE1473" w:rsidRDefault="00FE1473" w:rsidP="001B6DF0">
            <w:pPr>
              <w:pStyle w:val="en"/>
              <w:numPr>
                <w:ilvl w:val="0"/>
                <w:numId w:val="4"/>
              </w:numPr>
            </w:pPr>
            <w:r>
              <w:t>develop strategies to address factors impacting on transition to tertiary study</w:t>
            </w:r>
          </w:p>
          <w:p w:rsidR="00FE1473" w:rsidRDefault="00FE1473" w:rsidP="001B6DF0">
            <w:pPr>
              <w:pStyle w:val="en"/>
              <w:numPr>
                <w:ilvl w:val="0"/>
                <w:numId w:val="4"/>
              </w:numPr>
            </w:pPr>
            <w:r>
              <w:t>identify own needs in relation to transition for academic success</w:t>
            </w:r>
          </w:p>
          <w:p w:rsidR="00FE1473" w:rsidRDefault="00FE1473" w:rsidP="001B6DF0">
            <w:pPr>
              <w:pStyle w:val="en"/>
              <w:numPr>
                <w:ilvl w:val="0"/>
                <w:numId w:val="4"/>
              </w:numPr>
            </w:pPr>
            <w:r>
              <w:t>apply collaborative group protocols</w:t>
            </w:r>
          </w:p>
          <w:p w:rsidR="00FE1473" w:rsidRDefault="00FE1473" w:rsidP="00D81414">
            <w:pPr>
              <w:pStyle w:val="bullet"/>
            </w:pPr>
            <w:r>
              <w:t>problem solving skills to analyse the features, benefits and disadvantages of different learning strategies as they relate to different learning contexts</w:t>
            </w:r>
          </w:p>
          <w:p w:rsidR="00FE1473" w:rsidRDefault="00FE1473" w:rsidP="00D81414">
            <w:pPr>
              <w:pStyle w:val="bullet"/>
            </w:pPr>
            <w:r>
              <w:t>planning and organising skills to:</w:t>
            </w:r>
          </w:p>
          <w:p w:rsidR="00FE1473" w:rsidRDefault="00FE1473" w:rsidP="001B6DF0">
            <w:pPr>
              <w:pStyle w:val="en"/>
              <w:numPr>
                <w:ilvl w:val="0"/>
                <w:numId w:val="4"/>
              </w:numPr>
            </w:pPr>
            <w:r w:rsidRPr="00A163F9">
              <w:t>plan, manage and evaluate activities in relation to own level of involvement and responsibility</w:t>
            </w:r>
            <w:r>
              <w:t xml:space="preserve"> in a collaborative learning experience </w:t>
            </w:r>
          </w:p>
          <w:p w:rsidR="00FE1473" w:rsidRDefault="00FE1473" w:rsidP="001B6DF0">
            <w:pPr>
              <w:pStyle w:val="en"/>
              <w:numPr>
                <w:ilvl w:val="0"/>
                <w:numId w:val="4"/>
              </w:numPr>
            </w:pPr>
            <w:r w:rsidRPr="00A163F9">
              <w:t>collect, organise and evaluate information</w:t>
            </w:r>
          </w:p>
          <w:p w:rsidR="00FE1473" w:rsidRPr="00972DC1" w:rsidRDefault="00FE1473" w:rsidP="001B6DF0">
            <w:pPr>
              <w:pStyle w:val="en"/>
              <w:numPr>
                <w:ilvl w:val="0"/>
                <w:numId w:val="4"/>
              </w:numPr>
            </w:pPr>
            <w:r>
              <w:t xml:space="preserve">contribute to the preparation of an oral group presentation </w:t>
            </w:r>
          </w:p>
          <w:p w:rsidR="00FE1473" w:rsidRDefault="00FE1473" w:rsidP="00D81414">
            <w:pPr>
              <w:pStyle w:val="bullet"/>
            </w:pPr>
            <w:r>
              <w:t>learning skills to determine effective personal learning strategies</w:t>
            </w:r>
          </w:p>
        </w:tc>
      </w:tr>
      <w:tr w:rsidR="00FE1473" w:rsidTr="00FE1473">
        <w:tc>
          <w:tcPr>
            <w:tcW w:w="9889" w:type="dxa"/>
            <w:gridSpan w:val="5"/>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Range Statement</w:t>
            </w:r>
          </w:p>
          <w:p w:rsidR="00FE1473" w:rsidRDefault="00FE1473"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FE1473" w:rsidTr="00FE1473">
        <w:tc>
          <w:tcPr>
            <w:tcW w:w="3369" w:type="dxa"/>
            <w:gridSpan w:val="2"/>
          </w:tcPr>
          <w:p w:rsidR="00FE1473" w:rsidRPr="002C2B50" w:rsidRDefault="00FE1473" w:rsidP="00483AD0">
            <w:pPr>
              <w:pStyle w:val="unittext"/>
              <w:keepNext/>
            </w:pPr>
            <w:r>
              <w:rPr>
                <w:b/>
                <w:i/>
              </w:rPr>
              <w:lastRenderedPageBreak/>
              <w:t xml:space="preserve">Academic expectations </w:t>
            </w:r>
            <w:r>
              <w:t>may include:</w:t>
            </w:r>
          </w:p>
        </w:tc>
        <w:tc>
          <w:tcPr>
            <w:tcW w:w="6520" w:type="dxa"/>
            <w:gridSpan w:val="3"/>
          </w:tcPr>
          <w:p w:rsidR="00FE1473" w:rsidRPr="00245A64" w:rsidRDefault="00FE1473" w:rsidP="00D81414">
            <w:pPr>
              <w:pStyle w:val="bullet"/>
            </w:pPr>
            <w:r w:rsidRPr="00245A64">
              <w:t>taking responsibility for own learning</w:t>
            </w:r>
          </w:p>
          <w:p w:rsidR="00FE1473" w:rsidRPr="00245A64" w:rsidRDefault="00FE1473" w:rsidP="00D81414">
            <w:pPr>
              <w:pStyle w:val="bullet"/>
            </w:pPr>
            <w:r w:rsidRPr="00245A64">
              <w:t>planning for study time</w:t>
            </w:r>
          </w:p>
          <w:p w:rsidR="00FE1473" w:rsidRPr="00245A64" w:rsidRDefault="00FE1473" w:rsidP="00D81414">
            <w:pPr>
              <w:pStyle w:val="bullet"/>
            </w:pPr>
            <w:r w:rsidRPr="00245A64">
              <w:t>undertaking independent reading and research</w:t>
            </w:r>
          </w:p>
          <w:p w:rsidR="00FE1473" w:rsidRPr="00245A64" w:rsidRDefault="00FE1473" w:rsidP="00D81414">
            <w:pPr>
              <w:pStyle w:val="bullet"/>
            </w:pPr>
            <w:r w:rsidRPr="00245A64">
              <w:t>attending lectures</w:t>
            </w:r>
          </w:p>
          <w:p w:rsidR="00FE1473" w:rsidRPr="00245A64" w:rsidRDefault="00FE1473" w:rsidP="00D81414">
            <w:pPr>
              <w:pStyle w:val="bullet"/>
            </w:pPr>
            <w:r w:rsidRPr="00245A64">
              <w:t>preparing for and participating in tutorials</w:t>
            </w:r>
          </w:p>
          <w:p w:rsidR="00FE1473" w:rsidRPr="00245A64" w:rsidRDefault="00FE1473" w:rsidP="00D81414">
            <w:pPr>
              <w:pStyle w:val="bullet"/>
            </w:pPr>
            <w:r>
              <w:t>reflecting on</w:t>
            </w:r>
            <w:r w:rsidRPr="00245A64">
              <w:t xml:space="preserve"> learning</w:t>
            </w:r>
            <w:r>
              <w:t xml:space="preserve"> and seeking assistance where required</w:t>
            </w:r>
          </w:p>
          <w:p w:rsidR="00FE1473" w:rsidRPr="00245A64" w:rsidRDefault="00FE1473" w:rsidP="00D81414">
            <w:pPr>
              <w:pStyle w:val="bullet"/>
            </w:pPr>
            <w:r w:rsidRPr="00245A64">
              <w:t>setting goals</w:t>
            </w:r>
          </w:p>
          <w:p w:rsidR="00FE1473" w:rsidRPr="00245A64" w:rsidRDefault="00FE1473" w:rsidP="00D81414">
            <w:pPr>
              <w:pStyle w:val="bullet"/>
            </w:pPr>
            <w:r w:rsidRPr="00245A64">
              <w:t>working with mentors</w:t>
            </w:r>
            <w:r>
              <w:t xml:space="preserve"> and / or fellow students</w:t>
            </w:r>
          </w:p>
        </w:tc>
      </w:tr>
      <w:tr w:rsidR="00FE1473" w:rsidTr="00FE1473">
        <w:tc>
          <w:tcPr>
            <w:tcW w:w="3369" w:type="dxa"/>
            <w:gridSpan w:val="2"/>
          </w:tcPr>
          <w:p w:rsidR="00FE1473" w:rsidRPr="00FE5E25"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FE5E25" w:rsidRDefault="00FE1473" w:rsidP="00483AD0">
            <w:pPr>
              <w:pStyle w:val="unittext"/>
              <w:keepNext/>
            </w:pPr>
            <w:r w:rsidRPr="00FE5E25">
              <w:rPr>
                <w:b/>
                <w:i/>
              </w:rPr>
              <w:t>Sources of information</w:t>
            </w:r>
            <w:r>
              <w:rPr>
                <w:b/>
                <w:i/>
              </w:rPr>
              <w:t xml:space="preserve"> </w:t>
            </w:r>
            <w:r>
              <w:t>may include:</w:t>
            </w:r>
          </w:p>
        </w:tc>
        <w:tc>
          <w:tcPr>
            <w:tcW w:w="6520" w:type="dxa"/>
            <w:gridSpan w:val="3"/>
          </w:tcPr>
          <w:p w:rsidR="00FE1473" w:rsidRPr="00245A64" w:rsidRDefault="00FE1473" w:rsidP="00D81414">
            <w:pPr>
              <w:pStyle w:val="bullet"/>
            </w:pPr>
            <w:r w:rsidRPr="00245A64">
              <w:t>university websites</w:t>
            </w:r>
          </w:p>
          <w:p w:rsidR="00FE1473" w:rsidRPr="00245A64" w:rsidRDefault="00FE1473" w:rsidP="00D81414">
            <w:pPr>
              <w:pStyle w:val="bullet"/>
            </w:pPr>
            <w:r w:rsidRPr="00245A64">
              <w:t>student portals</w:t>
            </w:r>
          </w:p>
          <w:p w:rsidR="00FE1473" w:rsidRPr="00245A64" w:rsidRDefault="00FE1473" w:rsidP="00D81414">
            <w:pPr>
              <w:pStyle w:val="bullet"/>
            </w:pPr>
            <w:r w:rsidRPr="00245A64">
              <w:t>study guides</w:t>
            </w:r>
          </w:p>
          <w:p w:rsidR="00FE1473" w:rsidRPr="00245A64" w:rsidRDefault="00FE1473" w:rsidP="00D81414">
            <w:pPr>
              <w:pStyle w:val="bullet"/>
            </w:pPr>
            <w:r w:rsidRPr="00245A64">
              <w:t>current or past students</w:t>
            </w:r>
          </w:p>
          <w:p w:rsidR="00FE1473" w:rsidRDefault="00FE1473" w:rsidP="00D81414">
            <w:pPr>
              <w:pStyle w:val="bullet"/>
            </w:pPr>
            <w:r w:rsidRPr="00245A64">
              <w:t>student support services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394BA8" w:rsidRDefault="00FE1473" w:rsidP="00483AD0">
            <w:pPr>
              <w:pStyle w:val="unittext"/>
              <w:keepNext/>
            </w:pPr>
            <w:r w:rsidRPr="00394BA8">
              <w:rPr>
                <w:b/>
                <w:i/>
              </w:rPr>
              <w:t>Factors which can impact on</w:t>
            </w:r>
            <w:r>
              <w:rPr>
                <w:b/>
                <w:i/>
              </w:rPr>
              <w:t xml:space="preserve"> successful</w:t>
            </w:r>
            <w:r w:rsidRPr="00394BA8">
              <w:rPr>
                <w:b/>
                <w:i/>
              </w:rPr>
              <w:t xml:space="preserve"> transition to tertiary education</w:t>
            </w:r>
            <w:r>
              <w:rPr>
                <w:b/>
                <w:i/>
              </w:rPr>
              <w:t xml:space="preserve"> </w:t>
            </w:r>
            <w:r>
              <w:t>may include:</w:t>
            </w:r>
          </w:p>
        </w:tc>
        <w:tc>
          <w:tcPr>
            <w:tcW w:w="6520" w:type="dxa"/>
            <w:gridSpan w:val="3"/>
          </w:tcPr>
          <w:p w:rsidR="00FE1473" w:rsidRPr="00245A64" w:rsidRDefault="00FE1473" w:rsidP="00D81414">
            <w:pPr>
              <w:pStyle w:val="bullet"/>
            </w:pPr>
            <w:r w:rsidRPr="00245A64">
              <w:t xml:space="preserve">previous </w:t>
            </w:r>
            <w:r>
              <w:t xml:space="preserve">educational </w:t>
            </w:r>
            <w:r w:rsidRPr="00245A64">
              <w:t>experience</w:t>
            </w:r>
            <w:r>
              <w:t>s</w:t>
            </w:r>
            <w:r w:rsidRPr="00245A64">
              <w:t xml:space="preserve"> </w:t>
            </w:r>
          </w:p>
          <w:p w:rsidR="00FE1473" w:rsidRPr="00245A64" w:rsidRDefault="00FE1473" w:rsidP="00D81414">
            <w:pPr>
              <w:pStyle w:val="bullet"/>
            </w:pPr>
            <w:r w:rsidRPr="00245A64">
              <w:t>lengthy absence from education</w:t>
            </w:r>
          </w:p>
          <w:p w:rsidR="00FE1473" w:rsidRDefault="00FE1473" w:rsidP="00D81414">
            <w:pPr>
              <w:pStyle w:val="bullet"/>
            </w:pPr>
            <w:r w:rsidRPr="00245A64">
              <w:t xml:space="preserve">course expectations </w:t>
            </w:r>
          </w:p>
          <w:p w:rsidR="00FE1473" w:rsidRPr="00245A64" w:rsidRDefault="00FE1473" w:rsidP="00D81414">
            <w:pPr>
              <w:pStyle w:val="bullet"/>
            </w:pPr>
            <w:r w:rsidRPr="00245A64">
              <w:t>family responsibilities</w:t>
            </w:r>
          </w:p>
          <w:p w:rsidR="00FE1473" w:rsidRDefault="00FE1473" w:rsidP="00D81414">
            <w:pPr>
              <w:pStyle w:val="bullet"/>
            </w:pPr>
            <w:r w:rsidRPr="00245A64">
              <w:t>work commitments</w:t>
            </w:r>
          </w:p>
          <w:p w:rsidR="00FE1473" w:rsidRDefault="00FE1473" w:rsidP="00D81414">
            <w:pPr>
              <w:pStyle w:val="bullet"/>
            </w:pPr>
            <w:r>
              <w:t>acquisition of English as an additional language</w:t>
            </w:r>
          </w:p>
          <w:p w:rsidR="00FE1473" w:rsidRDefault="00FE1473" w:rsidP="00D81414">
            <w:pPr>
              <w:pStyle w:val="bullet"/>
            </w:pPr>
            <w:r>
              <w:t xml:space="preserve">literacy and/or numeracy acquisition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394BA8" w:rsidRDefault="00FE1473" w:rsidP="00483AD0">
            <w:pPr>
              <w:pStyle w:val="unittext"/>
              <w:keepNext/>
            </w:pPr>
            <w:r w:rsidRPr="00394BA8">
              <w:rPr>
                <w:b/>
                <w:i/>
              </w:rPr>
              <w:t>Strategies</w:t>
            </w:r>
            <w:r>
              <w:rPr>
                <w:b/>
                <w:i/>
              </w:rPr>
              <w:t xml:space="preserve"> </w:t>
            </w:r>
            <w:r>
              <w:t>may include:</w:t>
            </w:r>
          </w:p>
        </w:tc>
        <w:tc>
          <w:tcPr>
            <w:tcW w:w="6520" w:type="dxa"/>
            <w:gridSpan w:val="3"/>
          </w:tcPr>
          <w:p w:rsidR="00FE1473" w:rsidRDefault="00FE1473" w:rsidP="00D81414">
            <w:pPr>
              <w:pStyle w:val="bullet"/>
            </w:pPr>
            <w:r>
              <w:t>forming study groups</w:t>
            </w:r>
          </w:p>
          <w:p w:rsidR="00FE1473" w:rsidRDefault="00FE1473" w:rsidP="00D81414">
            <w:pPr>
              <w:pStyle w:val="bullet"/>
            </w:pPr>
            <w:r>
              <w:t>planning for work life balance</w:t>
            </w:r>
          </w:p>
          <w:p w:rsidR="00FE1473" w:rsidRDefault="00FE1473" w:rsidP="00D81414">
            <w:pPr>
              <w:pStyle w:val="bullet"/>
            </w:pPr>
            <w:r>
              <w:t>study planning</w:t>
            </w:r>
          </w:p>
          <w:p w:rsidR="00FE1473" w:rsidRDefault="00FE1473" w:rsidP="00D81414">
            <w:pPr>
              <w:pStyle w:val="bullet"/>
            </w:pPr>
            <w:r>
              <w:t>discussion with course coordinators or student support services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95997" w:rsidRDefault="00FE1473" w:rsidP="00483AD0">
            <w:pPr>
              <w:pStyle w:val="unittext"/>
              <w:keepNext/>
            </w:pPr>
            <w:r w:rsidRPr="00A95997">
              <w:rPr>
                <w:b/>
                <w:i/>
              </w:rPr>
              <w:t>Learning contexts</w:t>
            </w:r>
            <w:r>
              <w:rPr>
                <w:b/>
                <w:i/>
              </w:rPr>
              <w:t xml:space="preserve"> </w:t>
            </w:r>
            <w:r>
              <w:t>may include:</w:t>
            </w:r>
          </w:p>
        </w:tc>
        <w:tc>
          <w:tcPr>
            <w:tcW w:w="6520" w:type="dxa"/>
            <w:gridSpan w:val="3"/>
          </w:tcPr>
          <w:p w:rsidR="00FE1473" w:rsidRDefault="00FE1473" w:rsidP="00D81414">
            <w:pPr>
              <w:pStyle w:val="bullet"/>
            </w:pPr>
            <w:r>
              <w:t>lectures</w:t>
            </w:r>
          </w:p>
          <w:p w:rsidR="00FE1473" w:rsidRDefault="00FE1473" w:rsidP="00D81414">
            <w:pPr>
              <w:pStyle w:val="bullet"/>
            </w:pPr>
            <w:r>
              <w:t>tutorials</w:t>
            </w:r>
          </w:p>
          <w:p w:rsidR="00FE1473" w:rsidRDefault="00FE1473" w:rsidP="00D81414">
            <w:pPr>
              <w:pStyle w:val="bullet"/>
            </w:pPr>
            <w:r>
              <w:t>seminars</w:t>
            </w:r>
          </w:p>
          <w:p w:rsidR="00FE1473" w:rsidRDefault="00FE1473" w:rsidP="00D81414">
            <w:pPr>
              <w:pStyle w:val="bullet"/>
            </w:pPr>
            <w:r>
              <w:t>e-learning</w:t>
            </w:r>
          </w:p>
          <w:p w:rsidR="00FE1473" w:rsidRDefault="00FE1473" w:rsidP="00D81414">
            <w:pPr>
              <w:pStyle w:val="bullet"/>
            </w:pPr>
            <w:r>
              <w:t>practical placement</w:t>
            </w:r>
          </w:p>
          <w:p w:rsidR="00FE1473" w:rsidRDefault="00FE1473" w:rsidP="00D81414">
            <w:pPr>
              <w:pStyle w:val="bullet"/>
            </w:pPr>
            <w:r>
              <w:t>group work</w:t>
            </w:r>
          </w:p>
          <w:p w:rsidR="00FE1473" w:rsidRPr="00245A64" w:rsidRDefault="00FE1473" w:rsidP="00D81414">
            <w:pPr>
              <w:pStyle w:val="bullet"/>
            </w:pPr>
            <w:r>
              <w:t>independent work</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382DE7" w:rsidRDefault="00FE1473" w:rsidP="00483AD0">
            <w:pPr>
              <w:pStyle w:val="unittext"/>
              <w:keepNext/>
            </w:pPr>
            <w:r>
              <w:rPr>
                <w:b/>
                <w:i/>
              </w:rPr>
              <w:lastRenderedPageBreak/>
              <w:t xml:space="preserve">Learning strategies </w:t>
            </w:r>
            <w:r>
              <w:t>may include:</w:t>
            </w:r>
          </w:p>
        </w:tc>
        <w:tc>
          <w:tcPr>
            <w:tcW w:w="6520" w:type="dxa"/>
            <w:gridSpan w:val="3"/>
          </w:tcPr>
          <w:p w:rsidR="00FE1473" w:rsidRDefault="00FE1473" w:rsidP="00D81414">
            <w:pPr>
              <w:pStyle w:val="bullet"/>
            </w:pPr>
            <w:r>
              <w:t>planning</w:t>
            </w:r>
          </w:p>
          <w:p w:rsidR="00FE1473" w:rsidRDefault="00FE1473" w:rsidP="00D81414">
            <w:pPr>
              <w:pStyle w:val="bullet"/>
            </w:pPr>
            <w:r>
              <w:t>self-monitoring</w:t>
            </w:r>
          </w:p>
          <w:p w:rsidR="00FE1473" w:rsidRDefault="00FE1473" w:rsidP="00D81414">
            <w:pPr>
              <w:pStyle w:val="bullet"/>
            </w:pPr>
            <w:r>
              <w:t>note-taking</w:t>
            </w:r>
          </w:p>
          <w:p w:rsidR="00FE1473" w:rsidRDefault="00FE1473" w:rsidP="00D81414">
            <w:pPr>
              <w:pStyle w:val="bullet"/>
            </w:pPr>
            <w:r>
              <w:t>revision</w:t>
            </w:r>
          </w:p>
          <w:p w:rsidR="00FE1473" w:rsidRDefault="00FE1473" w:rsidP="00D81414">
            <w:pPr>
              <w:pStyle w:val="bullet"/>
            </w:pPr>
            <w:r>
              <w:t>forming partnerships with other students</w:t>
            </w:r>
          </w:p>
          <w:p w:rsidR="00FE1473" w:rsidRDefault="00FE1473" w:rsidP="00D81414">
            <w:pPr>
              <w:pStyle w:val="bullet"/>
            </w:pPr>
            <w:r>
              <w:t>questioning</w:t>
            </w:r>
          </w:p>
          <w:p w:rsidR="00FE1473" w:rsidRDefault="00FE1473" w:rsidP="00D81414">
            <w:pPr>
              <w:pStyle w:val="bullet"/>
            </w:pPr>
            <w:r>
              <w:t>tracking</w:t>
            </w:r>
          </w:p>
          <w:p w:rsidR="00FE1473" w:rsidRDefault="00FE1473" w:rsidP="00D81414">
            <w:pPr>
              <w:pStyle w:val="bullet"/>
            </w:pPr>
            <w:r>
              <w:t>research</w:t>
            </w:r>
          </w:p>
          <w:p w:rsidR="00FE1473" w:rsidRPr="00245A64" w:rsidRDefault="00FE1473" w:rsidP="00D81414">
            <w:pPr>
              <w:pStyle w:val="bullet"/>
            </w:pPr>
            <w:r>
              <w:t>observation and feedback</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A0114B" w:rsidRDefault="00FE1473" w:rsidP="00483AD0">
            <w:pPr>
              <w:pStyle w:val="unittext"/>
              <w:keepNext/>
            </w:pPr>
            <w:r>
              <w:rPr>
                <w:b/>
                <w:i/>
              </w:rPr>
              <w:t xml:space="preserve">Group protocols </w:t>
            </w:r>
            <w:r>
              <w:t>may include:</w:t>
            </w:r>
          </w:p>
        </w:tc>
        <w:tc>
          <w:tcPr>
            <w:tcW w:w="6520" w:type="dxa"/>
            <w:gridSpan w:val="3"/>
          </w:tcPr>
          <w:p w:rsidR="00FE1473" w:rsidRDefault="00FE1473" w:rsidP="00D81414">
            <w:pPr>
              <w:pStyle w:val="bullet"/>
            </w:pPr>
            <w:r>
              <w:t>communication protocols</w:t>
            </w:r>
          </w:p>
          <w:p w:rsidR="00FE1473" w:rsidRDefault="00FE1473" w:rsidP="00D81414">
            <w:pPr>
              <w:pStyle w:val="bullet"/>
            </w:pPr>
            <w:r>
              <w:t>conflict resolution process</w:t>
            </w:r>
          </w:p>
          <w:p w:rsidR="00FE1473" w:rsidRDefault="00FE1473" w:rsidP="00D81414">
            <w:pPr>
              <w:pStyle w:val="bullet"/>
            </w:pPr>
            <w:r>
              <w:t>equal contribution to the group</w:t>
            </w:r>
          </w:p>
          <w:p w:rsidR="00FE1473" w:rsidRDefault="00FE1473" w:rsidP="00D81414">
            <w:pPr>
              <w:pStyle w:val="bullet"/>
            </w:pPr>
            <w:r>
              <w:t>respectful interactions</w:t>
            </w:r>
          </w:p>
          <w:p w:rsidR="00FE1473" w:rsidRDefault="00FE1473" w:rsidP="00D81414">
            <w:pPr>
              <w:pStyle w:val="bullet"/>
            </w:pPr>
            <w:r>
              <w:t>commitment to completing agreed/assigned tasks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6218CA" w:rsidRDefault="00FE1473" w:rsidP="00483AD0">
            <w:pPr>
              <w:pStyle w:val="unittext"/>
              <w:keepNext/>
            </w:pPr>
            <w:r>
              <w:rPr>
                <w:b/>
                <w:i/>
              </w:rPr>
              <w:t xml:space="preserve">Learning goal </w:t>
            </w:r>
            <w:r>
              <w:t>may include:</w:t>
            </w:r>
          </w:p>
        </w:tc>
        <w:tc>
          <w:tcPr>
            <w:tcW w:w="6520" w:type="dxa"/>
            <w:gridSpan w:val="3"/>
          </w:tcPr>
          <w:p w:rsidR="00FE1473" w:rsidRDefault="00FE1473" w:rsidP="00D81414">
            <w:pPr>
              <w:pStyle w:val="bullet"/>
            </w:pPr>
            <w:r>
              <w:t>to investi</w:t>
            </w:r>
            <w:r w:rsidR="0061016C">
              <w:t>gate an education related topic</w:t>
            </w:r>
          </w:p>
          <w:p w:rsidR="00FE1473" w:rsidRDefault="00FE1473" w:rsidP="00D81414">
            <w:pPr>
              <w:pStyle w:val="bullet"/>
            </w:pPr>
            <w:r>
              <w:t>to develop a study plan</w:t>
            </w:r>
          </w:p>
          <w:p w:rsidR="00FE1473" w:rsidRDefault="00FE1473" w:rsidP="00D81414">
            <w:pPr>
              <w:pStyle w:val="bullet"/>
            </w:pPr>
            <w:r>
              <w:t>to undertake relevant research</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6218CA" w:rsidRDefault="00FE1473" w:rsidP="00483AD0">
            <w:pPr>
              <w:pStyle w:val="unittext"/>
              <w:keepNext/>
            </w:pPr>
            <w:r>
              <w:rPr>
                <w:b/>
                <w:i/>
              </w:rPr>
              <w:t xml:space="preserve">Plan </w:t>
            </w:r>
            <w:r>
              <w:t>may include:</w:t>
            </w:r>
          </w:p>
        </w:tc>
        <w:tc>
          <w:tcPr>
            <w:tcW w:w="6520" w:type="dxa"/>
            <w:gridSpan w:val="3"/>
          </w:tcPr>
          <w:p w:rsidR="00FE1473" w:rsidRDefault="00FE1473" w:rsidP="00D81414">
            <w:pPr>
              <w:pStyle w:val="bullet"/>
            </w:pPr>
            <w:r>
              <w:t>roles and responsibilities</w:t>
            </w:r>
          </w:p>
          <w:p w:rsidR="00FE1473" w:rsidRDefault="00FE1473" w:rsidP="00D81414">
            <w:pPr>
              <w:pStyle w:val="bullet"/>
            </w:pPr>
            <w:r>
              <w:t>actions and timelines</w:t>
            </w:r>
          </w:p>
          <w:p w:rsidR="00FE1473" w:rsidRDefault="00FE1473" w:rsidP="00D81414">
            <w:pPr>
              <w:pStyle w:val="bullet"/>
            </w:pPr>
            <w:r>
              <w:t>resources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001466" w:rsidRDefault="00FE1473" w:rsidP="00483AD0">
            <w:pPr>
              <w:pStyle w:val="unittext"/>
              <w:keepNext/>
            </w:pPr>
            <w:r>
              <w:rPr>
                <w:b/>
                <w:i/>
              </w:rPr>
              <w:t xml:space="preserve">Presentation aids </w:t>
            </w:r>
            <w:r>
              <w:t>may include:</w:t>
            </w:r>
          </w:p>
        </w:tc>
        <w:tc>
          <w:tcPr>
            <w:tcW w:w="6520" w:type="dxa"/>
            <w:gridSpan w:val="3"/>
          </w:tcPr>
          <w:p w:rsidR="00FE1473" w:rsidRDefault="00FE1473" w:rsidP="00D81414">
            <w:pPr>
              <w:pStyle w:val="bullet"/>
            </w:pPr>
            <w:r>
              <w:t>presentation software</w:t>
            </w:r>
          </w:p>
          <w:p w:rsidR="00FE1473" w:rsidRDefault="00FE1473" w:rsidP="00D81414">
            <w:pPr>
              <w:pStyle w:val="bullet"/>
            </w:pPr>
            <w:r>
              <w:t>posters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Academic writing process </w:t>
            </w:r>
            <w:r>
              <w:t>may include:</w:t>
            </w:r>
          </w:p>
        </w:tc>
        <w:tc>
          <w:tcPr>
            <w:tcW w:w="6520" w:type="dxa"/>
            <w:gridSpan w:val="3"/>
          </w:tcPr>
          <w:p w:rsidR="00FE1473" w:rsidRDefault="00FE1473" w:rsidP="00D81414">
            <w:pPr>
              <w:pStyle w:val="bullet"/>
            </w:pPr>
            <w:r>
              <w:t>exploration of text types and structure</w:t>
            </w:r>
          </w:p>
          <w:p w:rsidR="00FE1473" w:rsidRDefault="00FE1473" w:rsidP="00D81414">
            <w:pPr>
              <w:pStyle w:val="bullet"/>
            </w:pPr>
            <w:r>
              <w:t>number of drafts and their purpose</w:t>
            </w:r>
          </w:p>
          <w:p w:rsidR="00FE1473" w:rsidRDefault="00FE1473" w:rsidP="00D81414">
            <w:pPr>
              <w:pStyle w:val="bullet"/>
            </w:pPr>
            <w:r>
              <w:t>research and analysis</w:t>
            </w:r>
          </w:p>
          <w:p w:rsidR="00FE1473" w:rsidRDefault="00FE1473" w:rsidP="00D81414">
            <w:pPr>
              <w:pStyle w:val="bullet"/>
            </w:pPr>
            <w:r>
              <w:t>references and citations</w:t>
            </w:r>
          </w:p>
          <w:p w:rsidR="00FE1473" w:rsidRPr="00245A64" w:rsidRDefault="00FE1473" w:rsidP="00D81414">
            <w:pPr>
              <w:pStyle w:val="bullet"/>
            </w:pPr>
            <w:r>
              <w:t>proofreading</w:t>
            </w:r>
          </w:p>
        </w:tc>
      </w:tr>
      <w:tr w:rsidR="00FE1473" w:rsidTr="00FE1473">
        <w:tc>
          <w:tcPr>
            <w:tcW w:w="3369" w:type="dxa"/>
            <w:gridSpan w:val="2"/>
          </w:tcPr>
          <w:p w:rsidR="00FE1473" w:rsidRPr="004F7E5C" w:rsidRDefault="00FE1473" w:rsidP="00483AD0">
            <w:pPr>
              <w:pStyle w:val="spacer"/>
            </w:pPr>
          </w:p>
        </w:tc>
        <w:tc>
          <w:tcPr>
            <w:tcW w:w="6520" w:type="dxa"/>
            <w:gridSpan w:val="3"/>
          </w:tcPr>
          <w:p w:rsidR="00FE1473" w:rsidRPr="00245A64" w:rsidRDefault="00FE1473" w:rsidP="00483AD0">
            <w:pPr>
              <w:pStyle w:val="spacer"/>
            </w:pPr>
          </w:p>
        </w:tc>
      </w:tr>
      <w:tr w:rsidR="00FE1473" w:rsidTr="00FE1473">
        <w:tc>
          <w:tcPr>
            <w:tcW w:w="3369" w:type="dxa"/>
            <w:gridSpan w:val="2"/>
          </w:tcPr>
          <w:p w:rsidR="00FE1473" w:rsidRPr="00E87006" w:rsidRDefault="00FE1473" w:rsidP="00483AD0">
            <w:pPr>
              <w:pStyle w:val="unittext"/>
              <w:keepNext/>
            </w:pPr>
            <w:r>
              <w:rPr>
                <w:b/>
                <w:i/>
              </w:rPr>
              <w:t xml:space="preserve">Referencing systems </w:t>
            </w:r>
            <w:r>
              <w:t>may include:</w:t>
            </w:r>
          </w:p>
        </w:tc>
        <w:tc>
          <w:tcPr>
            <w:tcW w:w="6520" w:type="dxa"/>
            <w:gridSpan w:val="3"/>
          </w:tcPr>
          <w:p w:rsidR="00FE1473" w:rsidRDefault="00FE1473" w:rsidP="00D81414">
            <w:pPr>
              <w:pStyle w:val="bullet"/>
            </w:pPr>
            <w:r>
              <w:t>Harvard</w:t>
            </w:r>
          </w:p>
          <w:p w:rsidR="00FE1473" w:rsidRDefault="00FE1473" w:rsidP="00D81414">
            <w:pPr>
              <w:pStyle w:val="bullet"/>
            </w:pPr>
            <w:r>
              <w:t>Oxford</w:t>
            </w:r>
          </w:p>
          <w:p w:rsidR="00FE1473" w:rsidRDefault="0061016C" w:rsidP="00D81414">
            <w:pPr>
              <w:pStyle w:val="bullet"/>
            </w:pPr>
            <w:r w:rsidRPr="0061016C">
              <w:t xml:space="preserve">American Psychological Association </w:t>
            </w:r>
            <w:r>
              <w:t>(</w:t>
            </w:r>
            <w:r w:rsidR="00FE1473">
              <w:t>APA</w:t>
            </w:r>
            <w:r>
              <w:t>)</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lastRenderedPageBreak/>
              <w:t xml:space="preserve">Features </w:t>
            </w:r>
            <w:r>
              <w:t>may include:</w:t>
            </w:r>
          </w:p>
        </w:tc>
        <w:tc>
          <w:tcPr>
            <w:tcW w:w="6520" w:type="dxa"/>
            <w:gridSpan w:val="3"/>
          </w:tcPr>
          <w:p w:rsidR="00FE1473" w:rsidRDefault="00FE1473" w:rsidP="00D81414">
            <w:pPr>
              <w:pStyle w:val="bullet"/>
            </w:pPr>
            <w:r>
              <w:t>in text referencing</w:t>
            </w:r>
          </w:p>
          <w:p w:rsidR="00FE1473" w:rsidRDefault="00FE1473" w:rsidP="00D81414">
            <w:pPr>
              <w:pStyle w:val="bullet"/>
            </w:pPr>
            <w:r>
              <w:t>book / e-book references</w:t>
            </w:r>
          </w:p>
          <w:p w:rsidR="00FE1473" w:rsidRDefault="00FE1473" w:rsidP="00D81414">
            <w:pPr>
              <w:pStyle w:val="bullet"/>
            </w:pPr>
            <w:r>
              <w:t>chapter references</w:t>
            </w:r>
          </w:p>
          <w:p w:rsidR="00FE1473" w:rsidRDefault="00FE1473" w:rsidP="00D81414">
            <w:pPr>
              <w:pStyle w:val="bullet"/>
            </w:pPr>
            <w:r>
              <w:t>single / multiple author references</w:t>
            </w:r>
          </w:p>
          <w:p w:rsidR="00FE1473" w:rsidRDefault="00FE1473" w:rsidP="00D81414">
            <w:pPr>
              <w:pStyle w:val="bullet"/>
            </w:pPr>
            <w:r>
              <w:t>footnotes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84B32" w:rsidRDefault="00FE1473" w:rsidP="00483AD0">
            <w:pPr>
              <w:pStyle w:val="unittext"/>
              <w:keepNext/>
            </w:pPr>
            <w:r>
              <w:rPr>
                <w:b/>
                <w:i/>
              </w:rPr>
              <w:t xml:space="preserve">Common discourse </w:t>
            </w:r>
            <w:r>
              <w:t>may include:</w:t>
            </w:r>
          </w:p>
        </w:tc>
        <w:tc>
          <w:tcPr>
            <w:tcW w:w="6520" w:type="dxa"/>
            <w:gridSpan w:val="3"/>
          </w:tcPr>
          <w:p w:rsidR="00FE1473" w:rsidRDefault="00FE1473" w:rsidP="00D81414">
            <w:pPr>
              <w:pStyle w:val="bullet"/>
            </w:pPr>
            <w:r>
              <w:t xml:space="preserve">interpersonal communication </w:t>
            </w:r>
          </w:p>
          <w:p w:rsidR="00FE1473" w:rsidRDefault="00FE1473" w:rsidP="00D81414">
            <w:pPr>
              <w:pStyle w:val="bullet"/>
            </w:pPr>
            <w:r>
              <w:t>everyday spoken interchanges using conventions generally understood by most adults</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Formal discourse </w:t>
            </w:r>
            <w:r>
              <w:t>may include:</w:t>
            </w:r>
          </w:p>
        </w:tc>
        <w:tc>
          <w:tcPr>
            <w:tcW w:w="6520" w:type="dxa"/>
            <w:gridSpan w:val="3"/>
          </w:tcPr>
          <w:p w:rsidR="00FE1473" w:rsidRDefault="00FE1473" w:rsidP="00D81414">
            <w:pPr>
              <w:pStyle w:val="bullet"/>
            </w:pPr>
            <w:r>
              <w:t>specific industry /business related communication</w:t>
            </w:r>
          </w:p>
          <w:p w:rsidR="00FE1473" w:rsidRDefault="00FE1473" w:rsidP="00D81414">
            <w:pPr>
              <w:pStyle w:val="bullet"/>
            </w:pPr>
            <w:r>
              <w:t xml:space="preserve">written or verbal communication adjusted for audience hierarchy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A01EE9" w:rsidRDefault="00FE1473" w:rsidP="00483AD0">
            <w:pPr>
              <w:pStyle w:val="unittext"/>
              <w:keepNext/>
            </w:pPr>
            <w:r>
              <w:rPr>
                <w:b/>
                <w:i/>
              </w:rPr>
              <w:t xml:space="preserve">Academic discourse </w:t>
            </w:r>
            <w:r>
              <w:t>may include:</w:t>
            </w:r>
          </w:p>
        </w:tc>
        <w:tc>
          <w:tcPr>
            <w:tcW w:w="6520" w:type="dxa"/>
            <w:gridSpan w:val="3"/>
          </w:tcPr>
          <w:p w:rsidR="00FE1473" w:rsidRDefault="00FE1473" w:rsidP="00D81414">
            <w:pPr>
              <w:pStyle w:val="bullet"/>
            </w:pPr>
            <w:r>
              <w:t>presentation</w:t>
            </w:r>
          </w:p>
          <w:p w:rsidR="00FE1473" w:rsidRDefault="00FE1473" w:rsidP="00D81414">
            <w:pPr>
              <w:pStyle w:val="bullet"/>
            </w:pPr>
            <w:r>
              <w:t>essay</w:t>
            </w:r>
          </w:p>
          <w:p w:rsidR="00FE1473" w:rsidRDefault="00FE1473" w:rsidP="00D81414">
            <w:pPr>
              <w:pStyle w:val="bullet"/>
            </w:pPr>
            <w:r>
              <w:t>thesis</w:t>
            </w:r>
          </w:p>
          <w:p w:rsidR="00FE1473" w:rsidRDefault="00FE1473" w:rsidP="00D81414">
            <w:pPr>
              <w:pStyle w:val="bullet"/>
            </w:pPr>
            <w:r>
              <w:t>reference books</w:t>
            </w:r>
          </w:p>
          <w:p w:rsidR="00FE1473" w:rsidRDefault="00FE1473" w:rsidP="00D81414">
            <w:pPr>
              <w:pStyle w:val="bullet"/>
            </w:pPr>
            <w:r>
              <w:t>journals</w:t>
            </w:r>
          </w:p>
        </w:tc>
      </w:tr>
      <w:tr w:rsidR="00FE1473" w:rsidTr="00FE1473">
        <w:tc>
          <w:tcPr>
            <w:tcW w:w="3369" w:type="dxa"/>
            <w:gridSpan w:val="2"/>
          </w:tcPr>
          <w:p w:rsidR="00FE1473" w:rsidRDefault="00FE1473" w:rsidP="00483AD0">
            <w:pPr>
              <w:pStyle w:val="spacer"/>
            </w:pPr>
          </w:p>
        </w:tc>
        <w:tc>
          <w:tcPr>
            <w:tcW w:w="6520" w:type="dxa"/>
            <w:gridSpan w:val="3"/>
          </w:tcPr>
          <w:p w:rsidR="00FE1473" w:rsidRDefault="00FE1473" w:rsidP="00483AD0">
            <w:pPr>
              <w:pStyle w:val="spacer"/>
            </w:pPr>
          </w:p>
        </w:tc>
      </w:tr>
      <w:tr w:rsidR="00FE1473" w:rsidTr="00FE1473">
        <w:tc>
          <w:tcPr>
            <w:tcW w:w="3369" w:type="dxa"/>
            <w:gridSpan w:val="2"/>
          </w:tcPr>
          <w:p w:rsidR="00FE1473" w:rsidRPr="00164867" w:rsidRDefault="00FE1473" w:rsidP="00483AD0">
            <w:pPr>
              <w:pStyle w:val="unittext"/>
              <w:keepNext/>
            </w:pPr>
            <w:r>
              <w:rPr>
                <w:b/>
                <w:i/>
              </w:rPr>
              <w:t xml:space="preserve">Elements of academic discourse </w:t>
            </w:r>
            <w:r>
              <w:t>may include:</w:t>
            </w:r>
          </w:p>
        </w:tc>
        <w:tc>
          <w:tcPr>
            <w:tcW w:w="6520" w:type="dxa"/>
            <w:gridSpan w:val="3"/>
          </w:tcPr>
          <w:p w:rsidR="00FE1473" w:rsidRDefault="00FE1473" w:rsidP="00D81414">
            <w:pPr>
              <w:pStyle w:val="bullet"/>
            </w:pPr>
            <w:r>
              <w:t xml:space="preserve">grammatical </w:t>
            </w:r>
          </w:p>
          <w:p w:rsidR="00FE1473" w:rsidRDefault="00FE1473" w:rsidP="00D81414">
            <w:pPr>
              <w:pStyle w:val="bullet"/>
            </w:pPr>
            <w:r>
              <w:t>structural</w:t>
            </w:r>
          </w:p>
          <w:p w:rsidR="00FE1473" w:rsidRDefault="00FE1473" w:rsidP="00D81414">
            <w:pPr>
              <w:pStyle w:val="bullet"/>
            </w:pPr>
            <w:r>
              <w:t>writing style</w:t>
            </w:r>
          </w:p>
          <w:p w:rsidR="00FE1473" w:rsidRDefault="00FE1473" w:rsidP="00D81414">
            <w:pPr>
              <w:pStyle w:val="bullet"/>
            </w:pPr>
            <w:r>
              <w:t>passive / active voice</w:t>
            </w:r>
          </w:p>
        </w:tc>
      </w:tr>
      <w:tr w:rsidR="00FE1473" w:rsidTr="00FE1473">
        <w:tc>
          <w:tcPr>
            <w:tcW w:w="9889" w:type="dxa"/>
            <w:gridSpan w:val="5"/>
          </w:tcPr>
          <w:p w:rsidR="00FE1473" w:rsidRDefault="00FE1473" w:rsidP="00483AD0">
            <w:pPr>
              <w:pStyle w:val="spacer"/>
            </w:pPr>
          </w:p>
        </w:tc>
      </w:tr>
      <w:tr w:rsidR="00FE1473" w:rsidTr="00FE1473">
        <w:tc>
          <w:tcPr>
            <w:tcW w:w="9889" w:type="dxa"/>
            <w:gridSpan w:val="5"/>
          </w:tcPr>
          <w:p w:rsidR="00FE1473" w:rsidRDefault="00FE1473" w:rsidP="00483AD0">
            <w:pPr>
              <w:pStyle w:val="Heading21"/>
              <w:keepNext/>
            </w:pPr>
            <w:r>
              <w:t>Evidence Guide</w:t>
            </w:r>
          </w:p>
          <w:p w:rsidR="00FE1473" w:rsidRDefault="00FE1473"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E1473" w:rsidTr="00FE1473">
        <w:tc>
          <w:tcPr>
            <w:tcW w:w="3369" w:type="dxa"/>
            <w:gridSpan w:val="2"/>
          </w:tcPr>
          <w:p w:rsidR="00FE1473" w:rsidRPr="005979AA" w:rsidRDefault="00FE1473" w:rsidP="00483AD0">
            <w:pPr>
              <w:pStyle w:val="EG"/>
              <w:keepNext/>
            </w:pPr>
            <w:r w:rsidRPr="005979AA">
              <w:t>Critical aspects for assessment and evidence required to demonstrate competency in this unit</w:t>
            </w:r>
          </w:p>
        </w:tc>
        <w:tc>
          <w:tcPr>
            <w:tcW w:w="6520" w:type="dxa"/>
            <w:gridSpan w:val="3"/>
          </w:tcPr>
          <w:p w:rsidR="00FE1473" w:rsidRDefault="00FE1473" w:rsidP="00483AD0">
            <w:pPr>
              <w:pStyle w:val="unittext"/>
              <w:keepNext/>
            </w:pPr>
            <w:r w:rsidRPr="003B087B">
              <w:t>Assessment</w:t>
            </w:r>
            <w:r>
              <w:t xml:space="preserve"> must confirm the ability to:</w:t>
            </w:r>
          </w:p>
          <w:p w:rsidR="00FE1473" w:rsidRDefault="00FE1473" w:rsidP="00D81414">
            <w:pPr>
              <w:pStyle w:val="bullet"/>
            </w:pPr>
            <w:r>
              <w:t>identify, examine and apply a range of information related to tertiary study to support own transition to tertiary education</w:t>
            </w:r>
          </w:p>
          <w:p w:rsidR="00FE1473" w:rsidRDefault="00FE1473" w:rsidP="00D81414">
            <w:pPr>
              <w:pStyle w:val="bullet"/>
            </w:pPr>
            <w:r>
              <w:t>form a collaborative learning group and plan, implement and review a collaborative learning experience</w:t>
            </w:r>
          </w:p>
          <w:p w:rsidR="00FE1473" w:rsidRDefault="00FE1473" w:rsidP="00D81414">
            <w:pPr>
              <w:pStyle w:val="bullet"/>
            </w:pPr>
            <w:r>
              <w:t>apply effective presentation skills to participate in an oral group presentation to present learnings from collaborative learning experience</w:t>
            </w:r>
          </w:p>
          <w:p w:rsidR="00FE1473" w:rsidRDefault="00FE1473" w:rsidP="00D81414">
            <w:pPr>
              <w:pStyle w:val="bullet"/>
            </w:pPr>
            <w:proofErr w:type="gramStart"/>
            <w:r>
              <w:t>apply</w:t>
            </w:r>
            <w:proofErr w:type="gramEnd"/>
            <w:r>
              <w:t xml:space="preserve"> the academic writing process and the features of academic discourse to produce a piece of academic writing of a minimum of 1500 words. </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5979AA" w:rsidRDefault="00FE1473" w:rsidP="00483AD0">
            <w:pPr>
              <w:pStyle w:val="EG"/>
              <w:keepNext/>
            </w:pPr>
            <w:r w:rsidRPr="005979AA">
              <w:lastRenderedPageBreak/>
              <w:t>Context of and specific resources for assessment</w:t>
            </w:r>
          </w:p>
        </w:tc>
        <w:tc>
          <w:tcPr>
            <w:tcW w:w="6520" w:type="dxa"/>
            <w:gridSpan w:val="3"/>
          </w:tcPr>
          <w:p w:rsidR="00FE1473" w:rsidRDefault="00FE1473" w:rsidP="00483AD0">
            <w:pPr>
              <w:pStyle w:val="unittext"/>
              <w:keepNext/>
            </w:pPr>
            <w:r>
              <w:t>Assessment must ensure:</w:t>
            </w:r>
          </w:p>
          <w:p w:rsidR="00FE1473" w:rsidRDefault="00FE1473" w:rsidP="00D81414">
            <w:pPr>
              <w:pStyle w:val="bullet"/>
            </w:pPr>
            <w:r>
              <w:t xml:space="preserve">access to sources of information </w:t>
            </w:r>
          </w:p>
          <w:p w:rsidR="00FE1473" w:rsidRDefault="00FE1473" w:rsidP="00D81414">
            <w:pPr>
              <w:pStyle w:val="bullet"/>
            </w:pPr>
            <w:r>
              <w:t>access to group participants</w:t>
            </w:r>
          </w:p>
          <w:p w:rsidR="00FE1473" w:rsidRDefault="00FE1473" w:rsidP="00D81414">
            <w:pPr>
              <w:pStyle w:val="bullet"/>
            </w:pPr>
            <w:r>
              <w:t>sufficient time to plan, implement and review a collaborative learning experience</w:t>
            </w:r>
          </w:p>
        </w:tc>
      </w:tr>
      <w:tr w:rsidR="00FE1473" w:rsidTr="00FE1473">
        <w:tc>
          <w:tcPr>
            <w:tcW w:w="9889" w:type="dxa"/>
            <w:gridSpan w:val="5"/>
          </w:tcPr>
          <w:p w:rsidR="00FE1473" w:rsidRDefault="00FE1473" w:rsidP="00483AD0">
            <w:pPr>
              <w:pStyle w:val="spacer"/>
            </w:pPr>
          </w:p>
        </w:tc>
      </w:tr>
      <w:tr w:rsidR="00FE1473" w:rsidTr="00FE1473">
        <w:tc>
          <w:tcPr>
            <w:tcW w:w="3369" w:type="dxa"/>
            <w:gridSpan w:val="2"/>
          </w:tcPr>
          <w:p w:rsidR="00FE1473" w:rsidRPr="00622D2D" w:rsidRDefault="00FE1473" w:rsidP="00483AD0">
            <w:pPr>
              <w:pStyle w:val="EG"/>
              <w:keepNext/>
            </w:pPr>
            <w:r w:rsidRPr="005979AA">
              <w:t>Method(s) of assessment</w:t>
            </w:r>
          </w:p>
        </w:tc>
        <w:tc>
          <w:tcPr>
            <w:tcW w:w="6520" w:type="dxa"/>
            <w:gridSpan w:val="3"/>
          </w:tcPr>
          <w:p w:rsidR="00FE1473" w:rsidRDefault="00FE1473" w:rsidP="00483AD0">
            <w:pPr>
              <w:pStyle w:val="unittext"/>
              <w:keepNext/>
            </w:pPr>
            <w:r>
              <w:t>The following suggested assessment methods are suitable for this unit:</w:t>
            </w:r>
          </w:p>
          <w:p w:rsidR="00FE1473" w:rsidRDefault="00FE1473" w:rsidP="00D81414">
            <w:pPr>
              <w:pStyle w:val="bullet"/>
            </w:pPr>
            <w:r>
              <w:t xml:space="preserve">oral and/or written questioning to assess the knowledge that underpins performance </w:t>
            </w:r>
          </w:p>
          <w:p w:rsidR="00FE1473" w:rsidRDefault="00FE1473" w:rsidP="00D81414">
            <w:pPr>
              <w:pStyle w:val="bullet"/>
            </w:pPr>
            <w:r>
              <w:t>a written or verbal report detailing the development, implementation and review of a collaborative learning experience</w:t>
            </w:r>
          </w:p>
          <w:p w:rsidR="00FE1473" w:rsidRDefault="00FE1473" w:rsidP="00D81414">
            <w:pPr>
              <w:pStyle w:val="bullet"/>
            </w:pPr>
            <w:r>
              <w:t>a piece of academic writing of 1500 words which includes the application of a common referencing style</w:t>
            </w:r>
          </w:p>
        </w:tc>
      </w:tr>
    </w:tbl>
    <w:p w:rsidR="00FF022B" w:rsidRDefault="00FF022B" w:rsidP="00483AD0">
      <w:pPr>
        <w:keepNext/>
        <w:sectPr w:rsidR="00FF022B" w:rsidSect="008A46D9">
          <w:headerReference w:type="default" r:id="rId34"/>
          <w:footerReference w:type="default" r:id="rId35"/>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504"/>
        <w:gridCol w:w="143"/>
        <w:gridCol w:w="6356"/>
      </w:tblGrid>
      <w:tr w:rsidR="00FF022B" w:rsidTr="00FF022B">
        <w:tc>
          <w:tcPr>
            <w:tcW w:w="2886" w:type="dxa"/>
          </w:tcPr>
          <w:p w:rsidR="00FF022B" w:rsidRPr="00D72D90" w:rsidRDefault="00FF022B" w:rsidP="00483AD0">
            <w:pPr>
              <w:pStyle w:val="code0"/>
              <w:keepNext/>
            </w:pPr>
            <w:r w:rsidRPr="00D72D90">
              <w:lastRenderedPageBreak/>
              <w:t>Unit Code</w:t>
            </w:r>
          </w:p>
        </w:tc>
        <w:tc>
          <w:tcPr>
            <w:tcW w:w="7003" w:type="dxa"/>
            <w:gridSpan w:val="3"/>
          </w:tcPr>
          <w:p w:rsidR="00FF022B" w:rsidRPr="00D72D90" w:rsidRDefault="00F3460F" w:rsidP="00483AD0">
            <w:pPr>
              <w:pStyle w:val="Code"/>
            </w:pPr>
            <w:bookmarkStart w:id="40" w:name="_Toc496268356"/>
            <w:r>
              <w:t>VU22272</w:t>
            </w:r>
            <w:bookmarkEnd w:id="40"/>
          </w:p>
        </w:tc>
      </w:tr>
      <w:tr w:rsidR="00FF022B" w:rsidTr="00FF022B">
        <w:tc>
          <w:tcPr>
            <w:tcW w:w="2886" w:type="dxa"/>
          </w:tcPr>
          <w:p w:rsidR="00FF022B" w:rsidRPr="00D72D90" w:rsidRDefault="00FF022B" w:rsidP="00483AD0">
            <w:pPr>
              <w:pStyle w:val="code0"/>
              <w:keepNext/>
            </w:pPr>
            <w:r w:rsidRPr="00D72D90">
              <w:t>Unit Title</w:t>
            </w:r>
          </w:p>
        </w:tc>
        <w:tc>
          <w:tcPr>
            <w:tcW w:w="7003" w:type="dxa"/>
            <w:gridSpan w:val="3"/>
          </w:tcPr>
          <w:p w:rsidR="00FF022B" w:rsidRPr="00D72D90" w:rsidRDefault="00FF022B" w:rsidP="00483AD0">
            <w:pPr>
              <w:pStyle w:val="Code"/>
            </w:pPr>
            <w:bookmarkStart w:id="41" w:name="_Toc489879169"/>
            <w:bookmarkStart w:id="42" w:name="_Toc496268357"/>
            <w:r>
              <w:t>Investigate the education system</w:t>
            </w:r>
            <w:bookmarkEnd w:id="41"/>
            <w:bookmarkEnd w:id="42"/>
          </w:p>
        </w:tc>
      </w:tr>
      <w:tr w:rsidR="00FF022B" w:rsidTr="00FF022B">
        <w:tc>
          <w:tcPr>
            <w:tcW w:w="2886" w:type="dxa"/>
          </w:tcPr>
          <w:p w:rsidR="00FF022B" w:rsidRDefault="00FF022B" w:rsidP="00483AD0">
            <w:pPr>
              <w:pStyle w:val="Heading21"/>
              <w:keepNext/>
            </w:pPr>
            <w:r>
              <w:t>Unit Descriptor</w:t>
            </w:r>
          </w:p>
        </w:tc>
        <w:tc>
          <w:tcPr>
            <w:tcW w:w="7003" w:type="dxa"/>
            <w:gridSpan w:val="3"/>
          </w:tcPr>
          <w:p w:rsidR="00FF022B" w:rsidRDefault="00FF022B" w:rsidP="00483AD0">
            <w:pPr>
              <w:pStyle w:val="unittext"/>
              <w:keepNext/>
            </w:pPr>
            <w:r>
              <w:t>This unit describes the skills and knowledge to investigate the education system. This includes examining the links between key national and state government policies and the requirements to work as a teacher.</w:t>
            </w:r>
          </w:p>
        </w:tc>
      </w:tr>
      <w:tr w:rsidR="00FF022B" w:rsidTr="00FF022B">
        <w:tc>
          <w:tcPr>
            <w:tcW w:w="2886" w:type="dxa"/>
          </w:tcPr>
          <w:p w:rsidR="00FF022B" w:rsidRDefault="00FF022B" w:rsidP="00483AD0">
            <w:pPr>
              <w:pStyle w:val="Heading21"/>
              <w:keepNext/>
            </w:pPr>
            <w:r>
              <w:t>Employability Skills</w:t>
            </w:r>
          </w:p>
        </w:tc>
        <w:tc>
          <w:tcPr>
            <w:tcW w:w="7003" w:type="dxa"/>
            <w:gridSpan w:val="3"/>
          </w:tcPr>
          <w:p w:rsidR="00FF022B" w:rsidRDefault="00FF022B" w:rsidP="00483AD0">
            <w:pPr>
              <w:pStyle w:val="unittext"/>
              <w:keepNext/>
            </w:pPr>
            <w:r>
              <w:t>This unit contains employability skills.</w:t>
            </w:r>
          </w:p>
        </w:tc>
      </w:tr>
      <w:tr w:rsidR="00FF022B" w:rsidTr="00FF022B">
        <w:tc>
          <w:tcPr>
            <w:tcW w:w="2886" w:type="dxa"/>
          </w:tcPr>
          <w:p w:rsidR="00FF022B" w:rsidRDefault="00FF022B" w:rsidP="00483AD0">
            <w:pPr>
              <w:pStyle w:val="Heading21"/>
              <w:keepNext/>
            </w:pPr>
            <w:r>
              <w:t>Application of the Unit</w:t>
            </w:r>
          </w:p>
        </w:tc>
        <w:tc>
          <w:tcPr>
            <w:tcW w:w="7003" w:type="dxa"/>
            <w:gridSpan w:val="3"/>
          </w:tcPr>
          <w:p w:rsidR="00FF022B" w:rsidRDefault="00FF022B" w:rsidP="00D12D3A">
            <w:pPr>
              <w:pStyle w:val="unittext"/>
              <w:keepNext/>
            </w:pPr>
            <w:r>
              <w:t xml:space="preserve">This unit applies to learners who wish to develop their knowledge of the Victorian education system to support entry into and participation in an </w:t>
            </w:r>
            <w:r w:rsidR="00D12D3A">
              <w:t>undergraduate</w:t>
            </w:r>
            <w:r>
              <w:t xml:space="preserve"> teacher education course.</w:t>
            </w:r>
          </w:p>
        </w:tc>
      </w:tr>
      <w:tr w:rsidR="00FF022B" w:rsidTr="00FF022B">
        <w:tc>
          <w:tcPr>
            <w:tcW w:w="2886" w:type="dxa"/>
          </w:tcPr>
          <w:p w:rsidR="00FF022B" w:rsidRDefault="00FF022B" w:rsidP="00483AD0">
            <w:pPr>
              <w:pStyle w:val="Heading21"/>
              <w:keepNext/>
            </w:pPr>
            <w:r>
              <w:t>Element</w:t>
            </w:r>
          </w:p>
          <w:p w:rsidR="00FF022B" w:rsidRDefault="00FF022B" w:rsidP="00483AD0">
            <w:pPr>
              <w:pStyle w:val="text"/>
              <w:keepNext/>
            </w:pPr>
            <w:r w:rsidRPr="005979AA">
              <w:t>Elements describe the essential outcomes of a unit of competency. Elements describe actions or outcomes that are demonstrable and assessable.</w:t>
            </w:r>
          </w:p>
        </w:tc>
        <w:tc>
          <w:tcPr>
            <w:tcW w:w="7003" w:type="dxa"/>
            <w:gridSpan w:val="3"/>
          </w:tcPr>
          <w:p w:rsidR="00FF022B" w:rsidRDefault="00FF022B" w:rsidP="00483AD0">
            <w:pPr>
              <w:pStyle w:val="Heading21"/>
              <w:keepNext/>
            </w:pPr>
            <w:r>
              <w:t>Performance Criteria</w:t>
            </w:r>
          </w:p>
          <w:p w:rsidR="00FF022B" w:rsidRDefault="00FF022B"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Pr="0084371F" w:rsidRDefault="00FF022B" w:rsidP="00483AD0">
            <w:pPr>
              <w:pStyle w:val="element"/>
              <w:keepNext/>
            </w:pPr>
            <w:r>
              <w:t>1</w:t>
            </w:r>
            <w:r>
              <w:tab/>
              <w:t xml:space="preserve">Examine the Victorian education system </w:t>
            </w:r>
          </w:p>
        </w:tc>
        <w:tc>
          <w:tcPr>
            <w:tcW w:w="647" w:type="dxa"/>
            <w:gridSpan w:val="2"/>
          </w:tcPr>
          <w:p w:rsidR="00FF022B" w:rsidRDefault="00FF022B" w:rsidP="00483AD0">
            <w:pPr>
              <w:pStyle w:val="PC"/>
              <w:keepNext/>
            </w:pPr>
            <w:r>
              <w:t>1.1</w:t>
            </w:r>
          </w:p>
        </w:tc>
        <w:tc>
          <w:tcPr>
            <w:tcW w:w="6356" w:type="dxa"/>
          </w:tcPr>
          <w:p w:rsidR="00FF022B" w:rsidRDefault="00FF022B" w:rsidP="00483AD0">
            <w:pPr>
              <w:pStyle w:val="PC"/>
              <w:keepNext/>
            </w:pPr>
            <w:r>
              <w:t xml:space="preserve">Identify the </w:t>
            </w:r>
            <w:r w:rsidRPr="005736C1">
              <w:rPr>
                <w:b/>
                <w:i/>
              </w:rPr>
              <w:t>sectors of the Victorian education system</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1.2</w:t>
            </w:r>
          </w:p>
        </w:tc>
        <w:tc>
          <w:tcPr>
            <w:tcW w:w="6356" w:type="dxa"/>
          </w:tcPr>
          <w:p w:rsidR="00FF022B" w:rsidRDefault="00FF022B" w:rsidP="00483AD0">
            <w:pPr>
              <w:pStyle w:val="PC"/>
              <w:keepNext/>
            </w:pPr>
            <w:r>
              <w:t>Investigate the structure and features of each sector</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1.3</w:t>
            </w:r>
          </w:p>
        </w:tc>
        <w:tc>
          <w:tcPr>
            <w:tcW w:w="6356" w:type="dxa"/>
          </w:tcPr>
          <w:p w:rsidR="00FF022B" w:rsidRDefault="00FF022B" w:rsidP="00B90CCD">
            <w:pPr>
              <w:pStyle w:val="PC"/>
              <w:keepNext/>
            </w:pPr>
            <w:r>
              <w:t xml:space="preserve">Identify the roles and responsibilities of </w:t>
            </w:r>
            <w:r w:rsidRPr="00845569">
              <w:rPr>
                <w:b/>
                <w:i/>
              </w:rPr>
              <w:t xml:space="preserve">key authorities </w:t>
            </w:r>
            <w:r w:rsidR="00B90CCD">
              <w:rPr>
                <w:b/>
                <w:i/>
              </w:rPr>
              <w:t>relevant to</w:t>
            </w:r>
            <w:r w:rsidRPr="0030798D">
              <w:rPr>
                <w:b/>
                <w:i/>
              </w:rPr>
              <w:t xml:space="preserve"> the Victorian education system</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1.4</w:t>
            </w:r>
          </w:p>
        </w:tc>
        <w:tc>
          <w:tcPr>
            <w:tcW w:w="6356" w:type="dxa"/>
          </w:tcPr>
          <w:p w:rsidR="00FF022B" w:rsidRDefault="00FF022B" w:rsidP="00483AD0">
            <w:pPr>
              <w:pStyle w:val="PC"/>
              <w:keepNext/>
            </w:pPr>
            <w:r>
              <w:t>Examine the relationship between national and state responsibilities for education</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1.5</w:t>
            </w:r>
          </w:p>
        </w:tc>
        <w:tc>
          <w:tcPr>
            <w:tcW w:w="6356" w:type="dxa"/>
          </w:tcPr>
          <w:p w:rsidR="00FF022B" w:rsidRDefault="00FF022B" w:rsidP="00483AD0">
            <w:pPr>
              <w:pStyle w:val="PC"/>
              <w:keepNext/>
            </w:pPr>
            <w:r>
              <w:t xml:space="preserve">Identify the link between </w:t>
            </w:r>
            <w:r w:rsidRPr="00A7212D">
              <w:t xml:space="preserve">key national and state </w:t>
            </w:r>
            <w:r w:rsidRPr="007F262E">
              <w:rPr>
                <w:b/>
                <w:i/>
              </w:rPr>
              <w:t>education policies</w:t>
            </w:r>
            <w:r w:rsidRPr="00E93248">
              <w:rPr>
                <w:b/>
              </w:rPr>
              <w:t xml:space="preserve"> </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Default="00FF022B" w:rsidP="00012207">
            <w:pPr>
              <w:pStyle w:val="element"/>
              <w:keepNext/>
            </w:pPr>
            <w:r>
              <w:t>2</w:t>
            </w:r>
            <w:r>
              <w:tab/>
              <w:t>Examine the education frameworks used in Victoria</w:t>
            </w:r>
          </w:p>
        </w:tc>
        <w:tc>
          <w:tcPr>
            <w:tcW w:w="647" w:type="dxa"/>
            <w:gridSpan w:val="2"/>
          </w:tcPr>
          <w:p w:rsidR="00FF022B" w:rsidRDefault="00FF022B" w:rsidP="00483AD0">
            <w:pPr>
              <w:pStyle w:val="PC"/>
              <w:keepNext/>
            </w:pPr>
            <w:r>
              <w:t>2.1</w:t>
            </w:r>
          </w:p>
        </w:tc>
        <w:tc>
          <w:tcPr>
            <w:tcW w:w="6356" w:type="dxa"/>
          </w:tcPr>
          <w:p w:rsidR="00FF022B" w:rsidRDefault="00FF022B" w:rsidP="007F262E">
            <w:pPr>
              <w:pStyle w:val="PC"/>
              <w:keepNext/>
            </w:pPr>
            <w:r>
              <w:t xml:space="preserve">Identify the </w:t>
            </w:r>
            <w:r w:rsidR="007F262E">
              <w:rPr>
                <w:b/>
                <w:i/>
              </w:rPr>
              <w:t>education frameworks</w:t>
            </w:r>
            <w:r w:rsidRPr="003269ED">
              <w:rPr>
                <w:b/>
                <w:i/>
              </w:rPr>
              <w:t xml:space="preserve"> </w:t>
            </w:r>
            <w:r>
              <w:t xml:space="preserve">used in Victorian </w:t>
            </w:r>
            <w:r w:rsidR="007F262E" w:rsidRPr="007F262E">
              <w:rPr>
                <w:b/>
                <w:i/>
              </w:rPr>
              <w:t>education settings</w:t>
            </w:r>
            <w:r>
              <w:t xml:space="preserve"> </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2.2</w:t>
            </w:r>
          </w:p>
        </w:tc>
        <w:tc>
          <w:tcPr>
            <w:tcW w:w="6356" w:type="dxa"/>
          </w:tcPr>
          <w:p w:rsidR="00FF022B" w:rsidRDefault="00FF022B" w:rsidP="00483AD0">
            <w:pPr>
              <w:pStyle w:val="PC"/>
              <w:keepNext/>
            </w:pPr>
            <w:r>
              <w:t>Investigate the learning areas and capabilities contained in the frameworks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2.3</w:t>
            </w:r>
          </w:p>
        </w:tc>
        <w:tc>
          <w:tcPr>
            <w:tcW w:w="6356" w:type="dxa"/>
          </w:tcPr>
          <w:p w:rsidR="00FF022B" w:rsidRDefault="00FF022B" w:rsidP="00483AD0">
            <w:pPr>
              <w:pStyle w:val="PC"/>
              <w:keepNext/>
            </w:pPr>
            <w:r>
              <w:t>Source and examine resources to support the implementation of education frameworks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2.4</w:t>
            </w:r>
          </w:p>
        </w:tc>
        <w:tc>
          <w:tcPr>
            <w:tcW w:w="6356" w:type="dxa"/>
          </w:tcPr>
          <w:p w:rsidR="00FF022B" w:rsidRDefault="00FF022B" w:rsidP="00483AD0">
            <w:pPr>
              <w:pStyle w:val="PC"/>
              <w:keepNext/>
            </w:pPr>
            <w:r>
              <w:t>Analyse the ways in which the education frameworks facilitate the development of student learning and achievement</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2.5</w:t>
            </w:r>
          </w:p>
        </w:tc>
        <w:tc>
          <w:tcPr>
            <w:tcW w:w="6356" w:type="dxa"/>
          </w:tcPr>
          <w:p w:rsidR="00FF022B" w:rsidRDefault="00FF022B" w:rsidP="00483AD0">
            <w:pPr>
              <w:pStyle w:val="PC"/>
              <w:keepNext/>
            </w:pPr>
            <w:r>
              <w:t>Analyse the ways in which the education frameworks address the diversity of learners</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Default="00FF022B" w:rsidP="00483AD0">
            <w:pPr>
              <w:pStyle w:val="element"/>
              <w:keepNext/>
            </w:pPr>
            <w:r>
              <w:lastRenderedPageBreak/>
              <w:t>3</w:t>
            </w:r>
            <w:r>
              <w:tab/>
              <w:t>Investigate requirements to work as a teacher in Victoria</w:t>
            </w:r>
          </w:p>
        </w:tc>
        <w:tc>
          <w:tcPr>
            <w:tcW w:w="647" w:type="dxa"/>
            <w:gridSpan w:val="2"/>
          </w:tcPr>
          <w:p w:rsidR="00FF022B" w:rsidRDefault="00FF022B" w:rsidP="00483AD0">
            <w:pPr>
              <w:pStyle w:val="PC"/>
              <w:keepNext/>
            </w:pPr>
            <w:r>
              <w:t>3.1</w:t>
            </w:r>
          </w:p>
        </w:tc>
        <w:tc>
          <w:tcPr>
            <w:tcW w:w="6356" w:type="dxa"/>
          </w:tcPr>
          <w:p w:rsidR="00FF022B" w:rsidRDefault="00FF022B" w:rsidP="00483AD0">
            <w:pPr>
              <w:pStyle w:val="PC"/>
              <w:keepNext/>
            </w:pPr>
            <w:r>
              <w:t xml:space="preserve">Identify </w:t>
            </w:r>
            <w:r w:rsidRPr="00D41451">
              <w:rPr>
                <w:b/>
                <w:i/>
              </w:rPr>
              <w:t>education requirements</w:t>
            </w:r>
            <w:r>
              <w:t xml:space="preserve"> to work as a teacher in different education sectors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3.2</w:t>
            </w:r>
          </w:p>
        </w:tc>
        <w:tc>
          <w:tcPr>
            <w:tcW w:w="6356" w:type="dxa"/>
          </w:tcPr>
          <w:p w:rsidR="00FF022B" w:rsidRDefault="00FF022B" w:rsidP="00483AD0">
            <w:pPr>
              <w:pStyle w:val="PC"/>
              <w:keepNext/>
            </w:pPr>
            <w:r>
              <w:t xml:space="preserve">Investigate </w:t>
            </w:r>
            <w:r w:rsidRPr="002116F7">
              <w:t>pathways</w:t>
            </w:r>
            <w:r>
              <w:t xml:space="preserve"> to obtain teaching qualifications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3.3</w:t>
            </w:r>
          </w:p>
        </w:tc>
        <w:tc>
          <w:tcPr>
            <w:tcW w:w="6356" w:type="dxa"/>
          </w:tcPr>
          <w:p w:rsidR="00FF022B" w:rsidRDefault="00FF022B" w:rsidP="00483AD0">
            <w:pPr>
              <w:pStyle w:val="PC"/>
              <w:keepNext/>
            </w:pPr>
            <w:r>
              <w:t xml:space="preserve">Identify the </w:t>
            </w:r>
            <w:r w:rsidRPr="008F560D">
              <w:rPr>
                <w:b/>
                <w:i/>
              </w:rPr>
              <w:t>registration requirements</w:t>
            </w:r>
            <w:r>
              <w:t xml:space="preserve"> for teachers</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3.4</w:t>
            </w:r>
          </w:p>
        </w:tc>
        <w:tc>
          <w:tcPr>
            <w:tcW w:w="6356" w:type="dxa"/>
          </w:tcPr>
          <w:p w:rsidR="00FF022B" w:rsidRDefault="00FF022B" w:rsidP="00483AD0">
            <w:pPr>
              <w:pStyle w:val="PC"/>
              <w:keepNext/>
            </w:pPr>
            <w:r>
              <w:t>Investigate the role and responsibility of the education regulatory body</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3.5</w:t>
            </w:r>
          </w:p>
        </w:tc>
        <w:tc>
          <w:tcPr>
            <w:tcW w:w="6356" w:type="dxa"/>
          </w:tcPr>
          <w:p w:rsidR="00FF022B" w:rsidRDefault="00FF022B" w:rsidP="00483AD0">
            <w:pPr>
              <w:pStyle w:val="PC"/>
              <w:keepNext/>
            </w:pPr>
            <w:r>
              <w:t xml:space="preserve">Identify the </w:t>
            </w:r>
            <w:r w:rsidRPr="00A030BF">
              <w:rPr>
                <w:b/>
                <w:i/>
              </w:rPr>
              <w:t>professional responsibilities</w:t>
            </w:r>
            <w:r>
              <w:t xml:space="preserve"> of a teacher</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3.6</w:t>
            </w:r>
          </w:p>
        </w:tc>
        <w:tc>
          <w:tcPr>
            <w:tcW w:w="6356" w:type="dxa"/>
          </w:tcPr>
          <w:p w:rsidR="00FF022B" w:rsidRDefault="00FF022B" w:rsidP="00483AD0">
            <w:pPr>
              <w:pStyle w:val="PC"/>
              <w:keepNext/>
            </w:pPr>
            <w:r>
              <w:t>Examine the demand for teachers in different education sectors</w:t>
            </w:r>
          </w:p>
        </w:tc>
      </w:tr>
      <w:tr w:rsidR="00FF022B" w:rsidTr="00FF022B">
        <w:tc>
          <w:tcPr>
            <w:tcW w:w="2886" w:type="dxa"/>
            <w:vMerge/>
          </w:tcPr>
          <w:p w:rsidR="00FF022B" w:rsidRPr="0084371F" w:rsidRDefault="00FF022B" w:rsidP="00483AD0">
            <w:pPr>
              <w:pStyle w:val="element"/>
              <w:keepNext/>
            </w:pPr>
          </w:p>
        </w:tc>
        <w:tc>
          <w:tcPr>
            <w:tcW w:w="647" w:type="dxa"/>
            <w:gridSpan w:val="2"/>
          </w:tcPr>
          <w:p w:rsidR="00FF022B" w:rsidRDefault="00FF022B" w:rsidP="00483AD0">
            <w:pPr>
              <w:pStyle w:val="PC"/>
              <w:keepNext/>
            </w:pPr>
            <w:r>
              <w:t>3.7</w:t>
            </w:r>
          </w:p>
        </w:tc>
        <w:tc>
          <w:tcPr>
            <w:tcW w:w="6356" w:type="dxa"/>
          </w:tcPr>
          <w:p w:rsidR="00FF022B" w:rsidRDefault="00FF022B" w:rsidP="00483AD0">
            <w:pPr>
              <w:pStyle w:val="PC"/>
              <w:keepNext/>
            </w:pPr>
            <w:r>
              <w:t>Investigate current opportunities to work as a teacher.</w:t>
            </w:r>
          </w:p>
        </w:tc>
      </w:tr>
      <w:tr w:rsidR="00FF022B" w:rsidTr="00FF022B">
        <w:tc>
          <w:tcPr>
            <w:tcW w:w="2886" w:type="dxa"/>
          </w:tcPr>
          <w:p w:rsidR="00FF022B" w:rsidRDefault="00FF022B" w:rsidP="00483AD0">
            <w:pPr>
              <w:pStyle w:val="spacer"/>
            </w:pPr>
          </w:p>
        </w:tc>
        <w:tc>
          <w:tcPr>
            <w:tcW w:w="647" w:type="dxa"/>
            <w:gridSpan w:val="2"/>
          </w:tcPr>
          <w:p w:rsidR="00FF022B" w:rsidRDefault="00FF022B" w:rsidP="00483AD0">
            <w:pPr>
              <w:pStyle w:val="spacer"/>
            </w:pPr>
          </w:p>
        </w:tc>
        <w:tc>
          <w:tcPr>
            <w:tcW w:w="6356" w:type="dxa"/>
          </w:tcPr>
          <w:p w:rsidR="00FF022B" w:rsidRDefault="00FF022B" w:rsidP="00483AD0">
            <w:pPr>
              <w:pStyle w:val="spacer"/>
            </w:pPr>
          </w:p>
        </w:tc>
      </w:tr>
      <w:tr w:rsidR="00FF022B" w:rsidTr="00FF022B">
        <w:tc>
          <w:tcPr>
            <w:tcW w:w="2886" w:type="dxa"/>
            <w:vMerge w:val="restart"/>
          </w:tcPr>
          <w:p w:rsidR="00FF022B" w:rsidRPr="00782DA4" w:rsidRDefault="00FF022B" w:rsidP="00483AD0">
            <w:pPr>
              <w:pStyle w:val="element"/>
              <w:keepNext/>
            </w:pPr>
            <w:r>
              <w:t>4</w:t>
            </w:r>
            <w:r>
              <w:tab/>
              <w:t xml:space="preserve">Investigate </w:t>
            </w:r>
            <w:r w:rsidRPr="00782DA4">
              <w:t>an</w:t>
            </w:r>
            <w:r>
              <w:t xml:space="preserve"> </w:t>
            </w:r>
            <w:r w:rsidRPr="00782DA4">
              <w:t>education sector</w:t>
            </w:r>
          </w:p>
        </w:tc>
        <w:tc>
          <w:tcPr>
            <w:tcW w:w="647" w:type="dxa"/>
            <w:gridSpan w:val="2"/>
          </w:tcPr>
          <w:p w:rsidR="00FF022B" w:rsidRDefault="00FF022B" w:rsidP="00483AD0">
            <w:pPr>
              <w:pStyle w:val="PC"/>
              <w:keepNext/>
            </w:pPr>
            <w:r>
              <w:t>4.1</w:t>
            </w:r>
          </w:p>
        </w:tc>
        <w:tc>
          <w:tcPr>
            <w:tcW w:w="6356" w:type="dxa"/>
          </w:tcPr>
          <w:p w:rsidR="00FF022B" w:rsidRDefault="00FF022B" w:rsidP="00483AD0">
            <w:pPr>
              <w:pStyle w:val="PC"/>
              <w:keepNext/>
            </w:pPr>
            <w:r>
              <w:t xml:space="preserve">Select an </w:t>
            </w:r>
            <w:r w:rsidRPr="005736C1">
              <w:t>education sector</w:t>
            </w:r>
          </w:p>
        </w:tc>
      </w:tr>
      <w:tr w:rsidR="00FF022B" w:rsidTr="00FF022B">
        <w:tc>
          <w:tcPr>
            <w:tcW w:w="2886" w:type="dxa"/>
            <w:vMerge/>
          </w:tcPr>
          <w:p w:rsidR="00FF022B" w:rsidRPr="00782DA4" w:rsidRDefault="00FF022B" w:rsidP="00483AD0">
            <w:pPr>
              <w:keepNext/>
            </w:pPr>
          </w:p>
        </w:tc>
        <w:tc>
          <w:tcPr>
            <w:tcW w:w="647" w:type="dxa"/>
            <w:gridSpan w:val="2"/>
          </w:tcPr>
          <w:p w:rsidR="00FF022B" w:rsidRDefault="00FF022B" w:rsidP="00483AD0">
            <w:pPr>
              <w:pStyle w:val="PC"/>
              <w:keepNext/>
            </w:pPr>
            <w:r>
              <w:t>4.2</w:t>
            </w:r>
          </w:p>
        </w:tc>
        <w:tc>
          <w:tcPr>
            <w:tcW w:w="6356" w:type="dxa"/>
          </w:tcPr>
          <w:p w:rsidR="00FF022B" w:rsidRDefault="00FF022B" w:rsidP="00483AD0">
            <w:pPr>
              <w:pStyle w:val="PC"/>
              <w:keepNext/>
            </w:pPr>
            <w:r>
              <w:t xml:space="preserve">Develop a </w:t>
            </w:r>
            <w:r w:rsidRPr="00E05278">
              <w:rPr>
                <w:b/>
                <w:i/>
              </w:rPr>
              <w:t>profile</w:t>
            </w:r>
            <w:r w:rsidRPr="00D74122">
              <w:t xml:space="preserve"> </w:t>
            </w:r>
            <w:r>
              <w:t>of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4.3</w:t>
            </w:r>
          </w:p>
        </w:tc>
        <w:tc>
          <w:tcPr>
            <w:tcW w:w="6356" w:type="dxa"/>
          </w:tcPr>
          <w:p w:rsidR="00FF022B" w:rsidRDefault="00FF022B" w:rsidP="00483AD0">
            <w:pPr>
              <w:pStyle w:val="PC"/>
              <w:keepNext/>
            </w:pPr>
            <w:r>
              <w:t>Examine study pathways into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4.4</w:t>
            </w:r>
          </w:p>
        </w:tc>
        <w:tc>
          <w:tcPr>
            <w:tcW w:w="6356" w:type="dxa"/>
          </w:tcPr>
          <w:p w:rsidR="00FF022B" w:rsidRDefault="00FF022B" w:rsidP="00483AD0">
            <w:pPr>
              <w:pStyle w:val="PC"/>
              <w:keepNext/>
            </w:pPr>
            <w:r>
              <w:t>Examine and compare areas of specialisation for study within the sector</w:t>
            </w:r>
          </w:p>
        </w:tc>
      </w:tr>
      <w:tr w:rsidR="00FF022B" w:rsidTr="00FF022B">
        <w:tc>
          <w:tcPr>
            <w:tcW w:w="2886" w:type="dxa"/>
            <w:vMerge/>
          </w:tcPr>
          <w:p w:rsidR="00FF022B" w:rsidRDefault="00FF022B" w:rsidP="00483AD0">
            <w:pPr>
              <w:keepNext/>
            </w:pPr>
          </w:p>
        </w:tc>
        <w:tc>
          <w:tcPr>
            <w:tcW w:w="647" w:type="dxa"/>
            <w:gridSpan w:val="2"/>
          </w:tcPr>
          <w:p w:rsidR="00FF022B" w:rsidRDefault="00FF022B" w:rsidP="00483AD0">
            <w:pPr>
              <w:pStyle w:val="PC"/>
              <w:keepNext/>
            </w:pPr>
            <w:r>
              <w:t>4.5</w:t>
            </w:r>
          </w:p>
        </w:tc>
        <w:tc>
          <w:tcPr>
            <w:tcW w:w="6356" w:type="dxa"/>
          </w:tcPr>
          <w:p w:rsidR="00FF022B" w:rsidRDefault="00FF022B" w:rsidP="00483AD0">
            <w:pPr>
              <w:pStyle w:val="PC"/>
              <w:keepNext/>
            </w:pPr>
            <w:r>
              <w:t xml:space="preserve">Identify </w:t>
            </w:r>
            <w:r w:rsidRPr="005736C1">
              <w:rPr>
                <w:b/>
                <w:i/>
              </w:rPr>
              <w:t>current issues</w:t>
            </w:r>
            <w:r>
              <w:t xml:space="preserve"> within the sector</w:t>
            </w:r>
          </w:p>
        </w:tc>
      </w:tr>
      <w:tr w:rsidR="00FF022B" w:rsidTr="00FF022B">
        <w:tc>
          <w:tcPr>
            <w:tcW w:w="2886" w:type="dxa"/>
          </w:tcPr>
          <w:p w:rsidR="00FF022B" w:rsidRDefault="00FF022B" w:rsidP="00483AD0">
            <w:pPr>
              <w:pStyle w:val="spacer"/>
            </w:pPr>
          </w:p>
        </w:tc>
        <w:tc>
          <w:tcPr>
            <w:tcW w:w="7003" w:type="dxa"/>
            <w:gridSpan w:val="3"/>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Required Knowledge and Skills</w:t>
            </w:r>
          </w:p>
          <w:p w:rsidR="00FF022B" w:rsidRDefault="00FF022B" w:rsidP="00483AD0">
            <w:pPr>
              <w:pStyle w:val="text"/>
              <w:keepNext/>
            </w:pPr>
            <w:r w:rsidRPr="005979AA">
              <w:t>This describes the essential skills and knowledge and their level required for this unit</w:t>
            </w:r>
            <w:r>
              <w:t>.</w:t>
            </w:r>
          </w:p>
        </w:tc>
      </w:tr>
      <w:tr w:rsidR="00FF022B" w:rsidTr="00FF022B">
        <w:tc>
          <w:tcPr>
            <w:tcW w:w="9889" w:type="dxa"/>
            <w:gridSpan w:val="4"/>
          </w:tcPr>
          <w:p w:rsidR="00FF022B" w:rsidRDefault="00FF022B" w:rsidP="00483AD0">
            <w:pPr>
              <w:pStyle w:val="unittext"/>
              <w:keepNext/>
            </w:pPr>
            <w:r>
              <w:lastRenderedPageBreak/>
              <w:t>Required Knowledge:</w:t>
            </w:r>
          </w:p>
          <w:p w:rsidR="00FF022B" w:rsidRPr="00972DC1" w:rsidRDefault="00FF022B" w:rsidP="00D81414">
            <w:pPr>
              <w:pStyle w:val="bullet"/>
            </w:pPr>
            <w:r>
              <w:t>sources of information about different aspects of the education system</w:t>
            </w:r>
          </w:p>
          <w:p w:rsidR="00FF022B" w:rsidRDefault="00FF022B" w:rsidP="00D81414">
            <w:pPr>
              <w:pStyle w:val="bullet"/>
            </w:pPr>
            <w:r>
              <w:t>registration requirements and processes for teachers</w:t>
            </w:r>
          </w:p>
          <w:p w:rsidR="00FF022B" w:rsidRPr="00972DC1" w:rsidRDefault="00FF022B" w:rsidP="00D81414">
            <w:pPr>
              <w:pStyle w:val="bullet"/>
            </w:pPr>
            <w:r>
              <w:t>factors affecting teacher demand</w:t>
            </w:r>
          </w:p>
          <w:p w:rsidR="00FF022B" w:rsidRDefault="00FF022B" w:rsidP="00483AD0">
            <w:pPr>
              <w:pStyle w:val="unittext"/>
              <w:keepNext/>
            </w:pPr>
            <w:r>
              <w:t>Required Skills:</w:t>
            </w:r>
          </w:p>
          <w:p w:rsidR="00FF022B" w:rsidRDefault="00FF022B" w:rsidP="00D81414">
            <w:pPr>
              <w:pStyle w:val="bullet"/>
            </w:pPr>
            <w:r>
              <w:t>literacy skills to:</w:t>
            </w:r>
          </w:p>
          <w:p w:rsidR="00FF022B" w:rsidRDefault="00FF022B" w:rsidP="001B6DF0">
            <w:pPr>
              <w:pStyle w:val="en"/>
              <w:numPr>
                <w:ilvl w:val="0"/>
                <w:numId w:val="4"/>
              </w:numPr>
            </w:pPr>
            <w:r>
              <w:t>source, interpret and analyse information about the education sector</w:t>
            </w:r>
          </w:p>
          <w:p w:rsidR="00FF022B" w:rsidRDefault="00FF022B" w:rsidP="001B6DF0">
            <w:pPr>
              <w:pStyle w:val="en"/>
              <w:numPr>
                <w:ilvl w:val="0"/>
                <w:numId w:val="4"/>
              </w:numPr>
            </w:pPr>
            <w:r>
              <w:t xml:space="preserve">summarise ideas and information </w:t>
            </w:r>
          </w:p>
          <w:p w:rsidR="00FF022B" w:rsidRPr="00972DC1" w:rsidRDefault="00FF022B" w:rsidP="001B6DF0">
            <w:pPr>
              <w:pStyle w:val="en"/>
              <w:numPr>
                <w:ilvl w:val="0"/>
                <w:numId w:val="4"/>
              </w:numPr>
            </w:pPr>
            <w:r>
              <w:t>collect and organise information</w:t>
            </w:r>
          </w:p>
          <w:p w:rsidR="00FF022B" w:rsidRPr="00972DC1" w:rsidRDefault="00FF022B" w:rsidP="00D81414">
            <w:pPr>
              <w:pStyle w:val="bullet"/>
            </w:pPr>
            <w:r>
              <w:t xml:space="preserve">problem solving skills to establish and analyse the relationship between education frameworks and student learning </w:t>
            </w:r>
          </w:p>
          <w:p w:rsidR="00FF022B" w:rsidRDefault="00FF022B" w:rsidP="00D81414">
            <w:pPr>
              <w:pStyle w:val="bullet"/>
            </w:pPr>
            <w:r w:rsidRPr="00245A64">
              <w:t>technology</w:t>
            </w:r>
            <w:r>
              <w:t xml:space="preserve"> skills to </w:t>
            </w:r>
          </w:p>
          <w:p w:rsidR="00FF022B" w:rsidRDefault="00FF022B" w:rsidP="001B6DF0">
            <w:pPr>
              <w:pStyle w:val="en"/>
              <w:numPr>
                <w:ilvl w:val="0"/>
                <w:numId w:val="4"/>
              </w:numPr>
            </w:pPr>
            <w:r>
              <w:t>access online information about the education sector</w:t>
            </w:r>
          </w:p>
          <w:p w:rsidR="00FF022B" w:rsidRDefault="00FF022B" w:rsidP="001B6DF0">
            <w:pPr>
              <w:pStyle w:val="en"/>
              <w:numPr>
                <w:ilvl w:val="0"/>
                <w:numId w:val="4"/>
              </w:numPr>
            </w:pPr>
            <w:r>
              <w:t xml:space="preserve"> manage online  information</w:t>
            </w:r>
          </w:p>
          <w:p w:rsidR="00FF022B" w:rsidRDefault="00EE6CA1" w:rsidP="00D81414">
            <w:pPr>
              <w:pStyle w:val="bullet"/>
            </w:pPr>
            <w:r>
              <w:t>self-management</w:t>
            </w:r>
            <w:r w:rsidR="00FF022B">
              <w:t xml:space="preserve"> skills to explore own study pathways into teaching</w:t>
            </w:r>
          </w:p>
          <w:p w:rsidR="00FF022B" w:rsidRDefault="00FF022B" w:rsidP="00D81414">
            <w:pPr>
              <w:pStyle w:val="bullet"/>
            </w:pPr>
            <w:r>
              <w:t>planning and organising skills to collect and use information to investigate the education system</w:t>
            </w:r>
          </w:p>
        </w:tc>
      </w:tr>
      <w:tr w:rsidR="00FF022B" w:rsidTr="00FF022B">
        <w:tc>
          <w:tcPr>
            <w:tcW w:w="9889" w:type="dxa"/>
            <w:gridSpan w:val="4"/>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Range Statement</w:t>
            </w:r>
          </w:p>
          <w:p w:rsidR="00FF022B" w:rsidRDefault="00FF022B"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FF022B" w:rsidTr="00FF022B">
        <w:tc>
          <w:tcPr>
            <w:tcW w:w="3390" w:type="dxa"/>
            <w:gridSpan w:val="2"/>
          </w:tcPr>
          <w:p w:rsidR="00FF022B" w:rsidRDefault="00FF022B" w:rsidP="00483AD0">
            <w:pPr>
              <w:pStyle w:val="unittext"/>
              <w:keepNext/>
              <w:rPr>
                <w:b/>
                <w:i/>
              </w:rPr>
            </w:pPr>
            <w:r>
              <w:rPr>
                <w:b/>
                <w:i/>
              </w:rPr>
              <w:t>S</w:t>
            </w:r>
            <w:r w:rsidRPr="008F110E">
              <w:rPr>
                <w:b/>
                <w:i/>
              </w:rPr>
              <w:t>ectors of the Victorian education system</w:t>
            </w:r>
            <w:r>
              <w:rPr>
                <w:b/>
                <w:i/>
              </w:rPr>
              <w:t xml:space="preserve"> </w:t>
            </w:r>
            <w:r w:rsidRPr="008F110E">
              <w:t>may include:</w:t>
            </w:r>
          </w:p>
        </w:tc>
        <w:tc>
          <w:tcPr>
            <w:tcW w:w="6499" w:type="dxa"/>
            <w:gridSpan w:val="2"/>
          </w:tcPr>
          <w:p w:rsidR="00FF022B" w:rsidRDefault="00FF022B" w:rsidP="00D81414">
            <w:pPr>
              <w:pStyle w:val="bullet"/>
            </w:pPr>
            <w:r>
              <w:t>early childhood</w:t>
            </w:r>
          </w:p>
          <w:p w:rsidR="00FF022B" w:rsidRDefault="00FF022B" w:rsidP="00D81414">
            <w:pPr>
              <w:pStyle w:val="bullet"/>
            </w:pPr>
            <w:r>
              <w:t>primary</w:t>
            </w:r>
          </w:p>
          <w:p w:rsidR="00FF022B" w:rsidRDefault="00FF022B" w:rsidP="00D81414">
            <w:pPr>
              <w:pStyle w:val="bullet"/>
            </w:pPr>
            <w:r>
              <w:t>secondary</w:t>
            </w:r>
          </w:p>
          <w:p w:rsidR="00FF022B" w:rsidRDefault="00FF022B" w:rsidP="00D81414">
            <w:pPr>
              <w:pStyle w:val="bullet"/>
            </w:pPr>
            <w:r>
              <w:t>special education</w:t>
            </w:r>
          </w:p>
          <w:p w:rsidR="00FF022B" w:rsidRDefault="00FF022B" w:rsidP="00D81414">
            <w:pPr>
              <w:pStyle w:val="bullet"/>
            </w:pPr>
            <w:r>
              <w:t>government</w:t>
            </w:r>
          </w:p>
          <w:p w:rsidR="00FF022B" w:rsidRDefault="00FF022B" w:rsidP="00D81414">
            <w:pPr>
              <w:pStyle w:val="bullet"/>
            </w:pPr>
            <w:r>
              <w:t>catholic</w:t>
            </w:r>
          </w:p>
          <w:p w:rsidR="00FF022B" w:rsidRDefault="00FF022B" w:rsidP="00D81414">
            <w:pPr>
              <w:pStyle w:val="bullet"/>
            </w:pPr>
            <w:r>
              <w:t>independent</w:t>
            </w:r>
          </w:p>
          <w:p w:rsidR="00FF022B" w:rsidRDefault="00FF022B" w:rsidP="00D81414">
            <w:pPr>
              <w:pStyle w:val="bullet"/>
            </w:pPr>
            <w:r>
              <w:t>VET</w:t>
            </w:r>
          </w:p>
        </w:tc>
      </w:tr>
      <w:tr w:rsidR="00FF022B" w:rsidTr="00FF022B">
        <w:tc>
          <w:tcPr>
            <w:tcW w:w="3390" w:type="dxa"/>
            <w:gridSpan w:val="2"/>
          </w:tcPr>
          <w:p w:rsidR="00FF022B" w:rsidRPr="00834730"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Pr="005979AA" w:rsidRDefault="00FF022B" w:rsidP="00B90CCD">
            <w:pPr>
              <w:pStyle w:val="unittext"/>
              <w:keepNext/>
            </w:pPr>
            <w:r w:rsidRPr="00834730">
              <w:rPr>
                <w:b/>
                <w:i/>
              </w:rPr>
              <w:lastRenderedPageBreak/>
              <w:t>Key authorities</w:t>
            </w:r>
            <w:r>
              <w:rPr>
                <w:b/>
                <w:i/>
              </w:rPr>
              <w:t xml:space="preserve"> </w:t>
            </w:r>
            <w:r w:rsidR="00B90CCD">
              <w:rPr>
                <w:b/>
                <w:i/>
              </w:rPr>
              <w:t>relevant to</w:t>
            </w:r>
            <w:r>
              <w:rPr>
                <w:b/>
                <w:i/>
              </w:rPr>
              <w:t xml:space="preserve"> the Victorian education system </w:t>
            </w:r>
            <w:r>
              <w:t xml:space="preserve"> may include:</w:t>
            </w:r>
          </w:p>
        </w:tc>
        <w:tc>
          <w:tcPr>
            <w:tcW w:w="6499" w:type="dxa"/>
            <w:gridSpan w:val="2"/>
          </w:tcPr>
          <w:p w:rsidR="00FF022B" w:rsidRDefault="00FF022B" w:rsidP="00D81414">
            <w:pPr>
              <w:pStyle w:val="bullet"/>
            </w:pPr>
            <w:r>
              <w:t>Victorian Department of Education and Training</w:t>
            </w:r>
          </w:p>
          <w:p w:rsidR="00FF022B" w:rsidRDefault="00FF022B" w:rsidP="00D81414">
            <w:pPr>
              <w:pStyle w:val="bullet"/>
            </w:pPr>
            <w:r>
              <w:t>Victorian Curriculum and Assessment Authority (VCAA)</w:t>
            </w:r>
          </w:p>
          <w:p w:rsidR="00FF022B" w:rsidRDefault="00FF022B" w:rsidP="00D81414">
            <w:pPr>
              <w:pStyle w:val="bullet"/>
            </w:pPr>
            <w:r w:rsidRPr="004A1DF4">
              <w:t>Victorian Institute of Teaching</w:t>
            </w:r>
            <w:r>
              <w:t xml:space="preserve"> (VIT)</w:t>
            </w:r>
          </w:p>
          <w:p w:rsidR="00FF022B" w:rsidRDefault="00FF022B" w:rsidP="00D81414">
            <w:pPr>
              <w:pStyle w:val="bullet"/>
            </w:pPr>
            <w:r w:rsidRPr="004C7030">
              <w:t>Australian Institute for Teaching and School Leadership (AITSL)</w:t>
            </w:r>
          </w:p>
          <w:p w:rsidR="00FF022B" w:rsidRDefault="00FF022B" w:rsidP="00D81414">
            <w:pPr>
              <w:pStyle w:val="bullet"/>
            </w:pPr>
            <w:r>
              <w:t>Victorian Registrations and Qualifications Authority (VRQA)</w:t>
            </w:r>
          </w:p>
          <w:p w:rsidR="00FF022B" w:rsidRDefault="00FF022B" w:rsidP="00D81414">
            <w:pPr>
              <w:pStyle w:val="bullet"/>
            </w:pPr>
            <w:r w:rsidRPr="004A1DF4">
              <w:t>Australian Curriculum, Assessment and Reporting Authority</w:t>
            </w:r>
            <w:r>
              <w:t xml:space="preserve"> (ACARA)</w:t>
            </w:r>
          </w:p>
          <w:p w:rsidR="00FF022B" w:rsidRDefault="00FF022B" w:rsidP="00D81414">
            <w:pPr>
              <w:pStyle w:val="bullet"/>
            </w:pPr>
            <w:r>
              <w:t>Catholic Education Office</w:t>
            </w:r>
          </w:p>
          <w:p w:rsidR="00FF022B" w:rsidRDefault="00FF022B" w:rsidP="00D81414">
            <w:pPr>
              <w:pStyle w:val="bullet"/>
            </w:pPr>
            <w:r>
              <w:t>Independent schools Victoria</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Pr="00834730" w:rsidRDefault="00FF022B" w:rsidP="00483AD0">
            <w:pPr>
              <w:pStyle w:val="unittext"/>
              <w:keepNext/>
              <w:rPr>
                <w:b/>
                <w:i/>
              </w:rPr>
            </w:pPr>
            <w:r>
              <w:rPr>
                <w:b/>
                <w:i/>
              </w:rPr>
              <w:t>E</w:t>
            </w:r>
            <w:r w:rsidRPr="00D77258">
              <w:rPr>
                <w:b/>
                <w:i/>
              </w:rPr>
              <w:t>ducation policies</w:t>
            </w:r>
            <w:r>
              <w:rPr>
                <w:b/>
                <w:i/>
              </w:rPr>
              <w:t xml:space="preserve"> </w:t>
            </w:r>
            <w:r w:rsidRPr="00BC0E44">
              <w:t>may include</w:t>
            </w:r>
            <w:r>
              <w:rPr>
                <w:b/>
                <w:i/>
              </w:rPr>
              <w:t xml:space="preserve">: </w:t>
            </w:r>
          </w:p>
        </w:tc>
        <w:tc>
          <w:tcPr>
            <w:tcW w:w="6499" w:type="dxa"/>
            <w:gridSpan w:val="2"/>
          </w:tcPr>
          <w:p w:rsidR="00FF022B" w:rsidRDefault="00FF022B" w:rsidP="00D81414">
            <w:pPr>
              <w:pStyle w:val="bullet"/>
            </w:pPr>
            <w:r>
              <w:t>Literacy and Numeracy test for initial teacher education</w:t>
            </w:r>
            <w:r w:rsidR="0092290C">
              <w:t xml:space="preserve"> </w:t>
            </w:r>
            <w:r w:rsidRPr="004C7030">
              <w:t>(LANTITE)</w:t>
            </w:r>
          </w:p>
          <w:p w:rsidR="00FF022B" w:rsidRDefault="00FF022B" w:rsidP="00D81414">
            <w:pPr>
              <w:pStyle w:val="bullet"/>
            </w:pPr>
            <w:r>
              <w:t>increasing literacy and numeracy levels of students</w:t>
            </w:r>
          </w:p>
          <w:p w:rsidR="00FF022B" w:rsidRDefault="00FF022B" w:rsidP="00D81414">
            <w:pPr>
              <w:pStyle w:val="bullet"/>
            </w:pPr>
            <w:r>
              <w:t xml:space="preserve">increasing uptake of </w:t>
            </w:r>
            <w:r w:rsidR="0092290C">
              <w:t>science, technology, engineering and maths skills (STEM)</w:t>
            </w:r>
          </w:p>
          <w:p w:rsidR="00FF022B" w:rsidRDefault="00FF022B" w:rsidP="00D81414">
            <w:pPr>
              <w:pStyle w:val="bullet"/>
            </w:pPr>
            <w:r>
              <w:t>improving the quality of teaching</w:t>
            </w:r>
          </w:p>
          <w:p w:rsidR="00FF022B" w:rsidRDefault="00FF022B" w:rsidP="00D81414">
            <w:pPr>
              <w:pStyle w:val="bullet"/>
            </w:pPr>
            <w:r>
              <w:t>addressing the needs of disadvantaged students</w:t>
            </w:r>
          </w:p>
          <w:p w:rsidR="00FF022B" w:rsidRDefault="00FF022B" w:rsidP="00D81414">
            <w:pPr>
              <w:pStyle w:val="bullet"/>
            </w:pPr>
            <w:r>
              <w:t>inclusion and respectful relationships</w:t>
            </w:r>
          </w:p>
          <w:p w:rsidR="00FF022B" w:rsidRDefault="00FF022B" w:rsidP="00D81414">
            <w:pPr>
              <w:pStyle w:val="bullet"/>
            </w:pPr>
            <w:r w:rsidRPr="006458D9">
              <w:t>National Aboriginal and Torres Strait Islander Education Strategy</w:t>
            </w:r>
          </w:p>
          <w:p w:rsidR="00FF022B" w:rsidRDefault="00FF022B" w:rsidP="00D81414">
            <w:pPr>
              <w:pStyle w:val="bullet"/>
            </w:pPr>
            <w:r>
              <w:t>Closing the Gap</w:t>
            </w:r>
          </w:p>
          <w:p w:rsidR="00FF022B" w:rsidRDefault="00FF022B" w:rsidP="00D81414">
            <w:pPr>
              <w:pStyle w:val="bullet"/>
            </w:pPr>
            <w:r w:rsidRPr="00BB0217">
              <w:t>Cultural Divers</w:t>
            </w:r>
            <w:r>
              <w:t xml:space="preserve">ity </w:t>
            </w:r>
          </w:p>
          <w:p w:rsidR="00FF022B" w:rsidRDefault="00FF022B" w:rsidP="00D81414">
            <w:pPr>
              <w:pStyle w:val="bullet"/>
            </w:pPr>
            <w:r>
              <w:t>Special Needs</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5979AA" w:rsidRDefault="00FF022B" w:rsidP="00483AD0">
            <w:pPr>
              <w:pStyle w:val="unittext"/>
              <w:keepNext/>
            </w:pPr>
            <w:r>
              <w:rPr>
                <w:b/>
                <w:i/>
              </w:rPr>
              <w:t>E</w:t>
            </w:r>
            <w:r w:rsidRPr="003269ED">
              <w:rPr>
                <w:b/>
                <w:i/>
              </w:rPr>
              <w:t>ducation frameworks</w:t>
            </w:r>
            <w:r>
              <w:rPr>
                <w:b/>
                <w:i/>
              </w:rPr>
              <w:t xml:space="preserve"> </w:t>
            </w:r>
            <w:r>
              <w:t xml:space="preserve">may </w:t>
            </w:r>
            <w:r w:rsidRPr="004A1DF4">
              <w:t>include</w:t>
            </w:r>
            <w:r>
              <w:t>:</w:t>
            </w:r>
          </w:p>
        </w:tc>
        <w:tc>
          <w:tcPr>
            <w:tcW w:w="6499" w:type="dxa"/>
            <w:gridSpan w:val="2"/>
          </w:tcPr>
          <w:p w:rsidR="00FF022B" w:rsidRDefault="00FF022B" w:rsidP="00D81414">
            <w:pPr>
              <w:pStyle w:val="bullet"/>
            </w:pPr>
            <w:r w:rsidRPr="004A1DF4">
              <w:t>Victorian Curriculum F-10</w:t>
            </w:r>
          </w:p>
          <w:p w:rsidR="00FF022B" w:rsidRDefault="00FF022B" w:rsidP="00D81414">
            <w:pPr>
              <w:pStyle w:val="bullet"/>
            </w:pPr>
            <w:r>
              <w:t>Victorian Certificate of Education</w:t>
            </w:r>
          </w:p>
          <w:p w:rsidR="00FF022B" w:rsidRDefault="00FF022B" w:rsidP="00D81414">
            <w:pPr>
              <w:pStyle w:val="bullet"/>
            </w:pPr>
            <w:r>
              <w:t>Victorian Certificate of Applied Learning</w:t>
            </w:r>
          </w:p>
          <w:p w:rsidR="00FF022B" w:rsidRDefault="00FF022B" w:rsidP="00D81414">
            <w:pPr>
              <w:pStyle w:val="bullet"/>
            </w:pPr>
            <w:r>
              <w:t>Victorian Early Years Learning and Development Framework</w:t>
            </w:r>
          </w:p>
          <w:p w:rsidR="00FF022B" w:rsidRDefault="00FF022B" w:rsidP="00D81414">
            <w:pPr>
              <w:pStyle w:val="bullet"/>
            </w:pPr>
            <w:proofErr w:type="spellStart"/>
            <w:r>
              <w:t>Marrung</w:t>
            </w:r>
            <w:proofErr w:type="spellEnd"/>
            <w:r>
              <w:t xml:space="preserve"> Aboriginal Education Plan 2016-2026</w:t>
            </w:r>
          </w:p>
          <w:p w:rsidR="00FF022B" w:rsidRDefault="00FF022B" w:rsidP="00D81414">
            <w:pPr>
              <w:pStyle w:val="bullet"/>
            </w:pPr>
            <w:r>
              <w:t>Framework for Improving Student Outcomes</w:t>
            </w:r>
          </w:p>
          <w:p w:rsidR="00FF022B" w:rsidRDefault="00FF022B" w:rsidP="00D81414">
            <w:pPr>
              <w:pStyle w:val="bullet"/>
            </w:pPr>
            <w:r>
              <w:t>Cultural Diversity Plan</w:t>
            </w:r>
          </w:p>
        </w:tc>
      </w:tr>
      <w:tr w:rsidR="00FF022B" w:rsidTr="00FF022B">
        <w:tc>
          <w:tcPr>
            <w:tcW w:w="3390" w:type="dxa"/>
            <w:gridSpan w:val="2"/>
          </w:tcPr>
          <w:p w:rsidR="00FF022B" w:rsidRDefault="00FF022B" w:rsidP="00483AD0">
            <w:pPr>
              <w:pStyle w:val="spacer"/>
            </w:pPr>
          </w:p>
        </w:tc>
        <w:tc>
          <w:tcPr>
            <w:tcW w:w="6499" w:type="dxa"/>
            <w:gridSpan w:val="2"/>
          </w:tcPr>
          <w:p w:rsidR="00FF022B" w:rsidRPr="000C1749" w:rsidRDefault="00FF022B" w:rsidP="00483AD0">
            <w:pPr>
              <w:pStyle w:val="spacer"/>
            </w:pPr>
          </w:p>
        </w:tc>
      </w:tr>
      <w:tr w:rsidR="007F262E" w:rsidTr="00FF022B">
        <w:tc>
          <w:tcPr>
            <w:tcW w:w="3390" w:type="dxa"/>
            <w:gridSpan w:val="2"/>
          </w:tcPr>
          <w:p w:rsidR="007F262E" w:rsidRPr="007F262E" w:rsidRDefault="007F262E" w:rsidP="00483AD0">
            <w:pPr>
              <w:pStyle w:val="unittext"/>
              <w:keepNext/>
            </w:pPr>
            <w:r w:rsidRPr="007F262E">
              <w:rPr>
                <w:b/>
                <w:i/>
              </w:rPr>
              <w:t>Education settings</w:t>
            </w:r>
            <w:r>
              <w:rPr>
                <w:b/>
                <w:i/>
              </w:rPr>
              <w:t xml:space="preserve"> </w:t>
            </w:r>
            <w:r>
              <w:t>may include:</w:t>
            </w:r>
          </w:p>
        </w:tc>
        <w:tc>
          <w:tcPr>
            <w:tcW w:w="6499" w:type="dxa"/>
            <w:gridSpan w:val="2"/>
          </w:tcPr>
          <w:p w:rsidR="007F262E" w:rsidRDefault="007F262E" w:rsidP="00D81414">
            <w:pPr>
              <w:pStyle w:val="bullet"/>
            </w:pPr>
            <w:r>
              <w:t>early childhood</w:t>
            </w:r>
          </w:p>
          <w:p w:rsidR="007F262E" w:rsidRDefault="007F262E" w:rsidP="00D81414">
            <w:pPr>
              <w:pStyle w:val="bullet"/>
            </w:pPr>
            <w:r>
              <w:t>primary</w:t>
            </w:r>
          </w:p>
          <w:p w:rsidR="007F262E" w:rsidRDefault="007F262E" w:rsidP="00D81414">
            <w:pPr>
              <w:pStyle w:val="bullet"/>
            </w:pPr>
            <w:r>
              <w:t>secondary</w:t>
            </w:r>
          </w:p>
          <w:p w:rsidR="00BA05A0" w:rsidRPr="000C1749" w:rsidRDefault="00BA05A0" w:rsidP="00D81414">
            <w:pPr>
              <w:pStyle w:val="bullet"/>
            </w:pPr>
            <w:r>
              <w:t>community based and alternative settings</w:t>
            </w:r>
          </w:p>
        </w:tc>
      </w:tr>
      <w:tr w:rsidR="007F262E" w:rsidTr="00FF022B">
        <w:tc>
          <w:tcPr>
            <w:tcW w:w="3390" w:type="dxa"/>
            <w:gridSpan w:val="2"/>
          </w:tcPr>
          <w:p w:rsidR="007F262E" w:rsidRDefault="007F262E" w:rsidP="007F262E">
            <w:pPr>
              <w:pStyle w:val="spacer"/>
            </w:pPr>
          </w:p>
        </w:tc>
        <w:tc>
          <w:tcPr>
            <w:tcW w:w="6499" w:type="dxa"/>
            <w:gridSpan w:val="2"/>
          </w:tcPr>
          <w:p w:rsidR="007F262E" w:rsidRPr="000C1749" w:rsidRDefault="007F262E" w:rsidP="007F262E">
            <w:pPr>
              <w:pStyle w:val="spacer"/>
            </w:pPr>
          </w:p>
        </w:tc>
      </w:tr>
      <w:tr w:rsidR="00FF022B" w:rsidTr="00FF022B">
        <w:tc>
          <w:tcPr>
            <w:tcW w:w="3390" w:type="dxa"/>
            <w:gridSpan w:val="2"/>
          </w:tcPr>
          <w:p w:rsidR="00FF022B" w:rsidRDefault="00FF022B" w:rsidP="00483AD0">
            <w:pPr>
              <w:pStyle w:val="unittext"/>
              <w:keepNext/>
              <w:rPr>
                <w:b/>
                <w:i/>
              </w:rPr>
            </w:pPr>
            <w:r>
              <w:rPr>
                <w:b/>
                <w:i/>
              </w:rPr>
              <w:lastRenderedPageBreak/>
              <w:t>E</w:t>
            </w:r>
            <w:r w:rsidRPr="00D41451">
              <w:rPr>
                <w:b/>
                <w:i/>
              </w:rPr>
              <w:t>ducation requirements</w:t>
            </w:r>
            <w:r>
              <w:rPr>
                <w:b/>
                <w:i/>
              </w:rPr>
              <w:t xml:space="preserve"> </w:t>
            </w:r>
            <w:r w:rsidRPr="000C1749">
              <w:t>may include:</w:t>
            </w:r>
          </w:p>
        </w:tc>
        <w:tc>
          <w:tcPr>
            <w:tcW w:w="6499" w:type="dxa"/>
            <w:gridSpan w:val="2"/>
          </w:tcPr>
          <w:p w:rsidR="00FF022B" w:rsidRDefault="00FF022B" w:rsidP="00D81414">
            <w:pPr>
              <w:pStyle w:val="bullet"/>
            </w:pPr>
            <w:r w:rsidRPr="000C1749">
              <w:t>four-year undergraduate teacher education degree</w:t>
            </w:r>
          </w:p>
          <w:p w:rsidR="00FF022B" w:rsidRDefault="00FF022B" w:rsidP="00D81414">
            <w:pPr>
              <w:pStyle w:val="bullet"/>
            </w:pPr>
            <w:r w:rsidRPr="000C1749">
              <w:t xml:space="preserve">an academic degree in a non-education area </w:t>
            </w:r>
            <w:r>
              <w:t xml:space="preserve"> and</w:t>
            </w:r>
            <w:r w:rsidRPr="000C1749">
              <w:t xml:space="preserve"> an approved postgraduate</w:t>
            </w:r>
            <w:r>
              <w:t xml:space="preserve"> teacher education qualification</w:t>
            </w:r>
          </w:p>
          <w:p w:rsidR="00FF022B" w:rsidRDefault="00FF022B" w:rsidP="00D81414">
            <w:pPr>
              <w:pStyle w:val="bullet"/>
            </w:pPr>
            <w:r>
              <w:t>demonstration of personal attributes including:</w:t>
            </w:r>
          </w:p>
          <w:p w:rsidR="00FF022B" w:rsidRDefault="00FF022B" w:rsidP="001B6DF0">
            <w:pPr>
              <w:pStyle w:val="en"/>
              <w:numPr>
                <w:ilvl w:val="0"/>
                <w:numId w:val="4"/>
              </w:numPr>
            </w:pPr>
            <w:r>
              <w:t>strong interpersonal / communication skills</w:t>
            </w:r>
          </w:p>
          <w:p w:rsidR="00FF022B" w:rsidRDefault="00FF022B" w:rsidP="001B6DF0">
            <w:pPr>
              <w:pStyle w:val="en"/>
              <w:numPr>
                <w:ilvl w:val="0"/>
                <w:numId w:val="4"/>
              </w:numPr>
            </w:pPr>
            <w:r>
              <w:t>willingness to learn</w:t>
            </w:r>
          </w:p>
          <w:p w:rsidR="00FF022B" w:rsidRDefault="00FF022B" w:rsidP="001B6DF0">
            <w:pPr>
              <w:pStyle w:val="en"/>
              <w:numPr>
                <w:ilvl w:val="0"/>
                <w:numId w:val="4"/>
              </w:numPr>
            </w:pPr>
            <w:r>
              <w:t>resilience</w:t>
            </w:r>
          </w:p>
          <w:p w:rsidR="00FF022B" w:rsidRDefault="00FF022B" w:rsidP="001B6DF0">
            <w:pPr>
              <w:pStyle w:val="en"/>
              <w:numPr>
                <w:ilvl w:val="0"/>
                <w:numId w:val="4"/>
              </w:numPr>
            </w:pPr>
            <w:r>
              <w:t>self-efficacy</w:t>
            </w:r>
          </w:p>
          <w:p w:rsidR="00FF022B" w:rsidRDefault="00FF022B" w:rsidP="001B6DF0">
            <w:pPr>
              <w:pStyle w:val="en"/>
              <w:numPr>
                <w:ilvl w:val="0"/>
                <w:numId w:val="4"/>
              </w:numPr>
            </w:pPr>
            <w:r>
              <w:t>conscientiousness</w:t>
            </w:r>
          </w:p>
          <w:p w:rsidR="00FF022B" w:rsidRDefault="00FF022B" w:rsidP="001B6DF0">
            <w:pPr>
              <w:pStyle w:val="en"/>
              <w:numPr>
                <w:ilvl w:val="0"/>
                <w:numId w:val="4"/>
              </w:numPr>
            </w:pPr>
            <w:r>
              <w:t>organisational and planning skills</w:t>
            </w:r>
          </w:p>
          <w:p w:rsidR="00FF022B" w:rsidRPr="004A1DF4" w:rsidRDefault="00FF022B" w:rsidP="001B6DF0">
            <w:pPr>
              <w:pStyle w:val="en"/>
              <w:numPr>
                <w:ilvl w:val="0"/>
                <w:numId w:val="4"/>
              </w:numPr>
            </w:pPr>
            <w:r>
              <w:t>motivation</w:t>
            </w:r>
            <w:r w:rsidR="00EE4C82">
              <w:t xml:space="preserve"> to teach</w:t>
            </w:r>
          </w:p>
        </w:tc>
      </w:tr>
      <w:tr w:rsidR="00FF022B" w:rsidTr="00FF022B">
        <w:tc>
          <w:tcPr>
            <w:tcW w:w="3390" w:type="dxa"/>
            <w:gridSpan w:val="2"/>
          </w:tcPr>
          <w:p w:rsidR="00FF022B" w:rsidRDefault="00FF022B" w:rsidP="00483AD0">
            <w:pPr>
              <w:pStyle w:val="spacer"/>
            </w:pPr>
          </w:p>
        </w:tc>
        <w:tc>
          <w:tcPr>
            <w:tcW w:w="6499" w:type="dxa"/>
            <w:gridSpan w:val="2"/>
          </w:tcPr>
          <w:p w:rsidR="00FF022B" w:rsidRPr="000C1749"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t>R</w:t>
            </w:r>
            <w:r w:rsidRPr="008F560D">
              <w:rPr>
                <w:b/>
                <w:i/>
              </w:rPr>
              <w:t>egistration requirements</w:t>
            </w:r>
            <w:r>
              <w:rPr>
                <w:b/>
                <w:i/>
              </w:rPr>
              <w:t xml:space="preserve"> </w:t>
            </w:r>
            <w:r w:rsidRPr="00EA41FE">
              <w:t>include:</w:t>
            </w:r>
          </w:p>
        </w:tc>
        <w:tc>
          <w:tcPr>
            <w:tcW w:w="6499" w:type="dxa"/>
            <w:gridSpan w:val="2"/>
          </w:tcPr>
          <w:p w:rsidR="00FF022B" w:rsidRDefault="00FF022B" w:rsidP="00D81414">
            <w:pPr>
              <w:pStyle w:val="bullet"/>
            </w:pPr>
            <w:r>
              <w:t>r</w:t>
            </w:r>
            <w:r w:rsidRPr="00265E19">
              <w:t>egistration with VIT</w:t>
            </w:r>
          </w:p>
          <w:p w:rsidR="00FF022B" w:rsidRDefault="00FF022B" w:rsidP="00D81414">
            <w:pPr>
              <w:pStyle w:val="bullet"/>
            </w:pPr>
            <w:r>
              <w:t>successful completion of a literacy and numeracy test (LANTITE)</w:t>
            </w:r>
          </w:p>
          <w:p w:rsidR="00FF022B" w:rsidRPr="000C1749" w:rsidRDefault="00FF022B" w:rsidP="00D81414">
            <w:pPr>
              <w:pStyle w:val="bullet"/>
            </w:pPr>
            <w:r w:rsidRPr="00AB35F9">
              <w:t>Working with Children Check (WWCC)</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t xml:space="preserve">Professional responsibilities  </w:t>
            </w:r>
            <w:r w:rsidRPr="002116F7">
              <w:t xml:space="preserve"> include</w:t>
            </w:r>
            <w:r w:rsidRPr="00384A14">
              <w:t xml:space="preserve">: </w:t>
            </w:r>
          </w:p>
        </w:tc>
        <w:tc>
          <w:tcPr>
            <w:tcW w:w="6499" w:type="dxa"/>
            <w:gridSpan w:val="2"/>
          </w:tcPr>
          <w:p w:rsidR="00FF022B" w:rsidRDefault="00FF022B" w:rsidP="00D81414">
            <w:pPr>
              <w:pStyle w:val="bullet"/>
            </w:pPr>
            <w:r>
              <w:t>duty of care:</w:t>
            </w:r>
          </w:p>
          <w:p w:rsidR="00FF022B" w:rsidRDefault="00FF022B" w:rsidP="001B6DF0">
            <w:pPr>
              <w:pStyle w:val="en"/>
              <w:numPr>
                <w:ilvl w:val="0"/>
                <w:numId w:val="4"/>
              </w:numPr>
            </w:pPr>
            <w:r w:rsidRPr="00A030BF">
              <w:t>treat</w:t>
            </w:r>
            <w:r>
              <w:t>ing students equitably</w:t>
            </w:r>
          </w:p>
          <w:p w:rsidR="00FF022B" w:rsidRDefault="00FF022B" w:rsidP="001B6DF0">
            <w:pPr>
              <w:pStyle w:val="en"/>
              <w:numPr>
                <w:ilvl w:val="0"/>
                <w:numId w:val="4"/>
              </w:numPr>
            </w:pPr>
            <w:r w:rsidRPr="00D74122">
              <w:t>meet the individual learning needs of students</w:t>
            </w:r>
          </w:p>
          <w:p w:rsidR="00FF022B" w:rsidRDefault="00FF022B" w:rsidP="001B6DF0">
            <w:pPr>
              <w:pStyle w:val="en"/>
              <w:numPr>
                <w:ilvl w:val="0"/>
                <w:numId w:val="4"/>
              </w:numPr>
            </w:pPr>
            <w:r>
              <w:t>child safe standards</w:t>
            </w:r>
          </w:p>
          <w:p w:rsidR="00FF022B" w:rsidRDefault="00FF022B" w:rsidP="00D81414">
            <w:pPr>
              <w:pStyle w:val="bullet"/>
            </w:pPr>
            <w:r>
              <w:t>undertaking</w:t>
            </w:r>
            <w:r w:rsidRPr="00D74122">
              <w:t xml:space="preserve"> appropriate ongoing professional development</w:t>
            </w:r>
          </w:p>
          <w:p w:rsidR="00FF022B" w:rsidRDefault="00FF022B" w:rsidP="00D81414">
            <w:pPr>
              <w:pStyle w:val="bullet"/>
            </w:pPr>
            <w:r>
              <w:t>complying with codes of conduct and ethics</w:t>
            </w:r>
          </w:p>
          <w:p w:rsidR="00FF022B" w:rsidRDefault="00FF022B" w:rsidP="00D81414">
            <w:pPr>
              <w:pStyle w:val="bullet"/>
            </w:pPr>
            <w:r>
              <w:t>implementing education priorities and policies</w:t>
            </w:r>
          </w:p>
          <w:p w:rsidR="00FF022B" w:rsidRPr="004A1DF4" w:rsidRDefault="00FF022B" w:rsidP="00D81414">
            <w:pPr>
              <w:pStyle w:val="bullet"/>
            </w:pPr>
            <w:r>
              <w:t>m</w:t>
            </w:r>
            <w:r w:rsidR="00EB6929">
              <w:t>eeting the Australian</w:t>
            </w:r>
            <w:r w:rsidRPr="00265E19">
              <w:t xml:space="preserve"> Professional Standards for Teachers at the Graduate level </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Default="00FF022B">
            <w:pPr>
              <w:pStyle w:val="unittext"/>
              <w:keepNext/>
              <w:rPr>
                <w:b/>
                <w:i/>
              </w:rPr>
            </w:pPr>
            <w:r>
              <w:rPr>
                <w:b/>
                <w:i/>
              </w:rPr>
              <w:t>P</w:t>
            </w:r>
            <w:r w:rsidRPr="00E05278">
              <w:rPr>
                <w:b/>
                <w:i/>
              </w:rPr>
              <w:t>rofile</w:t>
            </w:r>
            <w:r w:rsidRPr="00E05278">
              <w:t xml:space="preserve"> may include</w:t>
            </w:r>
            <w:r w:rsidRPr="005D4892">
              <w:t>:</w:t>
            </w:r>
          </w:p>
        </w:tc>
        <w:tc>
          <w:tcPr>
            <w:tcW w:w="6499" w:type="dxa"/>
            <w:gridSpan w:val="2"/>
          </w:tcPr>
          <w:p w:rsidR="00FF022B" w:rsidRDefault="00FF022B" w:rsidP="00D81414">
            <w:pPr>
              <w:pStyle w:val="bullet"/>
            </w:pPr>
            <w:r>
              <w:t>role of key personnel</w:t>
            </w:r>
            <w:r w:rsidR="00164129">
              <w:t xml:space="preserve"> in the education environment</w:t>
            </w:r>
          </w:p>
          <w:p w:rsidR="00FF022B" w:rsidRDefault="00FF022B" w:rsidP="00D81414">
            <w:pPr>
              <w:pStyle w:val="bullet"/>
            </w:pPr>
            <w:r>
              <w:t>numbers of students in each sector</w:t>
            </w:r>
          </w:p>
          <w:p w:rsidR="00FF022B" w:rsidRDefault="00FF022B" w:rsidP="00D81414">
            <w:pPr>
              <w:pStyle w:val="bullet"/>
            </w:pPr>
            <w:r>
              <w:t>coverage</w:t>
            </w:r>
          </w:p>
          <w:p w:rsidR="00FF022B" w:rsidRDefault="00FF022B" w:rsidP="00D81414">
            <w:pPr>
              <w:pStyle w:val="bullet"/>
            </w:pPr>
            <w:r>
              <w:t xml:space="preserve">employment trends </w:t>
            </w:r>
          </w:p>
          <w:p w:rsidR="00FF022B" w:rsidRDefault="00FF022B" w:rsidP="00D81414">
            <w:pPr>
              <w:pStyle w:val="bullet"/>
            </w:pPr>
            <w:r>
              <w:t>discipline specific shortages</w:t>
            </w:r>
          </w:p>
          <w:p w:rsidR="00FF022B" w:rsidRDefault="00FF022B" w:rsidP="00D81414">
            <w:pPr>
              <w:pStyle w:val="bullet"/>
            </w:pPr>
            <w:r>
              <w:t>sector specific programs</w:t>
            </w:r>
          </w:p>
          <w:p w:rsidR="00FF022B" w:rsidRDefault="00FF022B" w:rsidP="00D81414">
            <w:pPr>
              <w:pStyle w:val="bullet"/>
            </w:pPr>
            <w:r>
              <w:t>sector specific requirements</w:t>
            </w:r>
          </w:p>
          <w:p w:rsidR="00FF022B" w:rsidRDefault="00FF022B" w:rsidP="00D81414">
            <w:pPr>
              <w:pStyle w:val="bullet"/>
            </w:pPr>
            <w:r>
              <w:t>industrial working requirements</w:t>
            </w:r>
          </w:p>
        </w:tc>
      </w:tr>
      <w:tr w:rsidR="00FF022B" w:rsidTr="00FF022B">
        <w:tc>
          <w:tcPr>
            <w:tcW w:w="3390" w:type="dxa"/>
            <w:gridSpan w:val="2"/>
          </w:tcPr>
          <w:p w:rsidR="00FF022B" w:rsidRDefault="00FF022B" w:rsidP="00483AD0">
            <w:pPr>
              <w:pStyle w:val="spacer"/>
            </w:pPr>
          </w:p>
        </w:tc>
        <w:tc>
          <w:tcPr>
            <w:tcW w:w="6499" w:type="dxa"/>
            <w:gridSpan w:val="2"/>
          </w:tcPr>
          <w:p w:rsidR="00FF022B" w:rsidRDefault="00FF022B" w:rsidP="00483AD0">
            <w:pPr>
              <w:pStyle w:val="spacer"/>
            </w:pPr>
          </w:p>
        </w:tc>
      </w:tr>
      <w:tr w:rsidR="00FF022B" w:rsidTr="00FF022B">
        <w:tc>
          <w:tcPr>
            <w:tcW w:w="3390" w:type="dxa"/>
            <w:gridSpan w:val="2"/>
          </w:tcPr>
          <w:p w:rsidR="00FF022B" w:rsidRDefault="00FF022B" w:rsidP="00483AD0">
            <w:pPr>
              <w:pStyle w:val="unittext"/>
              <w:keepNext/>
              <w:rPr>
                <w:b/>
                <w:i/>
              </w:rPr>
            </w:pPr>
            <w:r>
              <w:rPr>
                <w:b/>
                <w:i/>
              </w:rPr>
              <w:lastRenderedPageBreak/>
              <w:t>C</w:t>
            </w:r>
            <w:r w:rsidRPr="00604B48">
              <w:rPr>
                <w:b/>
                <w:i/>
              </w:rPr>
              <w:t>urrent issues</w:t>
            </w:r>
            <w:r>
              <w:rPr>
                <w:b/>
                <w:i/>
              </w:rPr>
              <w:t xml:space="preserve"> </w:t>
            </w:r>
            <w:r w:rsidRPr="0019023C">
              <w:t>may include</w:t>
            </w:r>
            <w:r w:rsidRPr="00384A14">
              <w:t>:</w:t>
            </w:r>
          </w:p>
        </w:tc>
        <w:tc>
          <w:tcPr>
            <w:tcW w:w="6499" w:type="dxa"/>
            <w:gridSpan w:val="2"/>
          </w:tcPr>
          <w:p w:rsidR="00FF022B" w:rsidRDefault="00FF022B" w:rsidP="00D81414">
            <w:pPr>
              <w:pStyle w:val="bullet"/>
            </w:pPr>
            <w:r>
              <w:t>NAPLAN testing</w:t>
            </w:r>
          </w:p>
          <w:p w:rsidR="00FF022B" w:rsidRDefault="00FF022B" w:rsidP="00D81414">
            <w:pPr>
              <w:pStyle w:val="bullet"/>
            </w:pPr>
            <w:r>
              <w:t>measuring teacher effectiveness</w:t>
            </w:r>
          </w:p>
          <w:p w:rsidR="00FF022B" w:rsidRDefault="00FF022B" w:rsidP="00D81414">
            <w:pPr>
              <w:pStyle w:val="bullet"/>
            </w:pPr>
            <w:r>
              <w:t>teacher reform initiatives</w:t>
            </w:r>
          </w:p>
          <w:p w:rsidR="00FF022B" w:rsidRDefault="00FF022B" w:rsidP="00D81414">
            <w:pPr>
              <w:pStyle w:val="bullet"/>
            </w:pPr>
            <w:r>
              <w:t>supporting disadvantaged students</w:t>
            </w:r>
          </w:p>
          <w:p w:rsidR="00FF022B" w:rsidRDefault="00FF022B" w:rsidP="00D81414">
            <w:pPr>
              <w:pStyle w:val="bullet"/>
            </w:pPr>
            <w:r w:rsidRPr="00073039">
              <w:t>issues confronting hard to staff schools</w:t>
            </w:r>
          </w:p>
          <w:p w:rsidR="00FF022B" w:rsidRDefault="00FF022B" w:rsidP="00D81414">
            <w:pPr>
              <w:pStyle w:val="bullet"/>
            </w:pPr>
            <w:r>
              <w:t>sector specific issues</w:t>
            </w:r>
          </w:p>
        </w:tc>
      </w:tr>
      <w:tr w:rsidR="00FF022B" w:rsidTr="00FF022B">
        <w:tc>
          <w:tcPr>
            <w:tcW w:w="9889" w:type="dxa"/>
            <w:gridSpan w:val="4"/>
          </w:tcPr>
          <w:p w:rsidR="00FF022B" w:rsidRDefault="00FF022B" w:rsidP="00483AD0">
            <w:pPr>
              <w:pStyle w:val="spacer"/>
            </w:pPr>
          </w:p>
        </w:tc>
      </w:tr>
      <w:tr w:rsidR="00FF022B" w:rsidTr="00FF022B">
        <w:tc>
          <w:tcPr>
            <w:tcW w:w="9889" w:type="dxa"/>
            <w:gridSpan w:val="4"/>
          </w:tcPr>
          <w:p w:rsidR="00FF022B" w:rsidRDefault="00FF022B" w:rsidP="00483AD0">
            <w:pPr>
              <w:pStyle w:val="Heading21"/>
              <w:keepNext/>
            </w:pPr>
            <w:r>
              <w:t>Evidence Guide</w:t>
            </w:r>
          </w:p>
          <w:p w:rsidR="00FF022B" w:rsidRDefault="00FF022B"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F022B" w:rsidTr="00FF022B">
        <w:tc>
          <w:tcPr>
            <w:tcW w:w="3390" w:type="dxa"/>
            <w:gridSpan w:val="2"/>
          </w:tcPr>
          <w:p w:rsidR="00FF022B" w:rsidRPr="005979AA" w:rsidRDefault="00FF022B" w:rsidP="00483AD0">
            <w:pPr>
              <w:pStyle w:val="EG"/>
              <w:keepNext/>
            </w:pPr>
            <w:r w:rsidRPr="005979AA">
              <w:t>Critical aspects for assessment and evidence required to demonstrate competency in this unit</w:t>
            </w:r>
          </w:p>
        </w:tc>
        <w:tc>
          <w:tcPr>
            <w:tcW w:w="6499" w:type="dxa"/>
            <w:gridSpan w:val="2"/>
          </w:tcPr>
          <w:p w:rsidR="00FF022B" w:rsidRDefault="00FF022B" w:rsidP="00483AD0">
            <w:pPr>
              <w:pStyle w:val="unittext"/>
              <w:keepNext/>
            </w:pPr>
            <w:r w:rsidRPr="003B087B">
              <w:t>Assessment</w:t>
            </w:r>
            <w:r>
              <w:t xml:space="preserve"> must confirm the ability to:</w:t>
            </w:r>
          </w:p>
          <w:p w:rsidR="00FF022B" w:rsidRDefault="00FF022B" w:rsidP="00D81414">
            <w:pPr>
              <w:pStyle w:val="bullet"/>
            </w:pPr>
            <w:r>
              <w:t>access and investigate information about the Victorian education system including:</w:t>
            </w:r>
          </w:p>
          <w:p w:rsidR="00FF022B" w:rsidRDefault="00FF022B" w:rsidP="001B6DF0">
            <w:pPr>
              <w:pStyle w:val="en"/>
              <w:numPr>
                <w:ilvl w:val="0"/>
                <w:numId w:val="4"/>
              </w:numPr>
            </w:pPr>
            <w:r>
              <w:t>the relationship between key Victorian and National education policies and frameworks</w:t>
            </w:r>
          </w:p>
          <w:p w:rsidR="00FF022B" w:rsidRDefault="00FF022B" w:rsidP="001B6DF0">
            <w:pPr>
              <w:pStyle w:val="en"/>
              <w:numPr>
                <w:ilvl w:val="0"/>
                <w:numId w:val="4"/>
              </w:numPr>
            </w:pPr>
            <w:r>
              <w:t>sectors within the education system</w:t>
            </w:r>
          </w:p>
          <w:p w:rsidR="00FF022B" w:rsidRDefault="00FF022B" w:rsidP="001B6DF0">
            <w:pPr>
              <w:pStyle w:val="en"/>
              <w:numPr>
                <w:ilvl w:val="0"/>
                <w:numId w:val="4"/>
              </w:numPr>
            </w:pPr>
            <w:r>
              <w:t>education frameworks and their links to learning</w:t>
            </w:r>
          </w:p>
          <w:p w:rsidR="00FF022B" w:rsidRDefault="00FF022B" w:rsidP="001B6DF0">
            <w:pPr>
              <w:pStyle w:val="en"/>
              <w:numPr>
                <w:ilvl w:val="0"/>
                <w:numId w:val="4"/>
              </w:numPr>
            </w:pPr>
            <w:r>
              <w:t>pathways into teaching</w:t>
            </w:r>
          </w:p>
          <w:p w:rsidR="00FF022B" w:rsidRDefault="00FF022B" w:rsidP="001B6DF0">
            <w:pPr>
              <w:pStyle w:val="en"/>
              <w:numPr>
                <w:ilvl w:val="0"/>
                <w:numId w:val="4"/>
              </w:numPr>
            </w:pPr>
            <w:r>
              <w:t>teacher responsibilities and  requirements</w:t>
            </w:r>
          </w:p>
          <w:p w:rsidR="00FF022B" w:rsidRDefault="00FF022B">
            <w:pPr>
              <w:pStyle w:val="bullet"/>
            </w:pPr>
            <w:r>
              <w:t xml:space="preserve">use information to </w:t>
            </w:r>
            <w:r w:rsidR="00FE0655">
              <w:t xml:space="preserve">investigate </w:t>
            </w:r>
            <w:r>
              <w:t>own potential pathways into a specific education sector</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5979AA" w:rsidRDefault="00FF022B" w:rsidP="00483AD0">
            <w:pPr>
              <w:pStyle w:val="EG"/>
              <w:keepNext/>
            </w:pPr>
            <w:r w:rsidRPr="005979AA">
              <w:t>Context of and specific resources for assessment</w:t>
            </w:r>
          </w:p>
        </w:tc>
        <w:tc>
          <w:tcPr>
            <w:tcW w:w="6499" w:type="dxa"/>
            <w:gridSpan w:val="2"/>
          </w:tcPr>
          <w:p w:rsidR="00FF022B" w:rsidRDefault="00FF022B" w:rsidP="00483AD0">
            <w:pPr>
              <w:pStyle w:val="unittext"/>
              <w:keepNext/>
            </w:pPr>
            <w:r>
              <w:t>Assessment must ensure</w:t>
            </w:r>
            <w:r w:rsidR="0063279F">
              <w:t xml:space="preserve"> access to</w:t>
            </w:r>
            <w:r>
              <w:t>:</w:t>
            </w:r>
          </w:p>
          <w:p w:rsidR="00FF022B" w:rsidRDefault="00FF022B" w:rsidP="00D81414">
            <w:pPr>
              <w:pStyle w:val="bullet"/>
            </w:pPr>
            <w:r w:rsidRPr="00354939">
              <w:t>online resources</w:t>
            </w:r>
          </w:p>
          <w:p w:rsidR="0063279F" w:rsidRDefault="0063279F">
            <w:pPr>
              <w:pStyle w:val="bullet"/>
            </w:pPr>
            <w:r>
              <w:t>sources of information on the education system</w:t>
            </w:r>
          </w:p>
        </w:tc>
      </w:tr>
      <w:tr w:rsidR="00FF022B" w:rsidTr="00FF022B">
        <w:tc>
          <w:tcPr>
            <w:tcW w:w="9889" w:type="dxa"/>
            <w:gridSpan w:val="4"/>
          </w:tcPr>
          <w:p w:rsidR="00FF022B" w:rsidRDefault="00FF022B" w:rsidP="00483AD0">
            <w:pPr>
              <w:pStyle w:val="spacer"/>
            </w:pPr>
          </w:p>
        </w:tc>
      </w:tr>
      <w:tr w:rsidR="00FF022B" w:rsidTr="00FF022B">
        <w:tc>
          <w:tcPr>
            <w:tcW w:w="3390" w:type="dxa"/>
            <w:gridSpan w:val="2"/>
          </w:tcPr>
          <w:p w:rsidR="00FF022B" w:rsidRPr="00622D2D" w:rsidRDefault="00FF022B" w:rsidP="00483AD0">
            <w:pPr>
              <w:pStyle w:val="EG"/>
              <w:keepNext/>
            </w:pPr>
            <w:r w:rsidRPr="005979AA">
              <w:t>Method(s) of assessment</w:t>
            </w:r>
          </w:p>
        </w:tc>
        <w:tc>
          <w:tcPr>
            <w:tcW w:w="6499" w:type="dxa"/>
            <w:gridSpan w:val="2"/>
          </w:tcPr>
          <w:p w:rsidR="00FF022B" w:rsidRDefault="00FF022B" w:rsidP="00483AD0">
            <w:pPr>
              <w:pStyle w:val="unittext"/>
              <w:keepNext/>
            </w:pPr>
            <w:r>
              <w:t>The following suggested assessment methods are suitable for this unit:</w:t>
            </w:r>
          </w:p>
          <w:p w:rsidR="00FF022B" w:rsidRDefault="00FF022B" w:rsidP="00D81414">
            <w:pPr>
              <w:pStyle w:val="bullet"/>
            </w:pPr>
            <w:r w:rsidRPr="00C8274B">
              <w:t>verbal questioning about</w:t>
            </w:r>
            <w:r>
              <w:t xml:space="preserve"> key Victorian education policies or education frameworks </w:t>
            </w:r>
            <w:r w:rsidRPr="00FB2491">
              <w:t>and their relationship with key National ed</w:t>
            </w:r>
            <w:r>
              <w:t>ucation policies and frameworks</w:t>
            </w:r>
          </w:p>
          <w:p w:rsidR="00FF022B" w:rsidRDefault="00FF022B" w:rsidP="00D81414">
            <w:pPr>
              <w:pStyle w:val="bullet"/>
            </w:pPr>
            <w:r>
              <w:t>presentation on findings of investigations such as teacher responsibilities</w:t>
            </w:r>
          </w:p>
          <w:p w:rsidR="00FF022B" w:rsidRDefault="00FF022B" w:rsidP="00D81414">
            <w:pPr>
              <w:pStyle w:val="bullet"/>
            </w:pPr>
            <w:r>
              <w:t>a research report on an education sector</w:t>
            </w:r>
          </w:p>
          <w:p w:rsidR="00FF022B" w:rsidRDefault="00FF022B" w:rsidP="00D81414">
            <w:pPr>
              <w:pStyle w:val="bullet"/>
            </w:pPr>
            <w:r>
              <w:t>career action plan of pathways into teaching</w:t>
            </w:r>
          </w:p>
        </w:tc>
      </w:tr>
    </w:tbl>
    <w:p w:rsidR="00FF022B" w:rsidRDefault="00FF022B" w:rsidP="00483AD0">
      <w:pPr>
        <w:keepNext/>
        <w:sectPr w:rsidR="00FF022B" w:rsidSect="008A46D9">
          <w:headerReference w:type="default" r:id="rId36"/>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426"/>
        <w:gridCol w:w="143"/>
        <w:gridCol w:w="15"/>
        <w:gridCol w:w="6415"/>
      </w:tblGrid>
      <w:tr w:rsidR="004A26B7" w:rsidRPr="00D72D90" w:rsidTr="004A26B7">
        <w:tc>
          <w:tcPr>
            <w:tcW w:w="2890" w:type="dxa"/>
          </w:tcPr>
          <w:p w:rsidR="004A26B7" w:rsidRPr="00D72D90" w:rsidRDefault="004A26B7" w:rsidP="00483AD0">
            <w:pPr>
              <w:pStyle w:val="code0"/>
              <w:keepNext/>
            </w:pPr>
            <w:r w:rsidRPr="00D72D90">
              <w:lastRenderedPageBreak/>
              <w:t>Unit Code</w:t>
            </w:r>
          </w:p>
        </w:tc>
        <w:tc>
          <w:tcPr>
            <w:tcW w:w="6999" w:type="dxa"/>
            <w:gridSpan w:val="4"/>
          </w:tcPr>
          <w:p w:rsidR="004A26B7" w:rsidRPr="00D72D90" w:rsidRDefault="00F3460F" w:rsidP="00483AD0">
            <w:pPr>
              <w:pStyle w:val="Code"/>
            </w:pPr>
            <w:bookmarkStart w:id="43" w:name="_Toc496268358"/>
            <w:r>
              <w:t>VU22273</w:t>
            </w:r>
            <w:bookmarkEnd w:id="43"/>
          </w:p>
        </w:tc>
      </w:tr>
      <w:tr w:rsidR="004A26B7" w:rsidRPr="00D72D90" w:rsidTr="004A26B7">
        <w:tc>
          <w:tcPr>
            <w:tcW w:w="2890" w:type="dxa"/>
          </w:tcPr>
          <w:p w:rsidR="004A26B7" w:rsidRPr="00D72D90" w:rsidRDefault="004A26B7" w:rsidP="00483AD0">
            <w:pPr>
              <w:pStyle w:val="code0"/>
              <w:keepNext/>
            </w:pPr>
            <w:r w:rsidRPr="00D72D90">
              <w:t>Unit Title</w:t>
            </w:r>
          </w:p>
        </w:tc>
        <w:tc>
          <w:tcPr>
            <w:tcW w:w="6999" w:type="dxa"/>
            <w:gridSpan w:val="4"/>
          </w:tcPr>
          <w:p w:rsidR="004A26B7" w:rsidRPr="00D72D90" w:rsidRDefault="004A26B7" w:rsidP="00483AD0">
            <w:pPr>
              <w:pStyle w:val="Code"/>
            </w:pPr>
            <w:bookmarkStart w:id="44" w:name="_Toc489879171"/>
            <w:bookmarkStart w:id="45" w:name="_Toc496268359"/>
            <w:r>
              <w:t>Examine approaches to learning</w:t>
            </w:r>
            <w:bookmarkEnd w:id="44"/>
            <w:bookmarkEnd w:id="45"/>
          </w:p>
        </w:tc>
      </w:tr>
      <w:tr w:rsidR="004A26B7" w:rsidTr="004A26B7">
        <w:tc>
          <w:tcPr>
            <w:tcW w:w="2890" w:type="dxa"/>
          </w:tcPr>
          <w:p w:rsidR="004A26B7" w:rsidRDefault="004A26B7" w:rsidP="00483AD0">
            <w:pPr>
              <w:pStyle w:val="Heading21"/>
              <w:keepNext/>
            </w:pPr>
            <w:r>
              <w:t>Unit Descriptor</w:t>
            </w:r>
          </w:p>
        </w:tc>
        <w:tc>
          <w:tcPr>
            <w:tcW w:w="6999" w:type="dxa"/>
            <w:gridSpan w:val="4"/>
          </w:tcPr>
          <w:p w:rsidR="004A26B7" w:rsidRDefault="004A26B7" w:rsidP="00483AD0">
            <w:pPr>
              <w:pStyle w:val="unittext"/>
              <w:keepNext/>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tc>
      </w:tr>
      <w:tr w:rsidR="004A26B7" w:rsidTr="004A26B7">
        <w:tc>
          <w:tcPr>
            <w:tcW w:w="2890" w:type="dxa"/>
          </w:tcPr>
          <w:p w:rsidR="004A26B7" w:rsidRDefault="004A26B7" w:rsidP="00483AD0">
            <w:pPr>
              <w:pStyle w:val="Heading21"/>
              <w:keepNext/>
            </w:pPr>
            <w:r>
              <w:t>Employability Skills</w:t>
            </w:r>
          </w:p>
        </w:tc>
        <w:tc>
          <w:tcPr>
            <w:tcW w:w="6999" w:type="dxa"/>
            <w:gridSpan w:val="4"/>
          </w:tcPr>
          <w:p w:rsidR="004A26B7" w:rsidRDefault="004A26B7" w:rsidP="00483AD0">
            <w:pPr>
              <w:pStyle w:val="unittext"/>
              <w:keepNext/>
            </w:pPr>
            <w:r>
              <w:t>This unit contains employability skills.</w:t>
            </w:r>
          </w:p>
        </w:tc>
      </w:tr>
      <w:tr w:rsidR="004A26B7" w:rsidTr="004A26B7">
        <w:tc>
          <w:tcPr>
            <w:tcW w:w="2890" w:type="dxa"/>
          </w:tcPr>
          <w:p w:rsidR="004A26B7" w:rsidRDefault="004A26B7" w:rsidP="00483AD0">
            <w:pPr>
              <w:pStyle w:val="Heading21"/>
              <w:keepNext/>
            </w:pPr>
            <w:r>
              <w:t>Application of the Unit</w:t>
            </w:r>
          </w:p>
        </w:tc>
        <w:tc>
          <w:tcPr>
            <w:tcW w:w="6999" w:type="dxa"/>
            <w:gridSpan w:val="4"/>
          </w:tcPr>
          <w:p w:rsidR="004A26B7" w:rsidRDefault="004A26B7" w:rsidP="00D12D3A">
            <w:pPr>
              <w:pStyle w:val="unittext"/>
              <w:keepNext/>
            </w:pPr>
            <w:r>
              <w:t xml:space="preserve">This unit applies to those </w:t>
            </w:r>
            <w:r w:rsidRPr="000963EC">
              <w:t>who wish to develop their knowledge of</w:t>
            </w:r>
            <w:r>
              <w:t xml:space="preserve"> the theories of learning</w:t>
            </w:r>
            <w:r w:rsidRPr="000963EC">
              <w:t xml:space="preserve"> to support entry into and participation in an </w:t>
            </w:r>
            <w:r w:rsidR="00D12D3A">
              <w:t>undergraduate</w:t>
            </w:r>
            <w:r w:rsidRPr="000963EC">
              <w:t xml:space="preserve"> teacher education course.</w:t>
            </w:r>
          </w:p>
        </w:tc>
      </w:tr>
      <w:tr w:rsidR="004A26B7" w:rsidTr="004A26B7">
        <w:tc>
          <w:tcPr>
            <w:tcW w:w="2890"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999"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Pr="0084371F" w:rsidRDefault="004A26B7" w:rsidP="00483AD0">
            <w:pPr>
              <w:pStyle w:val="element"/>
              <w:keepNext/>
            </w:pPr>
            <w:r w:rsidRPr="0084371F">
              <w:t>1</w:t>
            </w:r>
            <w:r>
              <w:tab/>
              <w:t>Examine key theories of learning</w:t>
            </w:r>
          </w:p>
        </w:tc>
        <w:tc>
          <w:tcPr>
            <w:tcW w:w="569" w:type="dxa"/>
            <w:gridSpan w:val="2"/>
          </w:tcPr>
          <w:p w:rsidR="004A26B7" w:rsidRDefault="004A26B7" w:rsidP="00483AD0">
            <w:pPr>
              <w:pStyle w:val="PC"/>
              <w:keepNext/>
            </w:pPr>
            <w:r>
              <w:t>1.1</w:t>
            </w:r>
          </w:p>
        </w:tc>
        <w:tc>
          <w:tcPr>
            <w:tcW w:w="6430" w:type="dxa"/>
            <w:gridSpan w:val="2"/>
          </w:tcPr>
          <w:p w:rsidR="004A26B7" w:rsidRDefault="004A26B7" w:rsidP="00483AD0">
            <w:pPr>
              <w:pStyle w:val="PC"/>
              <w:keepNext/>
            </w:pPr>
            <w:r>
              <w:t xml:space="preserve">Identify the </w:t>
            </w:r>
            <w:r w:rsidRPr="007B1FD7">
              <w:rPr>
                <w:b/>
                <w:i/>
              </w:rPr>
              <w:t>key theories of learning</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1.2</w:t>
            </w:r>
          </w:p>
        </w:tc>
        <w:tc>
          <w:tcPr>
            <w:tcW w:w="6430" w:type="dxa"/>
            <w:gridSpan w:val="2"/>
          </w:tcPr>
          <w:p w:rsidR="004A26B7" w:rsidRDefault="004A26B7" w:rsidP="00483AD0">
            <w:pPr>
              <w:pStyle w:val="PC"/>
              <w:keepNext/>
            </w:pPr>
            <w:r>
              <w:t>Examine the relationship between key learning theories and how learning occurs</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1.3</w:t>
            </w:r>
          </w:p>
        </w:tc>
        <w:tc>
          <w:tcPr>
            <w:tcW w:w="6430" w:type="dxa"/>
            <w:gridSpan w:val="2"/>
          </w:tcPr>
          <w:p w:rsidR="004A26B7" w:rsidRDefault="004A26B7" w:rsidP="00483AD0">
            <w:pPr>
              <w:pStyle w:val="PC"/>
              <w:keepNext/>
            </w:pPr>
            <w:r>
              <w:t>Examine the implications of the key learning theories tor teaching</w:t>
            </w:r>
          </w:p>
        </w:tc>
      </w:tr>
      <w:tr w:rsidR="004A26B7" w:rsidTr="004A26B7">
        <w:tc>
          <w:tcPr>
            <w:tcW w:w="2890" w:type="dxa"/>
            <w:vMerge/>
          </w:tcPr>
          <w:p w:rsidR="004A26B7" w:rsidRPr="0084371F" w:rsidRDefault="004A26B7" w:rsidP="00483AD0">
            <w:pPr>
              <w:pStyle w:val="element"/>
              <w:keepNext/>
            </w:pPr>
          </w:p>
        </w:tc>
        <w:tc>
          <w:tcPr>
            <w:tcW w:w="569" w:type="dxa"/>
            <w:gridSpan w:val="2"/>
          </w:tcPr>
          <w:p w:rsidR="004A26B7" w:rsidRDefault="004A26B7" w:rsidP="00483AD0">
            <w:pPr>
              <w:pStyle w:val="PC"/>
              <w:keepNext/>
            </w:pPr>
            <w:r>
              <w:t>1.4</w:t>
            </w:r>
          </w:p>
        </w:tc>
        <w:tc>
          <w:tcPr>
            <w:tcW w:w="6430" w:type="dxa"/>
            <w:gridSpan w:val="2"/>
          </w:tcPr>
          <w:p w:rsidR="004A26B7" w:rsidRDefault="004A26B7" w:rsidP="00483AD0">
            <w:pPr>
              <w:pStyle w:val="PC"/>
              <w:keepNext/>
            </w:pPr>
            <w:r>
              <w:t>Analyse the suitability of key learning theories for specific learning areas and learners.</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Pr="00C20D52" w:rsidRDefault="004A26B7" w:rsidP="00483AD0">
            <w:pPr>
              <w:pStyle w:val="element"/>
              <w:keepNext/>
            </w:pPr>
            <w:r>
              <w:t>2.</w:t>
            </w:r>
            <w:r>
              <w:tab/>
            </w:r>
            <w:r w:rsidRPr="00C20D52">
              <w:t>Examine a learning theory and its application</w:t>
            </w:r>
          </w:p>
        </w:tc>
        <w:tc>
          <w:tcPr>
            <w:tcW w:w="584" w:type="dxa"/>
            <w:gridSpan w:val="3"/>
          </w:tcPr>
          <w:p w:rsidR="004A26B7" w:rsidRDefault="004A26B7" w:rsidP="00483AD0">
            <w:pPr>
              <w:pStyle w:val="PC"/>
              <w:keepNext/>
            </w:pPr>
            <w:r>
              <w:t>2.1</w:t>
            </w:r>
          </w:p>
        </w:tc>
        <w:tc>
          <w:tcPr>
            <w:tcW w:w="6415" w:type="dxa"/>
          </w:tcPr>
          <w:p w:rsidR="004A26B7" w:rsidRDefault="004A26B7" w:rsidP="00483AD0">
            <w:pPr>
              <w:pStyle w:val="PC"/>
              <w:keepNext/>
            </w:pPr>
            <w:r>
              <w:t>Select a learning theory</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2.2</w:t>
            </w:r>
          </w:p>
        </w:tc>
        <w:tc>
          <w:tcPr>
            <w:tcW w:w="6415" w:type="dxa"/>
          </w:tcPr>
          <w:p w:rsidR="004A26B7" w:rsidRDefault="004A26B7" w:rsidP="00483AD0">
            <w:pPr>
              <w:pStyle w:val="PC"/>
              <w:keepNext/>
            </w:pPr>
            <w:r>
              <w:t>Examine how the theory views the development of knowledge and learning</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2.3</w:t>
            </w:r>
          </w:p>
        </w:tc>
        <w:tc>
          <w:tcPr>
            <w:tcW w:w="6415" w:type="dxa"/>
          </w:tcPr>
          <w:p w:rsidR="004A26B7" w:rsidRDefault="004A26B7" w:rsidP="00483AD0">
            <w:pPr>
              <w:pStyle w:val="PC"/>
              <w:keepNext/>
            </w:pPr>
            <w:r>
              <w:t>Identify how the theory is applied in specific subject areas and/or to specific groups of learners</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2.4</w:t>
            </w:r>
          </w:p>
        </w:tc>
        <w:tc>
          <w:tcPr>
            <w:tcW w:w="6415" w:type="dxa"/>
          </w:tcPr>
          <w:p w:rsidR="004A26B7" w:rsidRDefault="004A26B7" w:rsidP="00483AD0">
            <w:pPr>
              <w:pStyle w:val="PC"/>
              <w:keepNext/>
            </w:pPr>
            <w:r w:rsidRPr="005060C4">
              <w:t xml:space="preserve">Identify </w:t>
            </w:r>
            <w:r w:rsidRPr="005060C4">
              <w:rPr>
                <w:b/>
                <w:i/>
              </w:rPr>
              <w:t xml:space="preserve">key approaches to </w:t>
            </w:r>
            <w:r>
              <w:rPr>
                <w:b/>
                <w:i/>
              </w:rPr>
              <w:t xml:space="preserve">teaching and </w:t>
            </w:r>
            <w:r w:rsidRPr="005060C4">
              <w:rPr>
                <w:b/>
                <w:i/>
              </w:rPr>
              <w:t xml:space="preserve">learning </w:t>
            </w:r>
            <w:r>
              <w:t>which are linked to the learning theory</w:t>
            </w:r>
          </w:p>
        </w:tc>
      </w:tr>
      <w:tr w:rsidR="004A26B7" w:rsidTr="004A26B7">
        <w:tc>
          <w:tcPr>
            <w:tcW w:w="2890" w:type="dxa"/>
            <w:vMerge/>
          </w:tcPr>
          <w:p w:rsidR="004A26B7" w:rsidRPr="00C20D52" w:rsidRDefault="004A26B7" w:rsidP="00483AD0">
            <w:pPr>
              <w:pStyle w:val="element"/>
              <w:keepNext/>
            </w:pPr>
          </w:p>
        </w:tc>
        <w:tc>
          <w:tcPr>
            <w:tcW w:w="584" w:type="dxa"/>
            <w:gridSpan w:val="3"/>
          </w:tcPr>
          <w:p w:rsidR="004A26B7" w:rsidRDefault="004A26B7" w:rsidP="00483AD0">
            <w:pPr>
              <w:pStyle w:val="PC"/>
              <w:keepNext/>
            </w:pPr>
            <w:r>
              <w:t>2.5</w:t>
            </w:r>
          </w:p>
        </w:tc>
        <w:tc>
          <w:tcPr>
            <w:tcW w:w="6415" w:type="dxa"/>
          </w:tcPr>
          <w:p w:rsidR="004A26B7" w:rsidRDefault="004A26B7" w:rsidP="00483AD0">
            <w:pPr>
              <w:pStyle w:val="PC"/>
              <w:keepNext/>
            </w:pPr>
            <w:r>
              <w:t>Identify</w:t>
            </w:r>
            <w:r w:rsidRPr="008D55AC">
              <w:t xml:space="preserve"> </w:t>
            </w:r>
            <w:r w:rsidRPr="005060C4">
              <w:rPr>
                <w:b/>
                <w:i/>
              </w:rPr>
              <w:t>learning activities</w:t>
            </w:r>
            <w:r>
              <w:t xml:space="preserve"> which reflect the learning theory.</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2890" w:type="dxa"/>
            <w:vMerge w:val="restart"/>
          </w:tcPr>
          <w:p w:rsidR="004A26B7" w:rsidRDefault="004A26B7" w:rsidP="00483AD0">
            <w:pPr>
              <w:pStyle w:val="element"/>
              <w:keepNext/>
            </w:pPr>
            <w:r>
              <w:t xml:space="preserve">3. </w:t>
            </w:r>
            <w:r>
              <w:tab/>
              <w:t xml:space="preserve">Examine the impact of key learning theories on </w:t>
            </w:r>
            <w:r>
              <w:lastRenderedPageBreak/>
              <w:t>own educational experiences</w:t>
            </w:r>
          </w:p>
        </w:tc>
        <w:tc>
          <w:tcPr>
            <w:tcW w:w="569" w:type="dxa"/>
            <w:gridSpan w:val="2"/>
          </w:tcPr>
          <w:p w:rsidR="004A26B7" w:rsidRDefault="004A26B7" w:rsidP="00483AD0">
            <w:pPr>
              <w:pStyle w:val="PC"/>
              <w:keepNext/>
            </w:pPr>
            <w:r>
              <w:lastRenderedPageBreak/>
              <w:t>3.1</w:t>
            </w:r>
          </w:p>
        </w:tc>
        <w:tc>
          <w:tcPr>
            <w:tcW w:w="6430" w:type="dxa"/>
            <w:gridSpan w:val="2"/>
          </w:tcPr>
          <w:p w:rsidR="004A26B7" w:rsidRDefault="004A26B7" w:rsidP="00483AD0">
            <w:pPr>
              <w:pStyle w:val="PC"/>
              <w:keepNext/>
            </w:pPr>
            <w:r>
              <w:t xml:space="preserve">Identify own </w:t>
            </w:r>
            <w:r w:rsidRPr="006052C0">
              <w:rPr>
                <w:b/>
                <w:i/>
              </w:rPr>
              <w:t>significant learning experiences</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3.2</w:t>
            </w:r>
          </w:p>
        </w:tc>
        <w:tc>
          <w:tcPr>
            <w:tcW w:w="6430" w:type="dxa"/>
            <w:gridSpan w:val="2"/>
          </w:tcPr>
          <w:p w:rsidR="004A26B7" w:rsidRDefault="004A26B7" w:rsidP="00483AD0">
            <w:pPr>
              <w:pStyle w:val="PC"/>
              <w:keepNext/>
            </w:pPr>
            <w:r>
              <w:t xml:space="preserve">Identify approaches which enhanced own learning experiences </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3.3</w:t>
            </w:r>
          </w:p>
        </w:tc>
        <w:tc>
          <w:tcPr>
            <w:tcW w:w="6430" w:type="dxa"/>
            <w:gridSpan w:val="2"/>
          </w:tcPr>
          <w:p w:rsidR="004A26B7" w:rsidRDefault="004A26B7" w:rsidP="00483AD0">
            <w:pPr>
              <w:pStyle w:val="PC"/>
              <w:keepNext/>
            </w:pPr>
            <w:r>
              <w:t xml:space="preserve">Analyse </w:t>
            </w:r>
            <w:r w:rsidRPr="006052C0">
              <w:rPr>
                <w:b/>
                <w:i/>
              </w:rPr>
              <w:t>factors which influenced the outcomes of the learning experiences</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3.4</w:t>
            </w:r>
          </w:p>
        </w:tc>
        <w:tc>
          <w:tcPr>
            <w:tcW w:w="6430" w:type="dxa"/>
            <w:gridSpan w:val="2"/>
          </w:tcPr>
          <w:p w:rsidR="004A26B7" w:rsidRDefault="004A26B7" w:rsidP="00483AD0">
            <w:pPr>
              <w:pStyle w:val="PC"/>
              <w:keepNext/>
            </w:pPr>
            <w:r>
              <w:t>Examine ways in which the approaches used in own learning experiences could have been improved</w:t>
            </w:r>
          </w:p>
        </w:tc>
      </w:tr>
      <w:tr w:rsidR="004A26B7" w:rsidTr="004A26B7">
        <w:tc>
          <w:tcPr>
            <w:tcW w:w="2890" w:type="dxa"/>
            <w:vMerge/>
          </w:tcPr>
          <w:p w:rsidR="004A26B7" w:rsidRDefault="004A26B7" w:rsidP="00483AD0">
            <w:pPr>
              <w:keepNext/>
            </w:pPr>
          </w:p>
        </w:tc>
        <w:tc>
          <w:tcPr>
            <w:tcW w:w="569" w:type="dxa"/>
            <w:gridSpan w:val="2"/>
          </w:tcPr>
          <w:p w:rsidR="004A26B7" w:rsidRDefault="004A26B7" w:rsidP="00483AD0">
            <w:pPr>
              <w:pStyle w:val="PC"/>
              <w:keepNext/>
            </w:pPr>
            <w:r>
              <w:t>3.5</w:t>
            </w:r>
          </w:p>
        </w:tc>
        <w:tc>
          <w:tcPr>
            <w:tcW w:w="6430" w:type="dxa"/>
            <w:gridSpan w:val="2"/>
          </w:tcPr>
          <w:p w:rsidR="004A26B7" w:rsidRDefault="004A26B7" w:rsidP="00483AD0">
            <w:pPr>
              <w:pStyle w:val="PC"/>
              <w:keepNext/>
            </w:pPr>
            <w:r>
              <w:t>Evaluate how own learning experiences can inform own future teaching approaches</w:t>
            </w:r>
          </w:p>
        </w:tc>
      </w:tr>
      <w:tr w:rsidR="004A26B7" w:rsidTr="004A26B7">
        <w:tc>
          <w:tcPr>
            <w:tcW w:w="2890" w:type="dxa"/>
          </w:tcPr>
          <w:p w:rsidR="004A26B7" w:rsidRDefault="004A26B7" w:rsidP="00483AD0">
            <w:pPr>
              <w:pStyle w:val="spacer"/>
            </w:pPr>
          </w:p>
        </w:tc>
        <w:tc>
          <w:tcPr>
            <w:tcW w:w="6999" w:type="dxa"/>
            <w:gridSpan w:val="4"/>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4A26B7">
        <w:tc>
          <w:tcPr>
            <w:tcW w:w="9889" w:type="dxa"/>
            <w:gridSpan w:val="5"/>
          </w:tcPr>
          <w:p w:rsidR="004A26B7" w:rsidRDefault="004A26B7" w:rsidP="00483AD0">
            <w:pPr>
              <w:pStyle w:val="unittext"/>
              <w:keepNext/>
            </w:pPr>
            <w:r>
              <w:t>Required Knowledge:</w:t>
            </w:r>
          </w:p>
          <w:p w:rsidR="004A26B7" w:rsidRPr="00972DC1" w:rsidRDefault="004A26B7" w:rsidP="00D81414">
            <w:pPr>
              <w:pStyle w:val="bullet"/>
            </w:pPr>
            <w:r>
              <w:t xml:space="preserve">relationship between </w:t>
            </w:r>
            <w:r w:rsidR="00FE0655">
              <w:t xml:space="preserve">a minimum of </w:t>
            </w:r>
            <w:r>
              <w:t>two learning theories and practice</w:t>
            </w:r>
          </w:p>
          <w:p w:rsidR="004A26B7" w:rsidRDefault="004A26B7" w:rsidP="00D81414">
            <w:pPr>
              <w:pStyle w:val="bullet"/>
            </w:pPr>
            <w:r>
              <w:t xml:space="preserve">purpose and principles that inform </w:t>
            </w:r>
            <w:r w:rsidR="00FE0655">
              <w:t xml:space="preserve">a minimum of </w:t>
            </w:r>
            <w:r>
              <w:t>two learning theories</w:t>
            </w:r>
          </w:p>
          <w:p w:rsidR="004A26B7" w:rsidRDefault="004A26B7" w:rsidP="00D81414">
            <w:pPr>
              <w:pStyle w:val="bullet"/>
            </w:pPr>
            <w:r>
              <w:t>factors that impact on learning</w:t>
            </w:r>
          </w:p>
          <w:p w:rsidR="004A26B7" w:rsidRPr="00972DC1" w:rsidRDefault="004A26B7" w:rsidP="00D81414">
            <w:pPr>
              <w:pStyle w:val="bullet"/>
            </w:pPr>
            <w:r>
              <w:t>different views of how learning occurs</w:t>
            </w:r>
          </w:p>
          <w:p w:rsidR="004A26B7" w:rsidRDefault="004A26B7" w:rsidP="00483AD0">
            <w:pPr>
              <w:pStyle w:val="unittext"/>
              <w:keepNext/>
            </w:pPr>
            <w:r>
              <w:t>Required Skills:</w:t>
            </w:r>
          </w:p>
          <w:p w:rsidR="004A26B7" w:rsidRDefault="004A26B7" w:rsidP="00D81414">
            <w:pPr>
              <w:pStyle w:val="bullet"/>
            </w:pPr>
            <w:r>
              <w:t>literacy skills to:</w:t>
            </w:r>
          </w:p>
          <w:p w:rsidR="004A26B7" w:rsidRDefault="004A26B7" w:rsidP="001B6DF0">
            <w:pPr>
              <w:pStyle w:val="en"/>
              <w:numPr>
                <w:ilvl w:val="0"/>
                <w:numId w:val="4"/>
              </w:numPr>
            </w:pPr>
            <w:r>
              <w:t>source, interpret and analyse information about learning theories and their application</w:t>
            </w:r>
          </w:p>
          <w:p w:rsidR="004A26B7" w:rsidRDefault="004A26B7" w:rsidP="001B6DF0">
            <w:pPr>
              <w:pStyle w:val="en"/>
              <w:numPr>
                <w:ilvl w:val="0"/>
                <w:numId w:val="4"/>
              </w:numPr>
            </w:pPr>
            <w:r>
              <w:t xml:space="preserve">summarise ideas and information </w:t>
            </w:r>
          </w:p>
          <w:p w:rsidR="004A26B7" w:rsidRDefault="004A26B7" w:rsidP="001B6DF0">
            <w:pPr>
              <w:pStyle w:val="en"/>
              <w:numPr>
                <w:ilvl w:val="0"/>
                <w:numId w:val="4"/>
              </w:numPr>
            </w:pPr>
            <w:r>
              <w:t>collect and organise information</w:t>
            </w:r>
          </w:p>
          <w:p w:rsidR="004A26B7" w:rsidRDefault="004A26B7" w:rsidP="001B6DF0">
            <w:pPr>
              <w:pStyle w:val="en"/>
              <w:numPr>
                <w:ilvl w:val="0"/>
                <w:numId w:val="4"/>
              </w:numPr>
            </w:pPr>
            <w:r>
              <w:t>compare different views of learning</w:t>
            </w:r>
          </w:p>
          <w:p w:rsidR="004A26B7" w:rsidRDefault="004A26B7" w:rsidP="00D81414">
            <w:pPr>
              <w:pStyle w:val="bullet"/>
            </w:pPr>
            <w:r>
              <w:t xml:space="preserve">problem solving skills to identify and analyse the link between learning theories and teaching approaches </w:t>
            </w:r>
          </w:p>
          <w:p w:rsidR="004A26B7" w:rsidRDefault="004A26B7" w:rsidP="00D81414">
            <w:pPr>
              <w:pStyle w:val="bullet"/>
            </w:pPr>
            <w:r>
              <w:t>technology skills to access information about learning theories</w:t>
            </w:r>
          </w:p>
          <w:p w:rsidR="004A26B7" w:rsidRDefault="004A26B7" w:rsidP="00D81414">
            <w:pPr>
              <w:pStyle w:val="bullet"/>
            </w:pPr>
            <w:r>
              <w:t>learning skills to reflect on own learning experiences and assess potential influence on own teaching practice</w:t>
            </w:r>
          </w:p>
        </w:tc>
      </w:tr>
      <w:tr w:rsidR="004A26B7" w:rsidTr="004A26B7">
        <w:tc>
          <w:tcPr>
            <w:tcW w:w="9889" w:type="dxa"/>
            <w:gridSpan w:val="5"/>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4A26B7">
        <w:tc>
          <w:tcPr>
            <w:tcW w:w="3316" w:type="dxa"/>
            <w:gridSpan w:val="2"/>
          </w:tcPr>
          <w:p w:rsidR="004A26B7" w:rsidRPr="005979AA" w:rsidRDefault="004A26B7" w:rsidP="00483AD0">
            <w:pPr>
              <w:pStyle w:val="unittext"/>
              <w:keepNext/>
            </w:pPr>
            <w:r>
              <w:rPr>
                <w:b/>
                <w:i/>
              </w:rPr>
              <w:t>K</w:t>
            </w:r>
            <w:r w:rsidRPr="007B1FD7">
              <w:rPr>
                <w:b/>
                <w:i/>
              </w:rPr>
              <w:t>ey theories of learning</w:t>
            </w:r>
            <w:r w:rsidRPr="00CB604A">
              <w:t xml:space="preserve"> may include</w:t>
            </w:r>
            <w:r>
              <w:t>:</w:t>
            </w:r>
          </w:p>
        </w:tc>
        <w:tc>
          <w:tcPr>
            <w:tcW w:w="6573" w:type="dxa"/>
            <w:gridSpan w:val="3"/>
          </w:tcPr>
          <w:p w:rsidR="004A26B7" w:rsidRDefault="004A26B7" w:rsidP="00D81414">
            <w:pPr>
              <w:pStyle w:val="bullet"/>
            </w:pPr>
            <w:r>
              <w:t>behaviourism</w:t>
            </w:r>
          </w:p>
          <w:p w:rsidR="004A26B7" w:rsidRDefault="004A26B7" w:rsidP="00D81414">
            <w:pPr>
              <w:pStyle w:val="bullet"/>
            </w:pPr>
            <w:r>
              <w:t>cognitivism</w:t>
            </w:r>
          </w:p>
          <w:p w:rsidR="004A26B7" w:rsidRDefault="004A26B7" w:rsidP="00D81414">
            <w:pPr>
              <w:pStyle w:val="bullet"/>
            </w:pPr>
            <w:r>
              <w:t>social learning theory</w:t>
            </w:r>
          </w:p>
          <w:p w:rsidR="004A26B7" w:rsidRDefault="004A26B7" w:rsidP="00D81414">
            <w:pPr>
              <w:pStyle w:val="bullet"/>
            </w:pPr>
            <w:r>
              <w:t>social constructivism</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913E55" w:rsidRDefault="004A26B7" w:rsidP="00483AD0">
            <w:pPr>
              <w:pStyle w:val="unittext"/>
              <w:keepNext/>
              <w:rPr>
                <w:b/>
                <w:i/>
              </w:rPr>
            </w:pPr>
            <w:r>
              <w:rPr>
                <w:b/>
                <w:i/>
              </w:rPr>
              <w:lastRenderedPageBreak/>
              <w:t>K</w:t>
            </w:r>
            <w:r w:rsidRPr="005060C4">
              <w:rPr>
                <w:b/>
                <w:i/>
              </w:rPr>
              <w:t>ey approaches to</w:t>
            </w:r>
            <w:r>
              <w:rPr>
                <w:b/>
                <w:i/>
              </w:rPr>
              <w:t xml:space="preserve"> teaching and</w:t>
            </w:r>
            <w:r w:rsidRPr="005060C4">
              <w:rPr>
                <w:b/>
                <w:i/>
              </w:rPr>
              <w:t xml:space="preserve"> learning</w:t>
            </w:r>
            <w:r>
              <w:rPr>
                <w:b/>
                <w:i/>
              </w:rPr>
              <w:t xml:space="preserve"> </w:t>
            </w:r>
            <w:r w:rsidRPr="005060C4">
              <w:t>may include:</w:t>
            </w:r>
          </w:p>
        </w:tc>
        <w:tc>
          <w:tcPr>
            <w:tcW w:w="6573" w:type="dxa"/>
            <w:gridSpan w:val="3"/>
          </w:tcPr>
          <w:p w:rsidR="004A26B7" w:rsidRDefault="0061016C" w:rsidP="00D81414">
            <w:pPr>
              <w:pStyle w:val="bullet"/>
            </w:pPr>
            <w:r>
              <w:t xml:space="preserve">a teacher </w:t>
            </w:r>
            <w:r w:rsidR="004A26B7">
              <w:t>focused approach with the intention of transmitting information to students</w:t>
            </w:r>
          </w:p>
          <w:p w:rsidR="004A26B7" w:rsidRDefault="004A26B7" w:rsidP="00D81414">
            <w:pPr>
              <w:pStyle w:val="bullet"/>
            </w:pPr>
            <w:r>
              <w:t>a teacher/student interaction approach with the intention that students acquire the concepts of a discipline</w:t>
            </w:r>
          </w:p>
          <w:p w:rsidR="004A26B7" w:rsidRDefault="0061016C" w:rsidP="00D81414">
            <w:pPr>
              <w:pStyle w:val="bullet"/>
            </w:pPr>
            <w:r>
              <w:t xml:space="preserve">a student </w:t>
            </w:r>
            <w:r w:rsidR="004A26B7">
              <w:t>focused approach aimed at students developing their perceptions</w:t>
            </w:r>
          </w:p>
          <w:p w:rsidR="004A26B7" w:rsidRDefault="0061016C" w:rsidP="00D81414">
            <w:pPr>
              <w:pStyle w:val="bullet"/>
            </w:pPr>
            <w:r>
              <w:t xml:space="preserve">a student </w:t>
            </w:r>
            <w:r w:rsidR="004A26B7">
              <w:t>focused strategy aimed at students changing their perceptions</w:t>
            </w:r>
          </w:p>
          <w:p w:rsidR="004A26B7" w:rsidRDefault="004A26B7" w:rsidP="00D81414">
            <w:pPr>
              <w:pStyle w:val="bullet"/>
            </w:pPr>
            <w:r>
              <w:t>scaffolding</w:t>
            </w:r>
          </w:p>
          <w:p w:rsidR="004A26B7" w:rsidRDefault="004A26B7" w:rsidP="00D81414">
            <w:pPr>
              <w:pStyle w:val="bullet"/>
            </w:pPr>
            <w:r>
              <w:t>teacher centred</w:t>
            </w:r>
          </w:p>
          <w:p w:rsidR="004A26B7" w:rsidRDefault="004A26B7" w:rsidP="00D81414">
            <w:pPr>
              <w:pStyle w:val="bullet"/>
            </w:pPr>
            <w:r>
              <w:t>student centred</w:t>
            </w:r>
          </w:p>
          <w:p w:rsidR="004A26B7" w:rsidRDefault="004A26B7" w:rsidP="00D81414">
            <w:pPr>
              <w:pStyle w:val="bullet"/>
            </w:pPr>
            <w:r>
              <w:t>collaborative learning and group work</w:t>
            </w:r>
          </w:p>
          <w:p w:rsidR="004A26B7" w:rsidRDefault="004A26B7" w:rsidP="00D81414">
            <w:pPr>
              <w:pStyle w:val="bullet"/>
            </w:pPr>
            <w:r>
              <w:t>modelling</w:t>
            </w:r>
          </w:p>
          <w:p w:rsidR="004A26B7" w:rsidRDefault="004A26B7" w:rsidP="00D81414">
            <w:pPr>
              <w:pStyle w:val="bullet"/>
            </w:pPr>
            <w:r>
              <w:t>experiential approach</w:t>
            </w:r>
          </w:p>
          <w:p w:rsidR="004A26B7" w:rsidRDefault="004A26B7" w:rsidP="00D81414">
            <w:pPr>
              <w:pStyle w:val="bullet"/>
            </w:pPr>
            <w:proofErr w:type="spellStart"/>
            <w:r>
              <w:t>self reflection</w:t>
            </w:r>
            <w:proofErr w:type="spellEnd"/>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t>L</w:t>
            </w:r>
            <w:r w:rsidRPr="005F1D5F">
              <w:rPr>
                <w:b/>
                <w:i/>
              </w:rPr>
              <w:t>earning activities</w:t>
            </w:r>
            <w:r>
              <w:rPr>
                <w:b/>
                <w:i/>
              </w:rPr>
              <w:t xml:space="preserve"> </w:t>
            </w:r>
            <w:r w:rsidRPr="005F1D5F">
              <w:t>may include</w:t>
            </w:r>
          </w:p>
        </w:tc>
        <w:tc>
          <w:tcPr>
            <w:tcW w:w="6573" w:type="dxa"/>
            <w:gridSpan w:val="3"/>
          </w:tcPr>
          <w:p w:rsidR="004A26B7" w:rsidRDefault="0061016C" w:rsidP="00D81414">
            <w:pPr>
              <w:pStyle w:val="bullet"/>
            </w:pPr>
            <w:r>
              <w:t xml:space="preserve">inquiry </w:t>
            </w:r>
            <w:r w:rsidR="004A26B7">
              <w:t>oriented projects</w:t>
            </w:r>
          </w:p>
          <w:p w:rsidR="004A26B7" w:rsidRDefault="0061016C" w:rsidP="00D81414">
            <w:pPr>
              <w:pStyle w:val="bullet"/>
            </w:pPr>
            <w:r>
              <w:t xml:space="preserve">problem </w:t>
            </w:r>
            <w:r w:rsidR="004A26B7">
              <w:t>solving tasks</w:t>
            </w:r>
          </w:p>
          <w:p w:rsidR="004A26B7" w:rsidRDefault="004A26B7" w:rsidP="00D81414">
            <w:pPr>
              <w:pStyle w:val="bullet"/>
            </w:pPr>
            <w:r>
              <w:t>critical inquiry</w:t>
            </w:r>
          </w:p>
          <w:p w:rsidR="004A26B7" w:rsidRDefault="004A26B7" w:rsidP="00D81414">
            <w:pPr>
              <w:pStyle w:val="bullet"/>
            </w:pPr>
            <w:r>
              <w:t>reflection and evaluation</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t>S</w:t>
            </w:r>
            <w:r w:rsidRPr="006052C0">
              <w:rPr>
                <w:b/>
                <w:i/>
              </w:rPr>
              <w:t>ignificant learning experiences</w:t>
            </w:r>
            <w:r>
              <w:rPr>
                <w:b/>
                <w:i/>
              </w:rPr>
              <w:t xml:space="preserve"> </w:t>
            </w:r>
            <w:r w:rsidRPr="006052C0">
              <w:t>may include:</w:t>
            </w:r>
          </w:p>
        </w:tc>
        <w:tc>
          <w:tcPr>
            <w:tcW w:w="6573" w:type="dxa"/>
            <w:gridSpan w:val="3"/>
          </w:tcPr>
          <w:p w:rsidR="004A26B7" w:rsidRDefault="004A26B7" w:rsidP="00D81414">
            <w:pPr>
              <w:pStyle w:val="bullet"/>
            </w:pPr>
            <w:r>
              <w:t>positive learning experiences</w:t>
            </w:r>
          </w:p>
          <w:p w:rsidR="004A26B7" w:rsidRDefault="004A26B7" w:rsidP="00D81414">
            <w:pPr>
              <w:pStyle w:val="bullet"/>
            </w:pPr>
            <w:r>
              <w:t>negative learning experiences</w:t>
            </w:r>
          </w:p>
          <w:p w:rsidR="004A26B7" w:rsidRDefault="004A26B7" w:rsidP="00D81414">
            <w:pPr>
              <w:pStyle w:val="bullet"/>
            </w:pPr>
            <w:r w:rsidRPr="008003DF">
              <w:t>greatest impac</w:t>
            </w:r>
            <w:r>
              <w:t xml:space="preserve">t on developing understanding </w:t>
            </w:r>
          </w:p>
          <w:p w:rsidR="004A26B7" w:rsidRDefault="004A26B7" w:rsidP="00D81414">
            <w:pPr>
              <w:pStyle w:val="bullet"/>
            </w:pPr>
            <w:r>
              <w:t>learning resulting in personal transformation</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unittext"/>
              <w:keepNext/>
            </w:pPr>
            <w:r>
              <w:rPr>
                <w:b/>
                <w:i/>
              </w:rPr>
              <w:lastRenderedPageBreak/>
              <w:t>F</w:t>
            </w:r>
            <w:r w:rsidRPr="006052C0">
              <w:rPr>
                <w:b/>
                <w:i/>
              </w:rPr>
              <w:t xml:space="preserve">actors which </w:t>
            </w:r>
            <w:r>
              <w:rPr>
                <w:b/>
                <w:i/>
              </w:rPr>
              <w:t xml:space="preserve">influence </w:t>
            </w:r>
            <w:r w:rsidRPr="006052C0">
              <w:rPr>
                <w:b/>
                <w:i/>
              </w:rPr>
              <w:t xml:space="preserve">the outcomes </w:t>
            </w:r>
            <w:r>
              <w:rPr>
                <w:b/>
                <w:i/>
              </w:rPr>
              <w:t xml:space="preserve">of </w:t>
            </w:r>
            <w:r w:rsidRPr="006052C0">
              <w:rPr>
                <w:b/>
                <w:i/>
              </w:rPr>
              <w:t>learning experiences</w:t>
            </w:r>
            <w:r>
              <w:rPr>
                <w:b/>
                <w:i/>
              </w:rPr>
              <w:t xml:space="preserve"> </w:t>
            </w:r>
            <w:r w:rsidRPr="00CE7490">
              <w:t>may include:</w:t>
            </w:r>
          </w:p>
        </w:tc>
        <w:tc>
          <w:tcPr>
            <w:tcW w:w="6573" w:type="dxa"/>
            <w:gridSpan w:val="3"/>
          </w:tcPr>
          <w:p w:rsidR="004A26B7" w:rsidRDefault="004A26B7" w:rsidP="00D81414">
            <w:pPr>
              <w:pStyle w:val="bullet"/>
            </w:pPr>
            <w:r>
              <w:t>teaching or instructional approaches:</w:t>
            </w:r>
          </w:p>
          <w:p w:rsidR="004A26B7" w:rsidRDefault="004A26B7" w:rsidP="001B6DF0">
            <w:pPr>
              <w:pStyle w:val="en"/>
              <w:numPr>
                <w:ilvl w:val="0"/>
                <w:numId w:val="4"/>
              </w:numPr>
            </w:pPr>
            <w:r>
              <w:t>teaching/learning strategies used</w:t>
            </w:r>
          </w:p>
          <w:p w:rsidR="004A26B7" w:rsidRDefault="004A26B7" w:rsidP="001B6DF0">
            <w:pPr>
              <w:pStyle w:val="en"/>
              <w:numPr>
                <w:ilvl w:val="0"/>
                <w:numId w:val="4"/>
              </w:numPr>
            </w:pPr>
            <w:r>
              <w:t>curriculum</w:t>
            </w:r>
          </w:p>
          <w:p w:rsidR="004A26B7" w:rsidRDefault="004A26B7" w:rsidP="00D81414">
            <w:pPr>
              <w:pStyle w:val="bullet"/>
            </w:pPr>
            <w:r>
              <w:t>socio-economic:</w:t>
            </w:r>
          </w:p>
          <w:p w:rsidR="004A26B7" w:rsidRDefault="004A26B7" w:rsidP="001B6DF0">
            <w:pPr>
              <w:pStyle w:val="en"/>
              <w:numPr>
                <w:ilvl w:val="0"/>
                <w:numId w:val="4"/>
              </w:numPr>
            </w:pPr>
            <w:r>
              <w:t>family background and education</w:t>
            </w:r>
          </w:p>
          <w:p w:rsidR="004A26B7" w:rsidRDefault="004A26B7" w:rsidP="00D81414">
            <w:pPr>
              <w:pStyle w:val="bullet"/>
            </w:pPr>
            <w:r>
              <w:t>cultural views of the value of education</w:t>
            </w:r>
          </w:p>
          <w:p w:rsidR="004A26B7" w:rsidRDefault="004A26B7" w:rsidP="00D81414">
            <w:pPr>
              <w:pStyle w:val="bullet"/>
            </w:pPr>
            <w:r>
              <w:t>psychological:</w:t>
            </w:r>
          </w:p>
          <w:p w:rsidR="004A26B7" w:rsidRDefault="004A26B7" w:rsidP="001B6DF0">
            <w:pPr>
              <w:pStyle w:val="en"/>
              <w:numPr>
                <w:ilvl w:val="0"/>
                <w:numId w:val="4"/>
              </w:numPr>
            </w:pPr>
            <w:r>
              <w:t>motivation</w:t>
            </w:r>
          </w:p>
          <w:p w:rsidR="004A26B7" w:rsidRDefault="004A26B7" w:rsidP="001B6DF0">
            <w:pPr>
              <w:pStyle w:val="en"/>
              <w:numPr>
                <w:ilvl w:val="0"/>
                <w:numId w:val="4"/>
              </w:numPr>
            </w:pPr>
            <w:r>
              <w:t>attitude</w:t>
            </w:r>
          </w:p>
          <w:p w:rsidR="004A26B7" w:rsidRDefault="004A26B7" w:rsidP="001B6DF0">
            <w:pPr>
              <w:pStyle w:val="en"/>
              <w:numPr>
                <w:ilvl w:val="0"/>
                <w:numId w:val="4"/>
              </w:numPr>
            </w:pPr>
            <w:r>
              <w:t>interest</w:t>
            </w:r>
          </w:p>
          <w:p w:rsidR="004A26B7" w:rsidRDefault="004A26B7" w:rsidP="00D81414">
            <w:pPr>
              <w:pStyle w:val="bullet"/>
            </w:pPr>
            <w:r>
              <w:t>health:</w:t>
            </w:r>
          </w:p>
          <w:p w:rsidR="004A26B7" w:rsidRDefault="004A26B7" w:rsidP="001B6DF0">
            <w:pPr>
              <w:pStyle w:val="en"/>
              <w:numPr>
                <w:ilvl w:val="0"/>
                <w:numId w:val="4"/>
              </w:numPr>
            </w:pPr>
            <w:r>
              <w:t>physical health</w:t>
            </w:r>
          </w:p>
          <w:p w:rsidR="004A26B7" w:rsidRDefault="004A26B7" w:rsidP="001B6DF0">
            <w:pPr>
              <w:pStyle w:val="en"/>
              <w:numPr>
                <w:ilvl w:val="0"/>
                <w:numId w:val="4"/>
              </w:numPr>
            </w:pPr>
            <w:r>
              <w:t>mental health</w:t>
            </w:r>
          </w:p>
          <w:p w:rsidR="004A26B7" w:rsidRDefault="004A26B7" w:rsidP="00D81414">
            <w:pPr>
              <w:pStyle w:val="bullet"/>
            </w:pPr>
            <w:r>
              <w:t>teacher quality and training</w:t>
            </w:r>
          </w:p>
          <w:p w:rsidR="004A26B7" w:rsidRDefault="004A26B7" w:rsidP="00D81414">
            <w:pPr>
              <w:pStyle w:val="bullet"/>
            </w:pPr>
            <w:r>
              <w:t>attendance</w:t>
            </w:r>
          </w:p>
        </w:tc>
      </w:tr>
      <w:tr w:rsidR="004A26B7" w:rsidTr="004A26B7">
        <w:tc>
          <w:tcPr>
            <w:tcW w:w="9889" w:type="dxa"/>
            <w:gridSpan w:val="5"/>
          </w:tcPr>
          <w:p w:rsidR="004A26B7" w:rsidRDefault="004A26B7" w:rsidP="00483AD0">
            <w:pPr>
              <w:pStyle w:val="spacer"/>
            </w:pPr>
          </w:p>
        </w:tc>
      </w:tr>
      <w:tr w:rsidR="004A26B7" w:rsidTr="004A26B7">
        <w:tc>
          <w:tcPr>
            <w:tcW w:w="9889" w:type="dxa"/>
            <w:gridSpan w:val="5"/>
          </w:tcPr>
          <w:p w:rsidR="004A26B7" w:rsidRDefault="004A26B7" w:rsidP="00483AD0">
            <w:pPr>
              <w:pStyle w:val="Heading21"/>
              <w:keepNext/>
            </w:pPr>
            <w:r>
              <w:t>Evidence Guide</w:t>
            </w:r>
          </w:p>
          <w:p w:rsidR="004A26B7" w:rsidRDefault="004A26B7"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4A26B7">
        <w:tc>
          <w:tcPr>
            <w:tcW w:w="3316" w:type="dxa"/>
            <w:gridSpan w:val="2"/>
          </w:tcPr>
          <w:p w:rsidR="004A26B7" w:rsidRPr="005979AA" w:rsidRDefault="004A26B7" w:rsidP="00483AD0">
            <w:pPr>
              <w:pStyle w:val="EG"/>
              <w:keepNext/>
            </w:pPr>
            <w:r w:rsidRPr="005979AA">
              <w:t>Critical aspects for assessment and evidence required to demonstrate competency in this unit</w:t>
            </w:r>
          </w:p>
        </w:tc>
        <w:tc>
          <w:tcPr>
            <w:tcW w:w="6573"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examine key learning theories to establish how they inform teaching practice</w:t>
            </w:r>
          </w:p>
          <w:p w:rsidR="004A26B7" w:rsidRDefault="004A26B7" w:rsidP="00D81414">
            <w:pPr>
              <w:pStyle w:val="bullet"/>
            </w:pPr>
            <w:r>
              <w:t>examine a key learning theory and how it is applied</w:t>
            </w:r>
          </w:p>
          <w:p w:rsidR="004A26B7" w:rsidRDefault="004A26B7" w:rsidP="00D81414">
            <w:pPr>
              <w:pStyle w:val="bullet"/>
            </w:pPr>
            <w:r>
              <w:t>examine the link between learning theories, own learning experiences and potential impact on own future teaching practice</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5979AA" w:rsidRDefault="004A26B7" w:rsidP="00483AD0">
            <w:pPr>
              <w:pStyle w:val="EG"/>
              <w:keepNext/>
            </w:pPr>
            <w:r w:rsidRPr="005979AA">
              <w:t>Context of and specific resources for assessment</w:t>
            </w:r>
          </w:p>
        </w:tc>
        <w:tc>
          <w:tcPr>
            <w:tcW w:w="6573" w:type="dxa"/>
            <w:gridSpan w:val="3"/>
          </w:tcPr>
          <w:p w:rsidR="004A26B7" w:rsidRDefault="004A26B7" w:rsidP="00483AD0">
            <w:pPr>
              <w:pStyle w:val="unittext"/>
              <w:keepNext/>
            </w:pPr>
            <w:r>
              <w:t>Assessment must ensure access to:</w:t>
            </w:r>
          </w:p>
          <w:p w:rsidR="004A26B7" w:rsidRDefault="004A26B7" w:rsidP="00D81414">
            <w:pPr>
              <w:pStyle w:val="bullet"/>
            </w:pPr>
            <w:r>
              <w:t>information about learning theories</w:t>
            </w:r>
          </w:p>
        </w:tc>
      </w:tr>
      <w:tr w:rsidR="004A26B7" w:rsidTr="004A26B7">
        <w:tc>
          <w:tcPr>
            <w:tcW w:w="9889" w:type="dxa"/>
            <w:gridSpan w:val="5"/>
          </w:tcPr>
          <w:p w:rsidR="004A26B7" w:rsidRDefault="004A26B7" w:rsidP="00483AD0">
            <w:pPr>
              <w:pStyle w:val="spacer"/>
            </w:pPr>
          </w:p>
        </w:tc>
      </w:tr>
      <w:tr w:rsidR="004A26B7" w:rsidTr="004A26B7">
        <w:tc>
          <w:tcPr>
            <w:tcW w:w="3316" w:type="dxa"/>
            <w:gridSpan w:val="2"/>
          </w:tcPr>
          <w:p w:rsidR="004A26B7" w:rsidRPr="00622D2D" w:rsidRDefault="004A26B7" w:rsidP="00483AD0">
            <w:pPr>
              <w:pStyle w:val="EG"/>
              <w:keepNext/>
            </w:pPr>
            <w:r w:rsidRPr="005979AA">
              <w:t>Method(s) of assessment</w:t>
            </w:r>
          </w:p>
        </w:tc>
        <w:tc>
          <w:tcPr>
            <w:tcW w:w="6573"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and/or written questioning to assess knowledge of key learning theories and their application to teaching</w:t>
            </w:r>
          </w:p>
          <w:p w:rsidR="004A26B7" w:rsidRDefault="004A26B7" w:rsidP="00D81414">
            <w:pPr>
              <w:pStyle w:val="bullet"/>
            </w:pPr>
            <w:r>
              <w:t xml:space="preserve">a written or oral presentation on the </w:t>
            </w:r>
            <w:r w:rsidR="00BA05A0">
              <w:t>alignment between</w:t>
            </w:r>
            <w:r>
              <w:t xml:space="preserve"> learning theories on own learning experiences</w:t>
            </w:r>
          </w:p>
          <w:p w:rsidR="004A26B7" w:rsidRDefault="004A26B7" w:rsidP="00D81414">
            <w:pPr>
              <w:pStyle w:val="bullet"/>
            </w:pPr>
            <w:r>
              <w:t>a report on a learning theory and its application to learning in a specific context</w:t>
            </w:r>
          </w:p>
        </w:tc>
      </w:tr>
    </w:tbl>
    <w:p w:rsidR="004A26B7" w:rsidRDefault="004A26B7" w:rsidP="00483AD0">
      <w:pPr>
        <w:keepNext/>
        <w:sectPr w:rsidR="004A26B7" w:rsidSect="008A46D9">
          <w:headerReference w:type="default" r:id="rId37"/>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4A26B7" w:rsidTr="00972DDA">
        <w:tc>
          <w:tcPr>
            <w:tcW w:w="2943" w:type="dxa"/>
          </w:tcPr>
          <w:p w:rsidR="004A26B7" w:rsidRPr="00D72D90" w:rsidRDefault="004A26B7" w:rsidP="00483AD0">
            <w:pPr>
              <w:pStyle w:val="code0"/>
              <w:keepNext/>
            </w:pPr>
            <w:r w:rsidRPr="00D72D90">
              <w:lastRenderedPageBreak/>
              <w:t>Unit Code</w:t>
            </w:r>
          </w:p>
        </w:tc>
        <w:tc>
          <w:tcPr>
            <w:tcW w:w="6946" w:type="dxa"/>
            <w:gridSpan w:val="4"/>
          </w:tcPr>
          <w:p w:rsidR="004A26B7" w:rsidRPr="00D72D90" w:rsidRDefault="00F3460F" w:rsidP="00483AD0">
            <w:pPr>
              <w:pStyle w:val="Code"/>
            </w:pPr>
            <w:bookmarkStart w:id="46" w:name="_Toc496268360"/>
            <w:r>
              <w:t>VU22274</w:t>
            </w:r>
            <w:bookmarkEnd w:id="46"/>
          </w:p>
        </w:tc>
      </w:tr>
      <w:tr w:rsidR="004A26B7" w:rsidTr="00972DDA">
        <w:tc>
          <w:tcPr>
            <w:tcW w:w="2943" w:type="dxa"/>
          </w:tcPr>
          <w:p w:rsidR="004A26B7" w:rsidRPr="00D72D90" w:rsidRDefault="004A26B7" w:rsidP="00483AD0">
            <w:pPr>
              <w:pStyle w:val="code0"/>
              <w:keepNext/>
            </w:pPr>
            <w:r w:rsidRPr="00D72D90">
              <w:t>Unit Title</w:t>
            </w:r>
          </w:p>
        </w:tc>
        <w:tc>
          <w:tcPr>
            <w:tcW w:w="6946" w:type="dxa"/>
            <w:gridSpan w:val="4"/>
          </w:tcPr>
          <w:p w:rsidR="004A26B7" w:rsidRPr="00D72D90" w:rsidRDefault="004A26B7" w:rsidP="00483AD0">
            <w:pPr>
              <w:pStyle w:val="Code"/>
            </w:pPr>
            <w:bookmarkStart w:id="47" w:name="_Toc489879173"/>
            <w:bookmarkStart w:id="48" w:name="_Toc496268361"/>
            <w:r>
              <w:t>Investigate contemporary issues in teaching</w:t>
            </w:r>
            <w:bookmarkEnd w:id="47"/>
            <w:bookmarkEnd w:id="48"/>
          </w:p>
        </w:tc>
      </w:tr>
      <w:tr w:rsidR="004A26B7" w:rsidTr="00972DDA">
        <w:tc>
          <w:tcPr>
            <w:tcW w:w="2943" w:type="dxa"/>
          </w:tcPr>
          <w:p w:rsidR="004A26B7" w:rsidRDefault="004A26B7" w:rsidP="00483AD0">
            <w:pPr>
              <w:pStyle w:val="Heading21"/>
              <w:keepNext/>
            </w:pPr>
            <w:r>
              <w:t>Unit Descriptor</w:t>
            </w:r>
          </w:p>
        </w:tc>
        <w:tc>
          <w:tcPr>
            <w:tcW w:w="6946" w:type="dxa"/>
            <w:gridSpan w:val="4"/>
          </w:tcPr>
          <w:p w:rsidR="004A26B7" w:rsidRDefault="004A26B7" w:rsidP="00483AD0">
            <w:pPr>
              <w:pStyle w:val="unittext"/>
              <w:keepNext/>
            </w:pPr>
            <w:r>
              <w:t>This unit describes the skills and knowledge to investigate the teaching environment and contemporary issues that impact on teaching and teachers.</w:t>
            </w:r>
          </w:p>
        </w:tc>
      </w:tr>
      <w:tr w:rsidR="004A26B7" w:rsidTr="00972DDA">
        <w:tc>
          <w:tcPr>
            <w:tcW w:w="2943" w:type="dxa"/>
          </w:tcPr>
          <w:p w:rsidR="004A26B7" w:rsidRDefault="004A26B7" w:rsidP="00483AD0">
            <w:pPr>
              <w:pStyle w:val="Heading21"/>
              <w:keepNext/>
            </w:pPr>
            <w:r>
              <w:t>Employability Skills</w:t>
            </w:r>
          </w:p>
        </w:tc>
        <w:tc>
          <w:tcPr>
            <w:tcW w:w="6946" w:type="dxa"/>
            <w:gridSpan w:val="4"/>
          </w:tcPr>
          <w:p w:rsidR="004A26B7" w:rsidRDefault="004A26B7" w:rsidP="00483AD0">
            <w:pPr>
              <w:pStyle w:val="unittext"/>
              <w:keepNext/>
            </w:pPr>
            <w:r>
              <w:t>This unit contains employability skills.</w:t>
            </w:r>
          </w:p>
        </w:tc>
      </w:tr>
      <w:tr w:rsidR="004A26B7" w:rsidTr="00972DDA">
        <w:tc>
          <w:tcPr>
            <w:tcW w:w="2943" w:type="dxa"/>
          </w:tcPr>
          <w:p w:rsidR="004A26B7" w:rsidRDefault="004A26B7" w:rsidP="00483AD0">
            <w:pPr>
              <w:pStyle w:val="Heading21"/>
              <w:keepNext/>
            </w:pPr>
            <w:r>
              <w:t>Application of the Unit</w:t>
            </w:r>
          </w:p>
        </w:tc>
        <w:tc>
          <w:tcPr>
            <w:tcW w:w="6946" w:type="dxa"/>
            <w:gridSpan w:val="4"/>
          </w:tcPr>
          <w:p w:rsidR="004A26B7" w:rsidRDefault="004A26B7" w:rsidP="00D12D3A">
            <w:pPr>
              <w:pStyle w:val="unittext"/>
              <w:keepNext/>
            </w:pPr>
            <w:r>
              <w:t xml:space="preserve">This unit applies to </w:t>
            </w:r>
            <w:r w:rsidRPr="00222B65">
              <w:t xml:space="preserve">learners who wish to develop their </w:t>
            </w:r>
            <w:r>
              <w:t xml:space="preserve">knowledge of the education environment in preparation for entry </w:t>
            </w:r>
            <w:r w:rsidRPr="00222B65">
              <w:t xml:space="preserve">into and participation in an </w:t>
            </w:r>
            <w:r w:rsidR="00D12D3A">
              <w:t>undergraduate</w:t>
            </w:r>
            <w:r w:rsidRPr="00222B65">
              <w:t xml:space="preserve"> teacher education course.</w:t>
            </w:r>
          </w:p>
        </w:tc>
      </w:tr>
      <w:tr w:rsidR="004A26B7" w:rsidTr="00972DDA">
        <w:tc>
          <w:tcPr>
            <w:tcW w:w="2943"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946"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Pr="0084371F" w:rsidRDefault="004A26B7" w:rsidP="00483AD0">
            <w:pPr>
              <w:pStyle w:val="element"/>
              <w:keepNext/>
            </w:pPr>
            <w:r w:rsidRPr="0084371F">
              <w:t>1</w:t>
            </w:r>
            <w:r>
              <w:tab/>
              <w:t xml:space="preserve">Examine external views of teaching and teachers </w:t>
            </w:r>
          </w:p>
        </w:tc>
        <w:tc>
          <w:tcPr>
            <w:tcW w:w="570" w:type="dxa"/>
            <w:gridSpan w:val="2"/>
          </w:tcPr>
          <w:p w:rsidR="004A26B7" w:rsidRDefault="004A26B7" w:rsidP="00483AD0">
            <w:pPr>
              <w:pStyle w:val="PC"/>
              <w:keepNext/>
            </w:pPr>
            <w:r>
              <w:t>1.1</w:t>
            </w:r>
          </w:p>
        </w:tc>
        <w:tc>
          <w:tcPr>
            <w:tcW w:w="6376" w:type="dxa"/>
            <w:gridSpan w:val="2"/>
          </w:tcPr>
          <w:p w:rsidR="004A26B7" w:rsidRDefault="004A26B7" w:rsidP="00483AD0">
            <w:pPr>
              <w:pStyle w:val="PC"/>
              <w:keepNext/>
            </w:pPr>
            <w:r>
              <w:t xml:space="preserve">Examine </w:t>
            </w:r>
            <w:r w:rsidRPr="006A28E3">
              <w:rPr>
                <w:b/>
                <w:i/>
              </w:rPr>
              <w:t>own experiences</w:t>
            </w:r>
            <w:r>
              <w:t xml:space="preserve"> of teachers and their teaching</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1.2</w:t>
            </w:r>
          </w:p>
        </w:tc>
        <w:tc>
          <w:tcPr>
            <w:tcW w:w="6376" w:type="dxa"/>
            <w:gridSpan w:val="2"/>
          </w:tcPr>
          <w:p w:rsidR="004A26B7" w:rsidRDefault="004A26B7" w:rsidP="00483AD0">
            <w:pPr>
              <w:pStyle w:val="PC"/>
              <w:keepNext/>
            </w:pPr>
            <w:r>
              <w:t xml:space="preserve">Examine prevailing </w:t>
            </w:r>
            <w:r w:rsidRPr="00883CB8">
              <w:rPr>
                <w:b/>
                <w:i/>
              </w:rPr>
              <w:t>community views of teaching and teachers</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1.3</w:t>
            </w:r>
          </w:p>
        </w:tc>
        <w:tc>
          <w:tcPr>
            <w:tcW w:w="6376" w:type="dxa"/>
            <w:gridSpan w:val="2"/>
          </w:tcPr>
          <w:p w:rsidR="004A26B7" w:rsidRDefault="004A26B7" w:rsidP="00483AD0">
            <w:pPr>
              <w:pStyle w:val="PC"/>
              <w:keepNext/>
            </w:pPr>
            <w:r>
              <w:t xml:space="preserve">Examine </w:t>
            </w:r>
            <w:r w:rsidRPr="00883CB8">
              <w:rPr>
                <w:b/>
                <w:i/>
              </w:rPr>
              <w:t>community expectations of teaching and teachers</w:t>
            </w:r>
            <w:r>
              <w:t xml:space="preserve"> </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1.4</w:t>
            </w:r>
          </w:p>
        </w:tc>
        <w:tc>
          <w:tcPr>
            <w:tcW w:w="6376" w:type="dxa"/>
            <w:gridSpan w:val="2"/>
          </w:tcPr>
          <w:p w:rsidR="004A26B7" w:rsidRDefault="004A26B7" w:rsidP="00483AD0">
            <w:pPr>
              <w:pStyle w:val="PC"/>
              <w:keepNext/>
            </w:pPr>
            <w:r>
              <w:t>Examine media representations of teaching and teachers</w:t>
            </w:r>
          </w:p>
        </w:tc>
      </w:tr>
      <w:tr w:rsidR="004A26B7" w:rsidTr="00972DDA">
        <w:tc>
          <w:tcPr>
            <w:tcW w:w="2943" w:type="dxa"/>
            <w:vMerge/>
          </w:tcPr>
          <w:p w:rsidR="004A26B7" w:rsidRPr="0084371F" w:rsidRDefault="004A26B7" w:rsidP="00483AD0">
            <w:pPr>
              <w:pStyle w:val="element"/>
              <w:keepNext/>
            </w:pPr>
          </w:p>
        </w:tc>
        <w:tc>
          <w:tcPr>
            <w:tcW w:w="570" w:type="dxa"/>
            <w:gridSpan w:val="2"/>
          </w:tcPr>
          <w:p w:rsidR="004A26B7" w:rsidRDefault="004A26B7" w:rsidP="00483AD0">
            <w:pPr>
              <w:pStyle w:val="PC"/>
              <w:keepNext/>
            </w:pPr>
            <w:r>
              <w:t>1.5</w:t>
            </w:r>
          </w:p>
        </w:tc>
        <w:tc>
          <w:tcPr>
            <w:tcW w:w="6376" w:type="dxa"/>
            <w:gridSpan w:val="2"/>
          </w:tcPr>
          <w:p w:rsidR="004A26B7" w:rsidRDefault="004A26B7" w:rsidP="00483AD0">
            <w:pPr>
              <w:pStyle w:val="PC"/>
              <w:keepNext/>
            </w:pPr>
            <w:r>
              <w:t>Determine the ways in which</w:t>
            </w:r>
            <w:r w:rsidRPr="00BF6A52">
              <w:rPr>
                <w:b/>
                <w:i/>
              </w:rPr>
              <w:t xml:space="preserve"> changing views </w:t>
            </w:r>
            <w:r>
              <w:t>of teaching and teachers impact on the profession</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t>2</w:t>
            </w:r>
            <w:r>
              <w:tab/>
              <w:t>Investigate internal expectations of teaching and teachers</w:t>
            </w:r>
          </w:p>
        </w:tc>
        <w:tc>
          <w:tcPr>
            <w:tcW w:w="585" w:type="dxa"/>
            <w:gridSpan w:val="3"/>
          </w:tcPr>
          <w:p w:rsidR="004A26B7" w:rsidRDefault="004A26B7" w:rsidP="00483AD0">
            <w:pPr>
              <w:pStyle w:val="PC"/>
              <w:keepNext/>
            </w:pPr>
            <w:r>
              <w:t>2.1</w:t>
            </w:r>
          </w:p>
        </w:tc>
        <w:tc>
          <w:tcPr>
            <w:tcW w:w="6361" w:type="dxa"/>
          </w:tcPr>
          <w:p w:rsidR="004A26B7" w:rsidRDefault="004A26B7" w:rsidP="00B90CCD">
            <w:pPr>
              <w:pStyle w:val="PC"/>
              <w:keepNext/>
            </w:pPr>
            <w:r>
              <w:t xml:space="preserve">Examine the </w:t>
            </w:r>
            <w:r w:rsidRPr="00B042BF">
              <w:rPr>
                <w:b/>
                <w:i/>
              </w:rPr>
              <w:t xml:space="preserve">role of the </w:t>
            </w:r>
            <w:r w:rsidR="00B90CCD">
              <w:rPr>
                <w:b/>
                <w:i/>
              </w:rPr>
              <w:t>educational leader</w:t>
            </w:r>
            <w:r>
              <w:t xml:space="preserve"> in managing the </w:t>
            </w:r>
            <w:r w:rsidR="00252DD6" w:rsidRPr="00252DD6">
              <w:rPr>
                <w:b/>
                <w:i/>
              </w:rPr>
              <w:t>education</w:t>
            </w:r>
            <w:r w:rsidRPr="00252DD6">
              <w:rPr>
                <w:b/>
                <w:i/>
              </w:rPr>
              <w:t xml:space="preserv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2.2</w:t>
            </w:r>
          </w:p>
        </w:tc>
        <w:tc>
          <w:tcPr>
            <w:tcW w:w="6361" w:type="dxa"/>
          </w:tcPr>
          <w:p w:rsidR="004A26B7" w:rsidRDefault="004A26B7" w:rsidP="00252DD6">
            <w:pPr>
              <w:pStyle w:val="PC"/>
              <w:keepNext/>
            </w:pPr>
            <w:r>
              <w:t xml:space="preserve">Examine the roles of </w:t>
            </w:r>
            <w:r w:rsidRPr="00B15829">
              <w:rPr>
                <w:b/>
                <w:i/>
              </w:rPr>
              <w:t>others</w:t>
            </w:r>
            <w:r>
              <w:t xml:space="preserve"> in the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2.3</w:t>
            </w:r>
          </w:p>
        </w:tc>
        <w:tc>
          <w:tcPr>
            <w:tcW w:w="6361" w:type="dxa"/>
          </w:tcPr>
          <w:p w:rsidR="004A26B7" w:rsidRDefault="004A26B7" w:rsidP="00252DD6">
            <w:pPr>
              <w:pStyle w:val="PC"/>
              <w:keepNext/>
            </w:pPr>
            <w:r>
              <w:t xml:space="preserve">Analyse the ways in which those in the environment work together to support </w:t>
            </w:r>
            <w:r w:rsidR="00252DD6">
              <w:t xml:space="preserve">common </w:t>
            </w:r>
            <w:r>
              <w:t>goals</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2.4</w:t>
            </w:r>
          </w:p>
        </w:tc>
        <w:tc>
          <w:tcPr>
            <w:tcW w:w="6361" w:type="dxa"/>
          </w:tcPr>
          <w:p w:rsidR="004A26B7" w:rsidRDefault="004A26B7" w:rsidP="00483AD0">
            <w:pPr>
              <w:pStyle w:val="PC"/>
              <w:keepNext/>
            </w:pPr>
            <w:r>
              <w:t xml:space="preserve">Examine the </w:t>
            </w:r>
            <w:r w:rsidRPr="00C94272">
              <w:rPr>
                <w:b/>
                <w:i/>
              </w:rPr>
              <w:t>ethical expectations</w:t>
            </w:r>
            <w:r>
              <w:t xml:space="preserve"> of teachers </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2.5</w:t>
            </w:r>
          </w:p>
        </w:tc>
        <w:tc>
          <w:tcPr>
            <w:tcW w:w="6361" w:type="dxa"/>
          </w:tcPr>
          <w:p w:rsidR="004A26B7" w:rsidRDefault="004A26B7" w:rsidP="00252DD6">
            <w:pPr>
              <w:pStyle w:val="PC"/>
              <w:keepNext/>
            </w:pPr>
            <w:r>
              <w:t xml:space="preserve">Examine potential </w:t>
            </w:r>
            <w:r w:rsidRPr="00396EAE">
              <w:rPr>
                <w:b/>
                <w:i/>
              </w:rPr>
              <w:t>c</w:t>
            </w:r>
            <w:r>
              <w:rPr>
                <w:b/>
                <w:i/>
              </w:rPr>
              <w:t>hallenges</w:t>
            </w:r>
            <w:r>
              <w:t xml:space="preserve"> in the </w:t>
            </w:r>
            <w:r w:rsidR="00252DD6">
              <w:t>education</w:t>
            </w:r>
            <w:r>
              <w:t xml:space="preserve"> environment</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2.6</w:t>
            </w:r>
          </w:p>
        </w:tc>
        <w:tc>
          <w:tcPr>
            <w:tcW w:w="6361" w:type="dxa"/>
          </w:tcPr>
          <w:p w:rsidR="004A26B7" w:rsidRDefault="004A26B7" w:rsidP="00483AD0">
            <w:pPr>
              <w:pStyle w:val="PC"/>
              <w:keepNext/>
            </w:pPr>
            <w:r>
              <w:t xml:space="preserve">Identify existing teacher </w:t>
            </w:r>
            <w:r w:rsidRPr="00B042BF">
              <w:rPr>
                <w:b/>
                <w:i/>
              </w:rPr>
              <w:t>support</w:t>
            </w:r>
            <w:r>
              <w:rPr>
                <w:b/>
                <w:i/>
              </w:rPr>
              <w:t>s</w:t>
            </w:r>
          </w:p>
        </w:tc>
      </w:tr>
      <w:tr w:rsidR="004A26B7" w:rsidTr="00972DDA">
        <w:tc>
          <w:tcPr>
            <w:tcW w:w="2943" w:type="dxa"/>
            <w:vMerge/>
          </w:tcPr>
          <w:p w:rsidR="004A26B7" w:rsidRDefault="004A26B7" w:rsidP="00483AD0">
            <w:pPr>
              <w:pStyle w:val="element"/>
              <w:keepNext/>
            </w:pPr>
          </w:p>
        </w:tc>
        <w:tc>
          <w:tcPr>
            <w:tcW w:w="585" w:type="dxa"/>
            <w:gridSpan w:val="3"/>
          </w:tcPr>
          <w:p w:rsidR="004A26B7" w:rsidRDefault="004A26B7" w:rsidP="00483AD0">
            <w:pPr>
              <w:pStyle w:val="PC"/>
              <w:keepNext/>
            </w:pPr>
            <w:r>
              <w:t>2.7</w:t>
            </w:r>
          </w:p>
        </w:tc>
        <w:tc>
          <w:tcPr>
            <w:tcW w:w="6361" w:type="dxa"/>
          </w:tcPr>
          <w:p w:rsidR="004A26B7" w:rsidRDefault="004A26B7" w:rsidP="00972DDA">
            <w:pPr>
              <w:pStyle w:val="PC"/>
              <w:keepNext/>
            </w:pPr>
            <w:r>
              <w:t xml:space="preserve">Develop </w:t>
            </w:r>
            <w:r w:rsidRPr="00B042BF">
              <w:rPr>
                <w:b/>
                <w:i/>
              </w:rPr>
              <w:t>strategies</w:t>
            </w:r>
            <w:r>
              <w:t xml:space="preserve"> to address internal expectations and potential challenges in the environment</w:t>
            </w:r>
          </w:p>
        </w:tc>
      </w:tr>
      <w:tr w:rsidR="004A26B7" w:rsidTr="00972DDA">
        <w:tc>
          <w:tcPr>
            <w:tcW w:w="2943" w:type="dxa"/>
          </w:tcPr>
          <w:p w:rsidR="004A26B7" w:rsidRDefault="004A26B7" w:rsidP="00483AD0">
            <w:pPr>
              <w:pStyle w:val="spacer"/>
            </w:pPr>
          </w:p>
        </w:tc>
        <w:tc>
          <w:tcPr>
            <w:tcW w:w="585" w:type="dxa"/>
            <w:gridSpan w:val="3"/>
          </w:tcPr>
          <w:p w:rsidR="004A26B7" w:rsidRDefault="004A26B7" w:rsidP="00483AD0">
            <w:pPr>
              <w:pStyle w:val="spacer"/>
            </w:pPr>
          </w:p>
        </w:tc>
        <w:tc>
          <w:tcPr>
            <w:tcW w:w="6361" w:type="dxa"/>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lastRenderedPageBreak/>
              <w:t>3</w:t>
            </w:r>
            <w:r>
              <w:tab/>
              <w:t>Examine student centred educational policy and practice</w:t>
            </w:r>
          </w:p>
        </w:tc>
        <w:tc>
          <w:tcPr>
            <w:tcW w:w="585" w:type="dxa"/>
            <w:gridSpan w:val="3"/>
          </w:tcPr>
          <w:p w:rsidR="004A26B7" w:rsidRDefault="004A26B7" w:rsidP="00483AD0">
            <w:pPr>
              <w:pStyle w:val="PC"/>
              <w:keepNext/>
            </w:pPr>
            <w:r>
              <w:t>3.1</w:t>
            </w:r>
          </w:p>
        </w:tc>
        <w:tc>
          <w:tcPr>
            <w:tcW w:w="6361" w:type="dxa"/>
          </w:tcPr>
          <w:p w:rsidR="004A26B7" w:rsidRDefault="004A26B7" w:rsidP="00483AD0">
            <w:pPr>
              <w:pStyle w:val="PC"/>
              <w:keepNext/>
            </w:pPr>
            <w:r>
              <w:t xml:space="preserve">Identify major </w:t>
            </w:r>
            <w:r>
              <w:rPr>
                <w:b/>
                <w:i/>
              </w:rPr>
              <w:t xml:space="preserve">student centred educational </w:t>
            </w:r>
            <w:r w:rsidRPr="0002657E">
              <w:rPr>
                <w:b/>
                <w:i/>
              </w:rPr>
              <w:t>polic</w:t>
            </w:r>
            <w:r>
              <w:rPr>
                <w:b/>
                <w:i/>
              </w:rPr>
              <w:t>ies</w:t>
            </w:r>
            <w:r w:rsidRPr="0002657E">
              <w:rPr>
                <w:b/>
                <w:i/>
              </w:rPr>
              <w:t xml:space="preserve">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3.2</w:t>
            </w:r>
          </w:p>
        </w:tc>
        <w:tc>
          <w:tcPr>
            <w:tcW w:w="6361" w:type="dxa"/>
          </w:tcPr>
          <w:p w:rsidR="004A26B7" w:rsidRDefault="004A26B7" w:rsidP="00483AD0">
            <w:pPr>
              <w:pStyle w:val="PC"/>
              <w:keepNext/>
            </w:pPr>
            <w:r>
              <w:t xml:space="preserve">Identify </w:t>
            </w:r>
            <w:r w:rsidRPr="009C4EBC">
              <w:rPr>
                <w:b/>
                <w:i/>
              </w:rPr>
              <w:t>key legislation</w:t>
            </w:r>
            <w:r>
              <w:rPr>
                <w:b/>
                <w:i/>
              </w:rPr>
              <w:t>, policies and frameworks</w:t>
            </w:r>
            <w:r>
              <w:t xml:space="preserve"> that impact on inclusive education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3.3</w:t>
            </w:r>
          </w:p>
        </w:tc>
        <w:tc>
          <w:tcPr>
            <w:tcW w:w="6361" w:type="dxa"/>
          </w:tcPr>
          <w:p w:rsidR="004A26B7" w:rsidRDefault="004A26B7" w:rsidP="00483AD0">
            <w:pPr>
              <w:pStyle w:val="PC"/>
              <w:keepNext/>
            </w:pPr>
            <w:r>
              <w:t xml:space="preserve">Examine the </w:t>
            </w:r>
            <w:r w:rsidRPr="00151E5B">
              <w:rPr>
                <w:b/>
                <w:i/>
              </w:rPr>
              <w:t>cultural influences</w:t>
            </w:r>
            <w:r>
              <w:t xml:space="preserve"> that can impact on teaching practice </w:t>
            </w:r>
          </w:p>
        </w:tc>
      </w:tr>
      <w:tr w:rsidR="004A26B7" w:rsidTr="00972DDA">
        <w:tc>
          <w:tcPr>
            <w:tcW w:w="2943" w:type="dxa"/>
            <w:vMerge/>
          </w:tcPr>
          <w:p w:rsidR="004A26B7" w:rsidRDefault="004A26B7" w:rsidP="00483AD0">
            <w:pPr>
              <w:keepNext/>
            </w:pPr>
          </w:p>
        </w:tc>
        <w:tc>
          <w:tcPr>
            <w:tcW w:w="585" w:type="dxa"/>
            <w:gridSpan w:val="3"/>
          </w:tcPr>
          <w:p w:rsidR="004A26B7" w:rsidRDefault="004A26B7" w:rsidP="00483AD0">
            <w:pPr>
              <w:pStyle w:val="PC"/>
              <w:keepNext/>
            </w:pPr>
            <w:r>
              <w:t>3.4</w:t>
            </w:r>
          </w:p>
        </w:tc>
        <w:tc>
          <w:tcPr>
            <w:tcW w:w="6361" w:type="dxa"/>
          </w:tcPr>
          <w:p w:rsidR="004A26B7" w:rsidRDefault="004A26B7" w:rsidP="00483AD0">
            <w:pPr>
              <w:pStyle w:val="PC"/>
              <w:keepNext/>
            </w:pPr>
            <w:r>
              <w:t xml:space="preserve">Examine the potential impact of </w:t>
            </w:r>
            <w:r w:rsidRPr="00D0537A">
              <w:rPr>
                <w:b/>
                <w:i/>
              </w:rPr>
              <w:t>own views</w:t>
            </w:r>
            <w:r>
              <w:t xml:space="preserve"> on teaching practice</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2943" w:type="dxa"/>
            <w:vMerge w:val="restart"/>
          </w:tcPr>
          <w:p w:rsidR="004A26B7" w:rsidRDefault="004A26B7" w:rsidP="00483AD0">
            <w:pPr>
              <w:pStyle w:val="element"/>
              <w:keepNext/>
            </w:pPr>
            <w:r>
              <w:t>4</w:t>
            </w:r>
            <w:r>
              <w:tab/>
              <w:t>Investigate the major social issues impacting education</w:t>
            </w:r>
          </w:p>
        </w:tc>
        <w:tc>
          <w:tcPr>
            <w:tcW w:w="570" w:type="dxa"/>
            <w:gridSpan w:val="2"/>
          </w:tcPr>
          <w:p w:rsidR="004A26B7" w:rsidRDefault="004A26B7" w:rsidP="00483AD0">
            <w:pPr>
              <w:pStyle w:val="PC"/>
              <w:keepNext/>
            </w:pPr>
            <w:r>
              <w:t>4.1</w:t>
            </w:r>
          </w:p>
        </w:tc>
        <w:tc>
          <w:tcPr>
            <w:tcW w:w="6376" w:type="dxa"/>
            <w:gridSpan w:val="2"/>
          </w:tcPr>
          <w:p w:rsidR="004A26B7" w:rsidRDefault="004A26B7" w:rsidP="00483AD0">
            <w:pPr>
              <w:pStyle w:val="PC"/>
              <w:keepNext/>
            </w:pPr>
            <w:r>
              <w:t xml:space="preserve">Examine the impact of </w:t>
            </w:r>
            <w:r w:rsidRPr="0036295E">
              <w:rPr>
                <w:b/>
                <w:i/>
              </w:rPr>
              <w:t xml:space="preserve">changing family demographics </w:t>
            </w:r>
            <w:r>
              <w:t>on teaching and teachers</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4.2</w:t>
            </w:r>
          </w:p>
        </w:tc>
        <w:tc>
          <w:tcPr>
            <w:tcW w:w="6376" w:type="dxa"/>
            <w:gridSpan w:val="2"/>
          </w:tcPr>
          <w:p w:rsidR="004A26B7" w:rsidRDefault="004A26B7" w:rsidP="00483AD0">
            <w:pPr>
              <w:pStyle w:val="PC"/>
              <w:keepNext/>
            </w:pPr>
            <w:r>
              <w:t xml:space="preserve">Examine the impact of </w:t>
            </w:r>
            <w:r w:rsidRPr="00A15702">
              <w:t xml:space="preserve">parenting expectations </w:t>
            </w:r>
            <w:r>
              <w:t>on teaching and teachers</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4.3</w:t>
            </w:r>
          </w:p>
        </w:tc>
        <w:tc>
          <w:tcPr>
            <w:tcW w:w="6376" w:type="dxa"/>
            <w:gridSpan w:val="2"/>
          </w:tcPr>
          <w:p w:rsidR="004A26B7" w:rsidRDefault="004A26B7" w:rsidP="00483AD0">
            <w:pPr>
              <w:pStyle w:val="PC"/>
              <w:keepNext/>
            </w:pPr>
            <w:r>
              <w:t xml:space="preserve">Investigate the </w:t>
            </w:r>
            <w:r w:rsidRPr="00A961BF">
              <w:rPr>
                <w:b/>
                <w:i/>
              </w:rPr>
              <w:t>key effects of educational disadvantage</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4.4</w:t>
            </w:r>
          </w:p>
        </w:tc>
        <w:tc>
          <w:tcPr>
            <w:tcW w:w="6376" w:type="dxa"/>
            <w:gridSpan w:val="2"/>
          </w:tcPr>
          <w:p w:rsidR="004A26B7" w:rsidRDefault="004A26B7" w:rsidP="00483AD0">
            <w:pPr>
              <w:pStyle w:val="PC"/>
              <w:keepNext/>
            </w:pPr>
            <w:r>
              <w:t xml:space="preserve">Identify the </w:t>
            </w:r>
            <w:r w:rsidRPr="00AF10A2">
              <w:rPr>
                <w:b/>
                <w:i/>
              </w:rPr>
              <w:t>impacts of socio economic disadvantage</w:t>
            </w:r>
            <w:r>
              <w:t xml:space="preserve"> on educational attainment</w:t>
            </w:r>
          </w:p>
        </w:tc>
      </w:tr>
      <w:tr w:rsidR="004A26B7" w:rsidTr="00972DDA">
        <w:tc>
          <w:tcPr>
            <w:tcW w:w="2943" w:type="dxa"/>
            <w:vMerge/>
          </w:tcPr>
          <w:p w:rsidR="004A26B7" w:rsidRDefault="004A26B7" w:rsidP="00483AD0">
            <w:pPr>
              <w:keepNext/>
            </w:pPr>
          </w:p>
        </w:tc>
        <w:tc>
          <w:tcPr>
            <w:tcW w:w="570" w:type="dxa"/>
            <w:gridSpan w:val="2"/>
          </w:tcPr>
          <w:p w:rsidR="004A26B7" w:rsidRDefault="004A26B7" w:rsidP="00483AD0">
            <w:pPr>
              <w:pStyle w:val="PC"/>
              <w:keepNext/>
            </w:pPr>
            <w:r>
              <w:t>4.5</w:t>
            </w:r>
          </w:p>
        </w:tc>
        <w:tc>
          <w:tcPr>
            <w:tcW w:w="6376" w:type="dxa"/>
            <w:gridSpan w:val="2"/>
          </w:tcPr>
          <w:p w:rsidR="004A26B7" w:rsidRDefault="004A26B7" w:rsidP="00483AD0">
            <w:pPr>
              <w:pStyle w:val="PC"/>
              <w:keepNext/>
            </w:pPr>
            <w:r w:rsidRPr="00BF6A52">
              <w:t xml:space="preserve">Examine the impact of </w:t>
            </w:r>
            <w:r w:rsidRPr="00BF6A52">
              <w:rPr>
                <w:b/>
                <w:i/>
              </w:rPr>
              <w:t>workforce trends</w:t>
            </w:r>
            <w:r w:rsidRPr="00BF6A52">
              <w:t xml:space="preserve"> on </w:t>
            </w:r>
            <w:r>
              <w:t xml:space="preserve">student </w:t>
            </w:r>
            <w:r w:rsidRPr="00BF6A52">
              <w:t>transitions</w:t>
            </w:r>
          </w:p>
        </w:tc>
      </w:tr>
      <w:tr w:rsidR="004A26B7" w:rsidTr="00972DDA">
        <w:tc>
          <w:tcPr>
            <w:tcW w:w="2943" w:type="dxa"/>
          </w:tcPr>
          <w:p w:rsidR="004A26B7" w:rsidRDefault="004A26B7" w:rsidP="00483AD0">
            <w:pPr>
              <w:pStyle w:val="spacer"/>
            </w:pPr>
          </w:p>
        </w:tc>
        <w:tc>
          <w:tcPr>
            <w:tcW w:w="6946" w:type="dxa"/>
            <w:gridSpan w:val="4"/>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972DDA">
        <w:tc>
          <w:tcPr>
            <w:tcW w:w="9889" w:type="dxa"/>
            <w:gridSpan w:val="5"/>
          </w:tcPr>
          <w:p w:rsidR="004A26B7" w:rsidRDefault="004A26B7" w:rsidP="00483AD0">
            <w:pPr>
              <w:pStyle w:val="unittext"/>
              <w:keepNext/>
            </w:pPr>
            <w:r>
              <w:t>Required Knowledge:</w:t>
            </w:r>
          </w:p>
          <w:p w:rsidR="004A26B7" w:rsidRDefault="004A26B7" w:rsidP="00D81414">
            <w:pPr>
              <w:pStyle w:val="bullet"/>
            </w:pPr>
            <w:r>
              <w:t xml:space="preserve">reliable sources of information on relevant legislation and educational policy </w:t>
            </w:r>
          </w:p>
          <w:p w:rsidR="004A26B7" w:rsidRDefault="004A26B7" w:rsidP="00D81414">
            <w:pPr>
              <w:pStyle w:val="bullet"/>
            </w:pPr>
            <w:r>
              <w:t>changing family demographics</w:t>
            </w:r>
          </w:p>
          <w:p w:rsidR="004A26B7" w:rsidRDefault="004A26B7" w:rsidP="00D81414">
            <w:pPr>
              <w:pStyle w:val="bullet"/>
            </w:pPr>
            <w:r>
              <w:t>common cultural stereotypes</w:t>
            </w:r>
          </w:p>
          <w:p w:rsidR="004A26B7" w:rsidRDefault="004A26B7" w:rsidP="00D81414">
            <w:pPr>
              <w:pStyle w:val="bullet"/>
            </w:pPr>
            <w:r>
              <w:t>factors that contribute to socio economic disadvantage</w:t>
            </w:r>
          </w:p>
          <w:p w:rsidR="004A26B7" w:rsidRPr="00972DC1" w:rsidRDefault="004A26B7" w:rsidP="00D81414">
            <w:pPr>
              <w:pStyle w:val="bullet"/>
            </w:pPr>
            <w:r>
              <w:t>key effects of educational disadvantage</w:t>
            </w:r>
          </w:p>
          <w:p w:rsidR="004A26B7" w:rsidRPr="00972DC1" w:rsidRDefault="004A26B7" w:rsidP="00D81414">
            <w:pPr>
              <w:pStyle w:val="bullet"/>
            </w:pPr>
            <w:r>
              <w:t xml:space="preserve">workforce trends </w:t>
            </w:r>
          </w:p>
          <w:p w:rsidR="004A26B7" w:rsidRDefault="004A26B7" w:rsidP="00483AD0">
            <w:pPr>
              <w:pStyle w:val="unittext"/>
              <w:keepNext/>
            </w:pPr>
            <w:r>
              <w:t>Required Skills:</w:t>
            </w:r>
          </w:p>
          <w:p w:rsidR="004A26B7" w:rsidRDefault="004A26B7" w:rsidP="00D81414">
            <w:pPr>
              <w:pStyle w:val="bullet"/>
            </w:pPr>
            <w:r>
              <w:t xml:space="preserve">literacy skills to read and interpret a range of information </w:t>
            </w:r>
          </w:p>
          <w:p w:rsidR="004A26B7" w:rsidRDefault="004A26B7" w:rsidP="00D81414">
            <w:pPr>
              <w:pStyle w:val="bullet"/>
            </w:pPr>
            <w:r>
              <w:t>problem solving skills to:</w:t>
            </w:r>
          </w:p>
          <w:p w:rsidR="004A26B7" w:rsidRDefault="004A26B7" w:rsidP="001B6DF0">
            <w:pPr>
              <w:pStyle w:val="en"/>
              <w:numPr>
                <w:ilvl w:val="0"/>
                <w:numId w:val="4"/>
              </w:numPr>
            </w:pPr>
            <w:r>
              <w:t>analyse the reliability of information sources</w:t>
            </w:r>
          </w:p>
          <w:p w:rsidR="004A26B7" w:rsidRDefault="004A26B7" w:rsidP="001B6DF0">
            <w:pPr>
              <w:pStyle w:val="en"/>
              <w:numPr>
                <w:ilvl w:val="0"/>
                <w:numId w:val="4"/>
              </w:numPr>
            </w:pPr>
            <w:r>
              <w:t>critically examine changing views of teaching and teachers</w:t>
            </w:r>
          </w:p>
          <w:p w:rsidR="004A26B7" w:rsidRDefault="004A26B7" w:rsidP="001B6DF0">
            <w:pPr>
              <w:pStyle w:val="en"/>
              <w:numPr>
                <w:ilvl w:val="0"/>
                <w:numId w:val="4"/>
              </w:numPr>
            </w:pPr>
            <w:r>
              <w:t>analyse the internal expectations of teachers</w:t>
            </w:r>
          </w:p>
          <w:p w:rsidR="004A26B7" w:rsidRPr="00972DC1" w:rsidRDefault="004A26B7" w:rsidP="001B6DF0">
            <w:pPr>
              <w:pStyle w:val="en"/>
              <w:numPr>
                <w:ilvl w:val="0"/>
                <w:numId w:val="4"/>
              </w:numPr>
            </w:pPr>
            <w:r>
              <w:t>analyse the impact of key legislation and policy on teaching and teachers</w:t>
            </w:r>
          </w:p>
          <w:p w:rsidR="004A26B7" w:rsidRDefault="00EE6CA1" w:rsidP="00D81414">
            <w:pPr>
              <w:pStyle w:val="bullet"/>
            </w:pPr>
            <w:r>
              <w:t>self-management</w:t>
            </w:r>
            <w:r w:rsidR="004A26B7">
              <w:t xml:space="preserve"> skills to:</w:t>
            </w:r>
          </w:p>
          <w:p w:rsidR="004A26B7" w:rsidRDefault="004A26B7" w:rsidP="001B6DF0">
            <w:pPr>
              <w:pStyle w:val="en"/>
              <w:numPr>
                <w:ilvl w:val="0"/>
                <w:numId w:val="4"/>
              </w:numPr>
            </w:pPr>
            <w:r>
              <w:t>develop strategies for dealing with situations likely to be encountered in the school environment</w:t>
            </w:r>
          </w:p>
          <w:p w:rsidR="00972DDA" w:rsidRDefault="004A26B7" w:rsidP="001B6DF0">
            <w:pPr>
              <w:pStyle w:val="en"/>
              <w:numPr>
                <w:ilvl w:val="0"/>
                <w:numId w:val="4"/>
              </w:numPr>
            </w:pPr>
            <w:r>
              <w:t>reflect on the way in which own views may influence teaching practice</w:t>
            </w:r>
          </w:p>
        </w:tc>
      </w:tr>
      <w:tr w:rsidR="004A26B7" w:rsidTr="00972DDA">
        <w:tc>
          <w:tcPr>
            <w:tcW w:w="9889" w:type="dxa"/>
            <w:gridSpan w:val="5"/>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lastRenderedPageBreak/>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972DDA">
        <w:tc>
          <w:tcPr>
            <w:tcW w:w="3369" w:type="dxa"/>
            <w:gridSpan w:val="2"/>
          </w:tcPr>
          <w:p w:rsidR="004A26B7" w:rsidRPr="001E1A79" w:rsidRDefault="004A26B7" w:rsidP="00483AD0">
            <w:pPr>
              <w:pStyle w:val="unittext"/>
              <w:keepNext/>
            </w:pPr>
            <w:r w:rsidRPr="006A28E3">
              <w:rPr>
                <w:b/>
                <w:i/>
              </w:rPr>
              <w:t>Own experiences</w:t>
            </w:r>
            <w:r>
              <w:rPr>
                <w:b/>
                <w:i/>
              </w:rPr>
              <w:t xml:space="preserve"> </w:t>
            </w:r>
            <w:r>
              <w:t>may include:</w:t>
            </w:r>
          </w:p>
        </w:tc>
        <w:tc>
          <w:tcPr>
            <w:tcW w:w="6520" w:type="dxa"/>
            <w:gridSpan w:val="3"/>
          </w:tcPr>
          <w:p w:rsidR="004A26B7" w:rsidRDefault="004A26B7" w:rsidP="00D81414">
            <w:pPr>
              <w:pStyle w:val="bullet"/>
            </w:pPr>
            <w:r>
              <w:t>positive personal learning experiences</w:t>
            </w:r>
          </w:p>
          <w:p w:rsidR="004A26B7" w:rsidRDefault="004A26B7" w:rsidP="00D81414">
            <w:pPr>
              <w:pStyle w:val="bullet"/>
            </w:pPr>
            <w:r>
              <w:t>negative personal learning experiences</w:t>
            </w:r>
          </w:p>
        </w:tc>
      </w:tr>
      <w:tr w:rsidR="004A26B7" w:rsidTr="00972DDA">
        <w:tc>
          <w:tcPr>
            <w:tcW w:w="3369" w:type="dxa"/>
            <w:gridSpan w:val="2"/>
          </w:tcPr>
          <w:p w:rsidR="004A26B7" w:rsidRPr="00883CB8"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883CB8" w:rsidRDefault="004A26B7" w:rsidP="00483AD0">
            <w:pPr>
              <w:pStyle w:val="unittext"/>
              <w:keepNext/>
            </w:pPr>
            <w:r w:rsidRPr="00883CB8">
              <w:rPr>
                <w:b/>
                <w:i/>
              </w:rPr>
              <w:t>Community views of teaching and teachers</w:t>
            </w:r>
            <w:r>
              <w:rPr>
                <w:b/>
                <w:i/>
              </w:rPr>
              <w:t xml:space="preserve"> </w:t>
            </w:r>
            <w:r>
              <w:t>may include:</w:t>
            </w:r>
          </w:p>
        </w:tc>
        <w:tc>
          <w:tcPr>
            <w:tcW w:w="6520" w:type="dxa"/>
            <w:gridSpan w:val="3"/>
          </w:tcPr>
          <w:p w:rsidR="004A26B7" w:rsidRDefault="004A26B7" w:rsidP="00D81414">
            <w:pPr>
              <w:pStyle w:val="bullet"/>
            </w:pPr>
            <w:r>
              <w:t>status of the profession</w:t>
            </w:r>
          </w:p>
          <w:p w:rsidR="004A26B7" w:rsidRDefault="004A26B7" w:rsidP="00D81414">
            <w:pPr>
              <w:pStyle w:val="bullet"/>
            </w:pPr>
            <w:r>
              <w:t>perceptions of the work of teachers</w:t>
            </w:r>
          </w:p>
          <w:p w:rsidR="004A26B7" w:rsidRDefault="004A26B7" w:rsidP="00D81414">
            <w:pPr>
              <w:pStyle w:val="bullet"/>
            </w:pPr>
            <w:r>
              <w:t>quality of teachers and teaching</w:t>
            </w:r>
          </w:p>
          <w:p w:rsidR="004A26B7" w:rsidRDefault="004A26B7" w:rsidP="00D81414">
            <w:pPr>
              <w:pStyle w:val="bullet"/>
            </w:pPr>
            <w:r>
              <w:t xml:space="preserve">quality of government versus private school education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883CB8" w:rsidRDefault="004A26B7" w:rsidP="00483AD0">
            <w:pPr>
              <w:pStyle w:val="unittext"/>
              <w:keepNext/>
            </w:pPr>
            <w:r w:rsidRPr="00883CB8">
              <w:rPr>
                <w:b/>
                <w:i/>
              </w:rPr>
              <w:t>Community expectations of teaching and teachers</w:t>
            </w:r>
            <w:r>
              <w:rPr>
                <w:b/>
                <w:i/>
              </w:rPr>
              <w:t xml:space="preserve"> </w:t>
            </w:r>
            <w:r>
              <w:t>may include:</w:t>
            </w:r>
          </w:p>
        </w:tc>
        <w:tc>
          <w:tcPr>
            <w:tcW w:w="6520" w:type="dxa"/>
            <w:gridSpan w:val="3"/>
          </w:tcPr>
          <w:p w:rsidR="004A26B7" w:rsidRDefault="004A26B7" w:rsidP="00D81414">
            <w:pPr>
              <w:pStyle w:val="bullet"/>
            </w:pPr>
            <w:r>
              <w:t>student supervision</w:t>
            </w:r>
          </w:p>
          <w:p w:rsidR="004A26B7" w:rsidRDefault="004A26B7" w:rsidP="00D81414">
            <w:pPr>
              <w:pStyle w:val="bullet"/>
            </w:pPr>
            <w:r>
              <w:t>teachers as moral / social / ethical educators</w:t>
            </w:r>
          </w:p>
          <w:p w:rsidR="004A26B7" w:rsidRDefault="004A26B7" w:rsidP="00D81414">
            <w:pPr>
              <w:pStyle w:val="bullet"/>
            </w:pPr>
            <w:r>
              <w:t>monitoring and reporting:</w:t>
            </w:r>
          </w:p>
          <w:p w:rsidR="004A26B7" w:rsidRDefault="004A26B7" w:rsidP="001B6DF0">
            <w:pPr>
              <w:pStyle w:val="en"/>
              <w:numPr>
                <w:ilvl w:val="0"/>
                <w:numId w:val="4"/>
              </w:numPr>
            </w:pPr>
            <w:r>
              <w:t>health and well-being</w:t>
            </w:r>
          </w:p>
          <w:p w:rsidR="004A26B7" w:rsidRDefault="004A26B7" w:rsidP="001B6DF0">
            <w:pPr>
              <w:pStyle w:val="en"/>
              <w:numPr>
                <w:ilvl w:val="0"/>
                <w:numId w:val="4"/>
              </w:numPr>
            </w:pPr>
            <w:r>
              <w:t>Child Safe Standards</w:t>
            </w:r>
          </w:p>
          <w:p w:rsidR="004A26B7" w:rsidRDefault="004A26B7" w:rsidP="00D81414">
            <w:pPr>
              <w:pStyle w:val="bullet"/>
            </w:pPr>
            <w:r>
              <w:t>supporting student pathways</w:t>
            </w:r>
          </w:p>
          <w:p w:rsidR="004A26B7" w:rsidRDefault="004A26B7" w:rsidP="00D81414">
            <w:pPr>
              <w:pStyle w:val="bullet"/>
            </w:pPr>
            <w:r>
              <w:t>supporting students with additional needs</w:t>
            </w:r>
          </w:p>
          <w:p w:rsidR="004A26B7" w:rsidRDefault="004A26B7" w:rsidP="00D81414">
            <w:pPr>
              <w:pStyle w:val="bullet"/>
            </w:pPr>
            <w:r>
              <w:t>providing information and referral to wide range of community resources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BF6A52" w:rsidRDefault="004A26B7" w:rsidP="00483AD0">
            <w:pPr>
              <w:pStyle w:val="unittext"/>
              <w:keepNext/>
            </w:pPr>
            <w:r w:rsidRPr="00BF6A52">
              <w:rPr>
                <w:b/>
                <w:i/>
              </w:rPr>
              <w:t>Changing views</w:t>
            </w:r>
            <w:r>
              <w:rPr>
                <w:b/>
                <w:i/>
              </w:rPr>
              <w:t xml:space="preserve"> </w:t>
            </w:r>
            <w:r>
              <w:t>may include:</w:t>
            </w:r>
          </w:p>
        </w:tc>
        <w:tc>
          <w:tcPr>
            <w:tcW w:w="6520" w:type="dxa"/>
            <w:gridSpan w:val="3"/>
          </w:tcPr>
          <w:p w:rsidR="004A26B7" w:rsidRDefault="004A26B7" w:rsidP="00D81414">
            <w:pPr>
              <w:pStyle w:val="bullet"/>
            </w:pPr>
            <w:r>
              <w:t>preparing students for the world of work</w:t>
            </w:r>
          </w:p>
          <w:p w:rsidR="004A26B7" w:rsidRDefault="004A26B7" w:rsidP="00D81414">
            <w:pPr>
              <w:pStyle w:val="bullet"/>
            </w:pPr>
            <w:r>
              <w:t>preparing students for life</w:t>
            </w:r>
          </w:p>
          <w:p w:rsidR="004A26B7" w:rsidRDefault="004A26B7" w:rsidP="00D81414">
            <w:pPr>
              <w:pStyle w:val="bullet"/>
            </w:pPr>
            <w:r>
              <w:t>developing critical thinking/innovation/ entrepreneurial skills/</w:t>
            </w:r>
          </w:p>
          <w:p w:rsidR="004A26B7" w:rsidRDefault="004A26B7" w:rsidP="00D81414">
            <w:pPr>
              <w:pStyle w:val="bullet"/>
            </w:pPr>
            <w:r>
              <w:t>focussing on specific areas such as science, technology</w:t>
            </w:r>
            <w:r w:rsidR="0092290C">
              <w:t>, engineering</w:t>
            </w:r>
            <w:r>
              <w:t xml:space="preserve"> and maths skills (STEM)</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B042BF" w:rsidRDefault="004A26B7" w:rsidP="00B90CCD">
            <w:pPr>
              <w:pStyle w:val="unittext"/>
              <w:keepNext/>
            </w:pPr>
            <w:r w:rsidRPr="00B042BF">
              <w:rPr>
                <w:b/>
                <w:i/>
              </w:rPr>
              <w:lastRenderedPageBreak/>
              <w:t xml:space="preserve">Role of the </w:t>
            </w:r>
            <w:r w:rsidR="00B90CCD">
              <w:rPr>
                <w:b/>
                <w:i/>
              </w:rPr>
              <w:t>educational leader</w:t>
            </w:r>
            <w:r>
              <w:rPr>
                <w:b/>
                <w:i/>
              </w:rPr>
              <w:t xml:space="preserve"> </w:t>
            </w:r>
            <w:r>
              <w:t>may include:</w:t>
            </w:r>
          </w:p>
        </w:tc>
        <w:tc>
          <w:tcPr>
            <w:tcW w:w="6520" w:type="dxa"/>
            <w:gridSpan w:val="3"/>
          </w:tcPr>
          <w:p w:rsidR="004A26B7" w:rsidRDefault="004A26B7" w:rsidP="00D81414">
            <w:pPr>
              <w:pStyle w:val="bullet"/>
            </w:pPr>
            <w:r>
              <w:t>leadership</w:t>
            </w:r>
            <w:r w:rsidR="00B90CCD">
              <w:t>:</w:t>
            </w:r>
          </w:p>
          <w:p w:rsidR="00B90CCD" w:rsidRDefault="00B90CCD" w:rsidP="00B90CCD">
            <w:pPr>
              <w:pStyle w:val="en"/>
            </w:pPr>
            <w:r>
              <w:t>as a principal</w:t>
            </w:r>
          </w:p>
          <w:p w:rsidR="00B90CCD" w:rsidRDefault="00B90CCD" w:rsidP="00B90CCD">
            <w:pPr>
              <w:pStyle w:val="en"/>
            </w:pPr>
            <w:r>
              <w:t>as an educational leader in an early childhood environment</w:t>
            </w:r>
          </w:p>
          <w:p w:rsidR="004A26B7" w:rsidRDefault="004A26B7" w:rsidP="00D81414">
            <w:pPr>
              <w:pStyle w:val="bullet"/>
            </w:pPr>
            <w:r>
              <w:t xml:space="preserve">managing: </w:t>
            </w:r>
          </w:p>
          <w:p w:rsidR="004A26B7" w:rsidRDefault="004A26B7" w:rsidP="001B6DF0">
            <w:pPr>
              <w:pStyle w:val="en"/>
              <w:numPr>
                <w:ilvl w:val="0"/>
                <w:numId w:val="4"/>
              </w:numPr>
            </w:pPr>
            <w:r>
              <w:t>compliance with regulatory and legislative requirements</w:t>
            </w:r>
          </w:p>
          <w:p w:rsidR="004A26B7" w:rsidRDefault="004A26B7" w:rsidP="001B6DF0">
            <w:pPr>
              <w:pStyle w:val="en"/>
              <w:numPr>
                <w:ilvl w:val="0"/>
                <w:numId w:val="4"/>
              </w:numPr>
            </w:pPr>
            <w:r>
              <w:t>teaching and non-teaching staff</w:t>
            </w:r>
          </w:p>
          <w:p w:rsidR="004A26B7" w:rsidRDefault="004A26B7" w:rsidP="001B6DF0">
            <w:pPr>
              <w:pStyle w:val="en"/>
              <w:numPr>
                <w:ilvl w:val="0"/>
                <w:numId w:val="4"/>
              </w:numPr>
            </w:pPr>
            <w:r>
              <w:t>budgets</w:t>
            </w:r>
          </w:p>
          <w:p w:rsidR="004A26B7" w:rsidRDefault="004A26B7" w:rsidP="001B6DF0">
            <w:pPr>
              <w:pStyle w:val="en"/>
              <w:numPr>
                <w:ilvl w:val="0"/>
                <w:numId w:val="4"/>
              </w:numPr>
            </w:pPr>
            <w:r>
              <w:t>resources</w:t>
            </w:r>
          </w:p>
          <w:p w:rsidR="004A26B7" w:rsidRDefault="004A26B7" w:rsidP="001B6DF0">
            <w:pPr>
              <w:pStyle w:val="en"/>
              <w:numPr>
                <w:ilvl w:val="0"/>
                <w:numId w:val="4"/>
              </w:numPr>
            </w:pPr>
            <w:r>
              <w:t>discipline</w:t>
            </w:r>
          </w:p>
          <w:p w:rsidR="004A26B7" w:rsidRDefault="004A26B7" w:rsidP="00D81414">
            <w:pPr>
              <w:pStyle w:val="bullet"/>
            </w:pPr>
            <w:r>
              <w:t>reporting to:</w:t>
            </w:r>
          </w:p>
          <w:p w:rsidR="004A26B7" w:rsidRDefault="004A26B7" w:rsidP="001B6DF0">
            <w:pPr>
              <w:pStyle w:val="en"/>
              <w:numPr>
                <w:ilvl w:val="0"/>
                <w:numId w:val="4"/>
              </w:numPr>
            </w:pPr>
            <w:r>
              <w:t>parents</w:t>
            </w:r>
          </w:p>
          <w:p w:rsidR="004A26B7" w:rsidRDefault="004A26B7" w:rsidP="001B6DF0">
            <w:pPr>
              <w:pStyle w:val="en"/>
              <w:numPr>
                <w:ilvl w:val="0"/>
                <w:numId w:val="4"/>
              </w:numPr>
            </w:pPr>
            <w:r>
              <w:t>education department</w:t>
            </w:r>
          </w:p>
          <w:p w:rsidR="004A26B7" w:rsidRDefault="004A26B7" w:rsidP="001B6DF0">
            <w:pPr>
              <w:pStyle w:val="en"/>
              <w:numPr>
                <w:ilvl w:val="0"/>
                <w:numId w:val="4"/>
              </w:numPr>
            </w:pPr>
            <w:r>
              <w:t>school community</w:t>
            </w:r>
          </w:p>
          <w:p w:rsidR="004A26B7" w:rsidRDefault="004A26B7" w:rsidP="00D81414">
            <w:pPr>
              <w:pStyle w:val="bullet"/>
            </w:pPr>
            <w:r>
              <w:t xml:space="preserve">governance advice </w:t>
            </w:r>
          </w:p>
          <w:p w:rsidR="004A26B7" w:rsidRDefault="004A26B7" w:rsidP="00D81414">
            <w:pPr>
              <w:pStyle w:val="bullet"/>
            </w:pPr>
            <w:r>
              <w:t>representing the school in the community</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252DD6" w:rsidTr="00972DDA">
        <w:tc>
          <w:tcPr>
            <w:tcW w:w="3369" w:type="dxa"/>
            <w:gridSpan w:val="2"/>
          </w:tcPr>
          <w:p w:rsidR="00252DD6" w:rsidRPr="00252DD6" w:rsidRDefault="00252DD6" w:rsidP="00483AD0">
            <w:pPr>
              <w:pStyle w:val="unittext"/>
              <w:keepNext/>
            </w:pPr>
            <w:r w:rsidRPr="00252DD6">
              <w:rPr>
                <w:b/>
                <w:i/>
              </w:rPr>
              <w:t>Education environment</w:t>
            </w:r>
            <w:r>
              <w:rPr>
                <w:b/>
                <w:i/>
              </w:rPr>
              <w:t xml:space="preserve"> </w:t>
            </w:r>
            <w:r>
              <w:t>may include:</w:t>
            </w:r>
          </w:p>
        </w:tc>
        <w:tc>
          <w:tcPr>
            <w:tcW w:w="6520" w:type="dxa"/>
            <w:gridSpan w:val="3"/>
          </w:tcPr>
          <w:p w:rsidR="00252DD6" w:rsidRDefault="00252DD6" w:rsidP="00D81414">
            <w:pPr>
              <w:pStyle w:val="bullet"/>
            </w:pPr>
            <w:r>
              <w:t>early childhood</w:t>
            </w:r>
          </w:p>
          <w:p w:rsidR="00252DD6" w:rsidRDefault="00252DD6" w:rsidP="00D81414">
            <w:pPr>
              <w:pStyle w:val="bullet"/>
            </w:pPr>
            <w:r>
              <w:t xml:space="preserve">primary </w:t>
            </w:r>
          </w:p>
          <w:p w:rsidR="00252DD6" w:rsidRDefault="00252DD6" w:rsidP="00D81414">
            <w:pPr>
              <w:pStyle w:val="bullet"/>
            </w:pPr>
            <w:r>
              <w:t>secondary</w:t>
            </w:r>
          </w:p>
        </w:tc>
      </w:tr>
      <w:tr w:rsidR="00252DD6" w:rsidTr="00972DDA">
        <w:tc>
          <w:tcPr>
            <w:tcW w:w="3369" w:type="dxa"/>
            <w:gridSpan w:val="2"/>
          </w:tcPr>
          <w:p w:rsidR="00252DD6" w:rsidRDefault="00252DD6" w:rsidP="00252DD6">
            <w:pPr>
              <w:pStyle w:val="spacer"/>
            </w:pPr>
          </w:p>
        </w:tc>
        <w:tc>
          <w:tcPr>
            <w:tcW w:w="6520" w:type="dxa"/>
            <w:gridSpan w:val="3"/>
          </w:tcPr>
          <w:p w:rsidR="00252DD6" w:rsidRDefault="00252DD6" w:rsidP="00252DD6">
            <w:pPr>
              <w:pStyle w:val="spacer"/>
            </w:pPr>
          </w:p>
        </w:tc>
      </w:tr>
      <w:tr w:rsidR="004A26B7" w:rsidTr="00972DDA">
        <w:tc>
          <w:tcPr>
            <w:tcW w:w="3369" w:type="dxa"/>
            <w:gridSpan w:val="2"/>
          </w:tcPr>
          <w:p w:rsidR="004A26B7" w:rsidRPr="00B15829" w:rsidRDefault="004A26B7" w:rsidP="00483AD0">
            <w:pPr>
              <w:pStyle w:val="unittext"/>
              <w:keepNext/>
            </w:pPr>
            <w:r>
              <w:rPr>
                <w:b/>
                <w:i/>
              </w:rPr>
              <w:t xml:space="preserve">Others </w:t>
            </w:r>
            <w:r>
              <w:t>may include:</w:t>
            </w:r>
          </w:p>
        </w:tc>
        <w:tc>
          <w:tcPr>
            <w:tcW w:w="6520" w:type="dxa"/>
            <w:gridSpan w:val="3"/>
          </w:tcPr>
          <w:p w:rsidR="004A26B7" w:rsidRDefault="004A26B7" w:rsidP="00D81414">
            <w:pPr>
              <w:pStyle w:val="bullet"/>
            </w:pPr>
            <w:r>
              <w:t>assistant principal</w:t>
            </w:r>
          </w:p>
          <w:p w:rsidR="004A26B7" w:rsidRDefault="004A26B7" w:rsidP="00D81414">
            <w:pPr>
              <w:pStyle w:val="bullet"/>
            </w:pPr>
            <w:r>
              <w:t>senior / lead teachers</w:t>
            </w:r>
          </w:p>
          <w:p w:rsidR="004A26B7" w:rsidRDefault="004A26B7" w:rsidP="00D81414">
            <w:pPr>
              <w:pStyle w:val="bullet"/>
            </w:pPr>
            <w:r>
              <w:t>education support staff</w:t>
            </w:r>
          </w:p>
          <w:p w:rsidR="004A26B7" w:rsidRDefault="004A26B7" w:rsidP="00D81414">
            <w:pPr>
              <w:pStyle w:val="bullet"/>
            </w:pPr>
            <w:r>
              <w:t>administrative staff</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C94272" w:rsidRDefault="004A26B7" w:rsidP="00483AD0">
            <w:pPr>
              <w:pStyle w:val="unittext"/>
              <w:keepNext/>
            </w:pPr>
            <w:r w:rsidRPr="00C94272">
              <w:rPr>
                <w:b/>
                <w:i/>
              </w:rPr>
              <w:t>Ethical expectations</w:t>
            </w:r>
            <w:r>
              <w:rPr>
                <w:b/>
                <w:i/>
              </w:rPr>
              <w:t xml:space="preserve"> </w:t>
            </w:r>
            <w:r>
              <w:t>may include:</w:t>
            </w:r>
          </w:p>
        </w:tc>
        <w:tc>
          <w:tcPr>
            <w:tcW w:w="6520" w:type="dxa"/>
            <w:gridSpan w:val="3"/>
          </w:tcPr>
          <w:p w:rsidR="004A26B7" w:rsidRDefault="004A26B7" w:rsidP="00D81414">
            <w:pPr>
              <w:pStyle w:val="bullet"/>
            </w:pPr>
            <w:r>
              <w:t>providing opportunities for all learners to learn</w:t>
            </w:r>
          </w:p>
          <w:p w:rsidR="004A26B7" w:rsidRDefault="004A26B7" w:rsidP="00D81414">
            <w:pPr>
              <w:pStyle w:val="bullet"/>
            </w:pPr>
            <w:r>
              <w:t>treating all students with courtesy</w:t>
            </w:r>
          </w:p>
          <w:p w:rsidR="004A26B7" w:rsidRDefault="004A26B7" w:rsidP="00D81414">
            <w:pPr>
              <w:pStyle w:val="bullet"/>
            </w:pPr>
            <w:r>
              <w:t>maintaining objectivity with learners</w:t>
            </w:r>
          </w:p>
          <w:p w:rsidR="004A26B7" w:rsidRDefault="004A26B7" w:rsidP="00D81414">
            <w:pPr>
              <w:pStyle w:val="bullet"/>
            </w:pPr>
            <w:r>
              <w:t>maintaining professionalism in relationships with learners inside and outside the school environment</w:t>
            </w:r>
          </w:p>
          <w:p w:rsidR="004A26B7" w:rsidRDefault="004A26B7" w:rsidP="00D81414">
            <w:pPr>
              <w:pStyle w:val="bullet"/>
            </w:pPr>
            <w:r>
              <w:t>maintaining professional relationships with colleagues and parents/carers</w:t>
            </w:r>
          </w:p>
          <w:p w:rsidR="004A26B7" w:rsidRDefault="004A26B7" w:rsidP="00D81414">
            <w:pPr>
              <w:pStyle w:val="bullet"/>
            </w:pPr>
            <w:r>
              <w:t>managing own ongoing learning</w:t>
            </w:r>
          </w:p>
        </w:tc>
      </w:tr>
      <w:tr w:rsidR="004A26B7" w:rsidTr="00972DDA">
        <w:tc>
          <w:tcPr>
            <w:tcW w:w="3369" w:type="dxa"/>
            <w:gridSpan w:val="2"/>
          </w:tcPr>
          <w:p w:rsidR="004A26B7" w:rsidRPr="00396EA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396EAE" w:rsidRDefault="004A26B7" w:rsidP="00483AD0">
            <w:pPr>
              <w:pStyle w:val="unittext"/>
              <w:keepNext/>
            </w:pPr>
            <w:r w:rsidRPr="00396EAE">
              <w:rPr>
                <w:b/>
                <w:i/>
              </w:rPr>
              <w:lastRenderedPageBreak/>
              <w:t>C</w:t>
            </w:r>
            <w:r>
              <w:rPr>
                <w:b/>
                <w:i/>
              </w:rPr>
              <w:t xml:space="preserve">hallenges </w:t>
            </w:r>
            <w:r>
              <w:t>may include:</w:t>
            </w:r>
          </w:p>
        </w:tc>
        <w:tc>
          <w:tcPr>
            <w:tcW w:w="6520" w:type="dxa"/>
            <w:gridSpan w:val="3"/>
          </w:tcPr>
          <w:p w:rsidR="004A26B7" w:rsidRDefault="004A26B7" w:rsidP="00D81414">
            <w:pPr>
              <w:pStyle w:val="bullet"/>
            </w:pPr>
            <w:r>
              <w:t>managing workload</w:t>
            </w:r>
          </w:p>
          <w:p w:rsidR="004A26B7" w:rsidRDefault="004A26B7" w:rsidP="00D81414">
            <w:pPr>
              <w:pStyle w:val="bullet"/>
            </w:pPr>
            <w:r>
              <w:t>managing expectations</w:t>
            </w:r>
          </w:p>
          <w:p w:rsidR="004A26B7" w:rsidRDefault="004A26B7" w:rsidP="00D81414">
            <w:pPr>
              <w:pStyle w:val="bullet"/>
            </w:pPr>
            <w:r>
              <w:t>dealing with difficult / disruptive classroom behaviours</w:t>
            </w:r>
          </w:p>
          <w:p w:rsidR="004A26B7" w:rsidRDefault="004A26B7" w:rsidP="00D81414">
            <w:pPr>
              <w:pStyle w:val="bullet"/>
            </w:pPr>
            <w:r>
              <w:t>supporting parents with concerns</w:t>
            </w:r>
          </w:p>
          <w:p w:rsidR="004A26B7" w:rsidRDefault="004A26B7" w:rsidP="00D81414">
            <w:pPr>
              <w:pStyle w:val="bullet"/>
            </w:pPr>
            <w:r>
              <w:t>dealing with difficult staff room behaviours</w:t>
            </w:r>
          </w:p>
          <w:p w:rsidR="004A26B7" w:rsidRDefault="004A26B7" w:rsidP="00D81414">
            <w:pPr>
              <w:pStyle w:val="bullet"/>
            </w:pPr>
            <w:r>
              <w:t>responding to feedback</w:t>
            </w:r>
          </w:p>
          <w:p w:rsidR="004A26B7" w:rsidRDefault="004A26B7" w:rsidP="00D81414">
            <w:pPr>
              <w:pStyle w:val="bullet"/>
            </w:pPr>
            <w:r>
              <w:t>lack of support / induction / mentoring</w:t>
            </w:r>
          </w:p>
        </w:tc>
      </w:tr>
      <w:tr w:rsidR="004A26B7" w:rsidTr="00972DDA">
        <w:tc>
          <w:tcPr>
            <w:tcW w:w="3369" w:type="dxa"/>
            <w:gridSpan w:val="2"/>
          </w:tcPr>
          <w:p w:rsidR="004A26B7"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226810" w:rsidRDefault="004A26B7" w:rsidP="00483AD0">
            <w:pPr>
              <w:pStyle w:val="unittext"/>
              <w:keepNext/>
            </w:pPr>
            <w:r>
              <w:rPr>
                <w:b/>
                <w:i/>
              </w:rPr>
              <w:t xml:space="preserve">Supports </w:t>
            </w:r>
            <w:r>
              <w:t>may include:</w:t>
            </w:r>
          </w:p>
        </w:tc>
        <w:tc>
          <w:tcPr>
            <w:tcW w:w="6520" w:type="dxa"/>
            <w:gridSpan w:val="3"/>
          </w:tcPr>
          <w:p w:rsidR="004A26B7" w:rsidRDefault="004A26B7" w:rsidP="00D81414">
            <w:pPr>
              <w:pStyle w:val="bullet"/>
            </w:pPr>
            <w:r>
              <w:t>peer support</w:t>
            </w:r>
          </w:p>
          <w:p w:rsidR="004A26B7" w:rsidRDefault="004A26B7" w:rsidP="00D81414">
            <w:pPr>
              <w:pStyle w:val="bullet"/>
            </w:pPr>
            <w:r>
              <w:t>counselling services</w:t>
            </w:r>
          </w:p>
          <w:p w:rsidR="004A26B7" w:rsidRDefault="004A26B7" w:rsidP="00D81414">
            <w:pPr>
              <w:pStyle w:val="bullet"/>
            </w:pPr>
            <w:r>
              <w:t>OHS / WHS mechanisms:</w:t>
            </w:r>
          </w:p>
          <w:p w:rsidR="004A26B7" w:rsidRDefault="004A26B7" w:rsidP="001B6DF0">
            <w:pPr>
              <w:pStyle w:val="en"/>
              <w:numPr>
                <w:ilvl w:val="0"/>
                <w:numId w:val="4"/>
              </w:numPr>
            </w:pPr>
            <w:r>
              <w:t>risk assessments</w:t>
            </w:r>
          </w:p>
          <w:p w:rsidR="004A26B7" w:rsidRDefault="004A26B7" w:rsidP="001B6DF0">
            <w:pPr>
              <w:pStyle w:val="en"/>
              <w:numPr>
                <w:ilvl w:val="0"/>
                <w:numId w:val="4"/>
              </w:numPr>
            </w:pPr>
            <w:r>
              <w:t>consultative processes</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226810" w:rsidRDefault="004A26B7" w:rsidP="00483AD0">
            <w:pPr>
              <w:pStyle w:val="unittext"/>
              <w:keepNext/>
            </w:pPr>
            <w:r>
              <w:rPr>
                <w:b/>
                <w:i/>
              </w:rPr>
              <w:t xml:space="preserve">Strategies </w:t>
            </w:r>
            <w:r>
              <w:t>may include:</w:t>
            </w:r>
          </w:p>
        </w:tc>
        <w:tc>
          <w:tcPr>
            <w:tcW w:w="6520" w:type="dxa"/>
            <w:gridSpan w:val="3"/>
          </w:tcPr>
          <w:p w:rsidR="004A26B7" w:rsidRDefault="004A26B7" w:rsidP="00D81414">
            <w:pPr>
              <w:pStyle w:val="bullet"/>
            </w:pPr>
            <w:r>
              <w:t xml:space="preserve">seeking support from professional or personal networks </w:t>
            </w:r>
          </w:p>
          <w:p w:rsidR="004A26B7" w:rsidRDefault="004A26B7" w:rsidP="00D81414">
            <w:pPr>
              <w:pStyle w:val="bullet"/>
            </w:pPr>
            <w:r>
              <w:t>seeking appropriate professional development opportunities</w:t>
            </w:r>
          </w:p>
          <w:p w:rsidR="004A26B7" w:rsidRDefault="004A26B7" w:rsidP="00D81414">
            <w:pPr>
              <w:pStyle w:val="bullet"/>
            </w:pPr>
            <w:r>
              <w:t>reflecting on own performance / needs</w:t>
            </w:r>
          </w:p>
          <w:p w:rsidR="004A26B7" w:rsidRDefault="004A26B7" w:rsidP="00D81414">
            <w:pPr>
              <w:pStyle w:val="bullet"/>
            </w:pPr>
            <w:r>
              <w:t xml:space="preserve">developing positive relationships </w:t>
            </w:r>
          </w:p>
          <w:p w:rsidR="00DE4E69" w:rsidRDefault="00DE4E69" w:rsidP="00D81414">
            <w:pPr>
              <w:pStyle w:val="bullet"/>
            </w:pPr>
            <w:r>
              <w:t>promoting positive behaviour support in classrooms</w:t>
            </w:r>
          </w:p>
          <w:p w:rsidR="004A26B7" w:rsidRDefault="004A26B7" w:rsidP="00D81414">
            <w:pPr>
              <w:pStyle w:val="bullet"/>
            </w:pPr>
            <w:r>
              <w:t>techniques to respond to behaviours associated with a range of disabilities</w:t>
            </w:r>
          </w:p>
        </w:tc>
      </w:tr>
      <w:tr w:rsidR="004A26B7" w:rsidTr="00972DDA">
        <w:tc>
          <w:tcPr>
            <w:tcW w:w="3369" w:type="dxa"/>
            <w:gridSpan w:val="2"/>
          </w:tcPr>
          <w:p w:rsidR="004A26B7" w:rsidRPr="0036295E"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02657E" w:rsidRDefault="004A26B7" w:rsidP="00483AD0">
            <w:pPr>
              <w:pStyle w:val="unittext"/>
              <w:keepNext/>
            </w:pPr>
            <w:r>
              <w:rPr>
                <w:b/>
                <w:i/>
              </w:rPr>
              <w:t xml:space="preserve">Student centred educational </w:t>
            </w:r>
            <w:r w:rsidRPr="0002657E">
              <w:rPr>
                <w:b/>
                <w:i/>
              </w:rPr>
              <w:t>polic</w:t>
            </w:r>
            <w:r>
              <w:rPr>
                <w:b/>
                <w:i/>
              </w:rPr>
              <w:t xml:space="preserve">ies </w:t>
            </w:r>
            <w:r>
              <w:t>may include:</w:t>
            </w:r>
          </w:p>
        </w:tc>
        <w:tc>
          <w:tcPr>
            <w:tcW w:w="6520" w:type="dxa"/>
            <w:gridSpan w:val="3"/>
          </w:tcPr>
          <w:p w:rsidR="004A26B7" w:rsidRDefault="004A26B7" w:rsidP="00D81414">
            <w:pPr>
              <w:pStyle w:val="bullet"/>
            </w:pPr>
            <w:r>
              <w:t>student participation:</w:t>
            </w:r>
          </w:p>
          <w:p w:rsidR="004A26B7" w:rsidRDefault="004A26B7" w:rsidP="001B6DF0">
            <w:pPr>
              <w:pStyle w:val="en"/>
              <w:numPr>
                <w:ilvl w:val="0"/>
                <w:numId w:val="4"/>
              </w:numPr>
            </w:pPr>
            <w:r>
              <w:t>engagement</w:t>
            </w:r>
          </w:p>
          <w:p w:rsidR="004A26B7" w:rsidRDefault="004A26B7" w:rsidP="001B6DF0">
            <w:pPr>
              <w:pStyle w:val="en"/>
              <w:numPr>
                <w:ilvl w:val="0"/>
                <w:numId w:val="4"/>
              </w:numPr>
            </w:pPr>
            <w:r>
              <w:t>inclusion incorporating cultural and socio-economic diversity and disability</w:t>
            </w:r>
          </w:p>
          <w:p w:rsidR="004A26B7" w:rsidRDefault="004A26B7" w:rsidP="00D81414">
            <w:pPr>
              <w:pStyle w:val="bullet"/>
            </w:pPr>
            <w:r>
              <w:t>student safety:</w:t>
            </w:r>
          </w:p>
          <w:p w:rsidR="004A26B7" w:rsidRDefault="004A26B7" w:rsidP="001B6DF0">
            <w:pPr>
              <w:pStyle w:val="en"/>
              <w:numPr>
                <w:ilvl w:val="0"/>
                <w:numId w:val="4"/>
              </w:numPr>
            </w:pPr>
            <w:r>
              <w:t>bullying</w:t>
            </w:r>
          </w:p>
          <w:p w:rsidR="004A26B7" w:rsidRDefault="004A26B7" w:rsidP="001B6DF0">
            <w:pPr>
              <w:pStyle w:val="en"/>
              <w:numPr>
                <w:ilvl w:val="0"/>
                <w:numId w:val="4"/>
              </w:numPr>
            </w:pPr>
            <w:r>
              <w:t xml:space="preserve">Child Safe Policy </w:t>
            </w:r>
          </w:p>
          <w:p w:rsidR="004A26B7" w:rsidRDefault="004A26B7" w:rsidP="001B6DF0">
            <w:pPr>
              <w:pStyle w:val="en"/>
              <w:numPr>
                <w:ilvl w:val="0"/>
                <w:numId w:val="4"/>
              </w:numPr>
            </w:pPr>
            <w:r>
              <w:t>parental permissions</w:t>
            </w:r>
          </w:p>
          <w:p w:rsidR="004A26B7" w:rsidRDefault="004A26B7" w:rsidP="00D81414">
            <w:pPr>
              <w:pStyle w:val="bullet"/>
            </w:pPr>
            <w:r>
              <w:t>Disability Standards for Education</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9C4EBC" w:rsidRDefault="004A26B7" w:rsidP="00483AD0">
            <w:pPr>
              <w:pStyle w:val="unittext"/>
              <w:keepNext/>
            </w:pPr>
            <w:r w:rsidRPr="009C4EBC">
              <w:rPr>
                <w:b/>
                <w:i/>
              </w:rPr>
              <w:t>Key legislation</w:t>
            </w:r>
            <w:r>
              <w:rPr>
                <w:b/>
                <w:i/>
              </w:rPr>
              <w:t xml:space="preserve">, policies and frameworks </w:t>
            </w:r>
            <w:r>
              <w:t>may include:</w:t>
            </w:r>
          </w:p>
        </w:tc>
        <w:tc>
          <w:tcPr>
            <w:tcW w:w="6520" w:type="dxa"/>
            <w:gridSpan w:val="3"/>
          </w:tcPr>
          <w:p w:rsidR="004A26B7" w:rsidRDefault="004A26B7" w:rsidP="00D81414">
            <w:pPr>
              <w:pStyle w:val="bullet"/>
            </w:pPr>
            <w:r>
              <w:t>Victorian Education Training Reform Act 2006</w:t>
            </w:r>
          </w:p>
          <w:p w:rsidR="004A26B7" w:rsidRDefault="004A26B7" w:rsidP="00D81414">
            <w:pPr>
              <w:pStyle w:val="bullet"/>
            </w:pPr>
            <w:r>
              <w:t>Occupational / Work Health and Safety</w:t>
            </w:r>
          </w:p>
          <w:p w:rsidR="004A26B7" w:rsidRDefault="004A26B7" w:rsidP="00D81414">
            <w:pPr>
              <w:pStyle w:val="bullet"/>
            </w:pPr>
            <w:r>
              <w:t>Charter of Human Rights</w:t>
            </w:r>
          </w:p>
          <w:p w:rsidR="004A26B7" w:rsidRDefault="004A26B7" w:rsidP="00D81414">
            <w:pPr>
              <w:pStyle w:val="bullet"/>
            </w:pPr>
            <w:r>
              <w:t>Equal Opportunity Act</w:t>
            </w:r>
          </w:p>
          <w:p w:rsidR="004A26B7" w:rsidRDefault="004A26B7" w:rsidP="00D81414">
            <w:pPr>
              <w:pStyle w:val="bullet"/>
            </w:pPr>
            <w:r>
              <w:t>Racial Discrimination Act</w:t>
            </w:r>
          </w:p>
          <w:p w:rsidR="004A26B7" w:rsidRDefault="004A26B7" w:rsidP="00D81414">
            <w:pPr>
              <w:pStyle w:val="bullet"/>
            </w:pPr>
            <w:r>
              <w:t xml:space="preserve">Disability Discrimination </w:t>
            </w:r>
            <w:r w:rsidR="0061016C">
              <w:t>Act</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151E5B" w:rsidRDefault="004A26B7" w:rsidP="00483AD0">
            <w:pPr>
              <w:pStyle w:val="unittext"/>
              <w:keepNext/>
            </w:pPr>
            <w:r w:rsidRPr="00151E5B">
              <w:rPr>
                <w:b/>
                <w:i/>
              </w:rPr>
              <w:lastRenderedPageBreak/>
              <w:t>Cultural influences</w:t>
            </w:r>
            <w:r>
              <w:rPr>
                <w:b/>
                <w:i/>
              </w:rPr>
              <w:t xml:space="preserve"> </w:t>
            </w:r>
            <w:r>
              <w:t>may include:</w:t>
            </w:r>
          </w:p>
        </w:tc>
        <w:tc>
          <w:tcPr>
            <w:tcW w:w="6520" w:type="dxa"/>
            <w:gridSpan w:val="3"/>
          </w:tcPr>
          <w:p w:rsidR="004A26B7" w:rsidRDefault="004A26B7" w:rsidP="00D81414">
            <w:pPr>
              <w:pStyle w:val="bullet"/>
            </w:pPr>
            <w:r>
              <w:t>beliefs on the value of educational achievement</w:t>
            </w:r>
          </w:p>
          <w:p w:rsidR="004A26B7" w:rsidRDefault="004A26B7" w:rsidP="00D81414">
            <w:pPr>
              <w:pStyle w:val="bullet"/>
            </w:pPr>
            <w:r>
              <w:t>use of culturally sensitive language</w:t>
            </w:r>
          </w:p>
          <w:p w:rsidR="004A26B7" w:rsidRDefault="004A26B7" w:rsidP="00D81414">
            <w:pPr>
              <w:pStyle w:val="bullet"/>
            </w:pPr>
            <w:r>
              <w:t>cultural stereotypes</w:t>
            </w:r>
          </w:p>
        </w:tc>
      </w:tr>
      <w:tr w:rsidR="004A26B7" w:rsidTr="00972DDA">
        <w:tc>
          <w:tcPr>
            <w:tcW w:w="3369" w:type="dxa"/>
            <w:gridSpan w:val="2"/>
          </w:tcPr>
          <w:p w:rsidR="004A26B7" w:rsidRPr="00D0537A" w:rsidRDefault="004A26B7" w:rsidP="00483AD0">
            <w:pPr>
              <w:pStyle w:val="spacer"/>
            </w:pPr>
          </w:p>
        </w:tc>
        <w:tc>
          <w:tcPr>
            <w:tcW w:w="6520" w:type="dxa"/>
            <w:gridSpan w:val="3"/>
          </w:tcPr>
          <w:p w:rsidR="004A26B7" w:rsidRDefault="004A26B7" w:rsidP="00483AD0">
            <w:pPr>
              <w:pStyle w:val="spacer"/>
            </w:pPr>
          </w:p>
        </w:tc>
      </w:tr>
      <w:tr w:rsidR="004A26B7" w:rsidTr="00972DDA">
        <w:tc>
          <w:tcPr>
            <w:tcW w:w="3369" w:type="dxa"/>
            <w:gridSpan w:val="2"/>
          </w:tcPr>
          <w:p w:rsidR="004A26B7" w:rsidRPr="00D0537A" w:rsidRDefault="004A26B7" w:rsidP="00483AD0">
            <w:pPr>
              <w:pStyle w:val="unittext"/>
              <w:keepNext/>
            </w:pPr>
            <w:r w:rsidRPr="00D0537A">
              <w:rPr>
                <w:b/>
                <w:i/>
              </w:rPr>
              <w:t>Own views</w:t>
            </w:r>
            <w:r>
              <w:rPr>
                <w:b/>
                <w:i/>
              </w:rPr>
              <w:t xml:space="preserve"> </w:t>
            </w:r>
            <w:r>
              <w:t>may include:</w:t>
            </w:r>
          </w:p>
        </w:tc>
        <w:tc>
          <w:tcPr>
            <w:tcW w:w="6520" w:type="dxa"/>
            <w:gridSpan w:val="3"/>
          </w:tcPr>
          <w:p w:rsidR="004A26B7" w:rsidRDefault="004A26B7" w:rsidP="00D81414">
            <w:pPr>
              <w:pStyle w:val="bullet"/>
            </w:pPr>
            <w:r>
              <w:t>personal beliefs</w:t>
            </w:r>
          </w:p>
          <w:p w:rsidR="004A26B7" w:rsidRDefault="004A26B7" w:rsidP="00D81414">
            <w:pPr>
              <w:pStyle w:val="bullet"/>
            </w:pPr>
            <w:r>
              <w:t>cultural practices</w:t>
            </w:r>
          </w:p>
          <w:p w:rsidR="004A26B7" w:rsidRDefault="004A26B7" w:rsidP="00D81414">
            <w:pPr>
              <w:pStyle w:val="bullet"/>
            </w:pPr>
            <w:r>
              <w:t>attitudes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36295E" w:rsidRDefault="004A26B7" w:rsidP="00483AD0">
            <w:pPr>
              <w:pStyle w:val="unittext"/>
              <w:keepNext/>
            </w:pPr>
            <w:r w:rsidRPr="0036295E">
              <w:rPr>
                <w:b/>
                <w:i/>
              </w:rPr>
              <w:t>Changing family demographics</w:t>
            </w:r>
            <w:r>
              <w:rPr>
                <w:b/>
                <w:i/>
              </w:rPr>
              <w:t xml:space="preserve"> </w:t>
            </w:r>
            <w:r>
              <w:t>may include:</w:t>
            </w:r>
          </w:p>
        </w:tc>
        <w:tc>
          <w:tcPr>
            <w:tcW w:w="6520" w:type="dxa"/>
            <w:gridSpan w:val="3"/>
          </w:tcPr>
          <w:p w:rsidR="004A26B7" w:rsidRDefault="004A26B7" w:rsidP="00D81414">
            <w:pPr>
              <w:pStyle w:val="bullet"/>
            </w:pPr>
            <w:r>
              <w:t>single parent families</w:t>
            </w:r>
          </w:p>
          <w:p w:rsidR="004A26B7" w:rsidRDefault="004A26B7" w:rsidP="00D81414">
            <w:pPr>
              <w:pStyle w:val="bullet"/>
            </w:pPr>
            <w:r>
              <w:t>same sex parent families</w:t>
            </w:r>
          </w:p>
          <w:p w:rsidR="004A26B7" w:rsidRDefault="004A26B7" w:rsidP="00D81414">
            <w:pPr>
              <w:pStyle w:val="bullet"/>
            </w:pPr>
            <w:r>
              <w:t>blended families</w:t>
            </w:r>
          </w:p>
          <w:p w:rsidR="004A26B7" w:rsidRDefault="004A26B7" w:rsidP="00D81414">
            <w:pPr>
              <w:pStyle w:val="bullet"/>
            </w:pPr>
            <w:r>
              <w:t>unaccompanied minors</w:t>
            </w:r>
          </w:p>
          <w:p w:rsidR="004A26B7" w:rsidRDefault="004A26B7" w:rsidP="00D81414">
            <w:pPr>
              <w:pStyle w:val="bullet"/>
            </w:pPr>
            <w:r>
              <w:t>children who live in residential settings/out of home care</w:t>
            </w:r>
          </w:p>
        </w:tc>
      </w:tr>
      <w:tr w:rsidR="004A26B7" w:rsidTr="00972DDA">
        <w:tc>
          <w:tcPr>
            <w:tcW w:w="9889" w:type="dxa"/>
            <w:gridSpan w:val="5"/>
          </w:tcPr>
          <w:p w:rsidR="004A26B7" w:rsidRDefault="004A26B7" w:rsidP="00483AD0">
            <w:pPr>
              <w:pStyle w:val="spacer"/>
            </w:pPr>
          </w:p>
        </w:tc>
      </w:tr>
      <w:tr w:rsidR="008662FD" w:rsidTr="00FE0655">
        <w:tc>
          <w:tcPr>
            <w:tcW w:w="3369" w:type="dxa"/>
            <w:gridSpan w:val="2"/>
          </w:tcPr>
          <w:p w:rsidR="008662FD" w:rsidRPr="00A961BF" w:rsidRDefault="008662FD" w:rsidP="00FE0655">
            <w:pPr>
              <w:pStyle w:val="unittext"/>
              <w:keepNext/>
            </w:pPr>
            <w:r w:rsidRPr="00A961BF">
              <w:rPr>
                <w:b/>
                <w:i/>
              </w:rPr>
              <w:t>Key effects of educational disadvantage</w:t>
            </w:r>
            <w:r>
              <w:rPr>
                <w:b/>
                <w:i/>
              </w:rPr>
              <w:t xml:space="preserve"> </w:t>
            </w:r>
            <w:r>
              <w:t>may include:</w:t>
            </w:r>
          </w:p>
        </w:tc>
        <w:tc>
          <w:tcPr>
            <w:tcW w:w="6520" w:type="dxa"/>
            <w:gridSpan w:val="3"/>
          </w:tcPr>
          <w:p w:rsidR="008662FD" w:rsidRDefault="008662FD" w:rsidP="00FE0655">
            <w:pPr>
              <w:pStyle w:val="bullet"/>
            </w:pPr>
            <w:r>
              <w:t>limitations to employment / further education</w:t>
            </w:r>
          </w:p>
          <w:p w:rsidR="008662FD" w:rsidRDefault="008662FD" w:rsidP="00FE0655">
            <w:pPr>
              <w:pStyle w:val="bullet"/>
            </w:pPr>
            <w:r>
              <w:t>social disadvantage</w:t>
            </w:r>
          </w:p>
          <w:p w:rsidR="008662FD" w:rsidRDefault="008662FD" w:rsidP="00FE0655">
            <w:pPr>
              <w:pStyle w:val="bullet"/>
            </w:pPr>
            <w:r>
              <w:t>increased potential for incarceration later in life</w:t>
            </w:r>
          </w:p>
        </w:tc>
      </w:tr>
      <w:tr w:rsidR="008662FD" w:rsidTr="00FE0655">
        <w:tc>
          <w:tcPr>
            <w:tcW w:w="9889" w:type="dxa"/>
            <w:gridSpan w:val="5"/>
          </w:tcPr>
          <w:p w:rsidR="008662FD" w:rsidRDefault="008662FD" w:rsidP="00FE0655">
            <w:pPr>
              <w:pStyle w:val="spacer"/>
            </w:pPr>
          </w:p>
        </w:tc>
      </w:tr>
      <w:tr w:rsidR="004A26B7" w:rsidTr="00972DDA">
        <w:tc>
          <w:tcPr>
            <w:tcW w:w="3369" w:type="dxa"/>
            <w:gridSpan w:val="2"/>
          </w:tcPr>
          <w:p w:rsidR="004A26B7" w:rsidRPr="00AF10A2" w:rsidRDefault="004A26B7" w:rsidP="00483AD0">
            <w:pPr>
              <w:pStyle w:val="unittext"/>
              <w:keepNext/>
            </w:pPr>
            <w:r w:rsidRPr="00AF10A2">
              <w:rPr>
                <w:b/>
                <w:i/>
              </w:rPr>
              <w:t>Impacts of socio economic disadvantage</w:t>
            </w:r>
            <w:r>
              <w:rPr>
                <w:b/>
                <w:i/>
              </w:rPr>
              <w:t xml:space="preserve"> </w:t>
            </w:r>
            <w:r>
              <w:t>may include:</w:t>
            </w:r>
          </w:p>
        </w:tc>
        <w:tc>
          <w:tcPr>
            <w:tcW w:w="6520" w:type="dxa"/>
            <w:gridSpan w:val="3"/>
          </w:tcPr>
          <w:p w:rsidR="004A26B7" w:rsidRDefault="004A26B7" w:rsidP="00D81414">
            <w:pPr>
              <w:pStyle w:val="bullet"/>
            </w:pPr>
            <w:r>
              <w:t>inter-generational</w:t>
            </w:r>
          </w:p>
          <w:p w:rsidR="004A26B7" w:rsidRDefault="004A26B7" w:rsidP="00D81414">
            <w:pPr>
              <w:pStyle w:val="bullet"/>
            </w:pPr>
            <w:r>
              <w:t xml:space="preserve">widening gaps </w:t>
            </w:r>
          </w:p>
          <w:p w:rsidR="004A26B7" w:rsidRDefault="004A26B7" w:rsidP="00D81414">
            <w:pPr>
              <w:pStyle w:val="bullet"/>
            </w:pPr>
            <w:r>
              <w:t>post school achievements</w:t>
            </w:r>
          </w:p>
          <w:p w:rsidR="004A26B7" w:rsidRDefault="004A26B7" w:rsidP="00D81414">
            <w:pPr>
              <w:pStyle w:val="bullet"/>
            </w:pPr>
            <w:r>
              <w:t>rural / regional impacts</w:t>
            </w:r>
          </w:p>
          <w:p w:rsidR="004A26B7" w:rsidRDefault="004A26B7" w:rsidP="00D81414">
            <w:pPr>
              <w:pStyle w:val="bullet"/>
            </w:pPr>
            <w:r>
              <w:t>impacts on student performance</w:t>
            </w:r>
          </w:p>
          <w:p w:rsidR="004A26B7" w:rsidRDefault="004A26B7" w:rsidP="00D81414">
            <w:pPr>
              <w:pStyle w:val="bullet"/>
            </w:pPr>
            <w:r>
              <w:t>impact on immigrant / refugee / EAL students</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0C508B" w:rsidRDefault="004A26B7" w:rsidP="00483AD0">
            <w:pPr>
              <w:pStyle w:val="unittext"/>
              <w:keepNext/>
              <w:rPr>
                <w:i/>
              </w:rPr>
            </w:pPr>
            <w:r w:rsidRPr="000C508B">
              <w:rPr>
                <w:b/>
                <w:i/>
              </w:rPr>
              <w:t xml:space="preserve">Workforce trends </w:t>
            </w:r>
            <w:r w:rsidRPr="000C508B">
              <w:t>may include</w:t>
            </w:r>
            <w:r>
              <w:rPr>
                <w:i/>
              </w:rPr>
              <w:t>:</w:t>
            </w:r>
          </w:p>
        </w:tc>
        <w:tc>
          <w:tcPr>
            <w:tcW w:w="6520" w:type="dxa"/>
            <w:gridSpan w:val="3"/>
          </w:tcPr>
          <w:p w:rsidR="004A26B7" w:rsidRDefault="004A26B7" w:rsidP="00D81414">
            <w:pPr>
              <w:pStyle w:val="bullet"/>
            </w:pPr>
            <w:r w:rsidRPr="000C508B">
              <w:t>changing nature of the workforce</w:t>
            </w:r>
          </w:p>
          <w:p w:rsidR="004A26B7" w:rsidRDefault="004A26B7" w:rsidP="00D81414">
            <w:pPr>
              <w:pStyle w:val="bullet"/>
            </w:pPr>
            <w:r w:rsidRPr="000C508B">
              <w:t>globalisation</w:t>
            </w:r>
          </w:p>
          <w:p w:rsidR="004A26B7" w:rsidRDefault="004A26B7" w:rsidP="00D81414">
            <w:pPr>
              <w:pStyle w:val="bullet"/>
            </w:pPr>
            <w:r w:rsidRPr="000C508B">
              <w:t>technology</w:t>
            </w:r>
          </w:p>
          <w:p w:rsidR="004A26B7" w:rsidRDefault="004A26B7" w:rsidP="00D81414">
            <w:pPr>
              <w:pStyle w:val="bullet"/>
            </w:pPr>
            <w:r>
              <w:t>mobility</w:t>
            </w:r>
          </w:p>
        </w:tc>
      </w:tr>
      <w:tr w:rsidR="004A26B7" w:rsidTr="00972DDA">
        <w:tc>
          <w:tcPr>
            <w:tcW w:w="9889" w:type="dxa"/>
            <w:gridSpan w:val="5"/>
          </w:tcPr>
          <w:p w:rsidR="004A26B7" w:rsidRDefault="004A26B7" w:rsidP="00483AD0">
            <w:pPr>
              <w:pStyle w:val="spacer"/>
            </w:pPr>
          </w:p>
        </w:tc>
      </w:tr>
      <w:tr w:rsidR="004A26B7" w:rsidTr="00972DDA">
        <w:tc>
          <w:tcPr>
            <w:tcW w:w="9889" w:type="dxa"/>
            <w:gridSpan w:val="5"/>
          </w:tcPr>
          <w:p w:rsidR="004A26B7" w:rsidRDefault="004A26B7" w:rsidP="00483AD0">
            <w:pPr>
              <w:pStyle w:val="Heading21"/>
              <w:keepNext/>
            </w:pPr>
            <w:r>
              <w:t>Evidence Guide</w:t>
            </w:r>
          </w:p>
          <w:p w:rsidR="004A26B7" w:rsidRDefault="004A26B7"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972DDA">
        <w:tc>
          <w:tcPr>
            <w:tcW w:w="3369" w:type="dxa"/>
            <w:gridSpan w:val="2"/>
          </w:tcPr>
          <w:p w:rsidR="004A26B7" w:rsidRPr="005979AA" w:rsidRDefault="004A26B7" w:rsidP="00483AD0">
            <w:pPr>
              <w:pStyle w:val="EG"/>
              <w:keepNext/>
            </w:pPr>
            <w:r w:rsidRPr="005979AA">
              <w:lastRenderedPageBreak/>
              <w:t>Critical aspects for assessment and evidence required to demonstrate competency in this unit</w:t>
            </w:r>
          </w:p>
        </w:tc>
        <w:tc>
          <w:tcPr>
            <w:tcW w:w="6520"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 xml:space="preserve">examine internal and external expectations of teaching and teachers and the ways in which these can impact on </w:t>
            </w:r>
            <w:r w:rsidR="00972DDA">
              <w:t>a</w:t>
            </w:r>
            <w:r>
              <w:t xml:space="preserve"> contemporary </w:t>
            </w:r>
            <w:r w:rsidR="00972DDA">
              <w:t>education</w:t>
            </w:r>
            <w:r>
              <w:t xml:space="preserve"> environment</w:t>
            </w:r>
          </w:p>
          <w:p w:rsidR="004A26B7" w:rsidRDefault="004A26B7" w:rsidP="00D81414">
            <w:pPr>
              <w:pStyle w:val="bullet"/>
            </w:pPr>
            <w:r>
              <w:t xml:space="preserve">develop strategies to meet internal expectations and manage own response to likely challenges in </w:t>
            </w:r>
            <w:r w:rsidR="00972DDA">
              <w:t xml:space="preserve">an education </w:t>
            </w:r>
            <w:r>
              <w:t>environment</w:t>
            </w:r>
          </w:p>
          <w:p w:rsidR="004A26B7" w:rsidRDefault="004A26B7" w:rsidP="00D81414">
            <w:pPr>
              <w:pStyle w:val="bullet"/>
            </w:pPr>
            <w:r>
              <w:t xml:space="preserve">examine the impact of policy, legislative and social influences on teaching and teachers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5979AA" w:rsidRDefault="004A26B7" w:rsidP="00483AD0">
            <w:pPr>
              <w:pStyle w:val="EG"/>
              <w:keepNext/>
            </w:pPr>
            <w:r w:rsidRPr="005979AA">
              <w:t>Context of and specific resources for assessment</w:t>
            </w:r>
          </w:p>
        </w:tc>
        <w:tc>
          <w:tcPr>
            <w:tcW w:w="6520" w:type="dxa"/>
            <w:gridSpan w:val="3"/>
          </w:tcPr>
          <w:p w:rsidR="004A26B7" w:rsidRDefault="004A26B7" w:rsidP="00483AD0">
            <w:pPr>
              <w:pStyle w:val="unittext"/>
              <w:keepNext/>
            </w:pPr>
            <w:r>
              <w:t>Assessment must ensure:</w:t>
            </w:r>
          </w:p>
          <w:p w:rsidR="004A26B7" w:rsidRDefault="004A26B7" w:rsidP="00D81414">
            <w:pPr>
              <w:pStyle w:val="bullet"/>
            </w:pPr>
            <w:r>
              <w:t xml:space="preserve">Access to relevant sources of information </w:t>
            </w:r>
          </w:p>
        </w:tc>
      </w:tr>
      <w:tr w:rsidR="004A26B7" w:rsidTr="00972DDA">
        <w:tc>
          <w:tcPr>
            <w:tcW w:w="9889" w:type="dxa"/>
            <w:gridSpan w:val="5"/>
          </w:tcPr>
          <w:p w:rsidR="004A26B7" w:rsidRDefault="004A26B7" w:rsidP="00483AD0">
            <w:pPr>
              <w:pStyle w:val="spacer"/>
            </w:pPr>
          </w:p>
        </w:tc>
      </w:tr>
      <w:tr w:rsidR="004A26B7" w:rsidTr="00972DDA">
        <w:tc>
          <w:tcPr>
            <w:tcW w:w="3369" w:type="dxa"/>
            <w:gridSpan w:val="2"/>
          </w:tcPr>
          <w:p w:rsidR="004A26B7" w:rsidRPr="00622D2D" w:rsidRDefault="004A26B7" w:rsidP="00483AD0">
            <w:pPr>
              <w:pStyle w:val="EG"/>
              <w:keepNext/>
            </w:pPr>
            <w:r w:rsidRPr="005979AA">
              <w:t>Method(s) of assessment</w:t>
            </w:r>
          </w:p>
        </w:tc>
        <w:tc>
          <w:tcPr>
            <w:tcW w:w="6520"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 or written questioning to assess knowledge of the key policy, legislative and social influences on teaching and teachers</w:t>
            </w:r>
          </w:p>
          <w:p w:rsidR="004A26B7" w:rsidRDefault="004A26B7" w:rsidP="00D81414">
            <w:pPr>
              <w:pStyle w:val="bullet"/>
            </w:pPr>
            <w:r>
              <w:t>oral presentation on own analysis of the impacts of a contemporary educational issue</w:t>
            </w:r>
          </w:p>
          <w:p w:rsidR="004A26B7" w:rsidRDefault="004A26B7" w:rsidP="00D81414">
            <w:pPr>
              <w:pStyle w:val="bullet"/>
            </w:pPr>
            <w:proofErr w:type="gramStart"/>
            <w:r>
              <w:t>written</w:t>
            </w:r>
            <w:proofErr w:type="gramEnd"/>
            <w:r>
              <w:t xml:space="preserve"> analysis of the impact of external and internal expectations on teachers and the teaching profession and ways to manage own response to these expectations. </w:t>
            </w:r>
          </w:p>
        </w:tc>
      </w:tr>
    </w:tbl>
    <w:p w:rsidR="004A26B7" w:rsidRDefault="004A26B7" w:rsidP="00483AD0">
      <w:pPr>
        <w:keepNext/>
        <w:sectPr w:rsidR="004A26B7" w:rsidSect="008A46D9">
          <w:headerReference w:type="default" r:id="rId38"/>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426"/>
        <w:gridCol w:w="142"/>
        <w:gridCol w:w="15"/>
        <w:gridCol w:w="6187"/>
      </w:tblGrid>
      <w:tr w:rsidR="004A26B7" w:rsidRPr="00D72D90" w:rsidTr="0026334E">
        <w:tc>
          <w:tcPr>
            <w:tcW w:w="2894" w:type="dxa"/>
          </w:tcPr>
          <w:p w:rsidR="004A26B7" w:rsidRPr="00D72D90" w:rsidRDefault="004A26B7" w:rsidP="00483AD0">
            <w:pPr>
              <w:pStyle w:val="code0"/>
              <w:keepNext/>
            </w:pPr>
            <w:r w:rsidRPr="00D72D90">
              <w:lastRenderedPageBreak/>
              <w:t>Unit Code</w:t>
            </w:r>
          </w:p>
        </w:tc>
        <w:tc>
          <w:tcPr>
            <w:tcW w:w="6853" w:type="dxa"/>
            <w:gridSpan w:val="4"/>
          </w:tcPr>
          <w:p w:rsidR="004A26B7" w:rsidRPr="00D72D90" w:rsidRDefault="00F3460F" w:rsidP="00483AD0">
            <w:pPr>
              <w:pStyle w:val="Code"/>
            </w:pPr>
            <w:bookmarkStart w:id="49" w:name="_Toc496268362"/>
            <w:r>
              <w:t>VU22275</w:t>
            </w:r>
            <w:bookmarkEnd w:id="49"/>
          </w:p>
        </w:tc>
      </w:tr>
      <w:tr w:rsidR="004A26B7" w:rsidRPr="00D72D90" w:rsidTr="0026334E">
        <w:tc>
          <w:tcPr>
            <w:tcW w:w="2894" w:type="dxa"/>
          </w:tcPr>
          <w:p w:rsidR="004A26B7" w:rsidRPr="00D72D90" w:rsidRDefault="004A26B7" w:rsidP="00483AD0">
            <w:pPr>
              <w:pStyle w:val="code0"/>
              <w:keepNext/>
            </w:pPr>
            <w:r w:rsidRPr="00D72D90">
              <w:t>Unit Title</w:t>
            </w:r>
          </w:p>
        </w:tc>
        <w:tc>
          <w:tcPr>
            <w:tcW w:w="6853" w:type="dxa"/>
            <w:gridSpan w:val="4"/>
          </w:tcPr>
          <w:p w:rsidR="004A26B7" w:rsidRPr="00D72D90" w:rsidRDefault="004A26B7" w:rsidP="00483AD0">
            <w:pPr>
              <w:pStyle w:val="Code"/>
            </w:pPr>
            <w:bookmarkStart w:id="50" w:name="_Toc489879175"/>
            <w:bookmarkStart w:id="51" w:name="_Toc496268363"/>
            <w:r>
              <w:t>Investigate the digital education environment</w:t>
            </w:r>
            <w:bookmarkEnd w:id="50"/>
            <w:bookmarkEnd w:id="51"/>
          </w:p>
        </w:tc>
      </w:tr>
      <w:tr w:rsidR="004A26B7" w:rsidTr="0026334E">
        <w:tc>
          <w:tcPr>
            <w:tcW w:w="2894" w:type="dxa"/>
          </w:tcPr>
          <w:p w:rsidR="004A26B7" w:rsidRDefault="004A26B7" w:rsidP="00483AD0">
            <w:pPr>
              <w:pStyle w:val="Heading21"/>
              <w:keepNext/>
            </w:pPr>
            <w:r>
              <w:t>Unit Descriptor</w:t>
            </w:r>
          </w:p>
        </w:tc>
        <w:tc>
          <w:tcPr>
            <w:tcW w:w="6853" w:type="dxa"/>
            <w:gridSpan w:val="4"/>
          </w:tcPr>
          <w:p w:rsidR="004A26B7" w:rsidRDefault="004A26B7" w:rsidP="00483AD0">
            <w:pPr>
              <w:pStyle w:val="unittext"/>
              <w:keepNext/>
            </w:pPr>
            <w:r>
              <w:t>This unit describes the skills and knowledge to investigate the ways in which digital learning can support educational outcomes.</w:t>
            </w:r>
          </w:p>
        </w:tc>
      </w:tr>
      <w:tr w:rsidR="004A26B7" w:rsidTr="0026334E">
        <w:tc>
          <w:tcPr>
            <w:tcW w:w="2894" w:type="dxa"/>
          </w:tcPr>
          <w:p w:rsidR="004A26B7" w:rsidRDefault="004A26B7" w:rsidP="00483AD0">
            <w:pPr>
              <w:pStyle w:val="Heading21"/>
              <w:keepNext/>
            </w:pPr>
            <w:r>
              <w:t>Employability Skills</w:t>
            </w:r>
          </w:p>
        </w:tc>
        <w:tc>
          <w:tcPr>
            <w:tcW w:w="6853" w:type="dxa"/>
            <w:gridSpan w:val="4"/>
          </w:tcPr>
          <w:p w:rsidR="004A26B7" w:rsidRDefault="004A26B7" w:rsidP="00483AD0">
            <w:pPr>
              <w:pStyle w:val="unittext"/>
              <w:keepNext/>
            </w:pPr>
            <w:r>
              <w:t>This unit contains employability skills.</w:t>
            </w:r>
          </w:p>
        </w:tc>
      </w:tr>
      <w:tr w:rsidR="004A26B7" w:rsidTr="0026334E">
        <w:tc>
          <w:tcPr>
            <w:tcW w:w="2894" w:type="dxa"/>
          </w:tcPr>
          <w:p w:rsidR="004A26B7" w:rsidRDefault="004A26B7" w:rsidP="00483AD0">
            <w:pPr>
              <w:pStyle w:val="Heading21"/>
              <w:keepNext/>
            </w:pPr>
            <w:r>
              <w:t>Application of the Unit</w:t>
            </w:r>
          </w:p>
        </w:tc>
        <w:tc>
          <w:tcPr>
            <w:tcW w:w="6853" w:type="dxa"/>
            <w:gridSpan w:val="4"/>
          </w:tcPr>
          <w:p w:rsidR="004A26B7" w:rsidRDefault="004A26B7" w:rsidP="00D12D3A">
            <w:pPr>
              <w:pStyle w:val="unittext"/>
              <w:keepNext/>
            </w:pPr>
            <w:r>
              <w:t xml:space="preserve">This unit applies to </w:t>
            </w:r>
            <w:r w:rsidRPr="00222B65">
              <w:t xml:space="preserve">learners who wish to develop their </w:t>
            </w:r>
            <w:r>
              <w:t xml:space="preserve">knowledge of the education environment in preparation for entry </w:t>
            </w:r>
            <w:r w:rsidRPr="00222B65">
              <w:t xml:space="preserve">into and participation in an </w:t>
            </w:r>
            <w:r w:rsidR="00D12D3A">
              <w:t>undergraduate</w:t>
            </w:r>
            <w:r w:rsidRPr="00222B65">
              <w:t xml:space="preserve"> teacher education course.</w:t>
            </w:r>
          </w:p>
        </w:tc>
      </w:tr>
      <w:tr w:rsidR="004A26B7" w:rsidTr="0026334E">
        <w:tc>
          <w:tcPr>
            <w:tcW w:w="2894" w:type="dxa"/>
          </w:tcPr>
          <w:p w:rsidR="004A26B7" w:rsidRDefault="004A26B7" w:rsidP="00483AD0">
            <w:pPr>
              <w:pStyle w:val="Heading21"/>
              <w:keepNext/>
            </w:pPr>
            <w:r>
              <w:t>Element</w:t>
            </w:r>
          </w:p>
          <w:p w:rsidR="004A26B7" w:rsidRDefault="004A26B7" w:rsidP="00483AD0">
            <w:pPr>
              <w:pStyle w:val="text"/>
              <w:keepNext/>
            </w:pPr>
            <w:r w:rsidRPr="005979AA">
              <w:t>Elements describe the essential outcomes of a unit of competency. Elements describe actions or outcomes that are demonstrable and assessable.</w:t>
            </w:r>
          </w:p>
        </w:tc>
        <w:tc>
          <w:tcPr>
            <w:tcW w:w="6853" w:type="dxa"/>
            <w:gridSpan w:val="4"/>
          </w:tcPr>
          <w:p w:rsidR="004A26B7" w:rsidRDefault="004A26B7" w:rsidP="00483AD0">
            <w:pPr>
              <w:pStyle w:val="Heading21"/>
              <w:keepNext/>
            </w:pPr>
            <w:r>
              <w:t>Performance Criteria</w:t>
            </w:r>
          </w:p>
          <w:p w:rsidR="004A26B7" w:rsidRDefault="004A26B7" w:rsidP="00483AD0">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Pr="0084371F" w:rsidRDefault="004A26B7" w:rsidP="00483AD0">
            <w:pPr>
              <w:pStyle w:val="element"/>
              <w:keepNext/>
            </w:pPr>
            <w:r w:rsidRPr="0084371F">
              <w:t>1</w:t>
            </w:r>
            <w:r>
              <w:tab/>
              <w:t>Investigate the digital education environment</w:t>
            </w:r>
          </w:p>
        </w:tc>
        <w:tc>
          <w:tcPr>
            <w:tcW w:w="568" w:type="dxa"/>
            <w:gridSpan w:val="2"/>
          </w:tcPr>
          <w:p w:rsidR="004A26B7" w:rsidRDefault="004A26B7" w:rsidP="00483AD0">
            <w:pPr>
              <w:pStyle w:val="PC"/>
              <w:keepNext/>
            </w:pPr>
            <w:r>
              <w:t>1.1</w:t>
            </w:r>
          </w:p>
        </w:tc>
        <w:tc>
          <w:tcPr>
            <w:tcW w:w="6285" w:type="dxa"/>
            <w:gridSpan w:val="2"/>
          </w:tcPr>
          <w:p w:rsidR="004A26B7" w:rsidRDefault="004A26B7" w:rsidP="00483AD0">
            <w:pPr>
              <w:pStyle w:val="PC"/>
              <w:keepNext/>
            </w:pPr>
            <w:r>
              <w:t xml:space="preserve">Identify any </w:t>
            </w:r>
            <w:r w:rsidRPr="007474C9">
              <w:rPr>
                <w:b/>
                <w:i/>
              </w:rPr>
              <w:t>policies</w:t>
            </w:r>
            <w:r>
              <w:t xml:space="preserve"> and </w:t>
            </w:r>
            <w:r w:rsidRPr="007474C9">
              <w:rPr>
                <w:b/>
                <w:i/>
              </w:rPr>
              <w:t>programs</w:t>
            </w:r>
            <w:r>
              <w:t xml:space="preserve"> designed to support technology rich learning environments </w:t>
            </w:r>
          </w:p>
        </w:tc>
      </w:tr>
      <w:tr w:rsidR="004A26B7" w:rsidRPr="00BA3B05"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1.2</w:t>
            </w:r>
          </w:p>
        </w:tc>
        <w:tc>
          <w:tcPr>
            <w:tcW w:w="6285" w:type="dxa"/>
            <w:gridSpan w:val="2"/>
          </w:tcPr>
          <w:p w:rsidR="004A26B7" w:rsidRPr="00BA3B05" w:rsidRDefault="004A26B7" w:rsidP="00483AD0">
            <w:pPr>
              <w:pStyle w:val="PC"/>
              <w:keepNext/>
              <w:rPr>
                <w:b/>
                <w:i/>
              </w:rPr>
            </w:pPr>
            <w:r>
              <w:t xml:space="preserve">Investigate the definitions of </w:t>
            </w:r>
            <w:r w:rsidRPr="00CB4D8E">
              <w:rPr>
                <w:b/>
                <w:i/>
              </w:rPr>
              <w:t>digital learning</w:t>
            </w:r>
            <w:r>
              <w:t xml:space="preserve"> and </w:t>
            </w:r>
            <w:r>
              <w:rPr>
                <w:b/>
                <w:i/>
              </w:rPr>
              <w:t>digital technologies</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1.3</w:t>
            </w:r>
          </w:p>
        </w:tc>
        <w:tc>
          <w:tcPr>
            <w:tcW w:w="6285" w:type="dxa"/>
            <w:gridSpan w:val="2"/>
          </w:tcPr>
          <w:p w:rsidR="004A26B7" w:rsidRDefault="004A26B7" w:rsidP="00B90CCD">
            <w:pPr>
              <w:pStyle w:val="PC"/>
              <w:keepNext/>
            </w:pPr>
            <w:r>
              <w:t xml:space="preserve">Investigate the </w:t>
            </w:r>
            <w:r w:rsidRPr="008929D4">
              <w:rPr>
                <w:b/>
                <w:i/>
              </w:rPr>
              <w:t>use of technology</w:t>
            </w:r>
            <w:r>
              <w:t xml:space="preserve"> in </w:t>
            </w:r>
            <w:r w:rsidR="00B90CCD">
              <w:t>educational environments</w:t>
            </w:r>
            <w:r>
              <w:t xml:space="preserve"> to support teachers</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1.4</w:t>
            </w:r>
          </w:p>
        </w:tc>
        <w:tc>
          <w:tcPr>
            <w:tcW w:w="6285" w:type="dxa"/>
            <w:gridSpan w:val="2"/>
          </w:tcPr>
          <w:p w:rsidR="004A26B7" w:rsidRDefault="004A26B7" w:rsidP="00483AD0">
            <w:pPr>
              <w:pStyle w:val="PC"/>
              <w:keepNext/>
            </w:pPr>
            <w:r>
              <w:t xml:space="preserve">Review own level of digital learning knowledge and skill </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1.5</w:t>
            </w:r>
          </w:p>
        </w:tc>
        <w:tc>
          <w:tcPr>
            <w:tcW w:w="6285" w:type="dxa"/>
            <w:gridSpan w:val="2"/>
          </w:tcPr>
          <w:p w:rsidR="004A26B7" w:rsidRDefault="004A26B7" w:rsidP="00483AD0">
            <w:pPr>
              <w:pStyle w:val="PC"/>
              <w:keepNext/>
            </w:pPr>
            <w:r>
              <w:t xml:space="preserve">Identify </w:t>
            </w:r>
            <w:r w:rsidRPr="00C61B60">
              <w:rPr>
                <w:b/>
                <w:i/>
              </w:rPr>
              <w:t>opportunities</w:t>
            </w:r>
            <w:r>
              <w:t xml:space="preserve"> to improve own level of digital learning knowledge and skill</w:t>
            </w:r>
          </w:p>
        </w:tc>
      </w:tr>
      <w:tr w:rsidR="004A26B7" w:rsidTr="0026334E">
        <w:tc>
          <w:tcPr>
            <w:tcW w:w="2894" w:type="dxa"/>
            <w:vMerge/>
          </w:tcPr>
          <w:p w:rsidR="004A26B7" w:rsidRPr="0084371F" w:rsidRDefault="004A26B7" w:rsidP="00483AD0">
            <w:pPr>
              <w:pStyle w:val="element"/>
              <w:keepNext/>
            </w:pPr>
          </w:p>
        </w:tc>
        <w:tc>
          <w:tcPr>
            <w:tcW w:w="568" w:type="dxa"/>
            <w:gridSpan w:val="2"/>
          </w:tcPr>
          <w:p w:rsidR="004A26B7" w:rsidRDefault="004A26B7" w:rsidP="00483AD0">
            <w:pPr>
              <w:pStyle w:val="PC"/>
              <w:keepNext/>
            </w:pPr>
            <w:r>
              <w:t>1.6</w:t>
            </w:r>
          </w:p>
        </w:tc>
        <w:tc>
          <w:tcPr>
            <w:tcW w:w="6285" w:type="dxa"/>
            <w:gridSpan w:val="2"/>
          </w:tcPr>
          <w:p w:rsidR="004A26B7" w:rsidRDefault="004A26B7" w:rsidP="00483AD0">
            <w:pPr>
              <w:pStyle w:val="PC"/>
              <w:keepNext/>
            </w:pPr>
            <w:r>
              <w:t xml:space="preserve">Examine </w:t>
            </w:r>
            <w:r w:rsidRPr="00F8621F">
              <w:rPr>
                <w:b/>
                <w:i/>
              </w:rPr>
              <w:t>common issues</w:t>
            </w:r>
            <w:r>
              <w:t xml:space="preserve"> in digital learning</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Default="004A26B7" w:rsidP="00483AD0">
            <w:pPr>
              <w:pStyle w:val="element"/>
              <w:keepNext/>
            </w:pPr>
            <w:r>
              <w:t>2</w:t>
            </w:r>
            <w:r>
              <w:tab/>
              <w:t>Investigate the technological environment</w:t>
            </w:r>
          </w:p>
        </w:tc>
        <w:tc>
          <w:tcPr>
            <w:tcW w:w="583" w:type="dxa"/>
            <w:gridSpan w:val="3"/>
          </w:tcPr>
          <w:p w:rsidR="004A26B7" w:rsidRDefault="004A26B7" w:rsidP="00483AD0">
            <w:pPr>
              <w:pStyle w:val="PC"/>
              <w:keepNext/>
            </w:pPr>
            <w:r>
              <w:t>2.1</w:t>
            </w:r>
          </w:p>
        </w:tc>
        <w:tc>
          <w:tcPr>
            <w:tcW w:w="6270" w:type="dxa"/>
          </w:tcPr>
          <w:p w:rsidR="004A26B7" w:rsidRDefault="004A26B7" w:rsidP="00483AD0">
            <w:pPr>
              <w:pStyle w:val="PC"/>
              <w:keepNext/>
            </w:pPr>
            <w:r>
              <w:t xml:space="preserve">Identify </w:t>
            </w:r>
            <w:r w:rsidRPr="006F1C8F">
              <w:rPr>
                <w:b/>
                <w:i/>
              </w:rPr>
              <w:t>technology</w:t>
            </w:r>
            <w:r>
              <w:t xml:space="preserve"> currently used in education </w:t>
            </w:r>
          </w:p>
        </w:tc>
      </w:tr>
      <w:tr w:rsidR="004A26B7" w:rsidTr="0026334E">
        <w:tc>
          <w:tcPr>
            <w:tcW w:w="2894" w:type="dxa"/>
            <w:vMerge/>
          </w:tcPr>
          <w:p w:rsidR="004A26B7" w:rsidRDefault="004A26B7" w:rsidP="00483AD0">
            <w:pPr>
              <w:keepNext/>
            </w:pPr>
          </w:p>
        </w:tc>
        <w:tc>
          <w:tcPr>
            <w:tcW w:w="583" w:type="dxa"/>
            <w:gridSpan w:val="3"/>
          </w:tcPr>
          <w:p w:rsidR="004A26B7" w:rsidRDefault="004A26B7" w:rsidP="00483AD0">
            <w:pPr>
              <w:pStyle w:val="PC"/>
              <w:keepNext/>
            </w:pPr>
            <w:r>
              <w:t>2.2</w:t>
            </w:r>
          </w:p>
        </w:tc>
        <w:tc>
          <w:tcPr>
            <w:tcW w:w="6270" w:type="dxa"/>
          </w:tcPr>
          <w:p w:rsidR="004A26B7" w:rsidRDefault="004A26B7" w:rsidP="00483AD0">
            <w:pPr>
              <w:pStyle w:val="PC"/>
              <w:keepNext/>
            </w:pPr>
            <w:r>
              <w:t xml:space="preserve">Examine the </w:t>
            </w:r>
            <w:r w:rsidRPr="00D649B0">
              <w:rPr>
                <w:b/>
                <w:i/>
              </w:rPr>
              <w:t>strengths and weaknesses</w:t>
            </w:r>
            <w:r>
              <w:t xml:space="preserve"> of a range of commonly used educational technologies</w:t>
            </w:r>
          </w:p>
        </w:tc>
      </w:tr>
      <w:tr w:rsidR="004A26B7" w:rsidRPr="00D37B29" w:rsidTr="0026334E">
        <w:tc>
          <w:tcPr>
            <w:tcW w:w="2894" w:type="dxa"/>
            <w:vMerge/>
          </w:tcPr>
          <w:p w:rsidR="004A26B7" w:rsidRDefault="004A26B7" w:rsidP="00483AD0">
            <w:pPr>
              <w:keepNext/>
            </w:pPr>
          </w:p>
        </w:tc>
        <w:tc>
          <w:tcPr>
            <w:tcW w:w="583" w:type="dxa"/>
            <w:gridSpan w:val="3"/>
          </w:tcPr>
          <w:p w:rsidR="004A26B7" w:rsidRDefault="004A26B7" w:rsidP="00483AD0">
            <w:pPr>
              <w:pStyle w:val="PC"/>
              <w:keepNext/>
            </w:pPr>
            <w:r>
              <w:t>2.3</w:t>
            </w:r>
          </w:p>
        </w:tc>
        <w:tc>
          <w:tcPr>
            <w:tcW w:w="6270" w:type="dxa"/>
          </w:tcPr>
          <w:p w:rsidR="004A26B7" w:rsidRPr="00D37B29" w:rsidRDefault="004A26B7" w:rsidP="00483AD0">
            <w:pPr>
              <w:pStyle w:val="PC"/>
              <w:keepNext/>
            </w:pPr>
            <w:r>
              <w:t>Investigate the features, uses, benefits and limitations of one piece of educational technology</w:t>
            </w:r>
          </w:p>
        </w:tc>
      </w:tr>
      <w:tr w:rsidR="004A26B7" w:rsidTr="0026334E">
        <w:trPr>
          <w:trHeight w:val="114"/>
        </w:trPr>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2894" w:type="dxa"/>
            <w:vMerge w:val="restart"/>
          </w:tcPr>
          <w:p w:rsidR="004A26B7" w:rsidRPr="00A21612" w:rsidRDefault="004A26B7" w:rsidP="00483AD0">
            <w:pPr>
              <w:pStyle w:val="element"/>
              <w:keepNext/>
              <w:spacing w:before="0"/>
            </w:pPr>
            <w:r>
              <w:t>3</w:t>
            </w:r>
            <w:r>
              <w:tab/>
              <w:t xml:space="preserve">Investigate the pedagogical implications of digital learning </w:t>
            </w:r>
          </w:p>
        </w:tc>
        <w:tc>
          <w:tcPr>
            <w:tcW w:w="568" w:type="dxa"/>
            <w:gridSpan w:val="2"/>
          </w:tcPr>
          <w:p w:rsidR="004A26B7" w:rsidRDefault="004A26B7" w:rsidP="00483AD0">
            <w:pPr>
              <w:pStyle w:val="PC"/>
              <w:keepNext/>
            </w:pPr>
            <w:r>
              <w:t>3.1</w:t>
            </w:r>
          </w:p>
        </w:tc>
        <w:tc>
          <w:tcPr>
            <w:tcW w:w="6285" w:type="dxa"/>
            <w:gridSpan w:val="2"/>
          </w:tcPr>
          <w:p w:rsidR="004A26B7" w:rsidRDefault="004A26B7" w:rsidP="00483AD0">
            <w:pPr>
              <w:pStyle w:val="PC"/>
              <w:keepNext/>
            </w:pPr>
            <w:r>
              <w:t>Examine the place of digital pedagogy in education</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3.2</w:t>
            </w:r>
          </w:p>
        </w:tc>
        <w:tc>
          <w:tcPr>
            <w:tcW w:w="6285" w:type="dxa"/>
            <w:gridSpan w:val="2"/>
          </w:tcPr>
          <w:p w:rsidR="004A26B7" w:rsidRDefault="004A26B7" w:rsidP="00483AD0">
            <w:pPr>
              <w:pStyle w:val="PC"/>
              <w:keepNext/>
            </w:pPr>
            <w:r>
              <w:t>Investigate the relationship between teacher and student in a digital education environment</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3.3</w:t>
            </w:r>
          </w:p>
        </w:tc>
        <w:tc>
          <w:tcPr>
            <w:tcW w:w="6285" w:type="dxa"/>
            <w:gridSpan w:val="2"/>
          </w:tcPr>
          <w:p w:rsidR="004A26B7" w:rsidRDefault="004A26B7" w:rsidP="00483AD0">
            <w:pPr>
              <w:pStyle w:val="PC"/>
              <w:keepNext/>
            </w:pPr>
            <w:r>
              <w:t xml:space="preserve">Analyse the relationship between technologies and pedagogies </w:t>
            </w:r>
          </w:p>
        </w:tc>
      </w:tr>
      <w:tr w:rsidR="004A26B7" w:rsidTr="0026334E">
        <w:tc>
          <w:tcPr>
            <w:tcW w:w="2894" w:type="dxa"/>
            <w:vMerge/>
          </w:tcPr>
          <w:p w:rsidR="004A26B7" w:rsidRDefault="004A26B7" w:rsidP="00483AD0">
            <w:pPr>
              <w:keepNext/>
            </w:pPr>
          </w:p>
        </w:tc>
        <w:tc>
          <w:tcPr>
            <w:tcW w:w="568" w:type="dxa"/>
            <w:gridSpan w:val="2"/>
          </w:tcPr>
          <w:p w:rsidR="004A26B7" w:rsidRDefault="004A26B7" w:rsidP="00483AD0">
            <w:pPr>
              <w:pStyle w:val="PC"/>
              <w:keepNext/>
            </w:pPr>
            <w:r>
              <w:t>3.4</w:t>
            </w:r>
          </w:p>
        </w:tc>
        <w:tc>
          <w:tcPr>
            <w:tcW w:w="6285" w:type="dxa"/>
            <w:gridSpan w:val="2"/>
          </w:tcPr>
          <w:p w:rsidR="004A26B7" w:rsidRDefault="004A26B7" w:rsidP="00483AD0">
            <w:pPr>
              <w:pStyle w:val="PC"/>
              <w:keepNext/>
            </w:pPr>
            <w:r>
              <w:t>Investigate the benefits and limitations of online assessment and feedback</w:t>
            </w:r>
          </w:p>
        </w:tc>
      </w:tr>
      <w:tr w:rsidR="004A26B7" w:rsidTr="0026334E">
        <w:tc>
          <w:tcPr>
            <w:tcW w:w="2894" w:type="dxa"/>
          </w:tcPr>
          <w:p w:rsidR="004A26B7" w:rsidRDefault="004A26B7" w:rsidP="00483AD0">
            <w:pPr>
              <w:pStyle w:val="spacer"/>
            </w:pPr>
          </w:p>
        </w:tc>
        <w:tc>
          <w:tcPr>
            <w:tcW w:w="6853" w:type="dxa"/>
            <w:gridSpan w:val="4"/>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t>Required Knowledge and Skills</w:t>
            </w:r>
          </w:p>
          <w:p w:rsidR="004A26B7" w:rsidRDefault="004A26B7" w:rsidP="00483AD0">
            <w:pPr>
              <w:pStyle w:val="text"/>
              <w:keepNext/>
            </w:pPr>
            <w:r w:rsidRPr="005979AA">
              <w:t>This describes the essential skills and knowledge and their level required for this unit</w:t>
            </w:r>
            <w:r>
              <w:t>.</w:t>
            </w:r>
          </w:p>
        </w:tc>
      </w:tr>
      <w:tr w:rsidR="004A26B7" w:rsidTr="0026334E">
        <w:tc>
          <w:tcPr>
            <w:tcW w:w="9747" w:type="dxa"/>
            <w:gridSpan w:val="5"/>
          </w:tcPr>
          <w:p w:rsidR="004A26B7" w:rsidRDefault="004A26B7" w:rsidP="00483AD0">
            <w:pPr>
              <w:pStyle w:val="unittext"/>
              <w:keepNext/>
            </w:pPr>
            <w:r>
              <w:t>Required Knowledge:</w:t>
            </w:r>
          </w:p>
          <w:p w:rsidR="004A26B7" w:rsidRPr="00972DC1" w:rsidRDefault="004A26B7" w:rsidP="00D81414">
            <w:pPr>
              <w:pStyle w:val="bullet"/>
            </w:pPr>
            <w:r>
              <w:t xml:space="preserve">reliable sources of relevant information </w:t>
            </w:r>
          </w:p>
          <w:p w:rsidR="004A26B7" w:rsidRPr="00972DC1" w:rsidRDefault="004A26B7" w:rsidP="00D81414">
            <w:pPr>
              <w:pStyle w:val="bullet"/>
            </w:pPr>
            <w:r>
              <w:t xml:space="preserve">key digital pedagogies </w:t>
            </w:r>
          </w:p>
          <w:p w:rsidR="004A26B7" w:rsidRDefault="004A26B7" w:rsidP="00483AD0">
            <w:pPr>
              <w:pStyle w:val="unittext"/>
              <w:keepNext/>
            </w:pPr>
            <w:r>
              <w:t>Required Skills:</w:t>
            </w:r>
          </w:p>
          <w:p w:rsidR="004A26B7" w:rsidRDefault="004A26B7" w:rsidP="00D81414">
            <w:pPr>
              <w:pStyle w:val="bullet"/>
            </w:pPr>
            <w:r>
              <w:t xml:space="preserve">digital literacy skills to navigate and interpret information </w:t>
            </w:r>
          </w:p>
          <w:p w:rsidR="004A26B7" w:rsidRDefault="00EE6CA1" w:rsidP="00D81414">
            <w:pPr>
              <w:pStyle w:val="bullet"/>
            </w:pPr>
            <w:r>
              <w:t>self-management</w:t>
            </w:r>
            <w:r w:rsidR="004A26B7">
              <w:t xml:space="preserve"> skills to:</w:t>
            </w:r>
          </w:p>
          <w:p w:rsidR="004A26B7" w:rsidRDefault="004A26B7" w:rsidP="001B6DF0">
            <w:pPr>
              <w:pStyle w:val="en"/>
              <w:numPr>
                <w:ilvl w:val="0"/>
                <w:numId w:val="4"/>
              </w:numPr>
            </w:pPr>
            <w:r>
              <w:t>reflect on own level of digital learning knowledge and skill</w:t>
            </w:r>
          </w:p>
          <w:p w:rsidR="004A26B7" w:rsidRPr="00972DC1" w:rsidRDefault="004A26B7" w:rsidP="001B6DF0">
            <w:pPr>
              <w:pStyle w:val="en"/>
              <w:numPr>
                <w:ilvl w:val="0"/>
                <w:numId w:val="4"/>
              </w:numPr>
            </w:pPr>
            <w:r>
              <w:t>identify opportunities to improve own digital learning knowledge and skill</w:t>
            </w:r>
          </w:p>
          <w:p w:rsidR="004A26B7" w:rsidRPr="00972DC1" w:rsidRDefault="004A26B7" w:rsidP="00D81414">
            <w:pPr>
              <w:pStyle w:val="bullet"/>
            </w:pPr>
            <w:r>
              <w:t xml:space="preserve">problem solving skills to: </w:t>
            </w:r>
          </w:p>
          <w:p w:rsidR="004A26B7" w:rsidRDefault="004A26B7" w:rsidP="001B6DF0">
            <w:pPr>
              <w:pStyle w:val="en"/>
              <w:numPr>
                <w:ilvl w:val="0"/>
                <w:numId w:val="4"/>
              </w:numPr>
            </w:pPr>
            <w:r>
              <w:t>examine the strengths and weaknesses of a range of commonly used educational technologies</w:t>
            </w:r>
          </w:p>
          <w:p w:rsidR="00B90CCD" w:rsidRDefault="00B90CCD" w:rsidP="001B6DF0">
            <w:pPr>
              <w:pStyle w:val="en"/>
              <w:numPr>
                <w:ilvl w:val="0"/>
                <w:numId w:val="4"/>
              </w:numPr>
            </w:pPr>
            <w:r>
              <w:t xml:space="preserve">examine common issues </w:t>
            </w:r>
            <w:r w:rsidR="008F31E3">
              <w:t>encountered in digital learning</w:t>
            </w:r>
          </w:p>
          <w:p w:rsidR="004A26B7" w:rsidRDefault="004A26B7" w:rsidP="001B6DF0">
            <w:pPr>
              <w:pStyle w:val="en"/>
              <w:numPr>
                <w:ilvl w:val="0"/>
                <w:numId w:val="4"/>
              </w:numPr>
            </w:pPr>
            <w:r>
              <w:t>analyse the risks to student outcomes of using inappropriate pedagogy / technology combinations</w:t>
            </w:r>
          </w:p>
        </w:tc>
      </w:tr>
      <w:tr w:rsidR="004A26B7" w:rsidTr="0026334E">
        <w:tc>
          <w:tcPr>
            <w:tcW w:w="9747" w:type="dxa"/>
            <w:gridSpan w:val="5"/>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t>Range Statement</w:t>
            </w:r>
          </w:p>
          <w:p w:rsidR="004A26B7" w:rsidRDefault="004A26B7" w:rsidP="00483AD0">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A26B7" w:rsidTr="0026334E">
        <w:tc>
          <w:tcPr>
            <w:tcW w:w="3320" w:type="dxa"/>
            <w:gridSpan w:val="2"/>
          </w:tcPr>
          <w:p w:rsidR="004A26B7" w:rsidRPr="007474C9" w:rsidRDefault="004A26B7" w:rsidP="00483AD0">
            <w:pPr>
              <w:pStyle w:val="unittext"/>
              <w:keepNext/>
            </w:pPr>
            <w:r w:rsidRPr="007474C9">
              <w:rPr>
                <w:b/>
                <w:i/>
              </w:rPr>
              <w:t>Policies</w:t>
            </w:r>
            <w:r>
              <w:rPr>
                <w:b/>
                <w:i/>
              </w:rPr>
              <w:t xml:space="preserve"> </w:t>
            </w:r>
            <w:r>
              <w:t>may include:</w:t>
            </w:r>
          </w:p>
        </w:tc>
        <w:tc>
          <w:tcPr>
            <w:tcW w:w="6427" w:type="dxa"/>
            <w:gridSpan w:val="3"/>
          </w:tcPr>
          <w:p w:rsidR="004A26B7" w:rsidRDefault="004A26B7" w:rsidP="00D81414">
            <w:pPr>
              <w:pStyle w:val="bullet"/>
            </w:pPr>
            <w:r>
              <w:t>Digital Education Revolution</w:t>
            </w:r>
          </w:p>
          <w:p w:rsidR="004A26B7" w:rsidRDefault="004A26B7" w:rsidP="00D81414">
            <w:pPr>
              <w:pStyle w:val="bullet"/>
            </w:pPr>
            <w:r>
              <w:t>responsible use of digital technologies</w:t>
            </w:r>
          </w:p>
          <w:p w:rsidR="004A26B7" w:rsidRDefault="004A26B7" w:rsidP="00D81414">
            <w:pPr>
              <w:pStyle w:val="bullet"/>
            </w:pPr>
            <w:r>
              <w:t>cyber safety</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7474C9" w:rsidRDefault="004A26B7" w:rsidP="00483AD0">
            <w:pPr>
              <w:pStyle w:val="unittext"/>
              <w:keepNext/>
            </w:pPr>
            <w:r>
              <w:rPr>
                <w:b/>
                <w:i/>
              </w:rPr>
              <w:t xml:space="preserve">Programs </w:t>
            </w:r>
            <w:r>
              <w:t>may include:</w:t>
            </w:r>
          </w:p>
        </w:tc>
        <w:tc>
          <w:tcPr>
            <w:tcW w:w="6427" w:type="dxa"/>
            <w:gridSpan w:val="3"/>
          </w:tcPr>
          <w:p w:rsidR="004A26B7" w:rsidRDefault="004A26B7" w:rsidP="00D81414">
            <w:pPr>
              <w:pStyle w:val="bullet"/>
            </w:pPr>
            <w:r>
              <w:t>teacher capability building</w:t>
            </w:r>
          </w:p>
          <w:p w:rsidR="004A26B7" w:rsidRDefault="004A26B7" w:rsidP="00D81414">
            <w:pPr>
              <w:pStyle w:val="bullet"/>
            </w:pPr>
            <w:r>
              <w:t>infrastructure /resource development</w:t>
            </w:r>
          </w:p>
          <w:p w:rsidR="004A26B7" w:rsidRDefault="004A26B7" w:rsidP="00D81414">
            <w:pPr>
              <w:pStyle w:val="bullet"/>
            </w:pPr>
            <w:r>
              <w:t>laptop / iPad program</w:t>
            </w:r>
          </w:p>
          <w:p w:rsidR="004A26B7" w:rsidRDefault="004A26B7" w:rsidP="00D81414">
            <w:pPr>
              <w:pStyle w:val="bullet"/>
            </w:pPr>
            <w:r>
              <w:t>Bring Your Own Device (BYOD)</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CB4D8E" w:rsidRDefault="004A26B7" w:rsidP="00483AD0">
            <w:pPr>
              <w:pStyle w:val="unittext"/>
              <w:keepNext/>
            </w:pPr>
            <w:r w:rsidRPr="00CB4D8E">
              <w:rPr>
                <w:b/>
                <w:i/>
              </w:rPr>
              <w:t>Digital learning</w:t>
            </w:r>
            <w:r>
              <w:rPr>
                <w:b/>
                <w:i/>
              </w:rPr>
              <w:t xml:space="preserve"> </w:t>
            </w:r>
            <w:r>
              <w:t>may include:</w:t>
            </w:r>
          </w:p>
        </w:tc>
        <w:tc>
          <w:tcPr>
            <w:tcW w:w="6427" w:type="dxa"/>
            <w:gridSpan w:val="3"/>
          </w:tcPr>
          <w:p w:rsidR="004A26B7" w:rsidRDefault="004A26B7" w:rsidP="00D81414">
            <w:pPr>
              <w:pStyle w:val="bullet"/>
            </w:pPr>
            <w:r>
              <w:t>blended and virtual learning</w:t>
            </w:r>
          </w:p>
          <w:p w:rsidR="004A26B7" w:rsidRDefault="004A26B7" w:rsidP="00D81414">
            <w:pPr>
              <w:pStyle w:val="bullet"/>
            </w:pPr>
            <w:r>
              <w:t>game-based learning</w:t>
            </w:r>
          </w:p>
          <w:p w:rsidR="004A26B7" w:rsidRDefault="004A26B7" w:rsidP="00D81414">
            <w:pPr>
              <w:pStyle w:val="bullet"/>
            </w:pPr>
            <w:r>
              <w:t>accessing digital content</w:t>
            </w:r>
          </w:p>
          <w:p w:rsidR="004A26B7" w:rsidRDefault="004A26B7" w:rsidP="00D81414">
            <w:pPr>
              <w:pStyle w:val="bullet"/>
            </w:pPr>
            <w:r>
              <w:t xml:space="preserve">virtual collaboration </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BA3B05" w:rsidRDefault="004A26B7" w:rsidP="00483AD0">
            <w:pPr>
              <w:pStyle w:val="unittext"/>
              <w:keepNext/>
            </w:pPr>
            <w:r>
              <w:rPr>
                <w:b/>
                <w:i/>
              </w:rPr>
              <w:lastRenderedPageBreak/>
              <w:t xml:space="preserve">Digital technologies </w:t>
            </w:r>
            <w:r>
              <w:t>may include:</w:t>
            </w:r>
          </w:p>
        </w:tc>
        <w:tc>
          <w:tcPr>
            <w:tcW w:w="6427" w:type="dxa"/>
            <w:gridSpan w:val="3"/>
          </w:tcPr>
          <w:p w:rsidR="004A26B7" w:rsidRDefault="004A26B7" w:rsidP="00D81414">
            <w:pPr>
              <w:pStyle w:val="bullet"/>
            </w:pPr>
            <w:r>
              <w:t>electronic:</w:t>
            </w:r>
          </w:p>
          <w:p w:rsidR="004A26B7" w:rsidRDefault="004A26B7" w:rsidP="001B6DF0">
            <w:pPr>
              <w:pStyle w:val="en"/>
              <w:numPr>
                <w:ilvl w:val="0"/>
                <w:numId w:val="4"/>
              </w:numPr>
            </w:pPr>
            <w:r>
              <w:t>tools</w:t>
            </w:r>
          </w:p>
          <w:p w:rsidR="004A26B7" w:rsidRDefault="004A26B7" w:rsidP="001B6DF0">
            <w:pPr>
              <w:pStyle w:val="en"/>
              <w:numPr>
                <w:ilvl w:val="0"/>
                <w:numId w:val="4"/>
              </w:numPr>
            </w:pPr>
            <w:r>
              <w:t>system</w:t>
            </w:r>
          </w:p>
          <w:p w:rsidR="004A26B7" w:rsidRDefault="004A26B7" w:rsidP="001B6DF0">
            <w:pPr>
              <w:pStyle w:val="en"/>
              <w:numPr>
                <w:ilvl w:val="0"/>
                <w:numId w:val="4"/>
              </w:numPr>
            </w:pPr>
            <w:r>
              <w:t>devices</w:t>
            </w:r>
          </w:p>
          <w:p w:rsidR="004A26B7" w:rsidRDefault="004A26B7" w:rsidP="001B6DF0">
            <w:pPr>
              <w:pStyle w:val="en"/>
              <w:numPr>
                <w:ilvl w:val="0"/>
                <w:numId w:val="4"/>
              </w:numPr>
            </w:pPr>
            <w:r>
              <w:t>resources</w:t>
            </w:r>
          </w:p>
        </w:tc>
      </w:tr>
      <w:tr w:rsidR="004A26B7" w:rsidTr="0026334E">
        <w:tc>
          <w:tcPr>
            <w:tcW w:w="3320" w:type="dxa"/>
            <w:gridSpan w:val="2"/>
          </w:tcPr>
          <w:p w:rsidR="004A26B7" w:rsidRPr="00F8621F"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8929D4" w:rsidRDefault="004A26B7" w:rsidP="00483AD0">
            <w:pPr>
              <w:pStyle w:val="unittext"/>
              <w:keepNext/>
            </w:pPr>
            <w:r w:rsidRPr="008929D4">
              <w:rPr>
                <w:b/>
                <w:i/>
              </w:rPr>
              <w:t>Use of technology</w:t>
            </w:r>
            <w:r>
              <w:rPr>
                <w:b/>
                <w:i/>
              </w:rPr>
              <w:t xml:space="preserve"> </w:t>
            </w:r>
            <w:r>
              <w:t>may include:</w:t>
            </w:r>
          </w:p>
        </w:tc>
        <w:tc>
          <w:tcPr>
            <w:tcW w:w="6427" w:type="dxa"/>
            <w:gridSpan w:val="3"/>
          </w:tcPr>
          <w:p w:rsidR="004A26B7" w:rsidRDefault="004A26B7" w:rsidP="00D81414">
            <w:pPr>
              <w:pStyle w:val="bullet"/>
            </w:pPr>
            <w:r>
              <w:t>assessments</w:t>
            </w:r>
          </w:p>
          <w:p w:rsidR="004A26B7" w:rsidRDefault="004A26B7" w:rsidP="00D81414">
            <w:pPr>
              <w:pStyle w:val="bullet"/>
            </w:pPr>
            <w:r>
              <w:t>feedback</w:t>
            </w:r>
          </w:p>
          <w:p w:rsidR="004A26B7" w:rsidRDefault="004A26B7" w:rsidP="00D81414">
            <w:pPr>
              <w:pStyle w:val="bullet"/>
            </w:pPr>
            <w:r>
              <w:t>professional development for teachers</w:t>
            </w:r>
          </w:p>
          <w:p w:rsidR="004A26B7" w:rsidRDefault="004A26B7" w:rsidP="00D81414">
            <w:pPr>
              <w:pStyle w:val="bullet"/>
            </w:pPr>
            <w:r>
              <w:t>timetabling</w:t>
            </w:r>
          </w:p>
          <w:p w:rsidR="004A26B7" w:rsidRDefault="004A26B7" w:rsidP="00D81414">
            <w:pPr>
              <w:pStyle w:val="bullet"/>
            </w:pPr>
            <w:r>
              <w:t>scheduling extras</w:t>
            </w:r>
          </w:p>
          <w:p w:rsidR="004A26B7" w:rsidRDefault="004A26B7" w:rsidP="00D81414">
            <w:pPr>
              <w:pStyle w:val="bullet"/>
            </w:pPr>
            <w:r>
              <w:t>reporting to parents</w:t>
            </w:r>
          </w:p>
          <w:p w:rsidR="004A26B7" w:rsidRDefault="004A26B7" w:rsidP="00D81414">
            <w:pPr>
              <w:pStyle w:val="bullet"/>
            </w:pPr>
            <w:r>
              <w:t>reporting to the education system</w:t>
            </w:r>
          </w:p>
          <w:p w:rsidR="004A26B7" w:rsidRDefault="004A26B7" w:rsidP="00D81414">
            <w:pPr>
              <w:pStyle w:val="bullet"/>
            </w:pPr>
            <w:r>
              <w:t>newsletters to parents</w:t>
            </w:r>
          </w:p>
          <w:p w:rsidR="004A26B7" w:rsidRDefault="004A26B7" w:rsidP="00D81414">
            <w:pPr>
              <w:pStyle w:val="bullet"/>
            </w:pPr>
            <w:r>
              <w:t>events</w:t>
            </w:r>
          </w:p>
        </w:tc>
      </w:tr>
      <w:tr w:rsidR="004A26B7" w:rsidTr="0026334E">
        <w:tc>
          <w:tcPr>
            <w:tcW w:w="3320" w:type="dxa"/>
            <w:gridSpan w:val="2"/>
          </w:tcPr>
          <w:p w:rsidR="004A26B7" w:rsidRPr="00C61B60"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C61B60" w:rsidRDefault="004A26B7" w:rsidP="00483AD0">
            <w:pPr>
              <w:pStyle w:val="unittext"/>
              <w:keepNext/>
            </w:pPr>
            <w:r w:rsidRPr="00C61B60">
              <w:rPr>
                <w:b/>
                <w:i/>
              </w:rPr>
              <w:t>Opportunities</w:t>
            </w:r>
            <w:r>
              <w:rPr>
                <w:b/>
                <w:i/>
              </w:rPr>
              <w:t xml:space="preserve"> </w:t>
            </w:r>
            <w:r>
              <w:t>may include:</w:t>
            </w:r>
          </w:p>
        </w:tc>
        <w:tc>
          <w:tcPr>
            <w:tcW w:w="6427" w:type="dxa"/>
            <w:gridSpan w:val="3"/>
          </w:tcPr>
          <w:p w:rsidR="004A26B7" w:rsidRDefault="004A26B7" w:rsidP="00D81414">
            <w:pPr>
              <w:pStyle w:val="bullet"/>
            </w:pPr>
            <w:r>
              <w:t>formal training / short course</w:t>
            </w:r>
          </w:p>
          <w:p w:rsidR="004A26B7" w:rsidRDefault="004A26B7" w:rsidP="00D81414">
            <w:pPr>
              <w:pStyle w:val="bullet"/>
            </w:pPr>
            <w:r>
              <w:t xml:space="preserve">informal learning </w:t>
            </w:r>
          </w:p>
          <w:p w:rsidR="004A26B7" w:rsidRDefault="004A26B7" w:rsidP="00D81414">
            <w:pPr>
              <w:pStyle w:val="bullet"/>
            </w:pPr>
            <w:r>
              <w:t>on line learning opportunities</w:t>
            </w:r>
          </w:p>
        </w:tc>
      </w:tr>
      <w:tr w:rsidR="004A26B7" w:rsidTr="0026334E">
        <w:tc>
          <w:tcPr>
            <w:tcW w:w="3320" w:type="dxa"/>
            <w:gridSpan w:val="2"/>
          </w:tcPr>
          <w:p w:rsidR="004A26B7" w:rsidRPr="00F8621F" w:rsidRDefault="004A26B7" w:rsidP="00483AD0">
            <w:pPr>
              <w:pStyle w:val="spacer"/>
            </w:pPr>
          </w:p>
        </w:tc>
        <w:tc>
          <w:tcPr>
            <w:tcW w:w="6427" w:type="dxa"/>
            <w:gridSpan w:val="3"/>
          </w:tcPr>
          <w:p w:rsidR="004A26B7" w:rsidRDefault="004A26B7" w:rsidP="00483AD0">
            <w:pPr>
              <w:pStyle w:val="spacer"/>
            </w:pPr>
          </w:p>
        </w:tc>
      </w:tr>
      <w:tr w:rsidR="004A26B7" w:rsidTr="0026334E">
        <w:tc>
          <w:tcPr>
            <w:tcW w:w="3320" w:type="dxa"/>
            <w:gridSpan w:val="2"/>
          </w:tcPr>
          <w:p w:rsidR="004A26B7" w:rsidRPr="00F8621F" w:rsidRDefault="004A26B7" w:rsidP="00483AD0">
            <w:pPr>
              <w:pStyle w:val="unittext"/>
              <w:keepNext/>
            </w:pPr>
            <w:r w:rsidRPr="00F8621F">
              <w:rPr>
                <w:b/>
                <w:i/>
              </w:rPr>
              <w:t>Common issues</w:t>
            </w:r>
            <w:r>
              <w:rPr>
                <w:b/>
                <w:i/>
              </w:rPr>
              <w:t xml:space="preserve"> </w:t>
            </w:r>
            <w:r>
              <w:t>may include:</w:t>
            </w:r>
          </w:p>
        </w:tc>
        <w:tc>
          <w:tcPr>
            <w:tcW w:w="6427" w:type="dxa"/>
            <w:gridSpan w:val="3"/>
          </w:tcPr>
          <w:p w:rsidR="004A26B7" w:rsidRDefault="004A26B7" w:rsidP="00D81414">
            <w:pPr>
              <w:pStyle w:val="bullet"/>
            </w:pPr>
            <w:r>
              <w:t>rapid changes in technology</w:t>
            </w:r>
          </w:p>
          <w:p w:rsidR="004A26B7" w:rsidRDefault="004A26B7" w:rsidP="00D81414">
            <w:pPr>
              <w:pStyle w:val="bullet"/>
            </w:pPr>
            <w:r>
              <w:t>the application of inappropriate teaching approaches</w:t>
            </w:r>
          </w:p>
          <w:p w:rsidR="004A26B7" w:rsidRDefault="004A26B7" w:rsidP="00D81414">
            <w:pPr>
              <w:pStyle w:val="bullet"/>
            </w:pPr>
            <w:r>
              <w:t>ability of all students to engage with technology</w:t>
            </w:r>
          </w:p>
          <w:p w:rsidR="004A26B7" w:rsidRDefault="004A26B7" w:rsidP="00D81414">
            <w:pPr>
              <w:pStyle w:val="bullet"/>
            </w:pPr>
            <w:r>
              <w:t>level of teacher skill/capacity to use technologies</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6F1C8F" w:rsidRDefault="004A26B7" w:rsidP="00483AD0">
            <w:pPr>
              <w:pStyle w:val="unittext"/>
              <w:keepNext/>
            </w:pPr>
            <w:r w:rsidRPr="006F1C8F">
              <w:rPr>
                <w:b/>
                <w:i/>
              </w:rPr>
              <w:t>Technology</w:t>
            </w:r>
            <w:r>
              <w:rPr>
                <w:b/>
                <w:i/>
              </w:rPr>
              <w:t xml:space="preserve"> </w:t>
            </w:r>
            <w:r>
              <w:t>may include:</w:t>
            </w:r>
          </w:p>
        </w:tc>
        <w:tc>
          <w:tcPr>
            <w:tcW w:w="6427" w:type="dxa"/>
            <w:gridSpan w:val="3"/>
          </w:tcPr>
          <w:p w:rsidR="004A26B7" w:rsidRDefault="004A26B7" w:rsidP="00D81414">
            <w:pPr>
              <w:pStyle w:val="bullet"/>
            </w:pPr>
            <w:r>
              <w:t>Learning Management Systems (LMS)</w:t>
            </w:r>
          </w:p>
          <w:p w:rsidR="004A26B7" w:rsidRDefault="004A26B7" w:rsidP="00D81414">
            <w:pPr>
              <w:pStyle w:val="bullet"/>
            </w:pPr>
            <w:r>
              <w:t>gaming</w:t>
            </w:r>
          </w:p>
          <w:p w:rsidR="004A26B7" w:rsidRDefault="004A26B7" w:rsidP="00D81414">
            <w:pPr>
              <w:pStyle w:val="bullet"/>
            </w:pPr>
            <w:r>
              <w:t>video conferencing</w:t>
            </w:r>
          </w:p>
          <w:p w:rsidR="004A26B7" w:rsidRDefault="004A26B7" w:rsidP="00D81414">
            <w:pPr>
              <w:pStyle w:val="bullet"/>
            </w:pPr>
            <w:r>
              <w:t>websites/wikis</w:t>
            </w:r>
          </w:p>
          <w:p w:rsidR="004A26B7" w:rsidRDefault="004A26B7" w:rsidP="00D81414">
            <w:pPr>
              <w:pStyle w:val="bullet"/>
            </w:pPr>
            <w:r>
              <w:t>social media</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D649B0" w:rsidRDefault="004A26B7" w:rsidP="00483AD0">
            <w:pPr>
              <w:pStyle w:val="unittext"/>
              <w:keepNext/>
            </w:pPr>
            <w:r w:rsidRPr="00D649B0">
              <w:rPr>
                <w:b/>
                <w:i/>
              </w:rPr>
              <w:t>Strengths and weaknesses</w:t>
            </w:r>
            <w:r>
              <w:rPr>
                <w:b/>
                <w:i/>
              </w:rPr>
              <w:t xml:space="preserve"> </w:t>
            </w:r>
            <w:r>
              <w:t>may include:</w:t>
            </w:r>
          </w:p>
        </w:tc>
        <w:tc>
          <w:tcPr>
            <w:tcW w:w="6427" w:type="dxa"/>
            <w:gridSpan w:val="3"/>
          </w:tcPr>
          <w:p w:rsidR="004A26B7" w:rsidRDefault="004A26B7" w:rsidP="00D81414">
            <w:pPr>
              <w:pStyle w:val="bullet"/>
            </w:pPr>
            <w:r>
              <w:t>availability of resources</w:t>
            </w:r>
          </w:p>
          <w:p w:rsidR="004A26B7" w:rsidRDefault="004A26B7" w:rsidP="00D81414">
            <w:pPr>
              <w:pStyle w:val="bullet"/>
            </w:pPr>
            <w:r>
              <w:t>adaptability</w:t>
            </w:r>
          </w:p>
          <w:p w:rsidR="004A26B7" w:rsidRDefault="004A26B7" w:rsidP="00D81414">
            <w:pPr>
              <w:pStyle w:val="bullet"/>
            </w:pPr>
            <w:r>
              <w:t>inclusiveness for students with a disability</w:t>
            </w:r>
          </w:p>
          <w:p w:rsidR="004A26B7" w:rsidRDefault="004A26B7" w:rsidP="00D81414">
            <w:pPr>
              <w:pStyle w:val="bullet"/>
            </w:pPr>
            <w:r>
              <w:t>cultural sensitivity of technologies utilised</w:t>
            </w:r>
          </w:p>
          <w:p w:rsidR="004A26B7" w:rsidRDefault="004A26B7" w:rsidP="00D81414">
            <w:pPr>
              <w:pStyle w:val="bullet"/>
            </w:pPr>
            <w:r>
              <w:t>cost of purchase, maintenance and upgrades for students and their families and the school community/education system</w:t>
            </w:r>
          </w:p>
        </w:tc>
      </w:tr>
      <w:tr w:rsidR="004A26B7" w:rsidTr="0026334E">
        <w:tc>
          <w:tcPr>
            <w:tcW w:w="9747" w:type="dxa"/>
            <w:gridSpan w:val="5"/>
          </w:tcPr>
          <w:p w:rsidR="004A26B7" w:rsidRDefault="004A26B7" w:rsidP="00483AD0">
            <w:pPr>
              <w:pStyle w:val="spacer"/>
            </w:pPr>
          </w:p>
        </w:tc>
      </w:tr>
      <w:tr w:rsidR="004A26B7" w:rsidTr="0026334E">
        <w:tc>
          <w:tcPr>
            <w:tcW w:w="9747" w:type="dxa"/>
            <w:gridSpan w:val="5"/>
          </w:tcPr>
          <w:p w:rsidR="004A26B7" w:rsidRDefault="004A26B7" w:rsidP="00483AD0">
            <w:pPr>
              <w:pStyle w:val="Heading21"/>
              <w:keepNext/>
            </w:pPr>
            <w:r>
              <w:lastRenderedPageBreak/>
              <w:t>Evidence Guide</w:t>
            </w:r>
          </w:p>
          <w:p w:rsidR="004A26B7" w:rsidRDefault="004A26B7" w:rsidP="00483AD0">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A26B7" w:rsidTr="0026334E">
        <w:tc>
          <w:tcPr>
            <w:tcW w:w="3320" w:type="dxa"/>
            <w:gridSpan w:val="2"/>
          </w:tcPr>
          <w:p w:rsidR="004A26B7" w:rsidRPr="005979AA" w:rsidRDefault="004A26B7" w:rsidP="00483AD0">
            <w:pPr>
              <w:pStyle w:val="EG"/>
              <w:keepNext/>
            </w:pPr>
            <w:r w:rsidRPr="005979AA">
              <w:t>Critical aspects for assessment and evidence required to demonstrate competency in this unit</w:t>
            </w:r>
          </w:p>
        </w:tc>
        <w:tc>
          <w:tcPr>
            <w:tcW w:w="6427" w:type="dxa"/>
            <w:gridSpan w:val="3"/>
          </w:tcPr>
          <w:p w:rsidR="004A26B7" w:rsidRDefault="004A26B7" w:rsidP="00483AD0">
            <w:pPr>
              <w:pStyle w:val="unittext"/>
              <w:keepNext/>
            </w:pPr>
            <w:r w:rsidRPr="003B087B">
              <w:t>Assessment</w:t>
            </w:r>
            <w:r>
              <w:t xml:space="preserve"> must confirm the ability to:</w:t>
            </w:r>
          </w:p>
          <w:p w:rsidR="004A26B7" w:rsidRDefault="004A26B7" w:rsidP="00D81414">
            <w:pPr>
              <w:pStyle w:val="bullet"/>
            </w:pPr>
            <w:r>
              <w:t>examine the digital education environment and identify opportunities to improve own digital learning knowledge and skill</w:t>
            </w:r>
          </w:p>
          <w:p w:rsidR="004A26B7" w:rsidRDefault="004A26B7" w:rsidP="00D81414">
            <w:pPr>
              <w:pStyle w:val="bullet"/>
            </w:pPr>
            <w:r>
              <w:t>examine the use of digital pedagogies and technologies to support student learning</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5979AA" w:rsidRDefault="004A26B7" w:rsidP="00483AD0">
            <w:pPr>
              <w:pStyle w:val="EG"/>
              <w:keepNext/>
            </w:pPr>
            <w:r w:rsidRPr="005979AA">
              <w:t>Context of and specific resources for assessment</w:t>
            </w:r>
          </w:p>
        </w:tc>
        <w:tc>
          <w:tcPr>
            <w:tcW w:w="6427" w:type="dxa"/>
            <w:gridSpan w:val="3"/>
          </w:tcPr>
          <w:p w:rsidR="004A26B7" w:rsidRDefault="004A26B7" w:rsidP="00483AD0">
            <w:pPr>
              <w:pStyle w:val="unittext"/>
              <w:keepNext/>
            </w:pPr>
            <w:r>
              <w:t>Assessment must ensure:</w:t>
            </w:r>
          </w:p>
          <w:p w:rsidR="004A26B7" w:rsidRDefault="004A26B7" w:rsidP="00D81414">
            <w:pPr>
              <w:pStyle w:val="bullet"/>
            </w:pPr>
            <w:r>
              <w:t>access to sources of information on digital learning</w:t>
            </w:r>
          </w:p>
        </w:tc>
      </w:tr>
      <w:tr w:rsidR="004A26B7" w:rsidTr="0026334E">
        <w:tc>
          <w:tcPr>
            <w:tcW w:w="9747" w:type="dxa"/>
            <w:gridSpan w:val="5"/>
          </w:tcPr>
          <w:p w:rsidR="004A26B7" w:rsidRDefault="004A26B7" w:rsidP="00483AD0">
            <w:pPr>
              <w:pStyle w:val="spacer"/>
            </w:pPr>
          </w:p>
        </w:tc>
      </w:tr>
      <w:tr w:rsidR="004A26B7" w:rsidTr="0026334E">
        <w:tc>
          <w:tcPr>
            <w:tcW w:w="3320" w:type="dxa"/>
            <w:gridSpan w:val="2"/>
          </w:tcPr>
          <w:p w:rsidR="004A26B7" w:rsidRPr="00622D2D" w:rsidRDefault="004A26B7" w:rsidP="00483AD0">
            <w:pPr>
              <w:pStyle w:val="EG"/>
              <w:keepNext/>
            </w:pPr>
            <w:r w:rsidRPr="005979AA">
              <w:t>Method(s) of assessment</w:t>
            </w:r>
          </w:p>
        </w:tc>
        <w:tc>
          <w:tcPr>
            <w:tcW w:w="6427" w:type="dxa"/>
            <w:gridSpan w:val="3"/>
          </w:tcPr>
          <w:p w:rsidR="004A26B7" w:rsidRDefault="004A26B7" w:rsidP="00483AD0">
            <w:pPr>
              <w:pStyle w:val="unittext"/>
              <w:keepNext/>
            </w:pPr>
            <w:r>
              <w:t>The following suggested assessment methods are suitable for this unit:</w:t>
            </w:r>
          </w:p>
          <w:p w:rsidR="004A26B7" w:rsidRDefault="004A26B7" w:rsidP="00D81414">
            <w:pPr>
              <w:pStyle w:val="bullet"/>
            </w:pPr>
            <w:r>
              <w:t>oral and or written questioning to assess knowledge of the digital education environment</w:t>
            </w:r>
          </w:p>
          <w:p w:rsidR="004A26B7" w:rsidRDefault="004A26B7" w:rsidP="00D81414">
            <w:pPr>
              <w:pStyle w:val="bullet"/>
            </w:pPr>
            <w:r>
              <w:t>written analysis of the relationship between the digital learning environment, digital technologies and digital pedagogies</w:t>
            </w:r>
          </w:p>
          <w:p w:rsidR="004A26B7" w:rsidRDefault="004A26B7" w:rsidP="00D81414">
            <w:pPr>
              <w:pStyle w:val="bullet"/>
            </w:pPr>
            <w:r>
              <w:t>written analysis of the features, uses, benefits and limitations of one piece of educational technology</w:t>
            </w:r>
          </w:p>
        </w:tc>
      </w:tr>
    </w:tbl>
    <w:p w:rsidR="0092290C" w:rsidRDefault="0092290C" w:rsidP="00483AD0">
      <w:pPr>
        <w:keepNext/>
        <w:sectPr w:rsidR="0092290C" w:rsidSect="008A46D9">
          <w:headerReference w:type="default" r:id="rId39"/>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92290C" w:rsidTr="0092290C">
        <w:tc>
          <w:tcPr>
            <w:tcW w:w="2943" w:type="dxa"/>
          </w:tcPr>
          <w:p w:rsidR="0092290C" w:rsidRPr="00D72D90" w:rsidRDefault="0092290C" w:rsidP="0092290C">
            <w:pPr>
              <w:pStyle w:val="code0"/>
            </w:pPr>
            <w:r w:rsidRPr="00D72D90">
              <w:lastRenderedPageBreak/>
              <w:t>Unit Code</w:t>
            </w:r>
          </w:p>
        </w:tc>
        <w:tc>
          <w:tcPr>
            <w:tcW w:w="6946" w:type="dxa"/>
            <w:gridSpan w:val="4"/>
          </w:tcPr>
          <w:p w:rsidR="0092290C" w:rsidRPr="00D72D90" w:rsidRDefault="0092290C" w:rsidP="00A61E0B">
            <w:pPr>
              <w:pStyle w:val="Code"/>
            </w:pPr>
            <w:bookmarkStart w:id="52" w:name="_Toc451945996"/>
            <w:bookmarkStart w:id="53" w:name="_Toc496268364"/>
            <w:r w:rsidRPr="006C2713">
              <w:t>VU21337</w:t>
            </w:r>
            <w:bookmarkEnd w:id="52"/>
            <w:bookmarkEnd w:id="53"/>
          </w:p>
        </w:tc>
      </w:tr>
      <w:tr w:rsidR="0092290C" w:rsidTr="0092290C">
        <w:tc>
          <w:tcPr>
            <w:tcW w:w="2943" w:type="dxa"/>
          </w:tcPr>
          <w:p w:rsidR="0092290C" w:rsidRPr="00D72D90" w:rsidRDefault="0092290C" w:rsidP="0092290C">
            <w:pPr>
              <w:pStyle w:val="code0"/>
            </w:pPr>
            <w:r w:rsidRPr="00D72D90">
              <w:t>Unit Title</w:t>
            </w:r>
          </w:p>
        </w:tc>
        <w:tc>
          <w:tcPr>
            <w:tcW w:w="6946" w:type="dxa"/>
            <w:gridSpan w:val="4"/>
          </w:tcPr>
          <w:p w:rsidR="0092290C" w:rsidRPr="00D72D90" w:rsidRDefault="0092290C" w:rsidP="00A61E0B">
            <w:pPr>
              <w:pStyle w:val="Code"/>
            </w:pPr>
            <w:bookmarkStart w:id="54" w:name="_Toc451945997"/>
            <w:bookmarkStart w:id="55" w:name="_Toc496268365"/>
            <w:r w:rsidRPr="00C053AF">
              <w:t>Work with and interpret numerical information in familiar and routine texts</w:t>
            </w:r>
            <w:bookmarkEnd w:id="54"/>
            <w:bookmarkEnd w:id="55"/>
          </w:p>
        </w:tc>
      </w:tr>
      <w:tr w:rsidR="0092290C" w:rsidTr="0092290C">
        <w:tc>
          <w:tcPr>
            <w:tcW w:w="2943" w:type="dxa"/>
          </w:tcPr>
          <w:p w:rsidR="0092290C" w:rsidRDefault="0092290C" w:rsidP="0092290C">
            <w:pPr>
              <w:pStyle w:val="Heading21"/>
            </w:pPr>
            <w:r>
              <w:t>Unit Descriptor</w:t>
            </w:r>
          </w:p>
        </w:tc>
        <w:tc>
          <w:tcPr>
            <w:tcW w:w="6946" w:type="dxa"/>
            <w:gridSpan w:val="4"/>
          </w:tcPr>
          <w:p w:rsidR="0092290C" w:rsidRDefault="0092290C" w:rsidP="0092290C">
            <w:pPr>
              <w:pStyle w:val="unittext"/>
            </w:pPr>
            <w:r>
              <w:t xml:space="preserve">This unit describes the skills and knowledge to enable </w:t>
            </w:r>
            <w:r w:rsidRPr="00BF3CF4">
              <w:t xml:space="preserve">learners to develop </w:t>
            </w:r>
            <w:r w:rsidRPr="00BF3CF4">
              <w:rPr>
                <w:rFonts w:eastAsia="Times-Roman" w:cs="Times-Roman"/>
              </w:rPr>
              <w:t xml:space="preserve">numeracy skills related to </w:t>
            </w:r>
            <w:r>
              <w:t>locating</w:t>
            </w:r>
            <w:r w:rsidRPr="00BF3CF4">
              <w:t xml:space="preserve"> and recog</w:t>
            </w:r>
            <w:r>
              <w:t>nising</w:t>
            </w:r>
            <w:r w:rsidRPr="00BF3CF4">
              <w:t xml:space="preserve"> </w:t>
            </w:r>
            <w:r>
              <w:rPr>
                <w:szCs w:val="22"/>
              </w:rPr>
              <w:t xml:space="preserve">a range of </w:t>
            </w:r>
            <w:r>
              <w:t xml:space="preserve">whole numbers, decimals, routine </w:t>
            </w:r>
            <w:r w:rsidRPr="002B36CF">
              <w:t>fractions</w:t>
            </w:r>
            <w:r>
              <w:t xml:space="preserve"> and percentages </w:t>
            </w:r>
            <w:r w:rsidRPr="00BF3CF4">
              <w:t xml:space="preserve">which are part of numerical information </w:t>
            </w:r>
            <w:r>
              <w:t>part</w:t>
            </w:r>
            <w:r w:rsidRPr="00BF3CF4">
              <w:t xml:space="preserve">ly embedded in </w:t>
            </w:r>
            <w:r>
              <w:t>routine</w:t>
            </w:r>
            <w:r w:rsidRPr="00BF3CF4">
              <w:t xml:space="preserve"> texts.  Learners can then use those numbers to perform simple </w:t>
            </w:r>
            <w:r>
              <w:t>multi</w:t>
            </w:r>
            <w:r w:rsidRPr="00BF3CF4">
              <w:t xml:space="preserve">-step calculations which are part of the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r w:rsidRPr="00BF3CF4">
              <w:t xml:space="preserve"> </w:t>
            </w:r>
          </w:p>
          <w:p w:rsidR="0092290C" w:rsidRDefault="0092290C" w:rsidP="0092290C">
            <w:pPr>
              <w:pStyle w:val="unittext"/>
            </w:pPr>
            <w:r>
              <w:t xml:space="preserve">The required outcomes described in this unit relate directly to the </w:t>
            </w:r>
            <w:r>
              <w:rPr>
                <w:i/>
              </w:rPr>
              <w:t>Australian Core Skills Framework (ACSF)</w:t>
            </w:r>
            <w:r>
              <w:t>, (© Commonwealth of Australia, 2012). They contribute to the achievement of ACSF indicators of competence Level Three Numeracy: 3.9, 3.10 &amp; 3.11.</w:t>
            </w:r>
          </w:p>
        </w:tc>
      </w:tr>
      <w:tr w:rsidR="0092290C" w:rsidTr="0092290C">
        <w:tc>
          <w:tcPr>
            <w:tcW w:w="2943" w:type="dxa"/>
          </w:tcPr>
          <w:p w:rsidR="0092290C" w:rsidRDefault="0092290C" w:rsidP="0092290C">
            <w:pPr>
              <w:pStyle w:val="Heading21"/>
            </w:pPr>
            <w:r>
              <w:t>Employability Skills</w:t>
            </w:r>
          </w:p>
        </w:tc>
        <w:tc>
          <w:tcPr>
            <w:tcW w:w="6946" w:type="dxa"/>
            <w:gridSpan w:val="4"/>
          </w:tcPr>
          <w:p w:rsidR="0092290C" w:rsidRDefault="0092290C" w:rsidP="0092290C">
            <w:pPr>
              <w:pStyle w:val="unittext"/>
            </w:pPr>
            <w:r>
              <w:t>This unit contains employability skills.</w:t>
            </w:r>
          </w:p>
        </w:tc>
      </w:tr>
      <w:tr w:rsidR="0092290C" w:rsidTr="0092290C">
        <w:tc>
          <w:tcPr>
            <w:tcW w:w="2943" w:type="dxa"/>
          </w:tcPr>
          <w:p w:rsidR="0092290C" w:rsidRDefault="0092290C" w:rsidP="0092290C">
            <w:pPr>
              <w:pStyle w:val="Heading21"/>
            </w:pPr>
            <w:r>
              <w:t>Application of the Unit</w:t>
            </w:r>
          </w:p>
        </w:tc>
        <w:tc>
          <w:tcPr>
            <w:tcW w:w="6946" w:type="dxa"/>
            <w:gridSpan w:val="4"/>
          </w:tcPr>
          <w:p w:rsidR="0092290C" w:rsidRPr="0081764B" w:rsidRDefault="0092290C" w:rsidP="0092290C">
            <w:pPr>
              <w:pStyle w:val="unitt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rsidR="0092290C" w:rsidRPr="0081764B" w:rsidRDefault="0092290C" w:rsidP="0092290C">
            <w:pPr>
              <w:pStyle w:val="unitt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92290C" w:rsidRDefault="0092290C" w:rsidP="0092290C">
            <w:pPr>
              <w:pStyle w:val="unittext"/>
            </w:pPr>
            <w:r w:rsidRPr="0081764B">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92290C" w:rsidTr="0092290C">
        <w:tc>
          <w:tcPr>
            <w:tcW w:w="2943" w:type="dxa"/>
          </w:tcPr>
          <w:p w:rsidR="0092290C" w:rsidRDefault="0092290C" w:rsidP="0092290C">
            <w:pPr>
              <w:pStyle w:val="Heading21"/>
            </w:pPr>
            <w:r>
              <w:t>Element</w:t>
            </w:r>
          </w:p>
          <w:p w:rsidR="0092290C" w:rsidRDefault="0092290C" w:rsidP="0092290C">
            <w:pPr>
              <w:pStyle w:val="text"/>
            </w:pPr>
            <w:r w:rsidRPr="005979AA">
              <w:t>Elements describe the essential outcomes of a unit of competency. Elements describe actions or outcomes that are demonstrable and assessable.</w:t>
            </w:r>
          </w:p>
        </w:tc>
        <w:tc>
          <w:tcPr>
            <w:tcW w:w="6946" w:type="dxa"/>
            <w:gridSpan w:val="4"/>
          </w:tcPr>
          <w:p w:rsidR="0092290C" w:rsidRDefault="0092290C" w:rsidP="0092290C">
            <w:pPr>
              <w:pStyle w:val="Heading21"/>
            </w:pPr>
            <w:r>
              <w:t>Performance Criteria</w:t>
            </w:r>
          </w:p>
          <w:p w:rsidR="0092290C" w:rsidRDefault="0092290C" w:rsidP="0092290C">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2943" w:type="dxa"/>
            <w:vMerge w:val="restart"/>
          </w:tcPr>
          <w:p w:rsidR="0092290C" w:rsidRPr="0084371F" w:rsidRDefault="0092290C" w:rsidP="0092290C">
            <w:pPr>
              <w:pStyle w:val="element"/>
            </w:pPr>
            <w:r w:rsidRPr="0084371F">
              <w:t>1</w:t>
            </w:r>
            <w:r>
              <w:tab/>
              <w:t>Interpret numerical information partly embedded in familiar and routine texts</w:t>
            </w:r>
          </w:p>
        </w:tc>
        <w:tc>
          <w:tcPr>
            <w:tcW w:w="570" w:type="dxa"/>
            <w:gridSpan w:val="2"/>
          </w:tcPr>
          <w:p w:rsidR="0092290C" w:rsidRDefault="0092290C" w:rsidP="0092290C">
            <w:pPr>
              <w:pStyle w:val="PC"/>
            </w:pPr>
            <w:r>
              <w:t>1.1</w:t>
            </w:r>
          </w:p>
        </w:tc>
        <w:tc>
          <w:tcPr>
            <w:tcW w:w="6376" w:type="dxa"/>
            <w:gridSpan w:val="2"/>
          </w:tcPr>
          <w:p w:rsidR="0092290C" w:rsidRDefault="0092290C" w:rsidP="0092290C">
            <w:pPr>
              <w:pStyle w:val="PC"/>
              <w:rPr>
                <w:lang w:eastAsia="en-US"/>
              </w:rPr>
            </w:pPr>
            <w:r>
              <w:t xml:space="preserve">Interpret and use orally and in writing </w:t>
            </w:r>
            <w:r w:rsidRPr="00F01EA5">
              <w:rPr>
                <w:b/>
                <w:i/>
              </w:rPr>
              <w:t xml:space="preserve">numerical information </w:t>
            </w:r>
            <w:r>
              <w:t xml:space="preserve">including whole numbers, decimals and </w:t>
            </w:r>
            <w:r w:rsidRPr="00F01EA5">
              <w:rPr>
                <w:b/>
                <w:i/>
              </w:rPr>
              <w:t xml:space="preserve">routine, common fractions and percentages </w:t>
            </w:r>
            <w:r>
              <w:t xml:space="preserve">which are </w:t>
            </w:r>
            <w:r w:rsidRPr="00AB775D">
              <w:rPr>
                <w:b/>
                <w:i/>
              </w:rPr>
              <w:t>partly embedded</w:t>
            </w:r>
            <w:r w:rsidRPr="00F01EA5">
              <w:t xml:space="preserve"> </w:t>
            </w:r>
            <w:r>
              <w:t xml:space="preserve">in </w:t>
            </w:r>
            <w:r w:rsidRPr="00F01EA5">
              <w:rPr>
                <w:b/>
                <w:i/>
              </w:rPr>
              <w:t>familiar and routine texts</w:t>
            </w:r>
            <w:r>
              <w:t xml:space="preserve"> </w:t>
            </w:r>
          </w:p>
        </w:tc>
      </w:tr>
      <w:tr w:rsidR="0092290C" w:rsidTr="0092290C">
        <w:tc>
          <w:tcPr>
            <w:tcW w:w="2943" w:type="dxa"/>
            <w:vMerge/>
          </w:tcPr>
          <w:p w:rsidR="0092290C" w:rsidRPr="0084371F" w:rsidRDefault="0092290C" w:rsidP="0092290C">
            <w:pPr>
              <w:pStyle w:val="element"/>
            </w:pPr>
          </w:p>
        </w:tc>
        <w:tc>
          <w:tcPr>
            <w:tcW w:w="570" w:type="dxa"/>
            <w:gridSpan w:val="2"/>
          </w:tcPr>
          <w:p w:rsidR="0092290C" w:rsidRDefault="0092290C" w:rsidP="0092290C">
            <w:pPr>
              <w:pStyle w:val="PC"/>
            </w:pPr>
            <w:r>
              <w:t>1.2</w:t>
            </w:r>
          </w:p>
        </w:tc>
        <w:tc>
          <w:tcPr>
            <w:tcW w:w="6376" w:type="dxa"/>
            <w:gridSpan w:val="2"/>
          </w:tcPr>
          <w:p w:rsidR="0092290C" w:rsidRDefault="0092290C" w:rsidP="0092290C">
            <w:pPr>
              <w:pStyle w:val="PC"/>
              <w:rPr>
                <w:lang w:eastAsia="en-US"/>
              </w:rPr>
            </w:pPr>
            <w:r>
              <w:t xml:space="preserve">Use </w:t>
            </w:r>
            <w:r w:rsidRPr="00F01EA5">
              <w:rPr>
                <w:b/>
                <w:i/>
              </w:rPr>
              <w:t xml:space="preserve">place value concepts for whole numbers and decimals </w:t>
            </w:r>
            <w:r>
              <w:t>to interpret and compare numbers partly embedded in text</w:t>
            </w:r>
          </w:p>
        </w:tc>
      </w:tr>
      <w:tr w:rsidR="0092290C" w:rsidTr="0092290C">
        <w:tc>
          <w:tcPr>
            <w:tcW w:w="2943" w:type="dxa"/>
            <w:vMerge/>
          </w:tcPr>
          <w:p w:rsidR="0092290C" w:rsidRPr="0084371F" w:rsidRDefault="0092290C" w:rsidP="0092290C">
            <w:pPr>
              <w:pStyle w:val="element"/>
            </w:pPr>
          </w:p>
        </w:tc>
        <w:tc>
          <w:tcPr>
            <w:tcW w:w="570" w:type="dxa"/>
            <w:gridSpan w:val="2"/>
          </w:tcPr>
          <w:p w:rsidR="0092290C" w:rsidRDefault="0092290C" w:rsidP="0092290C">
            <w:pPr>
              <w:pStyle w:val="PC"/>
            </w:pPr>
            <w:r>
              <w:t>1.3</w:t>
            </w:r>
          </w:p>
        </w:tc>
        <w:tc>
          <w:tcPr>
            <w:tcW w:w="6376" w:type="dxa"/>
            <w:gridSpan w:val="2"/>
          </w:tcPr>
          <w:p w:rsidR="0092290C" w:rsidRDefault="0092290C" w:rsidP="0092290C">
            <w:pPr>
              <w:pStyle w:val="PC"/>
              <w:rPr>
                <w:lang w:eastAsia="en-US"/>
              </w:rPr>
            </w:pPr>
            <w:r>
              <w:t>Use the meaning of routine common fraction and percentages to interpret and compare numbers partly embedded in text</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2943" w:type="dxa"/>
            <w:vMerge w:val="restart"/>
          </w:tcPr>
          <w:p w:rsidR="0092290C" w:rsidRDefault="0092290C" w:rsidP="0092290C">
            <w:pPr>
              <w:pStyle w:val="element"/>
            </w:pPr>
            <w:r>
              <w:t>2</w:t>
            </w:r>
            <w:r>
              <w:tab/>
              <w:t>Perform routine, multi-step calculations with numbers partly embedded in familiar and routine texts</w:t>
            </w:r>
          </w:p>
        </w:tc>
        <w:tc>
          <w:tcPr>
            <w:tcW w:w="585" w:type="dxa"/>
            <w:gridSpan w:val="3"/>
          </w:tcPr>
          <w:p w:rsidR="0092290C" w:rsidRDefault="0092290C" w:rsidP="0092290C">
            <w:pPr>
              <w:pStyle w:val="PC"/>
            </w:pPr>
            <w:r>
              <w:t>2.1</w:t>
            </w:r>
          </w:p>
        </w:tc>
        <w:tc>
          <w:tcPr>
            <w:tcW w:w="6361" w:type="dxa"/>
          </w:tcPr>
          <w:p w:rsidR="0092290C" w:rsidRDefault="0092290C" w:rsidP="0092290C">
            <w:pPr>
              <w:pStyle w:val="PC"/>
              <w:rPr>
                <w:lang w:eastAsia="en-US"/>
              </w:rPr>
            </w:pPr>
            <w:r>
              <w:t xml:space="preserve">Extract </w:t>
            </w:r>
            <w:r w:rsidRPr="00F01EA5">
              <w:t>numerical information</w:t>
            </w:r>
            <w:r>
              <w:t xml:space="preserve"> including whole numbers, decimals and routine fractions and percentages </w:t>
            </w:r>
            <w:r w:rsidRPr="00F01EA5">
              <w:t>partly embedded</w:t>
            </w:r>
            <w:r>
              <w:t xml:space="preserve"> in text, and determine </w:t>
            </w:r>
            <w:r w:rsidRPr="00F01EA5">
              <w:t>an appropriate</w:t>
            </w:r>
            <w:r>
              <w:rPr>
                <w:b/>
                <w:i/>
              </w:rPr>
              <w:t xml:space="preserve"> mathematical process or calculation</w:t>
            </w:r>
            <w:r>
              <w:t xml:space="preserve"> to solve the given mathematical task</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2.2</w:t>
            </w:r>
          </w:p>
        </w:tc>
        <w:tc>
          <w:tcPr>
            <w:tcW w:w="6361" w:type="dxa"/>
          </w:tcPr>
          <w:p w:rsidR="0092290C" w:rsidRDefault="0092290C" w:rsidP="0092290C">
            <w:pPr>
              <w:pStyle w:val="PC"/>
            </w:pPr>
            <w:r>
              <w:t>Make</w:t>
            </w:r>
            <w:r>
              <w:rPr>
                <w:b/>
                <w:i/>
              </w:rPr>
              <w:t xml:space="preserve"> </w:t>
            </w:r>
            <w:r w:rsidRPr="00F01EA5">
              <w:t>an</w:t>
            </w:r>
            <w:r>
              <w:rPr>
                <w:b/>
                <w:i/>
              </w:rPr>
              <w:t xml:space="preserve"> initial estimate</w:t>
            </w:r>
            <w:r>
              <w:t xml:space="preserve"> when undertaking calculations</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2.3</w:t>
            </w:r>
          </w:p>
        </w:tc>
        <w:tc>
          <w:tcPr>
            <w:tcW w:w="6361" w:type="dxa"/>
          </w:tcPr>
          <w:p w:rsidR="0092290C" w:rsidRDefault="0092290C" w:rsidP="0092290C">
            <w:pPr>
              <w:pStyle w:val="PC"/>
              <w:rPr>
                <w:lang w:eastAsia="en-US"/>
              </w:rPr>
            </w:pPr>
            <w:r>
              <w:t xml:space="preserve">Perform </w:t>
            </w:r>
            <w:r>
              <w:rPr>
                <w:b/>
                <w:i/>
              </w:rPr>
              <w:t>routine multi step calculations</w:t>
            </w:r>
            <w:r>
              <w:t xml:space="preserve"> with numbers </w:t>
            </w:r>
            <w:r w:rsidRPr="00F01EA5">
              <w:t>in</w:t>
            </w:r>
            <w:r>
              <w:rPr>
                <w:b/>
                <w:i/>
              </w:rPr>
              <w:t xml:space="preserve"> </w:t>
            </w:r>
            <w:r w:rsidRPr="008F0A55">
              <w:t>familiar situations</w:t>
            </w:r>
            <w:r>
              <w:t xml:space="preserve"> including making</w:t>
            </w:r>
            <w:r>
              <w:rPr>
                <w:b/>
                <w:i/>
              </w:rPr>
              <w:t xml:space="preserve"> </w:t>
            </w:r>
            <w:r w:rsidRPr="00F01EA5">
              <w:t xml:space="preserve">an initial estimate </w:t>
            </w:r>
            <w:r>
              <w:t xml:space="preserve">and where appropriate converting between </w:t>
            </w:r>
            <w:r>
              <w:rPr>
                <w:b/>
                <w:i/>
              </w:rPr>
              <w:t>equivalent common fraction, decimal and percentage forms</w:t>
            </w:r>
          </w:p>
        </w:tc>
      </w:tr>
      <w:tr w:rsidR="0092290C" w:rsidTr="0092290C">
        <w:tc>
          <w:tcPr>
            <w:tcW w:w="2943" w:type="dxa"/>
            <w:vMerge/>
          </w:tcPr>
          <w:p w:rsidR="0092290C" w:rsidRDefault="0092290C" w:rsidP="0092290C"/>
        </w:tc>
        <w:tc>
          <w:tcPr>
            <w:tcW w:w="585" w:type="dxa"/>
            <w:gridSpan w:val="3"/>
          </w:tcPr>
          <w:p w:rsidR="0092290C" w:rsidRDefault="0092290C" w:rsidP="0092290C">
            <w:pPr>
              <w:pStyle w:val="PC"/>
            </w:pPr>
            <w:r>
              <w:t>2.4</w:t>
            </w:r>
          </w:p>
        </w:tc>
        <w:tc>
          <w:tcPr>
            <w:tcW w:w="6361" w:type="dxa"/>
          </w:tcPr>
          <w:p w:rsidR="0092290C" w:rsidRDefault="0092290C" w:rsidP="0092290C">
            <w:pPr>
              <w:pStyle w:val="PC"/>
            </w:pPr>
            <w:r>
              <w:t>Check</w:t>
            </w:r>
            <w:r>
              <w:rPr>
                <w:b/>
                <w:i/>
              </w:rPr>
              <w:t xml:space="preserve"> </w:t>
            </w:r>
            <w:r w:rsidRPr="00F01EA5">
              <w:t>the</w:t>
            </w:r>
            <w:r>
              <w:rPr>
                <w:b/>
                <w:i/>
              </w:rPr>
              <w:t xml:space="preserve"> reasonableness of results</w:t>
            </w:r>
            <w:r>
              <w:t xml:space="preserve"> against initial estimate, context of problem and personal knowledge/experience</w:t>
            </w:r>
          </w:p>
        </w:tc>
      </w:tr>
      <w:tr w:rsidR="0092290C" w:rsidTr="0092290C">
        <w:tc>
          <w:tcPr>
            <w:tcW w:w="2943" w:type="dxa"/>
          </w:tcPr>
          <w:p w:rsidR="0092290C" w:rsidRDefault="0092290C" w:rsidP="0092290C">
            <w:pPr>
              <w:pStyle w:val="spacer"/>
            </w:pPr>
          </w:p>
        </w:tc>
        <w:tc>
          <w:tcPr>
            <w:tcW w:w="6946" w:type="dxa"/>
            <w:gridSpan w:val="4"/>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Required Knowledge and Skills</w:t>
            </w:r>
          </w:p>
          <w:p w:rsidR="0092290C" w:rsidRDefault="0092290C" w:rsidP="0092290C">
            <w:pPr>
              <w:pStyle w:val="text"/>
            </w:pPr>
            <w:r w:rsidRPr="005979AA">
              <w:t>This describes the essential skills and knowledge and their level required for this unit</w:t>
            </w:r>
            <w:r>
              <w:t>.</w:t>
            </w:r>
          </w:p>
        </w:tc>
      </w:tr>
      <w:tr w:rsidR="0092290C" w:rsidTr="0092290C">
        <w:tc>
          <w:tcPr>
            <w:tcW w:w="9889" w:type="dxa"/>
            <w:gridSpan w:val="5"/>
          </w:tcPr>
          <w:p w:rsidR="0092290C" w:rsidRDefault="0092290C" w:rsidP="0092290C">
            <w:pPr>
              <w:pStyle w:val="unittext"/>
            </w:pPr>
            <w:r>
              <w:t>Required Knowledge:</w:t>
            </w:r>
          </w:p>
          <w:p w:rsidR="0092290C" w:rsidRPr="008F0A55" w:rsidRDefault="0092290C" w:rsidP="00D81414">
            <w:pPr>
              <w:pStyle w:val="bullet"/>
            </w:pPr>
            <w:r w:rsidRPr="008F0A55">
              <w:t>signs / prints/ symbols represent meaning in texts and materials</w:t>
            </w:r>
          </w:p>
          <w:p w:rsidR="0092290C" w:rsidRPr="008F0A55" w:rsidRDefault="0092290C" w:rsidP="00D81414">
            <w:pPr>
              <w:pStyle w:val="bullet"/>
            </w:pPr>
            <w:r w:rsidRPr="008F0A55">
              <w:t>place value to read, write and interpret decimals and large whole numbers</w:t>
            </w:r>
          </w:p>
          <w:p w:rsidR="0092290C" w:rsidRPr="008F0A55" w:rsidRDefault="0092290C" w:rsidP="00D81414">
            <w:pPr>
              <w:pStyle w:val="bullet"/>
            </w:pPr>
            <w:r w:rsidRPr="008F0A55">
              <w:t>decimals, common fractions and percentages and their common equivalent forms</w:t>
            </w:r>
          </w:p>
          <w:p w:rsidR="0092290C" w:rsidRPr="008F0A55" w:rsidRDefault="0092290C" w:rsidP="00D81414">
            <w:pPr>
              <w:pStyle w:val="bullet"/>
            </w:pPr>
            <w:r w:rsidRPr="008F0A55">
              <w:t>informal and formal language of number to compare and interpret decimals, common fractions and percentages</w:t>
            </w:r>
          </w:p>
          <w:p w:rsidR="0092290C" w:rsidRDefault="0092290C" w:rsidP="00D81414">
            <w:pPr>
              <w:pStyle w:val="bullet"/>
            </w:pPr>
            <w:r w:rsidRPr="008F0A55">
              <w:t>techniques used to make initial estimations and check results of calculations in relation to the context</w:t>
            </w:r>
          </w:p>
          <w:p w:rsidR="0092290C" w:rsidRDefault="0092290C" w:rsidP="0092290C">
            <w:pPr>
              <w:pStyle w:val="unittext"/>
            </w:pPr>
            <w:r>
              <w:t>Required Skills:</w:t>
            </w:r>
          </w:p>
          <w:p w:rsidR="0092290C" w:rsidRDefault="0092290C" w:rsidP="00D81414">
            <w:pPr>
              <w:pStyle w:val="bullet"/>
            </w:pPr>
            <w:r w:rsidRPr="008F0A55">
              <w:t xml:space="preserve">communication and literacy skills to read relevant, familiar texts </w:t>
            </w:r>
            <w:r>
              <w:t xml:space="preserve">and identify </w:t>
            </w:r>
            <w:r w:rsidRPr="008F0A55">
              <w:t xml:space="preserve"> decimals, common fractions and percentages when partly embedded in texts</w:t>
            </w:r>
          </w:p>
        </w:tc>
      </w:tr>
      <w:tr w:rsidR="0092290C" w:rsidTr="0092290C">
        <w:tc>
          <w:tcPr>
            <w:tcW w:w="9889" w:type="dxa"/>
            <w:gridSpan w:val="5"/>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Range Statement</w:t>
            </w:r>
          </w:p>
          <w:p w:rsidR="0092290C" w:rsidRDefault="0092290C" w:rsidP="0092290C">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92290C" w:rsidTr="0092290C">
        <w:tc>
          <w:tcPr>
            <w:tcW w:w="3369" w:type="dxa"/>
            <w:gridSpan w:val="2"/>
          </w:tcPr>
          <w:p w:rsidR="0092290C" w:rsidRPr="00F01EA5" w:rsidRDefault="0092290C" w:rsidP="0092290C">
            <w:pPr>
              <w:pStyle w:val="unittext"/>
            </w:pPr>
            <w:r>
              <w:rPr>
                <w:b/>
                <w:i/>
              </w:rPr>
              <w:lastRenderedPageBreak/>
              <w:t xml:space="preserve">Numerical information </w:t>
            </w:r>
            <w:r>
              <w:t>may include:</w:t>
            </w:r>
          </w:p>
        </w:tc>
        <w:tc>
          <w:tcPr>
            <w:tcW w:w="6520" w:type="dxa"/>
            <w:gridSpan w:val="3"/>
          </w:tcPr>
          <w:p w:rsidR="0092290C" w:rsidRPr="008F0A55" w:rsidRDefault="0092290C" w:rsidP="00D81414">
            <w:pPr>
              <w:pStyle w:val="bullet"/>
            </w:pPr>
            <w:r w:rsidRPr="008F0A55">
              <w:t>numbers into the millions</w:t>
            </w:r>
          </w:p>
          <w:p w:rsidR="0092290C" w:rsidRPr="008F0A55" w:rsidRDefault="0092290C" w:rsidP="00D81414">
            <w:pPr>
              <w:pStyle w:val="bullet"/>
            </w:pPr>
            <w:r w:rsidRPr="008F0A55">
              <w:t>fractions including halves, thirds, quarters, fifths, tenths, hundredths</w:t>
            </w:r>
          </w:p>
          <w:p w:rsidR="0092290C" w:rsidRPr="008F0A55" w:rsidRDefault="0092290C" w:rsidP="00D81414">
            <w:pPr>
              <w:pStyle w:val="bullet"/>
            </w:pPr>
            <w:r w:rsidRPr="008F0A55">
              <w:t>decimals to 3 decimal places</w:t>
            </w:r>
          </w:p>
          <w:p w:rsidR="0092290C" w:rsidRDefault="0092290C" w:rsidP="00D81414">
            <w:pPr>
              <w:pStyle w:val="bullet"/>
            </w:pPr>
            <w:r w:rsidRPr="008F0A55">
              <w:t>common percentages such as 20%, 15%, 40%, 75%, 100%,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Routine, common fractions and percentages </w:t>
            </w:r>
            <w:r>
              <w:t>may include:</w:t>
            </w:r>
          </w:p>
        </w:tc>
        <w:tc>
          <w:tcPr>
            <w:tcW w:w="6520" w:type="dxa"/>
            <w:gridSpan w:val="3"/>
          </w:tcPr>
          <w:p w:rsidR="0092290C" w:rsidRPr="008F0A55" w:rsidRDefault="0092290C" w:rsidP="00D81414">
            <w:pPr>
              <w:pStyle w:val="bullet"/>
            </w:pPr>
            <w:r w:rsidRPr="008F0A55">
              <w:t>common fractions including halves, thirds, quarters, fifths, tenths, hundredths</w:t>
            </w:r>
          </w:p>
          <w:p w:rsidR="0092290C" w:rsidRDefault="0092290C" w:rsidP="00D81414">
            <w:pPr>
              <w:pStyle w:val="bullet"/>
            </w:pPr>
            <w:r w:rsidRPr="008F0A55">
              <w:t>common percentages such as 20%, 15%, 40%, 75%, 100%,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Partly embedded </w:t>
            </w:r>
            <w:r>
              <w:t>means:</w:t>
            </w:r>
          </w:p>
        </w:tc>
        <w:tc>
          <w:tcPr>
            <w:tcW w:w="6520" w:type="dxa"/>
            <w:gridSpan w:val="3"/>
          </w:tcPr>
          <w:p w:rsidR="0092290C" w:rsidRDefault="0092290C" w:rsidP="00D81414">
            <w:pPr>
              <w:pStyle w:val="bullet"/>
            </w:pPr>
            <w:r w:rsidRPr="008F0A55">
              <w:t>the maths involved is found within a familiar and routine text where some scanning and reading is required to be able to interpret, locate and extract the necessary mathematics</w:t>
            </w:r>
          </w:p>
        </w:tc>
      </w:tr>
      <w:tr w:rsidR="0092290C" w:rsidTr="0092290C">
        <w:tc>
          <w:tcPr>
            <w:tcW w:w="3369" w:type="dxa"/>
            <w:gridSpan w:val="2"/>
          </w:tcPr>
          <w:p w:rsidR="0092290C" w:rsidRDefault="0092290C" w:rsidP="0092290C">
            <w:pPr>
              <w:pStyle w:val="spacer"/>
            </w:pPr>
          </w:p>
        </w:tc>
        <w:tc>
          <w:tcPr>
            <w:tcW w:w="6520" w:type="dxa"/>
            <w:gridSpan w:val="3"/>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Familiar and routine texts </w:t>
            </w:r>
            <w:r>
              <w:t>may include:</w:t>
            </w:r>
          </w:p>
        </w:tc>
        <w:tc>
          <w:tcPr>
            <w:tcW w:w="6520" w:type="dxa"/>
            <w:gridSpan w:val="3"/>
          </w:tcPr>
          <w:p w:rsidR="0092290C" w:rsidRDefault="0092290C" w:rsidP="00D81414">
            <w:pPr>
              <w:pStyle w:val="bullet"/>
            </w:pPr>
            <w:r>
              <w:t>newspaper or</w:t>
            </w:r>
            <w:r w:rsidRPr="0085208F">
              <w:t xml:space="preserve"> magazine articles</w:t>
            </w:r>
          </w:p>
          <w:p w:rsidR="0092290C" w:rsidRDefault="0092290C" w:rsidP="00D81414">
            <w:pPr>
              <w:pStyle w:val="bullet"/>
            </w:pPr>
            <w:r w:rsidRPr="0085208F">
              <w:t>workplace documents</w:t>
            </w:r>
            <w:r>
              <w:t xml:space="preserve"> such as Standard Operating Procedures</w:t>
            </w:r>
          </w:p>
          <w:p w:rsidR="0092290C" w:rsidRDefault="0092290C" w:rsidP="00D81414">
            <w:pPr>
              <w:pStyle w:val="bullet"/>
            </w:pPr>
            <w:r>
              <w:t>online information</w:t>
            </w:r>
          </w:p>
          <w:p w:rsidR="0092290C" w:rsidRDefault="0092290C" w:rsidP="00D81414">
            <w:pPr>
              <w:pStyle w:val="bullet"/>
            </w:pPr>
            <w:r w:rsidRPr="0085208F">
              <w:t>public information documents</w:t>
            </w:r>
          </w:p>
          <w:p w:rsidR="0092290C" w:rsidRDefault="0092290C" w:rsidP="00D81414">
            <w:pPr>
              <w:pStyle w:val="bullet"/>
            </w:pPr>
            <w:r w:rsidRPr="0085208F">
              <w:t>advertising leaflets</w:t>
            </w:r>
            <w:r>
              <w:t xml:space="preserve"> / </w:t>
            </w:r>
            <w:r w:rsidRPr="0085208F">
              <w:t>catalogues,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Place value concepts for whole numbers and decimals </w:t>
            </w:r>
            <w:r>
              <w:t>refers to:</w:t>
            </w:r>
          </w:p>
        </w:tc>
        <w:tc>
          <w:tcPr>
            <w:tcW w:w="6520" w:type="dxa"/>
            <w:gridSpan w:val="3"/>
          </w:tcPr>
          <w:p w:rsidR="0092290C" w:rsidRPr="008F0A55" w:rsidRDefault="0092290C" w:rsidP="00D81414">
            <w:pPr>
              <w:pStyle w:val="bullet"/>
            </w:pPr>
            <w:r w:rsidRPr="008F0A55">
              <w:t>the relationship between numeral position and numerical value</w:t>
            </w:r>
          </w:p>
          <w:p w:rsidR="0092290C" w:rsidRPr="008F0A55" w:rsidRDefault="0092290C" w:rsidP="00D81414">
            <w:pPr>
              <w:pStyle w:val="bullet"/>
            </w:pPr>
            <w:r w:rsidRPr="008F0A55">
              <w:t xml:space="preserve">the decimal point is clearly identified as a separator between whole number and part of a whole number </w:t>
            </w:r>
            <w:r>
              <w:t>such as a dollar and part of a dollar</w:t>
            </w:r>
          </w:p>
          <w:p w:rsidR="0092290C" w:rsidRDefault="0092290C" w:rsidP="00D81414">
            <w:pPr>
              <w:pStyle w:val="bullet"/>
            </w:pPr>
            <w:r>
              <w:t xml:space="preserve">familiarity </w:t>
            </w:r>
            <w:r w:rsidRPr="008F0A55">
              <w:t>with a range of numbers from thousandths to millions</w:t>
            </w:r>
            <w:r>
              <w:t xml:space="preserve"> </w:t>
            </w:r>
          </w:p>
          <w:p w:rsidR="0092290C" w:rsidRDefault="0092290C" w:rsidP="00D81414">
            <w:pPr>
              <w:pStyle w:val="bullet"/>
            </w:pPr>
            <w:r>
              <w:t xml:space="preserve">making a </w:t>
            </w:r>
            <w:r w:rsidRPr="008F0A55">
              <w:t>transition slowly from interpreting</w:t>
            </w:r>
            <w:r>
              <w:t xml:space="preserve">, for example, </w:t>
            </w:r>
            <w:r w:rsidRPr="008F0A55">
              <w:t xml:space="preserve"> $0.25 as 25 cents to 25 hundredths to a quarter of a dollar</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Mathematical process or calculation </w:t>
            </w:r>
            <w:r>
              <w:t>may include:</w:t>
            </w:r>
          </w:p>
        </w:tc>
        <w:tc>
          <w:tcPr>
            <w:tcW w:w="6520" w:type="dxa"/>
            <w:gridSpan w:val="3"/>
          </w:tcPr>
          <w:p w:rsidR="0092290C" w:rsidRPr="008F0A55" w:rsidRDefault="0092290C" w:rsidP="00D81414">
            <w:pPr>
              <w:pStyle w:val="bullet"/>
            </w:pPr>
            <w:r w:rsidRPr="008F0A55">
              <w:t xml:space="preserve">+,–, x, ÷, a conversion, ordering values, simple fractions of whole numbers, simple ‘% of’ </w:t>
            </w:r>
            <w:r>
              <w:t xml:space="preserve">such as </w:t>
            </w:r>
            <w:r w:rsidRPr="008F0A55">
              <w:t xml:space="preserve">50%, </w:t>
            </w:r>
            <w:r>
              <w:t>25%, 10%, 20%</w:t>
            </w:r>
          </w:p>
          <w:p w:rsidR="0092290C" w:rsidRDefault="0092290C" w:rsidP="00D81414">
            <w:pPr>
              <w:pStyle w:val="bullet"/>
            </w:pPr>
            <w:r w:rsidRPr="008F0A55">
              <w:t xml:space="preserve">fractions, decimals, percentages are converted to equivalent values </w:t>
            </w:r>
            <w:r>
              <w:t xml:space="preserve">such as </w:t>
            </w:r>
            <w:r w:rsidRPr="008F0A55">
              <w:t>25% = ¼ = 0.25</w:t>
            </w:r>
            <w:r>
              <w:t>,</w:t>
            </w:r>
            <w:r w:rsidRPr="008F0A55">
              <w:t xml:space="preserve"> in situations where fractions and percentages are quoted in the same problem making a comparison difficult; or where one form of a fraction may be more difficult to work with; or where a measurement is quoted in different ways</w:t>
            </w:r>
            <w:r>
              <w:t xml:space="preserve">, such as </w:t>
            </w:r>
            <w:r w:rsidRPr="008F0A55">
              <w:t>2¼ m and 2.250 m</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Initial estimate </w:t>
            </w:r>
            <w:r>
              <w:t>refers to:</w:t>
            </w:r>
          </w:p>
        </w:tc>
        <w:tc>
          <w:tcPr>
            <w:tcW w:w="6520" w:type="dxa"/>
            <w:gridSpan w:val="3"/>
          </w:tcPr>
          <w:p w:rsidR="0092290C" w:rsidRDefault="0092290C" w:rsidP="00D81414">
            <w:pPr>
              <w:pStyle w:val="bullet"/>
            </w:pPr>
            <w:r w:rsidRPr="008F0A55">
              <w:t xml:space="preserve">using number facts and rounding to make an initial estimate of an expected result/answer - if it is not evident in the </w:t>
            </w:r>
            <w:r w:rsidRPr="008F0A55">
              <w:lastRenderedPageBreak/>
              <w:t>context, the accuracy required needs to be discussed and clearly established</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AB775D" w:rsidRDefault="0092290C" w:rsidP="0092290C">
            <w:pPr>
              <w:pStyle w:val="unittext"/>
            </w:pPr>
            <w:r>
              <w:rPr>
                <w:b/>
                <w:i/>
              </w:rPr>
              <w:t xml:space="preserve">Routine multi step calculations </w:t>
            </w:r>
            <w:r w:rsidRPr="00AB775D">
              <w:t>include:</w:t>
            </w:r>
          </w:p>
        </w:tc>
        <w:tc>
          <w:tcPr>
            <w:tcW w:w="6520" w:type="dxa"/>
            <w:gridSpan w:val="3"/>
          </w:tcPr>
          <w:p w:rsidR="0092290C" w:rsidRPr="008F0A55" w:rsidRDefault="0092290C" w:rsidP="00D81414">
            <w:pPr>
              <w:pStyle w:val="bullet"/>
            </w:pPr>
            <w:r w:rsidRPr="008F0A55">
              <w:t xml:space="preserve">familiar/routine calculations that use more than one operation chosen from +, – , × or ÷ </w:t>
            </w:r>
            <w:r>
              <w:t xml:space="preserve">which can be </w:t>
            </w:r>
            <w:r w:rsidRPr="008F0A55">
              <w:t xml:space="preserve">the same operation, and/or include a percentage or fraction </w:t>
            </w:r>
            <w:r>
              <w:t>calculation as one of the steps</w:t>
            </w:r>
          </w:p>
          <w:p w:rsidR="0092290C" w:rsidRPr="008F0A55" w:rsidRDefault="0092290C" w:rsidP="00D81414">
            <w:pPr>
              <w:pStyle w:val="bullet"/>
            </w:pPr>
            <w:r w:rsidRPr="008F0A55">
              <w:t>calculations should be done using familiar ‘in head’ methods where appropriate</w:t>
            </w:r>
            <w:r>
              <w:t xml:space="preserve">, such as </w:t>
            </w:r>
            <w:r w:rsidRPr="008F0A55">
              <w:t>× or ÷ by 2, 10, 100 etc. and also by pen and paper and by using a calculator or other technological processes and tools</w:t>
            </w:r>
          </w:p>
          <w:p w:rsidR="0092290C" w:rsidRPr="008F0A55" w:rsidRDefault="0092290C" w:rsidP="00D81414">
            <w:pPr>
              <w:pStyle w:val="bullet"/>
            </w:pPr>
            <w:r w:rsidRPr="008F0A55">
              <w:t>division by decimal values and long division may be worked out on a calculator</w:t>
            </w:r>
          </w:p>
          <w:p w:rsidR="0092290C" w:rsidRDefault="0092290C" w:rsidP="00D81414">
            <w:pPr>
              <w:pStyle w:val="bullet"/>
            </w:pPr>
            <w:r w:rsidRPr="008F0A55">
              <w:t>when working with money, rounding off should be to the nearest 5 cent or 1 cent to reflect practical reality</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8F0A55" w:rsidRDefault="0092290C" w:rsidP="0092290C">
            <w:pPr>
              <w:pStyle w:val="unittext"/>
            </w:pPr>
            <w:r>
              <w:rPr>
                <w:b/>
                <w:i/>
              </w:rPr>
              <w:t xml:space="preserve">Equivalent common fraction, decimal and percentage forms </w:t>
            </w:r>
            <w:r>
              <w:t>may include:</w:t>
            </w:r>
          </w:p>
        </w:tc>
        <w:tc>
          <w:tcPr>
            <w:tcW w:w="6520" w:type="dxa"/>
            <w:gridSpan w:val="3"/>
          </w:tcPr>
          <w:p w:rsidR="0092290C" w:rsidRDefault="0092290C" w:rsidP="00D81414">
            <w:pPr>
              <w:pStyle w:val="bullet"/>
            </w:pPr>
            <w:r w:rsidRPr="002C2CDC">
              <w:t xml:space="preserve">converting between common fraction, decimal and percentage forms </w:t>
            </w:r>
            <w:r w:rsidRPr="002C2CDC">
              <w:rPr>
                <w:iCs/>
              </w:rPr>
              <w:t>for simplification of calculations,</w:t>
            </w:r>
            <w:r w:rsidRPr="002C2CDC">
              <w:t xml:space="preserve"> such as 0.25 or 25% to ¼</w:t>
            </w:r>
            <w:r w:rsidRPr="002C2CDC">
              <w:rPr>
                <w:vertAlign w:val="subscript"/>
              </w:rPr>
              <w:t>,</w:t>
            </w:r>
            <w:r w:rsidRPr="002C2CDC">
              <w:t xml:space="preserve"> or halving instead of using 50%, or dividing by 10 instead of working out 10%</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8F0A55" w:rsidRDefault="0092290C" w:rsidP="0092290C">
            <w:pPr>
              <w:pStyle w:val="unittext"/>
            </w:pPr>
            <w:r>
              <w:rPr>
                <w:b/>
                <w:i/>
              </w:rPr>
              <w:t xml:space="preserve">Reasonableness of results </w:t>
            </w:r>
            <w:r>
              <w:t>refers to:</w:t>
            </w:r>
          </w:p>
        </w:tc>
        <w:tc>
          <w:tcPr>
            <w:tcW w:w="6520" w:type="dxa"/>
            <w:gridSpan w:val="3"/>
          </w:tcPr>
          <w:p w:rsidR="0092290C" w:rsidRPr="002C2CDC" w:rsidRDefault="0092290C" w:rsidP="00D81414">
            <w:pPr>
              <w:pStyle w:val="bullet"/>
            </w:pPr>
            <w:r w:rsidRPr="002C2CDC">
              <w:t>where appropriate, making a comparison of final result to initial estimate is made to provide a reality check of the value</w:t>
            </w:r>
          </w:p>
          <w:p w:rsidR="0092290C" w:rsidRPr="002C2CDC" w:rsidRDefault="0092290C" w:rsidP="00D81414">
            <w:pPr>
              <w:pStyle w:val="bullet"/>
            </w:pPr>
            <w:r w:rsidRPr="002C2CDC">
              <w:t>referral to context to decide if the result is possible and relevant or needs revising or modification</w:t>
            </w:r>
          </w:p>
          <w:p w:rsidR="0092290C" w:rsidRDefault="0092290C" w:rsidP="00D81414">
            <w:pPr>
              <w:pStyle w:val="bullet"/>
            </w:pPr>
            <w:r w:rsidRPr="002C2CDC">
              <w:t>prior knowledge may lead to comparison to previous experiences and therefore decide whether result is appropriate or not</w:t>
            </w:r>
          </w:p>
        </w:tc>
      </w:tr>
      <w:tr w:rsidR="0092290C" w:rsidTr="0092290C">
        <w:tc>
          <w:tcPr>
            <w:tcW w:w="9889" w:type="dxa"/>
            <w:gridSpan w:val="5"/>
          </w:tcPr>
          <w:p w:rsidR="0092290C" w:rsidRDefault="0092290C" w:rsidP="0092290C">
            <w:pPr>
              <w:pStyle w:val="spacer"/>
            </w:pPr>
          </w:p>
        </w:tc>
      </w:tr>
      <w:tr w:rsidR="0092290C" w:rsidTr="0092290C">
        <w:tc>
          <w:tcPr>
            <w:tcW w:w="9889" w:type="dxa"/>
            <w:gridSpan w:val="5"/>
          </w:tcPr>
          <w:p w:rsidR="0092290C" w:rsidRDefault="0092290C" w:rsidP="0092290C">
            <w:pPr>
              <w:pStyle w:val="Heading21"/>
            </w:pPr>
            <w:r>
              <w:t>Evidence Guide</w:t>
            </w:r>
          </w:p>
          <w:p w:rsidR="0092290C" w:rsidRDefault="0092290C" w:rsidP="0092290C">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2290C" w:rsidTr="0092290C">
        <w:tc>
          <w:tcPr>
            <w:tcW w:w="3369" w:type="dxa"/>
            <w:gridSpan w:val="2"/>
          </w:tcPr>
          <w:p w:rsidR="0092290C" w:rsidRPr="005979AA" w:rsidRDefault="0092290C" w:rsidP="0092290C">
            <w:pPr>
              <w:pStyle w:val="EG"/>
            </w:pPr>
            <w:r w:rsidRPr="005979AA">
              <w:t>Critical aspects for assessment and evidence required to demonstrate competency in this unit</w:t>
            </w:r>
          </w:p>
        </w:tc>
        <w:tc>
          <w:tcPr>
            <w:tcW w:w="6520" w:type="dxa"/>
            <w:gridSpan w:val="3"/>
          </w:tcPr>
          <w:p w:rsidR="0092290C" w:rsidRDefault="0092290C" w:rsidP="0092290C">
            <w:pPr>
              <w:pStyle w:val="unittext"/>
            </w:pPr>
            <w:r w:rsidRPr="003B087B">
              <w:t>Assessment</w:t>
            </w:r>
            <w:r>
              <w:t xml:space="preserve"> must confirm the ability to:</w:t>
            </w:r>
          </w:p>
          <w:p w:rsidR="0092290C" w:rsidRPr="002C2CDC" w:rsidRDefault="0092290C" w:rsidP="00D81414">
            <w:pPr>
              <w:pStyle w:val="bullet"/>
            </w:pPr>
            <w:r w:rsidRPr="002C2CDC">
              <w:t xml:space="preserve">read, extract and interpret numerical information partly embedded in a range of familiar and routine texts </w:t>
            </w:r>
          </w:p>
          <w:p w:rsidR="0092290C" w:rsidRPr="002C2CDC" w:rsidRDefault="0092290C" w:rsidP="00D81414">
            <w:pPr>
              <w:pStyle w:val="bullet"/>
            </w:pPr>
            <w:r w:rsidRPr="002C2CDC">
              <w:t>use the concept of  place value and the associated language of numbers to interpret, compare and talk about whole numbers into the thousands and decimals to thousandths</w:t>
            </w:r>
          </w:p>
          <w:p w:rsidR="0092290C" w:rsidRPr="002C2CDC" w:rsidRDefault="0092290C" w:rsidP="00D81414">
            <w:pPr>
              <w:pStyle w:val="bullet"/>
            </w:pPr>
            <w:r w:rsidRPr="002C2CDC">
              <w:t>identify and compare routine fractions and percentages including using equivalent common fraction, decimal and percentage forms</w:t>
            </w:r>
          </w:p>
          <w:p w:rsidR="0092290C" w:rsidRDefault="0092290C" w:rsidP="00D81414">
            <w:pPr>
              <w:pStyle w:val="bullet"/>
            </w:pPr>
            <w:r w:rsidRPr="002C2CDC">
              <w:t>undertake routine, multi-step calculations with numbers and make initial estimates of results in familiar situations and confirm the results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5979AA" w:rsidRDefault="0092290C" w:rsidP="0092290C">
            <w:pPr>
              <w:pStyle w:val="EG"/>
            </w:pPr>
            <w:r w:rsidRPr="005979AA">
              <w:t>Context of and specific resources for assessment</w:t>
            </w:r>
          </w:p>
        </w:tc>
        <w:tc>
          <w:tcPr>
            <w:tcW w:w="6520" w:type="dxa"/>
            <w:gridSpan w:val="3"/>
          </w:tcPr>
          <w:p w:rsidR="0092290C" w:rsidRDefault="0092290C" w:rsidP="0092290C">
            <w:pPr>
              <w:pStyle w:val="unittext"/>
            </w:pPr>
            <w:r>
              <w:t>Assessment must ensure:</w:t>
            </w:r>
          </w:p>
          <w:p w:rsidR="0092290C" w:rsidRDefault="0092290C" w:rsidP="00D81414">
            <w:pPr>
              <w:pStyle w:val="bullet"/>
            </w:pPr>
            <w:r>
              <w:t xml:space="preserve">access to </w:t>
            </w:r>
            <w:r w:rsidRPr="002C2CDC">
              <w:t>concrete, relevant contexts and materials where the maths content is partly embedded but accessible</w:t>
            </w:r>
          </w:p>
          <w:p w:rsidR="0092290C" w:rsidRDefault="0092290C" w:rsidP="0092290C">
            <w:pPr>
              <w:pStyle w:val="unittext"/>
            </w:pPr>
            <w:r>
              <w:t>At this level, the learner can:</w:t>
            </w:r>
          </w:p>
          <w:p w:rsidR="0092290C" w:rsidRPr="00B779F3" w:rsidRDefault="0092290C" w:rsidP="00D81414">
            <w:pPr>
              <w:pStyle w:val="bullet"/>
            </w:pPr>
            <w:r>
              <w:t xml:space="preserve">work independently and </w:t>
            </w:r>
            <w:r w:rsidRPr="00FE5904">
              <w:t>use own familiar support resources</w:t>
            </w:r>
            <w:r w:rsidRPr="00F03995">
              <w:t xml:space="preserve"> </w:t>
            </w:r>
          </w:p>
          <w:p w:rsidR="0092290C" w:rsidRDefault="0092290C" w:rsidP="00D81414">
            <w:pPr>
              <w:pStyle w:val="bullet"/>
              <w:rPr>
                <w:sz w:val="24"/>
                <w:szCs w:val="24"/>
              </w:rPr>
            </w:pPr>
            <w:r>
              <w:t>use a combination of both informal and formal oral and written mathematical language, symbols, abbreviations and diagrams</w:t>
            </w:r>
          </w:p>
          <w:p w:rsidR="0092290C" w:rsidRDefault="0092290C" w:rsidP="00D81414">
            <w:pPr>
              <w:pStyle w:val="bullet"/>
            </w:pPr>
            <w:r>
              <w:t xml:space="preserve">use a blend of “in the head” methods, pen and paper methods </w:t>
            </w:r>
            <w:r w:rsidRPr="002C2CDC">
              <w:t>and</w:t>
            </w:r>
            <w:r>
              <w:t xml:space="preserve"> calculators or technological processes and tools</w:t>
            </w:r>
          </w:p>
        </w:tc>
      </w:tr>
      <w:tr w:rsidR="0092290C" w:rsidTr="0092290C">
        <w:tc>
          <w:tcPr>
            <w:tcW w:w="9889" w:type="dxa"/>
            <w:gridSpan w:val="5"/>
          </w:tcPr>
          <w:p w:rsidR="0092290C" w:rsidRDefault="0092290C" w:rsidP="0092290C">
            <w:pPr>
              <w:pStyle w:val="spacer"/>
            </w:pPr>
          </w:p>
        </w:tc>
      </w:tr>
      <w:tr w:rsidR="0092290C" w:rsidTr="0092290C">
        <w:tc>
          <w:tcPr>
            <w:tcW w:w="3369" w:type="dxa"/>
            <w:gridSpan w:val="2"/>
          </w:tcPr>
          <w:p w:rsidR="0092290C" w:rsidRPr="00622D2D" w:rsidRDefault="0092290C" w:rsidP="0092290C">
            <w:pPr>
              <w:pStyle w:val="EG"/>
            </w:pPr>
            <w:r w:rsidRPr="005979AA">
              <w:t>Method(s) of assessment</w:t>
            </w:r>
          </w:p>
        </w:tc>
        <w:tc>
          <w:tcPr>
            <w:tcW w:w="6520" w:type="dxa"/>
            <w:gridSpan w:val="3"/>
          </w:tcPr>
          <w:p w:rsidR="0092290C" w:rsidRDefault="0092290C" w:rsidP="0092290C">
            <w:pPr>
              <w:pStyle w:val="unittext"/>
            </w:pPr>
            <w:r>
              <w:t>The following assessment methods are suitable for this unit:</w:t>
            </w:r>
          </w:p>
          <w:p w:rsidR="0092290C" w:rsidRPr="002C2CDC" w:rsidRDefault="0092290C" w:rsidP="00D81414">
            <w:pPr>
              <w:pStyle w:val="bullet"/>
            </w:pPr>
            <w:r>
              <w:t xml:space="preserve">observation of the learner </w:t>
            </w:r>
            <w:r w:rsidRPr="002C2CDC">
              <w:t>identify</w:t>
            </w:r>
            <w:r>
              <w:t>ing</w:t>
            </w:r>
            <w:r w:rsidRPr="002C2CDC">
              <w:t xml:space="preserve"> and compar</w:t>
            </w:r>
            <w:r>
              <w:t>ing</w:t>
            </w:r>
            <w:r w:rsidRPr="002C2CDC">
              <w:t xml:space="preserve"> routine fractions and percentages</w:t>
            </w:r>
            <w:r>
              <w:t>,</w:t>
            </w:r>
            <w:r w:rsidRPr="002C2CDC">
              <w:t xml:space="preserve"> including using equivalent common fraction, decimal and percentage forms</w:t>
            </w:r>
            <w:r>
              <w:t>, in situations that are familiar situations</w:t>
            </w:r>
          </w:p>
          <w:p w:rsidR="0092290C" w:rsidRDefault="0092290C" w:rsidP="00D81414">
            <w:pPr>
              <w:pStyle w:val="bullet"/>
            </w:pPr>
            <w:r>
              <w:t xml:space="preserve">portfolio of routine, </w:t>
            </w:r>
            <w:proofErr w:type="spellStart"/>
            <w:r>
              <w:t>multi step</w:t>
            </w:r>
            <w:proofErr w:type="spellEnd"/>
            <w:r>
              <w:t xml:space="preserve"> calculations which include initial estimates </w:t>
            </w:r>
          </w:p>
          <w:p w:rsidR="0092290C" w:rsidRDefault="0092290C" w:rsidP="00D81414">
            <w:pPr>
              <w:pStyle w:val="bullet"/>
            </w:pPr>
            <w:r>
              <w:t xml:space="preserve">oral and written </w:t>
            </w:r>
            <w:r w:rsidRPr="0092290C">
              <w:t>questioning to assess the ability to use the concept of place value and the language of numbers to interpret, compare and talk about whole numbers into the thousands and decimals to the thousandths</w:t>
            </w:r>
          </w:p>
        </w:tc>
      </w:tr>
    </w:tbl>
    <w:p w:rsidR="0092290C" w:rsidRDefault="0092290C" w:rsidP="00483AD0">
      <w:pPr>
        <w:keepNext/>
        <w:sectPr w:rsidR="0092290C" w:rsidSect="008A46D9">
          <w:headerReference w:type="default" r:id="rId40"/>
          <w:footerReference w:type="default" r:id="rId41"/>
          <w:pgSz w:w="11907" w:h="16840" w:code="9"/>
          <w:pgMar w:top="1276"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361"/>
      </w:tblGrid>
      <w:tr w:rsidR="00012207" w:rsidRPr="00D72D90" w:rsidTr="00012207">
        <w:tc>
          <w:tcPr>
            <w:tcW w:w="2943" w:type="dxa"/>
          </w:tcPr>
          <w:p w:rsidR="00012207" w:rsidRPr="00D72D90" w:rsidRDefault="00012207" w:rsidP="00012207">
            <w:pPr>
              <w:pStyle w:val="code0"/>
            </w:pPr>
            <w:r w:rsidRPr="00D72D90">
              <w:lastRenderedPageBreak/>
              <w:t>Unit Code</w:t>
            </w:r>
          </w:p>
        </w:tc>
        <w:tc>
          <w:tcPr>
            <w:tcW w:w="6946" w:type="dxa"/>
            <w:gridSpan w:val="4"/>
          </w:tcPr>
          <w:p w:rsidR="00012207" w:rsidRPr="00D72D90" w:rsidRDefault="00012207" w:rsidP="00A61E0B">
            <w:pPr>
              <w:pStyle w:val="Code"/>
            </w:pPr>
            <w:bookmarkStart w:id="56" w:name="_Toc451945998"/>
            <w:bookmarkStart w:id="57" w:name="_Toc496268366"/>
            <w:r w:rsidRPr="006C2713">
              <w:t>VU21338</w:t>
            </w:r>
            <w:bookmarkEnd w:id="56"/>
            <w:bookmarkEnd w:id="57"/>
          </w:p>
        </w:tc>
      </w:tr>
      <w:tr w:rsidR="00012207" w:rsidRPr="00D72D90" w:rsidTr="00012207">
        <w:tc>
          <w:tcPr>
            <w:tcW w:w="2943" w:type="dxa"/>
          </w:tcPr>
          <w:p w:rsidR="00012207" w:rsidRPr="00D72D90" w:rsidRDefault="00012207" w:rsidP="00012207">
            <w:pPr>
              <w:pStyle w:val="code0"/>
            </w:pPr>
            <w:r w:rsidRPr="00D72D90">
              <w:t>Unit Title</w:t>
            </w:r>
          </w:p>
        </w:tc>
        <w:tc>
          <w:tcPr>
            <w:tcW w:w="6946" w:type="dxa"/>
            <w:gridSpan w:val="4"/>
          </w:tcPr>
          <w:p w:rsidR="00012207" w:rsidRPr="00D72D90" w:rsidRDefault="00012207" w:rsidP="00A61E0B">
            <w:pPr>
              <w:pStyle w:val="Code"/>
            </w:pPr>
            <w:bookmarkStart w:id="58" w:name="_Toc451945999"/>
            <w:bookmarkStart w:id="59" w:name="_Toc496268367"/>
            <w:r w:rsidRPr="00243297">
              <w:t>Work with and interpret statistical information in familiar and routine texts</w:t>
            </w:r>
            <w:bookmarkEnd w:id="58"/>
            <w:bookmarkEnd w:id="59"/>
          </w:p>
        </w:tc>
      </w:tr>
      <w:tr w:rsidR="00012207" w:rsidTr="00012207">
        <w:tc>
          <w:tcPr>
            <w:tcW w:w="2943" w:type="dxa"/>
          </w:tcPr>
          <w:p w:rsidR="00012207" w:rsidRDefault="00012207" w:rsidP="00012207">
            <w:pPr>
              <w:pStyle w:val="Heading21"/>
            </w:pPr>
            <w:r>
              <w:t>Unit Descriptor</w:t>
            </w:r>
          </w:p>
        </w:tc>
        <w:tc>
          <w:tcPr>
            <w:tcW w:w="6946" w:type="dxa"/>
            <w:gridSpan w:val="4"/>
          </w:tcPr>
          <w:p w:rsidR="00012207" w:rsidRPr="002B4C53" w:rsidRDefault="00012207" w:rsidP="00012207">
            <w:pPr>
              <w:pStyle w:val="unittext"/>
              <w:rPr>
                <w:lang w:val="en-US"/>
              </w:rPr>
            </w:pPr>
            <w:r>
              <w:t xml:space="preserve">This unit describes the skills and knowledge to enable learners to develop </w:t>
            </w:r>
            <w:r w:rsidRPr="002B4C53">
              <w:rPr>
                <w:lang w:val="en-US"/>
              </w:rPr>
              <w:t xml:space="preserve">numeracy skills related to interpreting and comprehending familiar chance statements and working with, constructing and interpreting statistical tables and graphs related to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rsidR="00012207" w:rsidRDefault="00012207" w:rsidP="00012207">
            <w:pPr>
              <w:pStyle w:val="unittext"/>
            </w:pPr>
            <w:r w:rsidRPr="002B4C53">
              <w:t xml:space="preserve">The required outcomes described in this unit relate directly to the </w:t>
            </w:r>
            <w:r w:rsidRPr="002B4C53">
              <w:rPr>
                <w:i/>
              </w:rPr>
              <w:t>Australian Core Skills Framework (ACSF)</w:t>
            </w:r>
            <w:r w:rsidRPr="002B4C53">
              <w:t>, (© Commonwealth of Australia, 20</w:t>
            </w:r>
            <w:r>
              <w:t>12</w:t>
            </w:r>
            <w:r w:rsidRPr="002B4C53">
              <w:t>). They contribute to the achievement of ACSF indicators of competence at Level Three Numeracy: 3.9, 3.10 &amp; 3.11.</w:t>
            </w:r>
          </w:p>
        </w:tc>
      </w:tr>
      <w:tr w:rsidR="00012207" w:rsidTr="00012207">
        <w:tc>
          <w:tcPr>
            <w:tcW w:w="2943" w:type="dxa"/>
          </w:tcPr>
          <w:p w:rsidR="00012207" w:rsidRDefault="00012207" w:rsidP="00012207">
            <w:pPr>
              <w:pStyle w:val="Heading21"/>
            </w:pPr>
            <w:r>
              <w:t>Employability Skills</w:t>
            </w:r>
          </w:p>
        </w:tc>
        <w:tc>
          <w:tcPr>
            <w:tcW w:w="6946"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946" w:type="dxa"/>
            <w:gridSpan w:val="4"/>
          </w:tcPr>
          <w:p w:rsidR="00012207" w:rsidRPr="0081764B" w:rsidRDefault="00012207" w:rsidP="00012207">
            <w:pPr>
              <w:pStyle w:val="unitt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rsidR="00012207" w:rsidRPr="0081764B" w:rsidRDefault="00012207" w:rsidP="00012207">
            <w:pPr>
              <w:pStyle w:val="unitt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012207" w:rsidRDefault="00012207" w:rsidP="00012207">
            <w:pPr>
              <w:pStyle w:val="unittext"/>
            </w:pPr>
            <w:r w:rsidRPr="0081764B">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946"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t>Collect familiar data and construct tables and familiar and routine graphs</w:t>
            </w:r>
          </w:p>
        </w:tc>
        <w:tc>
          <w:tcPr>
            <w:tcW w:w="570" w:type="dxa"/>
            <w:gridSpan w:val="2"/>
          </w:tcPr>
          <w:p w:rsidR="00012207" w:rsidRDefault="00012207" w:rsidP="00012207">
            <w:pPr>
              <w:pStyle w:val="PC"/>
            </w:pPr>
            <w:r>
              <w:t>1.1</w:t>
            </w:r>
          </w:p>
        </w:tc>
        <w:tc>
          <w:tcPr>
            <w:tcW w:w="6376" w:type="dxa"/>
            <w:gridSpan w:val="2"/>
          </w:tcPr>
          <w:p w:rsidR="00012207" w:rsidRDefault="00012207" w:rsidP="00012207">
            <w:pPr>
              <w:pStyle w:val="PC"/>
              <w:rPr>
                <w:lang w:eastAsia="en-US"/>
              </w:rPr>
            </w:pPr>
            <w:r w:rsidRPr="002B4C53">
              <w:rPr>
                <w:b/>
                <w:i/>
              </w:rPr>
              <w:t xml:space="preserve">Collect and record data </w:t>
            </w:r>
            <w:r w:rsidRPr="002B4C53">
              <w:t>in tables</w:t>
            </w:r>
            <w:r>
              <w:t xml:space="preserve"> manually or in spreadsheets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376" w:type="dxa"/>
            <w:gridSpan w:val="2"/>
          </w:tcPr>
          <w:p w:rsidR="00012207" w:rsidRDefault="00012207" w:rsidP="00012207">
            <w:pPr>
              <w:pStyle w:val="PC"/>
              <w:rPr>
                <w:lang w:eastAsia="en-US"/>
              </w:rPr>
            </w:pPr>
            <w:r>
              <w:t xml:space="preserve">Represent data in </w:t>
            </w:r>
            <w:r w:rsidRPr="002B4C53">
              <w:rPr>
                <w:b/>
                <w:i/>
              </w:rPr>
              <w:t>graphical form</w:t>
            </w:r>
            <w:r>
              <w:t xml:space="preserve"> using the </w:t>
            </w:r>
            <w:r w:rsidRPr="002B4C53">
              <w:rPr>
                <w:b/>
                <w:i/>
              </w:rPr>
              <w:t xml:space="preserve">key features and conventions of graphs </w:t>
            </w:r>
            <w:r>
              <w:t>manually or using appropriate software</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376" w:type="dxa"/>
            <w:gridSpan w:val="2"/>
          </w:tcPr>
          <w:p w:rsidR="00012207" w:rsidRDefault="00012207" w:rsidP="00012207">
            <w:pPr>
              <w:pStyle w:val="PC"/>
              <w:rPr>
                <w:lang w:eastAsia="en-US"/>
              </w:rPr>
            </w:pPr>
            <w:r>
              <w:t xml:space="preserve">Check the appropriateness and accuracy of the </w:t>
            </w:r>
            <w:r w:rsidRPr="002B4C53">
              <w:rPr>
                <w:b/>
                <w:i/>
              </w:rPr>
              <w:t>statistical representation</w:t>
            </w:r>
            <w:r>
              <w:t xml:space="preserve"> against the context of the problem</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t>Interpret statistical information in familiar and routine tables and graphs</w:t>
            </w:r>
          </w:p>
        </w:tc>
        <w:tc>
          <w:tcPr>
            <w:tcW w:w="585" w:type="dxa"/>
            <w:gridSpan w:val="3"/>
          </w:tcPr>
          <w:p w:rsidR="00012207" w:rsidRDefault="00012207" w:rsidP="00012207">
            <w:pPr>
              <w:pStyle w:val="PC"/>
            </w:pPr>
            <w:r>
              <w:t>2.1</w:t>
            </w:r>
          </w:p>
        </w:tc>
        <w:tc>
          <w:tcPr>
            <w:tcW w:w="6361" w:type="dxa"/>
          </w:tcPr>
          <w:p w:rsidR="00012207" w:rsidRDefault="00012207" w:rsidP="00012207">
            <w:pPr>
              <w:pStyle w:val="PC"/>
              <w:rPr>
                <w:lang w:eastAsia="en-US"/>
              </w:rPr>
            </w:pPr>
            <w:r>
              <w:rPr>
                <w:b/>
                <w:i/>
              </w:rPr>
              <w:t>Interpret and describe</w:t>
            </w:r>
            <w:r>
              <w:t xml:space="preserve"> the meaning of data in tables, graphs or charts and accompanying </w:t>
            </w:r>
            <w:r>
              <w:rPr>
                <w:b/>
                <w:i/>
              </w:rPr>
              <w:t>text</w:t>
            </w:r>
            <w:r>
              <w:t xml:space="preserve">, using a range of </w:t>
            </w:r>
            <w:r>
              <w:rPr>
                <w:b/>
                <w:i/>
              </w:rPr>
              <w:t xml:space="preserve">descriptive informal and formal language </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361" w:type="dxa"/>
          </w:tcPr>
          <w:p w:rsidR="00012207" w:rsidRDefault="00012207" w:rsidP="00012207">
            <w:pPr>
              <w:pStyle w:val="PC"/>
              <w:rPr>
                <w:lang w:eastAsia="en-US"/>
              </w:rPr>
            </w:pPr>
            <w:r>
              <w:t>Check</w:t>
            </w:r>
            <w:r>
              <w:rPr>
                <w:b/>
                <w:i/>
              </w:rPr>
              <w:t xml:space="preserve"> </w:t>
            </w:r>
            <w:r w:rsidRPr="002B4C53">
              <w:t>the</w:t>
            </w:r>
            <w:r>
              <w:rPr>
                <w:b/>
                <w:i/>
              </w:rPr>
              <w:t xml:space="preserve"> reasonableness of any statistical interpretation</w:t>
            </w:r>
            <w:r>
              <w:t xml:space="preserve"> against context of the problem and personal knowledge/experience</w:t>
            </w:r>
          </w:p>
        </w:tc>
      </w:tr>
      <w:tr w:rsidR="00012207" w:rsidTr="00012207">
        <w:tc>
          <w:tcPr>
            <w:tcW w:w="2943" w:type="dxa"/>
          </w:tcPr>
          <w:p w:rsidR="00012207" w:rsidRDefault="00012207" w:rsidP="00012207">
            <w:pPr>
              <w:pStyle w:val="spacer"/>
            </w:pPr>
          </w:p>
        </w:tc>
        <w:tc>
          <w:tcPr>
            <w:tcW w:w="6946" w:type="dxa"/>
            <w:gridSpan w:val="4"/>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889" w:type="dxa"/>
            <w:gridSpan w:val="5"/>
          </w:tcPr>
          <w:p w:rsidR="00012207" w:rsidRDefault="00012207" w:rsidP="00012207">
            <w:pPr>
              <w:pStyle w:val="unittext"/>
            </w:pPr>
            <w:r>
              <w:t>Required Knowledge:</w:t>
            </w:r>
          </w:p>
          <w:p w:rsidR="00012207" w:rsidRPr="002B4C53" w:rsidRDefault="00012207" w:rsidP="00D81414">
            <w:pPr>
              <w:pStyle w:val="bullet"/>
            </w:pPr>
            <w:r w:rsidRPr="002B4C53">
              <w:t xml:space="preserve">signs / prints/ symbols represent meaning in texts such as in newspapers, </w:t>
            </w:r>
            <w:r>
              <w:t>online</w:t>
            </w:r>
            <w:r w:rsidRPr="002B4C53">
              <w:t>, on utility bills and in notices and documents</w:t>
            </w:r>
          </w:p>
          <w:p w:rsidR="00012207" w:rsidRPr="002B4C53" w:rsidRDefault="00012207" w:rsidP="00D81414">
            <w:pPr>
              <w:pStyle w:val="bullet"/>
            </w:pPr>
            <w:r w:rsidRPr="002B4C53">
              <w:t>key features and conventions of tables and graphs</w:t>
            </w:r>
          </w:p>
          <w:p w:rsidR="00012207" w:rsidRDefault="00012207" w:rsidP="00D81414">
            <w:pPr>
              <w:pStyle w:val="bullet"/>
            </w:pPr>
            <w:r w:rsidRPr="002B4C53">
              <w:t>informal and formal language of number and data to read, write and communicate about statistical results and information</w:t>
            </w:r>
          </w:p>
          <w:p w:rsidR="00012207" w:rsidRDefault="00012207" w:rsidP="00012207">
            <w:pPr>
              <w:pStyle w:val="unittext"/>
            </w:pPr>
            <w:r>
              <w:t>Required Skills:</w:t>
            </w:r>
          </w:p>
          <w:p w:rsidR="00012207" w:rsidRPr="002B4C53" w:rsidRDefault="00012207" w:rsidP="00D81414">
            <w:pPr>
              <w:pStyle w:val="bullet"/>
            </w:pPr>
            <w:r w:rsidRPr="002B4C53">
              <w:t xml:space="preserve">communication and literacy skills to read relevant, familiar texts that incorporate tables and graphs </w:t>
            </w:r>
          </w:p>
          <w:p w:rsidR="00012207" w:rsidRPr="002B4C53" w:rsidRDefault="00012207" w:rsidP="00D81414">
            <w:pPr>
              <w:pStyle w:val="bullet"/>
            </w:pPr>
            <w:r>
              <w:t>problem solving skills to</w:t>
            </w:r>
            <w:r w:rsidRPr="002B4C53">
              <w:t xml:space="preserve"> interpret tables and graphs to identify appropriate numerical and statistical information</w:t>
            </w:r>
          </w:p>
          <w:p w:rsidR="00012207" w:rsidRDefault="00012207" w:rsidP="00D81414">
            <w:pPr>
              <w:pStyle w:val="bullet"/>
            </w:pPr>
            <w:r>
              <w:t xml:space="preserve">planning and organising skills to </w:t>
            </w:r>
            <w:r w:rsidRPr="002B4C53">
              <w:t>collect data and create tables and graphs</w:t>
            </w:r>
          </w:p>
        </w:tc>
      </w:tr>
      <w:tr w:rsidR="00012207" w:rsidTr="00012207">
        <w:tc>
          <w:tcPr>
            <w:tcW w:w="9889" w:type="dxa"/>
            <w:gridSpan w:val="5"/>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2B4C53" w:rsidRDefault="00012207" w:rsidP="00012207">
            <w:pPr>
              <w:pStyle w:val="unittext"/>
            </w:pPr>
            <w:r>
              <w:rPr>
                <w:b/>
                <w:i/>
              </w:rPr>
              <w:t xml:space="preserve">Collect and record data in tables </w:t>
            </w:r>
            <w:r>
              <w:t>refers to:</w:t>
            </w:r>
          </w:p>
        </w:tc>
        <w:tc>
          <w:tcPr>
            <w:tcW w:w="6520" w:type="dxa"/>
            <w:gridSpan w:val="3"/>
          </w:tcPr>
          <w:p w:rsidR="00012207" w:rsidRPr="006A0E5A" w:rsidRDefault="00012207" w:rsidP="00D81414">
            <w:pPr>
              <w:pStyle w:val="bullet"/>
            </w:pPr>
            <w:r w:rsidRPr="006A0E5A">
              <w:t xml:space="preserve">data which can be whole numbers, percentages, decimals and simple common fractions found in statistical information </w:t>
            </w:r>
          </w:p>
          <w:p w:rsidR="00012207" w:rsidRPr="006A0E5A" w:rsidRDefault="00012207" w:rsidP="00D81414">
            <w:pPr>
              <w:pStyle w:val="bullet"/>
            </w:pPr>
            <w:r w:rsidRPr="006A0E5A">
              <w:t xml:space="preserve">data collected can be existing data or new data </w:t>
            </w:r>
            <w:r>
              <w:t>developed with assistance</w:t>
            </w:r>
          </w:p>
          <w:p w:rsidR="00012207" w:rsidRPr="006A0E5A" w:rsidRDefault="00012207" w:rsidP="00D81414">
            <w:pPr>
              <w:pStyle w:val="bullet"/>
            </w:pPr>
            <w:r w:rsidRPr="006A0E5A">
              <w:t xml:space="preserve">deciding the categories/headings required to organise the data </w:t>
            </w:r>
            <w:r>
              <w:t xml:space="preserve">with </w:t>
            </w:r>
            <w:r w:rsidRPr="006A0E5A">
              <w:t>assistance</w:t>
            </w:r>
          </w:p>
          <w:p w:rsidR="00012207" w:rsidRPr="006A0E5A" w:rsidRDefault="00012207" w:rsidP="00D81414">
            <w:pPr>
              <w:pStyle w:val="bullet"/>
            </w:pPr>
            <w:r w:rsidRPr="006A0E5A">
              <w:t>where data needs grouping assistance may be given</w:t>
            </w:r>
          </w:p>
          <w:p w:rsidR="00012207" w:rsidRDefault="00012207" w:rsidP="00D81414">
            <w:pPr>
              <w:pStyle w:val="bullet"/>
            </w:pPr>
            <w:r w:rsidRPr="006A0E5A">
              <w:t>data can be entered into hard copy tables or into a word processing package or spreadsheet</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Graphical form </w:t>
            </w:r>
            <w:r>
              <w:t>may include:</w:t>
            </w:r>
          </w:p>
        </w:tc>
        <w:tc>
          <w:tcPr>
            <w:tcW w:w="6520" w:type="dxa"/>
            <w:gridSpan w:val="3"/>
          </w:tcPr>
          <w:p w:rsidR="00012207" w:rsidRPr="006A0E5A" w:rsidRDefault="00012207" w:rsidP="00D81414">
            <w:pPr>
              <w:pStyle w:val="bullet"/>
            </w:pPr>
            <w:r w:rsidRPr="006A0E5A">
              <w:t>pictographs</w:t>
            </w:r>
          </w:p>
          <w:p w:rsidR="00012207" w:rsidRPr="006A0E5A" w:rsidRDefault="00012207" w:rsidP="00D81414">
            <w:pPr>
              <w:pStyle w:val="bullet"/>
            </w:pPr>
            <w:r w:rsidRPr="006A0E5A">
              <w:t>column/bar graphs</w:t>
            </w:r>
          </w:p>
          <w:p w:rsidR="00012207" w:rsidRPr="006A0E5A" w:rsidRDefault="00012207" w:rsidP="00D81414">
            <w:pPr>
              <w:pStyle w:val="bullet"/>
            </w:pPr>
            <w:r w:rsidRPr="006A0E5A">
              <w:t>line graphs</w:t>
            </w:r>
          </w:p>
          <w:p w:rsidR="00012207" w:rsidRDefault="00012207" w:rsidP="00D81414">
            <w:pPr>
              <w:pStyle w:val="bullet"/>
            </w:pPr>
            <w:r w:rsidRPr="006A0E5A">
              <w:t xml:space="preserve">pie charts </w:t>
            </w:r>
            <w:r>
              <w:t xml:space="preserve">which should be produced using </w:t>
            </w:r>
            <w:r w:rsidRPr="006A0E5A">
              <w:t xml:space="preserve">graphing tools in software such as Excel or Word or </w:t>
            </w:r>
            <w:r>
              <w:t xml:space="preserve">with a provided </w:t>
            </w:r>
            <w:r w:rsidRPr="006A0E5A">
              <w:t>a pie chart template</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Key features and conventions of graphs </w:t>
            </w:r>
            <w:r>
              <w:t>refers to:</w:t>
            </w:r>
          </w:p>
        </w:tc>
        <w:tc>
          <w:tcPr>
            <w:tcW w:w="6520" w:type="dxa"/>
            <w:gridSpan w:val="3"/>
          </w:tcPr>
          <w:p w:rsidR="00012207" w:rsidRPr="006A0E5A" w:rsidRDefault="00012207" w:rsidP="00D81414">
            <w:pPr>
              <w:pStyle w:val="bullet"/>
            </w:pPr>
            <w:r w:rsidRPr="006A0E5A">
              <w:t xml:space="preserve">values/variables </w:t>
            </w:r>
            <w:r>
              <w:t xml:space="preserve">which </w:t>
            </w:r>
            <w:r w:rsidRPr="006A0E5A">
              <w:t xml:space="preserve">are correctly identified, plotted and labelled, sensible scales and axes are used </w:t>
            </w:r>
          </w:p>
          <w:p w:rsidR="00012207" w:rsidRPr="006A0E5A" w:rsidRDefault="00012207" w:rsidP="00D81414">
            <w:pPr>
              <w:pStyle w:val="bullet"/>
            </w:pPr>
            <w:r w:rsidRPr="006A0E5A">
              <w:t>the scale should be worked out with assistance if requested and be appropriate in terms of size and readability</w:t>
            </w:r>
          </w:p>
          <w:p w:rsidR="00012207" w:rsidRDefault="00012207" w:rsidP="00D81414">
            <w:pPr>
              <w:pStyle w:val="bullet"/>
            </w:pPr>
            <w:r w:rsidRPr="006A0E5A">
              <w:t>scales created should count in 1’s, 2’s, 5’s,10’s or 100’s and can be expressed as percentages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Statistical representation </w:t>
            </w:r>
            <w:r>
              <w:t>refers to:</w:t>
            </w:r>
          </w:p>
        </w:tc>
        <w:tc>
          <w:tcPr>
            <w:tcW w:w="6520" w:type="dxa"/>
            <w:gridSpan w:val="3"/>
          </w:tcPr>
          <w:p w:rsidR="00012207" w:rsidRPr="006A0E5A" w:rsidRDefault="00012207" w:rsidP="00D81414">
            <w:pPr>
              <w:pStyle w:val="bullet"/>
            </w:pPr>
            <w:r w:rsidRPr="006A0E5A">
              <w:t xml:space="preserve">deciding if the constructed table(s) and graph(s) represent the data accurately and are appropriate for the data and the context </w:t>
            </w:r>
            <w:r>
              <w:t xml:space="preserve">such as </w:t>
            </w:r>
            <w:r w:rsidRPr="006A0E5A">
              <w:t>are the variables on the axes correctly represent the data, are the scales appropriate, is it the right type of graph for the data</w:t>
            </w:r>
          </w:p>
          <w:p w:rsidR="00012207" w:rsidRDefault="00012207" w:rsidP="00D81414">
            <w:pPr>
              <w:pStyle w:val="bullet"/>
            </w:pPr>
            <w:r w:rsidRPr="006A0E5A">
              <w:t>prior knowledge may lead to comparison to previous experiences and therefore decide whether the result is appropriate or not</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Text </w:t>
            </w:r>
            <w:r w:rsidRPr="002B4C53">
              <w:t>may include:</w:t>
            </w:r>
          </w:p>
        </w:tc>
        <w:tc>
          <w:tcPr>
            <w:tcW w:w="6520" w:type="dxa"/>
            <w:gridSpan w:val="3"/>
          </w:tcPr>
          <w:p w:rsidR="00012207" w:rsidRDefault="00012207" w:rsidP="00D81414">
            <w:pPr>
              <w:pStyle w:val="bullet"/>
            </w:pPr>
            <w:r>
              <w:t>newspapers / magazine journal articles</w:t>
            </w:r>
          </w:p>
          <w:p w:rsidR="00012207" w:rsidRDefault="00012207" w:rsidP="00D81414">
            <w:pPr>
              <w:pStyle w:val="bullet"/>
            </w:pPr>
            <w:r>
              <w:t>workplace documents</w:t>
            </w:r>
          </w:p>
          <w:p w:rsidR="00012207" w:rsidRDefault="00012207" w:rsidP="00D81414">
            <w:pPr>
              <w:pStyle w:val="bullet"/>
            </w:pPr>
            <w:r>
              <w:t xml:space="preserve">relevant online texts or information </w:t>
            </w:r>
          </w:p>
          <w:p w:rsidR="00012207" w:rsidRDefault="00012207" w:rsidP="00D81414">
            <w:pPr>
              <w:pStyle w:val="bullet"/>
            </w:pPr>
            <w:r>
              <w:t>public information documents</w:t>
            </w:r>
          </w:p>
          <w:p w:rsidR="00012207" w:rsidRDefault="00012207" w:rsidP="00D81414">
            <w:pPr>
              <w:pStyle w:val="bullet"/>
            </w:pPr>
            <w:r>
              <w:t>advertising leaflets / catalogues</w:t>
            </w:r>
          </w:p>
          <w:p w:rsidR="00012207" w:rsidRDefault="00012207" w:rsidP="00D81414">
            <w:pPr>
              <w:pStyle w:val="bullet"/>
            </w:pPr>
            <w:r>
              <w:t>timetables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Descriptive informal and formal language </w:t>
            </w:r>
            <w:r>
              <w:t>includes:</w:t>
            </w:r>
          </w:p>
        </w:tc>
        <w:tc>
          <w:tcPr>
            <w:tcW w:w="6520" w:type="dxa"/>
            <w:gridSpan w:val="3"/>
          </w:tcPr>
          <w:p w:rsidR="00012207" w:rsidRDefault="00012207" w:rsidP="00D81414">
            <w:pPr>
              <w:pStyle w:val="bullet"/>
            </w:pPr>
            <w:r>
              <w:t>maximum / minimum</w:t>
            </w:r>
          </w:p>
          <w:p w:rsidR="00012207" w:rsidRDefault="00012207" w:rsidP="00D81414">
            <w:pPr>
              <w:pStyle w:val="bullet"/>
            </w:pPr>
            <w:r>
              <w:t>same as</w:t>
            </w:r>
          </w:p>
          <w:p w:rsidR="00012207" w:rsidRDefault="00012207" w:rsidP="00D81414">
            <w:pPr>
              <w:pStyle w:val="bullet"/>
            </w:pPr>
            <w:r>
              <w:t>increasing / decreasing</w:t>
            </w:r>
          </w:p>
          <w:p w:rsidR="00012207" w:rsidRDefault="00012207" w:rsidP="00D81414">
            <w:pPr>
              <w:pStyle w:val="bullet"/>
            </w:pPr>
            <w:r>
              <w:t>constant / changing</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2B4C53" w:rsidRDefault="00012207" w:rsidP="00012207">
            <w:pPr>
              <w:pStyle w:val="unittext"/>
            </w:pPr>
            <w:r>
              <w:rPr>
                <w:b/>
                <w:i/>
              </w:rPr>
              <w:t xml:space="preserve">Reasonableness of any statistical interpretation </w:t>
            </w:r>
            <w:r w:rsidRPr="002B4C53">
              <w:t>refers to:</w:t>
            </w:r>
          </w:p>
        </w:tc>
        <w:tc>
          <w:tcPr>
            <w:tcW w:w="6520" w:type="dxa"/>
            <w:gridSpan w:val="3"/>
          </w:tcPr>
          <w:p w:rsidR="00012207" w:rsidRPr="0064367B" w:rsidRDefault="00012207" w:rsidP="00D81414">
            <w:pPr>
              <w:pStyle w:val="bullet"/>
            </w:pPr>
            <w:r w:rsidRPr="0064367B">
              <w:t xml:space="preserve">checking against the context to decide if the results and interpretations are possible and relevant </w:t>
            </w:r>
          </w:p>
          <w:p w:rsidR="00012207" w:rsidRPr="0064367B" w:rsidRDefault="00012207" w:rsidP="00D81414">
            <w:pPr>
              <w:pStyle w:val="bullet"/>
            </w:pPr>
            <w:r w:rsidRPr="0064367B">
              <w:t>using prior knowledge to compare to previous experiences and therefore deciding whether result is appropriate</w:t>
            </w:r>
          </w:p>
          <w:p w:rsidR="00012207" w:rsidRDefault="00012207" w:rsidP="00D81414">
            <w:pPr>
              <w:pStyle w:val="bullet"/>
            </w:pPr>
            <w:r w:rsidRPr="0064367B">
              <w:t>thinking about the results in terms of personal implications, social consequences, and how the statistics were used and applied</w:t>
            </w:r>
          </w:p>
        </w:tc>
      </w:tr>
      <w:tr w:rsidR="00012207" w:rsidTr="00012207">
        <w:tc>
          <w:tcPr>
            <w:tcW w:w="9889" w:type="dxa"/>
            <w:gridSpan w:val="5"/>
          </w:tcPr>
          <w:p w:rsidR="00012207" w:rsidRDefault="00012207" w:rsidP="00012207">
            <w:pPr>
              <w:pStyle w:val="spacer"/>
            </w:pPr>
          </w:p>
        </w:tc>
      </w:tr>
      <w:tr w:rsidR="00012207" w:rsidTr="00012207">
        <w:tc>
          <w:tcPr>
            <w:tcW w:w="9889" w:type="dxa"/>
            <w:gridSpan w:val="5"/>
          </w:tcPr>
          <w:p w:rsidR="00012207" w:rsidRDefault="00012207" w:rsidP="00012207">
            <w:pPr>
              <w:pStyle w:val="Heading21"/>
            </w:pPr>
            <w:r>
              <w:t>Evidence Guide</w:t>
            </w:r>
          </w:p>
          <w:p w:rsidR="00012207" w:rsidRDefault="00012207" w:rsidP="00012207">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t>Critical aspects for assessment and evidence required to demonstrate competency in this unit</w:t>
            </w:r>
          </w:p>
        </w:tc>
        <w:tc>
          <w:tcPr>
            <w:tcW w:w="6520" w:type="dxa"/>
            <w:gridSpan w:val="3"/>
          </w:tcPr>
          <w:p w:rsidR="00012207" w:rsidRDefault="00012207" w:rsidP="00012207">
            <w:pPr>
              <w:pStyle w:val="unittext"/>
            </w:pPr>
            <w:r w:rsidRPr="003B087B">
              <w:t>Assessment</w:t>
            </w:r>
            <w:r>
              <w:t xml:space="preserve"> must confirm the ability to:</w:t>
            </w:r>
          </w:p>
          <w:p w:rsidR="00012207" w:rsidRPr="0064367B" w:rsidRDefault="00012207" w:rsidP="00D81414">
            <w:pPr>
              <w:pStyle w:val="bullet"/>
            </w:pPr>
            <w:r w:rsidRPr="0064367B">
              <w:t>collect and organise data into tables</w:t>
            </w:r>
          </w:p>
          <w:p w:rsidR="00012207" w:rsidRPr="0064367B" w:rsidRDefault="00012207" w:rsidP="00D81414">
            <w:pPr>
              <w:pStyle w:val="bullet"/>
            </w:pPr>
            <w:r w:rsidRPr="0064367B">
              <w:t>use data to construct a range of graphs using appropriate scales and axes</w:t>
            </w:r>
          </w:p>
          <w:p w:rsidR="00012207" w:rsidRPr="0064367B" w:rsidRDefault="00012207" w:rsidP="00D81414">
            <w:pPr>
              <w:pStyle w:val="bullet"/>
            </w:pPr>
            <w:r w:rsidRPr="0064367B">
              <w:t>use key features and conventions of tables and graphs to identify and interpret familiar and routine statistical information</w:t>
            </w:r>
          </w:p>
          <w:p w:rsidR="00012207" w:rsidRDefault="00012207" w:rsidP="00D81414">
            <w:pPr>
              <w:pStyle w:val="bullet"/>
            </w:pPr>
            <w:r>
              <w:t>use the</w:t>
            </w:r>
            <w:r w:rsidRPr="0064367B">
              <w:t xml:space="preserve"> informal and formal language</w:t>
            </w:r>
            <w:r w:rsidRPr="0064367B">
              <w:rPr>
                <w:i/>
              </w:rPr>
              <w:t xml:space="preserve"> </w:t>
            </w:r>
            <w:r w:rsidRPr="0064367B">
              <w:t>of numbers, graphs and tables to interpret and convey familiar statistical information and results</w:t>
            </w:r>
          </w:p>
        </w:tc>
      </w:tr>
      <w:tr w:rsidR="00012207" w:rsidTr="00012207">
        <w:tc>
          <w:tcPr>
            <w:tcW w:w="9889" w:type="dxa"/>
            <w:gridSpan w:val="5"/>
          </w:tcPr>
          <w:p w:rsidR="00012207" w:rsidRDefault="00012207" w:rsidP="00012207">
            <w:pPr>
              <w:pStyle w:val="spacer"/>
            </w:pPr>
          </w:p>
        </w:tc>
      </w:tr>
      <w:tr w:rsidR="00012207" w:rsidRPr="001E0C82" w:rsidTr="00012207">
        <w:tc>
          <w:tcPr>
            <w:tcW w:w="3369" w:type="dxa"/>
            <w:gridSpan w:val="2"/>
          </w:tcPr>
          <w:p w:rsidR="00012207" w:rsidRPr="005979AA" w:rsidRDefault="00012207" w:rsidP="00012207">
            <w:pPr>
              <w:pStyle w:val="EG"/>
            </w:pPr>
            <w:r w:rsidRPr="005979AA">
              <w:t>Context of and specific resources for assessment</w:t>
            </w:r>
          </w:p>
        </w:tc>
        <w:tc>
          <w:tcPr>
            <w:tcW w:w="6520" w:type="dxa"/>
            <w:gridSpan w:val="3"/>
          </w:tcPr>
          <w:p w:rsidR="00012207" w:rsidRDefault="00012207" w:rsidP="00012207">
            <w:pPr>
              <w:pStyle w:val="unittext"/>
            </w:pPr>
            <w:r>
              <w:t>Assessment must ensure:</w:t>
            </w:r>
          </w:p>
          <w:p w:rsidR="00012207" w:rsidRDefault="00012207" w:rsidP="00D81414">
            <w:pPr>
              <w:pStyle w:val="bullet"/>
            </w:pPr>
            <w:r>
              <w:t xml:space="preserve">access to </w:t>
            </w:r>
            <w:r w:rsidRPr="002C2CDC">
              <w:t>concrete, relevant contexts and materials where the maths content is partly embedded but accessible</w:t>
            </w:r>
          </w:p>
          <w:p w:rsidR="00012207" w:rsidRDefault="00012207" w:rsidP="00D81414">
            <w:pPr>
              <w:pStyle w:val="bullet"/>
            </w:pPr>
            <w:r>
              <w:t>access to software spreadsheet applications and computer hardware where appropriate</w:t>
            </w:r>
          </w:p>
          <w:p w:rsidR="00012207" w:rsidRDefault="00012207" w:rsidP="00012207">
            <w:pPr>
              <w:pStyle w:val="unittext"/>
            </w:pPr>
            <w:r>
              <w:t>At this level, the learner can:</w:t>
            </w:r>
          </w:p>
          <w:p w:rsidR="00012207" w:rsidRPr="001E0C82" w:rsidRDefault="00012207" w:rsidP="00D81414">
            <w:pPr>
              <w:pStyle w:val="bullet"/>
            </w:pPr>
            <w:r>
              <w:t xml:space="preserve">work independently and </w:t>
            </w:r>
            <w:r w:rsidRPr="00FE5904">
              <w:t>use own familiar support resources</w:t>
            </w:r>
            <w:r w:rsidRPr="00F03995">
              <w:t xml:space="preserve"> </w:t>
            </w:r>
          </w:p>
          <w:p w:rsidR="00012207" w:rsidRPr="001E0C82" w:rsidRDefault="00012207" w:rsidP="00D81414">
            <w:pPr>
              <w:pStyle w:val="bullet"/>
              <w:rPr>
                <w:sz w:val="24"/>
                <w:szCs w:val="24"/>
              </w:rPr>
            </w:pPr>
            <w:r>
              <w:t>use a combination of both informal and formal oral and written mathematical language, symbols, abbreviations and diagrams</w:t>
            </w:r>
          </w:p>
        </w:tc>
      </w:tr>
      <w:tr w:rsidR="00012207" w:rsidTr="00012207">
        <w:tc>
          <w:tcPr>
            <w:tcW w:w="9889"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520" w:type="dxa"/>
            <w:gridSpan w:val="3"/>
          </w:tcPr>
          <w:p w:rsidR="00012207" w:rsidRDefault="00012207" w:rsidP="00012207">
            <w:pPr>
              <w:pStyle w:val="unittext"/>
            </w:pPr>
            <w:r>
              <w:t>The following assessment methods are suitable for this unit:</w:t>
            </w:r>
          </w:p>
          <w:p w:rsidR="00012207" w:rsidRDefault="00012207" w:rsidP="00D81414">
            <w:pPr>
              <w:pStyle w:val="bullet"/>
            </w:pPr>
            <w:r>
              <w:t>portfolio of tables and graphs completed by the learner</w:t>
            </w:r>
          </w:p>
          <w:p w:rsidR="00012207" w:rsidRDefault="00012207" w:rsidP="00D81414">
            <w:pPr>
              <w:pStyle w:val="bullet"/>
            </w:pPr>
            <w:r>
              <w:t xml:space="preserve">oral and written questioning to assess the ability to communicate statistical results and information </w:t>
            </w:r>
          </w:p>
        </w:tc>
      </w:tr>
    </w:tbl>
    <w:p w:rsidR="00012207" w:rsidRDefault="00012207" w:rsidP="00483AD0">
      <w:pPr>
        <w:keepNext/>
        <w:sectPr w:rsidR="00012207" w:rsidSect="008A46D9">
          <w:headerReference w:type="default" r:id="rId42"/>
          <w:footerReference w:type="default" r:id="rId43"/>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426"/>
        <w:gridCol w:w="144"/>
        <w:gridCol w:w="15"/>
        <w:gridCol w:w="6139"/>
      </w:tblGrid>
      <w:tr w:rsidR="00012207" w:rsidRPr="00B17750" w:rsidTr="00012207">
        <w:tc>
          <w:tcPr>
            <w:tcW w:w="2943" w:type="dxa"/>
          </w:tcPr>
          <w:p w:rsidR="00012207" w:rsidRPr="00B17750" w:rsidRDefault="00012207" w:rsidP="00012207">
            <w:pPr>
              <w:pStyle w:val="code0"/>
            </w:pPr>
            <w:r w:rsidRPr="00B17750">
              <w:lastRenderedPageBreak/>
              <w:t>Unit Code</w:t>
            </w:r>
          </w:p>
        </w:tc>
        <w:tc>
          <w:tcPr>
            <w:tcW w:w="6804" w:type="dxa"/>
            <w:gridSpan w:val="4"/>
          </w:tcPr>
          <w:p w:rsidR="00012207" w:rsidRPr="00B17750" w:rsidRDefault="00012207" w:rsidP="00A61E0B">
            <w:pPr>
              <w:pStyle w:val="Code"/>
            </w:pPr>
            <w:bookmarkStart w:id="60" w:name="_Toc451946006"/>
            <w:bookmarkStart w:id="61" w:name="_Toc496268368"/>
            <w:r w:rsidRPr="00A924BB">
              <w:t>VU21356</w:t>
            </w:r>
            <w:bookmarkEnd w:id="60"/>
            <w:bookmarkEnd w:id="61"/>
          </w:p>
        </w:tc>
      </w:tr>
      <w:tr w:rsidR="00012207" w:rsidRPr="00B17750" w:rsidTr="00012207">
        <w:tc>
          <w:tcPr>
            <w:tcW w:w="2943" w:type="dxa"/>
          </w:tcPr>
          <w:p w:rsidR="00012207" w:rsidRPr="00B17750" w:rsidRDefault="00012207" w:rsidP="00012207">
            <w:pPr>
              <w:pStyle w:val="code0"/>
            </w:pPr>
            <w:r w:rsidRPr="00B17750">
              <w:t>Unit Title</w:t>
            </w:r>
          </w:p>
        </w:tc>
        <w:tc>
          <w:tcPr>
            <w:tcW w:w="6804" w:type="dxa"/>
            <w:gridSpan w:val="4"/>
          </w:tcPr>
          <w:p w:rsidR="00012207" w:rsidRPr="00B17750" w:rsidRDefault="00012207" w:rsidP="00A61E0B">
            <w:pPr>
              <w:pStyle w:val="Code"/>
            </w:pPr>
            <w:bookmarkStart w:id="62" w:name="_Toc451946007"/>
            <w:bookmarkStart w:id="63" w:name="_Toc496268369"/>
            <w:r w:rsidRPr="00B17750">
              <w:t>Engage with a range of complex texts for learning purposes</w:t>
            </w:r>
            <w:bookmarkEnd w:id="62"/>
            <w:bookmarkEnd w:id="63"/>
          </w:p>
        </w:tc>
      </w:tr>
      <w:tr w:rsidR="00012207" w:rsidRPr="00B17750" w:rsidTr="00012207">
        <w:tc>
          <w:tcPr>
            <w:tcW w:w="2943" w:type="dxa"/>
          </w:tcPr>
          <w:p w:rsidR="00012207" w:rsidRPr="00B17750" w:rsidRDefault="00012207" w:rsidP="00012207">
            <w:pPr>
              <w:pStyle w:val="Heading21"/>
            </w:pPr>
            <w:r w:rsidRPr="00B17750">
              <w:t>Unit Descriptor</w:t>
            </w:r>
          </w:p>
        </w:tc>
        <w:tc>
          <w:tcPr>
            <w:tcW w:w="6804" w:type="dxa"/>
            <w:gridSpan w:val="4"/>
          </w:tcPr>
          <w:p w:rsidR="00012207" w:rsidRPr="00B17750" w:rsidRDefault="00012207" w:rsidP="00012207">
            <w:pPr>
              <w:pStyle w:val="unittext"/>
            </w:pPr>
            <w:r w:rsidRPr="00B17750">
              <w:t xml:space="preserve">This unit describes the skills and knowledge to interpret a range of structurally intricate paper based and digital texts which are relevant to learning purposes and which may include some specialisation and </w:t>
            </w:r>
            <w:proofErr w:type="spellStart"/>
            <w:r w:rsidRPr="00B17750">
              <w:t>non routine</w:t>
            </w:r>
            <w:proofErr w:type="spellEnd"/>
            <w:r w:rsidRPr="00B17750">
              <w:t xml:space="preserve"> contexts </w:t>
            </w:r>
          </w:p>
          <w:p w:rsidR="00012207" w:rsidRPr="00B17750" w:rsidRDefault="00012207" w:rsidP="00012207">
            <w:pPr>
              <w:pStyle w:val="unittext"/>
            </w:pPr>
            <w:r w:rsidRPr="00B17750">
              <w:t xml:space="preserve">The required outcomes described in this unit relate directly to the </w:t>
            </w:r>
            <w:r w:rsidRPr="00B17750">
              <w:rPr>
                <w:i/>
              </w:rPr>
              <w:t>Australian Core Skills Framework (ACSF)</w:t>
            </w:r>
            <w:r w:rsidRPr="00B17750">
              <w:t>, (© Commonwealth of Australia, 2012). They contribute to the achievement of ACSF indicators of competence at Level Four (Reading)</w:t>
            </w:r>
            <w:r>
              <w:t>: 4.03, 4.04</w:t>
            </w:r>
            <w:r w:rsidRPr="00B17750">
              <w:t>.</w:t>
            </w:r>
          </w:p>
        </w:tc>
      </w:tr>
      <w:tr w:rsidR="00012207" w:rsidRPr="00B17750" w:rsidTr="00012207">
        <w:tc>
          <w:tcPr>
            <w:tcW w:w="2943" w:type="dxa"/>
          </w:tcPr>
          <w:p w:rsidR="00012207" w:rsidRPr="00B17750" w:rsidRDefault="00012207" w:rsidP="00012207">
            <w:pPr>
              <w:pStyle w:val="Heading21"/>
            </w:pPr>
            <w:r w:rsidRPr="00B17750">
              <w:t>Employability Skills</w:t>
            </w:r>
          </w:p>
        </w:tc>
        <w:tc>
          <w:tcPr>
            <w:tcW w:w="6804" w:type="dxa"/>
            <w:gridSpan w:val="4"/>
          </w:tcPr>
          <w:p w:rsidR="00012207" w:rsidRPr="00B17750" w:rsidRDefault="00012207" w:rsidP="00012207">
            <w:pPr>
              <w:pStyle w:val="unittext"/>
            </w:pPr>
            <w:r w:rsidRPr="00B17750">
              <w:t>This unit contains employability skills.</w:t>
            </w:r>
          </w:p>
        </w:tc>
      </w:tr>
      <w:tr w:rsidR="00012207" w:rsidRPr="00B17750" w:rsidTr="00012207">
        <w:tc>
          <w:tcPr>
            <w:tcW w:w="2943" w:type="dxa"/>
          </w:tcPr>
          <w:p w:rsidR="00012207" w:rsidRPr="00B17750" w:rsidRDefault="00012207" w:rsidP="00012207">
            <w:pPr>
              <w:pStyle w:val="Heading21"/>
            </w:pPr>
            <w:r w:rsidRPr="00B17750">
              <w:t>Application of the Unit</w:t>
            </w:r>
          </w:p>
        </w:tc>
        <w:tc>
          <w:tcPr>
            <w:tcW w:w="6804" w:type="dxa"/>
            <w:gridSpan w:val="4"/>
          </w:tcPr>
          <w:p w:rsidR="00012207" w:rsidRPr="00B17750" w:rsidRDefault="00012207" w:rsidP="00012207">
            <w:pPr>
              <w:pStyle w:val="unittext"/>
            </w:pPr>
            <w:r w:rsidRPr="00B17750">
              <w:t xml:space="preserve">This unit applies to those seeking to improve their further educational participation options and who need to develop a range of reading skills both in a paper based and digital context. These skills provide the foundation for future activities to extend reading skills to enable interpreting </w:t>
            </w:r>
            <w:r>
              <w:t xml:space="preserve">complex </w:t>
            </w:r>
            <w:r w:rsidRPr="00B17750">
              <w:t>texts with unfamiliar features.</w:t>
            </w:r>
          </w:p>
          <w:p w:rsidR="00012207" w:rsidRPr="00B17750" w:rsidRDefault="00012207" w:rsidP="00012207">
            <w:pPr>
              <w:pStyle w:val="unittext"/>
            </w:pPr>
            <w:r w:rsidRPr="00B17750">
              <w:t>Where application is as part of the Certificate</w:t>
            </w:r>
            <w:r>
              <w:t xml:space="preserve"> II</w:t>
            </w:r>
            <w:r w:rsidRPr="00B17750">
              <w:t xml:space="preserve"> in General Education for Adults, it is recommended that application is integrated with the delivery and assessment of Core Skills writing unit: </w:t>
            </w:r>
            <w:r w:rsidRPr="004E00A9">
              <w:rPr>
                <w:i/>
              </w:rPr>
              <w:t>VU21360</w:t>
            </w:r>
            <w:r>
              <w:rPr>
                <w:i/>
              </w:rPr>
              <w:t xml:space="preserve"> </w:t>
            </w:r>
            <w:r w:rsidRPr="00B17750">
              <w:rPr>
                <w:i/>
              </w:rPr>
              <w:t xml:space="preserve">Create a range of </w:t>
            </w:r>
            <w:r>
              <w:rPr>
                <w:i/>
              </w:rPr>
              <w:t xml:space="preserve">complex </w:t>
            </w:r>
            <w:r w:rsidRPr="00B17750">
              <w:rPr>
                <w:i/>
              </w:rPr>
              <w:t>texts for learning purposes</w:t>
            </w:r>
            <w:r w:rsidRPr="00B17750">
              <w:t xml:space="preserve">. </w:t>
            </w:r>
            <w:r>
              <w:t xml:space="preserve">The link between reading and writing across the different domains also encourages co-delivery and assessment of additional units, such as </w:t>
            </w:r>
            <w:r w:rsidRPr="002753EA">
              <w:rPr>
                <w:i/>
              </w:rPr>
              <w:t>VU21355</w:t>
            </w:r>
            <w:r>
              <w:rPr>
                <w:i/>
              </w:rPr>
              <w:t xml:space="preserve"> Engage with a range of complex texts for personal purposes </w:t>
            </w:r>
            <w:r>
              <w:t xml:space="preserve">and </w:t>
            </w:r>
            <w:r w:rsidRPr="004E00A9">
              <w:rPr>
                <w:i/>
              </w:rPr>
              <w:t>VU21359</w:t>
            </w:r>
            <w:r>
              <w:rPr>
                <w:i/>
              </w:rPr>
              <w:t xml:space="preserve"> Create a range of complex texts for personal purposes</w:t>
            </w:r>
            <w:r>
              <w:t>.</w:t>
            </w:r>
          </w:p>
        </w:tc>
      </w:tr>
      <w:tr w:rsidR="00012207" w:rsidRPr="00B17750" w:rsidTr="00012207">
        <w:tc>
          <w:tcPr>
            <w:tcW w:w="2943" w:type="dxa"/>
          </w:tcPr>
          <w:p w:rsidR="00012207" w:rsidRPr="00B17750" w:rsidRDefault="00012207" w:rsidP="00012207">
            <w:pPr>
              <w:pStyle w:val="Heading21"/>
            </w:pPr>
            <w:r w:rsidRPr="00B17750">
              <w:t>Element</w:t>
            </w:r>
          </w:p>
          <w:p w:rsidR="00012207" w:rsidRPr="00B17750" w:rsidRDefault="00012207" w:rsidP="00012207">
            <w:pPr>
              <w:pStyle w:val="text"/>
            </w:pPr>
            <w:r w:rsidRPr="00B17750">
              <w:t>Elements describe the essential outcomes of a unit of competency. Elements describe actions or outcomes that are demonstrable and assessable.</w:t>
            </w:r>
          </w:p>
        </w:tc>
        <w:tc>
          <w:tcPr>
            <w:tcW w:w="6804" w:type="dxa"/>
            <w:gridSpan w:val="4"/>
          </w:tcPr>
          <w:p w:rsidR="00012207" w:rsidRPr="00B17750" w:rsidRDefault="00012207" w:rsidP="00012207">
            <w:pPr>
              <w:pStyle w:val="Heading21"/>
            </w:pPr>
            <w:r w:rsidRPr="00B17750">
              <w:t>Performance Criteria</w:t>
            </w:r>
          </w:p>
          <w:p w:rsidR="00012207" w:rsidRPr="00B17750" w:rsidRDefault="00012207" w:rsidP="00012207">
            <w:pPr>
              <w:pStyle w:val="text"/>
            </w:pPr>
            <w:r w:rsidRPr="00B17750">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1</w:t>
            </w:r>
            <w:r w:rsidRPr="00B17750">
              <w:tab/>
              <w:t xml:space="preserve">Locate structurally intricate print based and digital texts relevant to a range of learning purposes </w:t>
            </w:r>
          </w:p>
        </w:tc>
        <w:tc>
          <w:tcPr>
            <w:tcW w:w="570" w:type="dxa"/>
            <w:gridSpan w:val="2"/>
          </w:tcPr>
          <w:p w:rsidR="00012207" w:rsidRPr="00B17750" w:rsidRDefault="00012207" w:rsidP="00012207">
            <w:pPr>
              <w:pStyle w:val="PC"/>
            </w:pPr>
            <w:r w:rsidRPr="00B17750">
              <w:t>1.1</w:t>
            </w:r>
          </w:p>
        </w:tc>
        <w:tc>
          <w:tcPr>
            <w:tcW w:w="6234" w:type="dxa"/>
            <w:gridSpan w:val="2"/>
          </w:tcPr>
          <w:p w:rsidR="00012207" w:rsidRPr="00B17750" w:rsidRDefault="00012207" w:rsidP="00012207">
            <w:pPr>
              <w:pStyle w:val="PC"/>
            </w:pPr>
            <w:r w:rsidRPr="00B17750">
              <w:t xml:space="preserve">Examine  a range of </w:t>
            </w:r>
            <w:r w:rsidRPr="00B17750">
              <w:rPr>
                <w:b/>
                <w:i/>
              </w:rPr>
              <w:t>structurally intricate texts</w:t>
            </w:r>
            <w:r w:rsidRPr="00B17750">
              <w:t xml:space="preserve">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1.2</w:t>
            </w:r>
          </w:p>
        </w:tc>
        <w:tc>
          <w:tcPr>
            <w:tcW w:w="6234" w:type="dxa"/>
            <w:gridSpan w:val="2"/>
          </w:tcPr>
          <w:p w:rsidR="00012207" w:rsidRPr="00B17750" w:rsidRDefault="00012207" w:rsidP="00012207">
            <w:pPr>
              <w:pStyle w:val="PC"/>
            </w:pPr>
            <w:r w:rsidRPr="00B17750">
              <w:t xml:space="preserve">Define </w:t>
            </w:r>
            <w:r w:rsidRPr="00B17750">
              <w:rPr>
                <w:b/>
                <w:i/>
              </w:rPr>
              <w:t>features</w:t>
            </w:r>
            <w:r w:rsidRPr="00B17750">
              <w:t xml:space="preserve"> of texts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1.3</w:t>
            </w:r>
          </w:p>
        </w:tc>
        <w:tc>
          <w:tcPr>
            <w:tcW w:w="6234" w:type="dxa"/>
            <w:gridSpan w:val="2"/>
          </w:tcPr>
          <w:p w:rsidR="00012207" w:rsidRPr="00B17750" w:rsidRDefault="00012207" w:rsidP="00012207">
            <w:pPr>
              <w:pStyle w:val="PC"/>
            </w:pPr>
            <w:r w:rsidRPr="00B17750">
              <w:t xml:space="preserve">Confirm </w:t>
            </w:r>
            <w:r w:rsidRPr="00B17750">
              <w:rPr>
                <w:b/>
                <w:i/>
              </w:rPr>
              <w:t>purpose</w:t>
            </w:r>
            <w:r w:rsidRPr="00B17750">
              <w:t xml:space="preserve"> of the texts </w:t>
            </w:r>
          </w:p>
        </w:tc>
      </w:tr>
      <w:tr w:rsidR="00012207" w:rsidRPr="00B17750" w:rsidTr="00012207">
        <w:tc>
          <w:tcPr>
            <w:tcW w:w="2943" w:type="dxa"/>
            <w:vMerge/>
          </w:tcPr>
          <w:p w:rsidR="00012207" w:rsidRPr="00B17750" w:rsidRDefault="00012207" w:rsidP="00012207">
            <w:pPr>
              <w:pStyle w:val="element"/>
            </w:pPr>
          </w:p>
        </w:tc>
        <w:tc>
          <w:tcPr>
            <w:tcW w:w="570" w:type="dxa"/>
            <w:gridSpan w:val="2"/>
          </w:tcPr>
          <w:p w:rsidR="00012207" w:rsidRPr="00B17750" w:rsidRDefault="00012207" w:rsidP="00012207">
            <w:pPr>
              <w:pStyle w:val="PC"/>
            </w:pPr>
            <w:r w:rsidRPr="00B17750">
              <w:t>1.4</w:t>
            </w:r>
          </w:p>
        </w:tc>
        <w:tc>
          <w:tcPr>
            <w:tcW w:w="6234" w:type="dxa"/>
            <w:gridSpan w:val="2"/>
          </w:tcPr>
          <w:p w:rsidR="00012207" w:rsidRPr="00B17750" w:rsidRDefault="00012207" w:rsidP="00012207">
            <w:pPr>
              <w:pStyle w:val="PC"/>
            </w:pPr>
            <w:r w:rsidRPr="00B17750">
              <w:t xml:space="preserve">Select texts relevant to own learning purposes </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2</w:t>
            </w:r>
            <w:r w:rsidRPr="00B17750">
              <w:tab/>
              <w:t xml:space="preserve">Analyse content in a range of </w:t>
            </w:r>
            <w:r>
              <w:t xml:space="preserve">complex </w:t>
            </w:r>
            <w:r w:rsidRPr="00B17750">
              <w:t xml:space="preserve">print </w:t>
            </w:r>
            <w:r w:rsidRPr="00B17750">
              <w:lastRenderedPageBreak/>
              <w:t>based and digital texts for learning purposes</w:t>
            </w:r>
          </w:p>
        </w:tc>
        <w:tc>
          <w:tcPr>
            <w:tcW w:w="585" w:type="dxa"/>
            <w:gridSpan w:val="3"/>
          </w:tcPr>
          <w:p w:rsidR="00012207" w:rsidRPr="00B17750" w:rsidRDefault="00012207" w:rsidP="00012207">
            <w:pPr>
              <w:pStyle w:val="PC"/>
            </w:pPr>
            <w:r w:rsidRPr="00B17750">
              <w:lastRenderedPageBreak/>
              <w:t>2.1</w:t>
            </w:r>
          </w:p>
        </w:tc>
        <w:tc>
          <w:tcPr>
            <w:tcW w:w="6219" w:type="dxa"/>
          </w:tcPr>
          <w:p w:rsidR="00012207" w:rsidRPr="00B17750" w:rsidRDefault="00012207" w:rsidP="00012207">
            <w:pPr>
              <w:pStyle w:val="unittext"/>
            </w:pPr>
            <w:r w:rsidRPr="00B17750">
              <w:t>Use a range of</w:t>
            </w:r>
            <w:r w:rsidRPr="00B17750">
              <w:rPr>
                <w:b/>
                <w:i/>
              </w:rPr>
              <w:t xml:space="preserve"> strategies</w:t>
            </w:r>
            <w:r w:rsidRPr="00B17750">
              <w:t xml:space="preserve"> </w:t>
            </w:r>
            <w:r w:rsidRPr="00B17750">
              <w:rPr>
                <w:b/>
                <w:i/>
              </w:rPr>
              <w:t>to interpret the text</w:t>
            </w:r>
            <w:r w:rsidRPr="00B17750">
              <w:rPr>
                <w:i/>
              </w:rPr>
              <w:t xml:space="preserve"> </w:t>
            </w:r>
          </w:p>
        </w:tc>
      </w:tr>
      <w:tr w:rsidR="00012207" w:rsidRPr="00B17750" w:rsidTr="00012207">
        <w:tc>
          <w:tcPr>
            <w:tcW w:w="2943" w:type="dxa"/>
            <w:vMerge/>
          </w:tcPr>
          <w:p w:rsidR="00012207" w:rsidRPr="00B17750" w:rsidRDefault="00012207" w:rsidP="00012207"/>
        </w:tc>
        <w:tc>
          <w:tcPr>
            <w:tcW w:w="585" w:type="dxa"/>
            <w:gridSpan w:val="3"/>
          </w:tcPr>
          <w:p w:rsidR="00012207" w:rsidRPr="00B17750" w:rsidRDefault="00012207" w:rsidP="00012207">
            <w:pPr>
              <w:pStyle w:val="PC"/>
            </w:pPr>
            <w:r w:rsidRPr="00B17750">
              <w:t>2.2</w:t>
            </w:r>
          </w:p>
        </w:tc>
        <w:tc>
          <w:tcPr>
            <w:tcW w:w="6219" w:type="dxa"/>
          </w:tcPr>
          <w:p w:rsidR="00012207" w:rsidRPr="00B17750" w:rsidRDefault="00012207" w:rsidP="00012207">
            <w:pPr>
              <w:pStyle w:val="unittext"/>
            </w:pPr>
            <w:r w:rsidRPr="00B17750">
              <w:t xml:space="preserve">Summarise main ideas in texts </w:t>
            </w:r>
          </w:p>
        </w:tc>
      </w:tr>
      <w:tr w:rsidR="00012207" w:rsidRPr="00B17750" w:rsidTr="00012207">
        <w:tc>
          <w:tcPr>
            <w:tcW w:w="2943" w:type="dxa"/>
            <w:vMerge/>
          </w:tcPr>
          <w:p w:rsidR="00012207" w:rsidRPr="00B17750" w:rsidRDefault="00012207" w:rsidP="00012207"/>
        </w:tc>
        <w:tc>
          <w:tcPr>
            <w:tcW w:w="585" w:type="dxa"/>
            <w:gridSpan w:val="3"/>
          </w:tcPr>
          <w:p w:rsidR="00012207" w:rsidRPr="00B17750" w:rsidRDefault="00012207" w:rsidP="00012207">
            <w:pPr>
              <w:pStyle w:val="PC"/>
            </w:pPr>
            <w:r w:rsidRPr="00B17750">
              <w:t>2.3</w:t>
            </w:r>
          </w:p>
        </w:tc>
        <w:tc>
          <w:tcPr>
            <w:tcW w:w="6219" w:type="dxa"/>
          </w:tcPr>
          <w:p w:rsidR="00012207" w:rsidRPr="00B17750" w:rsidRDefault="00012207" w:rsidP="00012207">
            <w:pPr>
              <w:pStyle w:val="unittext"/>
            </w:pPr>
            <w:r w:rsidRPr="00B17750">
              <w:t>Evaluate supporting materials in texts</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2943" w:type="dxa"/>
            <w:vMerge w:val="restart"/>
          </w:tcPr>
          <w:p w:rsidR="00012207" w:rsidRPr="00B17750" w:rsidRDefault="00012207" w:rsidP="00012207">
            <w:pPr>
              <w:pStyle w:val="element"/>
            </w:pPr>
            <w:r w:rsidRPr="00B17750">
              <w:t>3</w:t>
            </w:r>
            <w:r w:rsidRPr="00B17750">
              <w:tab/>
              <w:t xml:space="preserve">Critically evaluate a range of </w:t>
            </w:r>
            <w:r>
              <w:t xml:space="preserve">complex </w:t>
            </w:r>
            <w:r w:rsidRPr="00B17750">
              <w:t>print based and digital texts relevant to own learning purposes</w:t>
            </w:r>
          </w:p>
        </w:tc>
        <w:tc>
          <w:tcPr>
            <w:tcW w:w="570" w:type="dxa"/>
            <w:gridSpan w:val="2"/>
          </w:tcPr>
          <w:p w:rsidR="00012207" w:rsidRPr="00B17750" w:rsidRDefault="00012207" w:rsidP="00012207">
            <w:pPr>
              <w:pStyle w:val="PC"/>
            </w:pPr>
            <w:r w:rsidRPr="00B17750">
              <w:t>3.1</w:t>
            </w:r>
          </w:p>
        </w:tc>
        <w:tc>
          <w:tcPr>
            <w:tcW w:w="6234" w:type="dxa"/>
            <w:gridSpan w:val="2"/>
          </w:tcPr>
          <w:p w:rsidR="00012207" w:rsidRPr="00B17750" w:rsidRDefault="00012207" w:rsidP="00012207">
            <w:pPr>
              <w:pStyle w:val="unittext"/>
            </w:pPr>
            <w:r w:rsidRPr="00B17750">
              <w:t xml:space="preserve">Identify means used by the author to achieve the purpose of the texts  </w:t>
            </w:r>
          </w:p>
        </w:tc>
      </w:tr>
      <w:tr w:rsidR="00012207" w:rsidRPr="00B17750" w:rsidTr="00012207">
        <w:tc>
          <w:tcPr>
            <w:tcW w:w="2943" w:type="dxa"/>
            <w:vMerge/>
          </w:tcPr>
          <w:p w:rsidR="00012207" w:rsidRPr="00B17750" w:rsidRDefault="00012207" w:rsidP="00012207"/>
        </w:tc>
        <w:tc>
          <w:tcPr>
            <w:tcW w:w="570" w:type="dxa"/>
            <w:gridSpan w:val="2"/>
          </w:tcPr>
          <w:p w:rsidR="00012207" w:rsidRPr="00B17750" w:rsidRDefault="00012207" w:rsidP="00012207">
            <w:pPr>
              <w:pStyle w:val="PC"/>
            </w:pPr>
            <w:r w:rsidRPr="00B17750">
              <w:t>3.2</w:t>
            </w:r>
          </w:p>
        </w:tc>
        <w:tc>
          <w:tcPr>
            <w:tcW w:w="6234" w:type="dxa"/>
            <w:gridSpan w:val="2"/>
          </w:tcPr>
          <w:p w:rsidR="00012207" w:rsidRPr="00B17750" w:rsidRDefault="00012207" w:rsidP="00012207">
            <w:pPr>
              <w:pStyle w:val="unittext"/>
            </w:pPr>
            <w:r w:rsidRPr="00B17750">
              <w:t>Apply a range of</w:t>
            </w:r>
            <w:r w:rsidRPr="00B17750">
              <w:rPr>
                <w:b/>
                <w:i/>
              </w:rPr>
              <w:t xml:space="preserve"> strategies</w:t>
            </w:r>
            <w:r w:rsidRPr="00B17750">
              <w:t xml:space="preserve"> </w:t>
            </w:r>
            <w:r w:rsidRPr="00B17750">
              <w:rPr>
                <w:b/>
                <w:i/>
              </w:rPr>
              <w:t>to critically analyse texts</w:t>
            </w:r>
          </w:p>
        </w:tc>
      </w:tr>
      <w:tr w:rsidR="00012207" w:rsidRPr="00B17750" w:rsidTr="00012207">
        <w:tc>
          <w:tcPr>
            <w:tcW w:w="2943" w:type="dxa"/>
            <w:vMerge/>
          </w:tcPr>
          <w:p w:rsidR="00012207" w:rsidRPr="00B17750" w:rsidRDefault="00012207" w:rsidP="00012207"/>
        </w:tc>
        <w:tc>
          <w:tcPr>
            <w:tcW w:w="570" w:type="dxa"/>
            <w:gridSpan w:val="2"/>
          </w:tcPr>
          <w:p w:rsidR="00012207" w:rsidRPr="00B17750" w:rsidRDefault="00012207" w:rsidP="00012207">
            <w:pPr>
              <w:pStyle w:val="PC"/>
            </w:pPr>
            <w:r w:rsidRPr="00B17750">
              <w:t>3.3</w:t>
            </w:r>
          </w:p>
        </w:tc>
        <w:tc>
          <w:tcPr>
            <w:tcW w:w="6234" w:type="dxa"/>
            <w:gridSpan w:val="2"/>
          </w:tcPr>
          <w:p w:rsidR="00012207" w:rsidRPr="00B17750" w:rsidRDefault="00012207" w:rsidP="00012207">
            <w:pPr>
              <w:pStyle w:val="unittext"/>
            </w:pPr>
            <w:r w:rsidRPr="00B17750">
              <w:t>Assess the relevance of the texts to own purpose</w:t>
            </w:r>
            <w:r w:rsidRPr="00B17750">
              <w:rPr>
                <w:b/>
                <w:i/>
              </w:rPr>
              <w:t xml:space="preserve"> </w:t>
            </w:r>
          </w:p>
        </w:tc>
      </w:tr>
      <w:tr w:rsidR="00012207" w:rsidRPr="00B17750" w:rsidTr="00012207">
        <w:tc>
          <w:tcPr>
            <w:tcW w:w="2943" w:type="dxa"/>
          </w:tcPr>
          <w:p w:rsidR="00012207" w:rsidRPr="00B17750" w:rsidRDefault="00012207" w:rsidP="00012207">
            <w:pPr>
              <w:pStyle w:val="spacer"/>
            </w:pPr>
          </w:p>
        </w:tc>
        <w:tc>
          <w:tcPr>
            <w:tcW w:w="6804" w:type="dxa"/>
            <w:gridSpan w:val="4"/>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Required Knowledge and Skills</w:t>
            </w:r>
          </w:p>
          <w:p w:rsidR="00012207" w:rsidRPr="00B17750" w:rsidRDefault="00012207" w:rsidP="00012207">
            <w:pPr>
              <w:pStyle w:val="text"/>
            </w:pPr>
            <w:r w:rsidRPr="00B17750">
              <w:t>This describes the essential skills and knowledge and their level required for this unit.</w:t>
            </w:r>
          </w:p>
        </w:tc>
      </w:tr>
      <w:tr w:rsidR="00012207" w:rsidRPr="00B17750" w:rsidTr="00012207">
        <w:tc>
          <w:tcPr>
            <w:tcW w:w="9747" w:type="dxa"/>
            <w:gridSpan w:val="5"/>
          </w:tcPr>
          <w:p w:rsidR="00012207" w:rsidRPr="00B17750" w:rsidRDefault="00012207" w:rsidP="00012207">
            <w:pPr>
              <w:pStyle w:val="unittext"/>
            </w:pPr>
            <w:r w:rsidRPr="00B17750">
              <w:t>Required Knowledge:</w:t>
            </w:r>
          </w:p>
          <w:p w:rsidR="00012207" w:rsidRPr="00B17750" w:rsidRDefault="00012207" w:rsidP="00D81414">
            <w:pPr>
              <w:pStyle w:val="bullet"/>
            </w:pPr>
            <w:r w:rsidRPr="00B17750">
              <w:t>knowledge of a range of vocabulary related to learning including some specialised vocabulary to support comprehension</w:t>
            </w:r>
          </w:p>
          <w:p w:rsidR="00012207" w:rsidRPr="00B17750" w:rsidRDefault="00012207" w:rsidP="00D81414">
            <w:pPr>
              <w:pStyle w:val="bullet"/>
            </w:pPr>
            <w:r w:rsidRPr="00B17750">
              <w:t>knowledge of techniques used by writers to convey meaning and achieve purpose</w:t>
            </w:r>
          </w:p>
          <w:p w:rsidR="00012207" w:rsidRPr="00B17750" w:rsidRDefault="00012207" w:rsidP="00D81414">
            <w:pPr>
              <w:pStyle w:val="bullet"/>
            </w:pPr>
            <w:r w:rsidRPr="00B17750">
              <w:t>understanding that a text reflects an author’s culture, experiences and value system</w:t>
            </w:r>
          </w:p>
          <w:p w:rsidR="00012207" w:rsidRPr="00B17750" w:rsidRDefault="00012207" w:rsidP="00D81414">
            <w:pPr>
              <w:pStyle w:val="bullet"/>
            </w:pPr>
            <w:r w:rsidRPr="00B17750">
              <w:t>understanding that paper based and digital information may be represented differently</w:t>
            </w:r>
          </w:p>
          <w:p w:rsidR="00012207" w:rsidRPr="00B17750" w:rsidRDefault="00012207" w:rsidP="00012207">
            <w:pPr>
              <w:pStyle w:val="unittext"/>
            </w:pPr>
            <w:r w:rsidRPr="00B17750">
              <w:t>Required Skills:</w:t>
            </w:r>
          </w:p>
          <w:p w:rsidR="00012207" w:rsidRPr="00B17750" w:rsidRDefault="00012207" w:rsidP="00D81414">
            <w:pPr>
              <w:pStyle w:val="bullet"/>
            </w:pPr>
            <w:r w:rsidRPr="00B17750">
              <w:t>problem solving skills to:</w:t>
            </w:r>
          </w:p>
          <w:p w:rsidR="00012207" w:rsidRPr="00B17750" w:rsidRDefault="00012207" w:rsidP="00012207">
            <w:pPr>
              <w:pStyle w:val="endash"/>
            </w:pPr>
            <w:r w:rsidRPr="00B17750">
              <w:t>select and apply reading strategies to interpret and analyse texts</w:t>
            </w:r>
          </w:p>
          <w:p w:rsidR="00012207" w:rsidRPr="00B17750" w:rsidRDefault="00012207" w:rsidP="00012207">
            <w:pPr>
              <w:pStyle w:val="endash"/>
            </w:pPr>
            <w:r w:rsidRPr="00B17750">
              <w:t>apply critical analysis skills to interpret and compare texts</w:t>
            </w:r>
          </w:p>
          <w:p w:rsidR="00012207" w:rsidRPr="00B17750" w:rsidRDefault="00012207" w:rsidP="00012207">
            <w:pPr>
              <w:pStyle w:val="endash"/>
            </w:pPr>
            <w:r w:rsidRPr="00B17750">
              <w:t>assess relevance of texts to own purposes and needs</w:t>
            </w:r>
          </w:p>
          <w:p w:rsidR="00012207" w:rsidRPr="00B17750" w:rsidRDefault="00012207" w:rsidP="00012207">
            <w:pPr>
              <w:pStyle w:val="endash"/>
            </w:pPr>
            <w:r w:rsidRPr="00B17750">
              <w:t>assess the validity of online information</w:t>
            </w:r>
          </w:p>
          <w:p w:rsidR="00012207" w:rsidRPr="00B17750" w:rsidRDefault="00012207" w:rsidP="00D81414">
            <w:pPr>
              <w:pStyle w:val="bullet"/>
            </w:pPr>
            <w:r w:rsidRPr="00B17750">
              <w:t>oral c</w:t>
            </w:r>
            <w:r>
              <w:t xml:space="preserve">ommunication skills to </w:t>
            </w:r>
            <w:r w:rsidRPr="00B17750">
              <w:t>discuss features and content of texts to establish relevance and effectiveness</w:t>
            </w:r>
          </w:p>
          <w:p w:rsidR="00012207" w:rsidRPr="00B17750" w:rsidRDefault="00012207" w:rsidP="00D81414">
            <w:pPr>
              <w:pStyle w:val="bullet"/>
            </w:pPr>
            <w:r w:rsidRPr="00B17750">
              <w:t>technology skills to access and navigate screen based digital text to locate information of some complexity</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Range Statement</w:t>
            </w:r>
          </w:p>
          <w:p w:rsidR="00012207" w:rsidRPr="00B17750" w:rsidRDefault="00012207" w:rsidP="00012207">
            <w:pPr>
              <w:pStyle w:val="text"/>
            </w:pPr>
            <w:r w:rsidRPr="00B17750">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RPr="00B17750" w:rsidTr="00012207">
        <w:tc>
          <w:tcPr>
            <w:tcW w:w="3369" w:type="dxa"/>
            <w:gridSpan w:val="2"/>
          </w:tcPr>
          <w:p w:rsidR="00012207" w:rsidRPr="00B17750" w:rsidRDefault="00012207" w:rsidP="00012207">
            <w:pPr>
              <w:pStyle w:val="unittext"/>
            </w:pPr>
            <w:r w:rsidRPr="00B17750">
              <w:rPr>
                <w:b/>
                <w:i/>
              </w:rPr>
              <w:t>Structurally intricate texts</w:t>
            </w:r>
            <w:r w:rsidRPr="00B17750">
              <w:t xml:space="preserve"> may include:</w:t>
            </w:r>
          </w:p>
        </w:tc>
        <w:tc>
          <w:tcPr>
            <w:tcW w:w="6378" w:type="dxa"/>
            <w:gridSpan w:val="3"/>
          </w:tcPr>
          <w:p w:rsidR="00012207" w:rsidRPr="00B17750" w:rsidRDefault="00012207" w:rsidP="00D81414">
            <w:pPr>
              <w:pStyle w:val="bullet"/>
            </w:pPr>
            <w:r>
              <w:t>complex texts which include</w:t>
            </w:r>
            <w:r w:rsidRPr="00B17750">
              <w:t xml:space="preserve"> embedded information, specialised vocabulary and abstraction and symbolism</w:t>
            </w:r>
          </w:p>
          <w:p w:rsidR="00012207" w:rsidRPr="00B17750" w:rsidRDefault="00012207" w:rsidP="00D81414">
            <w:pPr>
              <w:pStyle w:val="bullet"/>
            </w:pPr>
            <w:r w:rsidRPr="00B17750">
              <w:t>digital, printed, handwritten and visual texts:</w:t>
            </w:r>
          </w:p>
          <w:p w:rsidR="00012207" w:rsidRPr="00B17750" w:rsidRDefault="00012207" w:rsidP="00012207">
            <w:pPr>
              <w:pStyle w:val="endash"/>
            </w:pPr>
            <w:r w:rsidRPr="00B17750">
              <w:t>instructional material such as text books, research material on the internet, weblogs</w:t>
            </w:r>
          </w:p>
          <w:p w:rsidR="00012207" w:rsidRPr="00B17750" w:rsidRDefault="00012207" w:rsidP="00012207">
            <w:pPr>
              <w:pStyle w:val="endash"/>
            </w:pPr>
            <w:r w:rsidRPr="00B17750">
              <w:t>classroom based learning materials notes taken from whiteboard,  notes taken from a variety of sources</w:t>
            </w:r>
          </w:p>
          <w:p w:rsidR="00012207" w:rsidRPr="00B17750" w:rsidRDefault="00012207" w:rsidP="00012207">
            <w:pPr>
              <w:pStyle w:val="endash"/>
            </w:pPr>
            <w:r w:rsidRPr="00B17750">
              <w:t>procedural or technical manuals / learner guides, work books</w:t>
            </w:r>
          </w:p>
          <w:p w:rsidR="00012207" w:rsidRPr="00B17750" w:rsidRDefault="00012207" w:rsidP="00012207">
            <w:pPr>
              <w:pStyle w:val="endash"/>
            </w:pPr>
            <w:r w:rsidRPr="00B17750">
              <w:t>course information such as VTAC guide</w:t>
            </w:r>
          </w:p>
          <w:p w:rsidR="00012207" w:rsidRPr="00B17750" w:rsidRDefault="00012207" w:rsidP="00012207">
            <w:pPr>
              <w:pStyle w:val="endash"/>
            </w:pPr>
            <w:r w:rsidRPr="00B17750">
              <w:lastRenderedPageBreak/>
              <w:t xml:space="preserve">journal articles, reports, including technical information </w:t>
            </w:r>
          </w:p>
          <w:p w:rsidR="00012207" w:rsidRPr="00B17750" w:rsidRDefault="00012207" w:rsidP="00012207">
            <w:pPr>
              <w:pStyle w:val="endash"/>
            </w:pPr>
            <w:r w:rsidRPr="00B17750">
              <w:t>instructions on how to complete a task or project</w:t>
            </w:r>
          </w:p>
          <w:p w:rsidR="00012207" w:rsidRPr="00B17750" w:rsidRDefault="00012207" w:rsidP="00012207">
            <w:pPr>
              <w:pStyle w:val="endash"/>
            </w:pPr>
            <w:r w:rsidRPr="00B17750">
              <w:t>informal and formal emails, online postings or hand written messages about matters related to learning for example, information about an assignment from a fellow class member or the teacher</w:t>
            </w:r>
          </w:p>
          <w:p w:rsidR="00012207" w:rsidRPr="00B17750" w:rsidRDefault="00012207" w:rsidP="00012207">
            <w:pPr>
              <w:pStyle w:val="endash"/>
            </w:pPr>
            <w:r w:rsidRPr="00B17750">
              <w:t>individual learning plans, portfolios, diary entries related to study plans, task lists</w:t>
            </w:r>
          </w:p>
          <w:p w:rsidR="00012207" w:rsidRPr="00B17750" w:rsidRDefault="00012207" w:rsidP="00012207">
            <w:pPr>
              <w:pStyle w:val="endash"/>
            </w:pPr>
            <w:r w:rsidRPr="00B17750">
              <w:t xml:space="preserve">diagrams with supporting information related to a specific area of study </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Features</w:t>
            </w:r>
            <w:r w:rsidRPr="00B17750">
              <w:t xml:space="preserve"> of texts include:</w:t>
            </w:r>
          </w:p>
          <w:p w:rsidR="00012207" w:rsidRPr="00B17750" w:rsidRDefault="00012207" w:rsidP="00012207">
            <w:pPr>
              <w:rPr>
                <w:rFonts w:ascii="Times New Roman" w:hAnsi="Times New Roman"/>
                <w:i/>
                <w:sz w:val="24"/>
              </w:rPr>
            </w:pPr>
          </w:p>
          <w:p w:rsidR="00012207" w:rsidRPr="00B17750" w:rsidRDefault="00012207" w:rsidP="00012207">
            <w:pPr>
              <w:rPr>
                <w:rFonts w:ascii="Times New Roman" w:hAnsi="Times New Roman"/>
                <w:i/>
                <w:sz w:val="24"/>
              </w:rPr>
            </w:pPr>
          </w:p>
        </w:tc>
        <w:tc>
          <w:tcPr>
            <w:tcW w:w="6378" w:type="dxa"/>
            <w:gridSpan w:val="3"/>
          </w:tcPr>
          <w:p w:rsidR="00012207" w:rsidRPr="00B17750" w:rsidRDefault="00012207" w:rsidP="00D81414">
            <w:pPr>
              <w:pStyle w:val="bullet"/>
              <w:rPr>
                <w:i/>
                <w:sz w:val="24"/>
              </w:rPr>
            </w:pPr>
            <w:r w:rsidRPr="00B17750">
              <w:t>text structures</w:t>
            </w:r>
            <w:r w:rsidRPr="00B17750">
              <w:rPr>
                <w:i/>
                <w:sz w:val="24"/>
              </w:rPr>
              <w:t xml:space="preserve"> </w:t>
            </w:r>
            <w:r w:rsidRPr="00B17750">
              <w:t xml:space="preserve">which use a variety of sentence structures: </w:t>
            </w:r>
          </w:p>
          <w:p w:rsidR="00012207" w:rsidRPr="00B17750" w:rsidRDefault="00012207" w:rsidP="00012207">
            <w:pPr>
              <w:pStyle w:val="endash"/>
              <w:rPr>
                <w:i/>
              </w:rPr>
            </w:pPr>
            <w:r w:rsidRPr="00B17750">
              <w:t>instructional texts with headings and sub-headings to organise the text; format that typically includes a statement of learning goals, materials needed or other requirements, sequential steps required to achieve goals; and icons to provide guidance to the learner as to what is required</w:t>
            </w:r>
          </w:p>
          <w:p w:rsidR="00012207" w:rsidRPr="00B17750" w:rsidRDefault="00012207" w:rsidP="00012207">
            <w:pPr>
              <w:pStyle w:val="endash"/>
              <w:rPr>
                <w:i/>
              </w:rPr>
            </w:pPr>
            <w:r w:rsidRPr="00B17750">
              <w:t>informative texts with impersonal tone,  headings, author’s views expressed as facts, might include abstract nouns that condense ideas, processes and descriptions, and might follow a standard format such as general statement, factual description, conclusion</w:t>
            </w:r>
          </w:p>
          <w:p w:rsidR="00012207" w:rsidRPr="00B17750" w:rsidRDefault="00012207" w:rsidP="00012207">
            <w:pPr>
              <w:pStyle w:val="endash"/>
              <w:rPr>
                <w:i/>
              </w:rPr>
            </w:pPr>
            <w:r w:rsidRPr="00B17750">
              <w:t>persuasive texts with emotive and persuasive language, including facts and opinions, author’s bias may be explicit or implicit, may include supporting materials, may include opposing views on a subject and might follow a standard format such as statement of opinion, argument, summing up or recommendation</w:t>
            </w:r>
          </w:p>
          <w:p w:rsidR="00012207" w:rsidRPr="00B17750" w:rsidRDefault="00012207" w:rsidP="00012207">
            <w:pPr>
              <w:pStyle w:val="endash"/>
              <w:rPr>
                <w:i/>
              </w:rPr>
            </w:pPr>
            <w:r w:rsidRPr="00B17750">
              <w:t>narrative texts with a chronological sequence of events, use of descriptive language, variations in author’s voice</w:t>
            </w:r>
          </w:p>
          <w:p w:rsidR="00012207" w:rsidRPr="00B17750" w:rsidRDefault="00012207" w:rsidP="00012207">
            <w:pPr>
              <w:pStyle w:val="endash"/>
              <w:rPr>
                <w:i/>
              </w:rPr>
            </w:pPr>
            <w:r w:rsidRPr="00B17750">
              <w:t>tables, graphs containing formatted data with explicit navigation features such as headings, table of contents, site map/ menus, numbered contents, dot points</w:t>
            </w:r>
          </w:p>
          <w:p w:rsidR="00012207" w:rsidRPr="00B17750" w:rsidRDefault="00012207" w:rsidP="00D81414">
            <w:pPr>
              <w:pStyle w:val="bullet"/>
            </w:pPr>
            <w:r w:rsidRPr="00B17750">
              <w:t>sentences:</w:t>
            </w:r>
          </w:p>
          <w:p w:rsidR="00012207" w:rsidRPr="00B17750" w:rsidRDefault="00012207" w:rsidP="00012207">
            <w:pPr>
              <w:pStyle w:val="endash"/>
            </w:pPr>
            <w:r w:rsidRPr="00B17750">
              <w:t xml:space="preserve">complex syntactic structures including: </w:t>
            </w:r>
          </w:p>
          <w:p w:rsidR="00012207" w:rsidRPr="00B17750" w:rsidRDefault="00012207" w:rsidP="00012207">
            <w:pPr>
              <w:pStyle w:val="endash"/>
            </w:pPr>
            <w:r w:rsidRPr="00B17750">
              <w:t>nominalisation</w:t>
            </w:r>
          </w:p>
          <w:p w:rsidR="00012207" w:rsidRPr="00B17750" w:rsidRDefault="00012207" w:rsidP="00012207">
            <w:pPr>
              <w:pStyle w:val="endash"/>
            </w:pPr>
            <w:r w:rsidRPr="00B17750">
              <w:t>modality</w:t>
            </w:r>
          </w:p>
          <w:p w:rsidR="00012207" w:rsidRPr="00B17750" w:rsidRDefault="00012207" w:rsidP="00012207">
            <w:pPr>
              <w:pStyle w:val="endash"/>
            </w:pPr>
            <w:r w:rsidRPr="00B17750">
              <w:t>linking devices to demonstrate conceptual connections and/or causal relationships</w:t>
            </w:r>
          </w:p>
          <w:p w:rsidR="00012207" w:rsidRPr="00B17750" w:rsidRDefault="00012207" w:rsidP="00D81414">
            <w:pPr>
              <w:pStyle w:val="bullet"/>
            </w:pPr>
            <w:r w:rsidRPr="00B17750">
              <w:t>words / phrases/ abbreviations:</w:t>
            </w:r>
          </w:p>
          <w:p w:rsidR="00012207" w:rsidRPr="00B17750" w:rsidRDefault="00012207" w:rsidP="00012207">
            <w:pPr>
              <w:pStyle w:val="endash"/>
            </w:pPr>
            <w:r w:rsidRPr="00B17750">
              <w:t>vocabulary associated with personally relevant education activities</w:t>
            </w:r>
          </w:p>
          <w:p w:rsidR="00012207" w:rsidRPr="00B17750" w:rsidRDefault="00012207" w:rsidP="00012207">
            <w:pPr>
              <w:pStyle w:val="endash"/>
            </w:pPr>
            <w:r w:rsidRPr="00B17750">
              <w:t>technical terms linked to learning goals / subject areas</w:t>
            </w:r>
          </w:p>
          <w:p w:rsidR="00012207" w:rsidRPr="00B17750" w:rsidRDefault="00012207" w:rsidP="00012207">
            <w:pPr>
              <w:pStyle w:val="endash"/>
            </w:pPr>
            <w:r w:rsidRPr="00B17750">
              <w:t xml:space="preserve">abbreviations associated with further education such as TAFE, VET, ,VCE, HE, </w:t>
            </w:r>
          </w:p>
          <w:p w:rsidR="00012207" w:rsidRPr="00B17750" w:rsidRDefault="00012207" w:rsidP="00D81414">
            <w:pPr>
              <w:pStyle w:val="bullet"/>
            </w:pPr>
            <w:r w:rsidRPr="00B17750">
              <w:t>visual information</w:t>
            </w:r>
          </w:p>
          <w:p w:rsidR="00012207" w:rsidRPr="00B17750" w:rsidRDefault="00012207" w:rsidP="00012207">
            <w:pPr>
              <w:pStyle w:val="endash"/>
            </w:pPr>
            <w:r w:rsidRPr="00B17750">
              <w:t xml:space="preserve">information and activities supported visually for example industry toolboxes </w:t>
            </w:r>
          </w:p>
          <w:p w:rsidR="00012207" w:rsidRPr="00B17750" w:rsidRDefault="00012207" w:rsidP="00012207">
            <w:pPr>
              <w:pStyle w:val="endash"/>
            </w:pPr>
            <w:r w:rsidRPr="00B17750">
              <w:t>posters of careers information</w:t>
            </w:r>
          </w:p>
          <w:p w:rsidR="00012207" w:rsidRPr="00B17750" w:rsidRDefault="00012207" w:rsidP="00012207">
            <w:pPr>
              <w:pStyle w:val="endash"/>
            </w:pPr>
            <w:r w:rsidRPr="00B17750">
              <w:lastRenderedPageBreak/>
              <w:t>documentaries</w:t>
            </w:r>
          </w:p>
          <w:p w:rsidR="00012207" w:rsidRPr="00B17750" w:rsidRDefault="00012207" w:rsidP="00012207">
            <w:pPr>
              <w:pStyle w:val="endash"/>
            </w:pPr>
            <w:r w:rsidRPr="00B17750">
              <w:t>technical procedures such as a science experiment</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Purposes</w:t>
            </w:r>
            <w:r w:rsidRPr="00B17750">
              <w:t xml:space="preserve"> may include:</w:t>
            </w:r>
          </w:p>
        </w:tc>
        <w:tc>
          <w:tcPr>
            <w:tcW w:w="6378" w:type="dxa"/>
            <w:gridSpan w:val="3"/>
          </w:tcPr>
          <w:p w:rsidR="00012207" w:rsidRPr="00B17750" w:rsidRDefault="00012207" w:rsidP="00D81414">
            <w:pPr>
              <w:pStyle w:val="bullet"/>
            </w:pPr>
            <w:r w:rsidRPr="00B17750">
              <w:t>providing knowledge such as scientific, environmental, historical</w:t>
            </w:r>
          </w:p>
          <w:p w:rsidR="00012207" w:rsidRPr="00B17750" w:rsidRDefault="00012207" w:rsidP="00D81414">
            <w:pPr>
              <w:pStyle w:val="bullet"/>
            </w:pPr>
            <w:r w:rsidRPr="00B17750">
              <w:t>providing information for example career pathways, further education pathways</w:t>
            </w:r>
          </w:p>
          <w:p w:rsidR="00012207" w:rsidRPr="00B17750" w:rsidRDefault="00012207" w:rsidP="00D81414">
            <w:pPr>
              <w:pStyle w:val="bullet"/>
            </w:pPr>
            <w:r w:rsidRPr="00B17750">
              <w:t>providing skills development for example, scientific methods and techniques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Strategies to interpret the text</w:t>
            </w:r>
            <w:r w:rsidRPr="00B17750">
              <w:t xml:space="preserve"> may include:</w:t>
            </w:r>
          </w:p>
        </w:tc>
        <w:tc>
          <w:tcPr>
            <w:tcW w:w="6378" w:type="dxa"/>
            <w:gridSpan w:val="3"/>
          </w:tcPr>
          <w:p w:rsidR="00012207" w:rsidRPr="00B17750" w:rsidRDefault="00012207" w:rsidP="00D81414">
            <w:pPr>
              <w:pStyle w:val="bullet"/>
            </w:pPr>
            <w:r w:rsidRPr="00B17750">
              <w:t>meaning-making strategies:</w:t>
            </w:r>
          </w:p>
          <w:p w:rsidR="00012207" w:rsidRPr="00B17750" w:rsidRDefault="00012207" w:rsidP="00012207">
            <w:pPr>
              <w:pStyle w:val="endash"/>
            </w:pPr>
            <w:r w:rsidRPr="00B17750">
              <w:t xml:space="preserve">relating separate pieces of information within a text, rather than treating them as separate units of information </w:t>
            </w:r>
          </w:p>
          <w:p w:rsidR="00012207" w:rsidRPr="00B17750" w:rsidRDefault="00012207" w:rsidP="00012207">
            <w:pPr>
              <w:pStyle w:val="endash"/>
            </w:pPr>
            <w:r w:rsidRPr="00B17750">
              <w:t xml:space="preserve">using knowledge of principal conventions of texts to assist with constructing meaning from a range of text types </w:t>
            </w:r>
          </w:p>
          <w:p w:rsidR="00012207" w:rsidRPr="00B17750" w:rsidRDefault="00012207" w:rsidP="00012207">
            <w:pPr>
              <w:pStyle w:val="endash"/>
            </w:pPr>
            <w:r w:rsidRPr="00B17750">
              <w:t xml:space="preserve">recognising that language relates to social contexts and when social relations change, language may also change </w:t>
            </w:r>
          </w:p>
          <w:p w:rsidR="00012207" w:rsidRPr="00B17750" w:rsidRDefault="00012207" w:rsidP="00012207">
            <w:pPr>
              <w:pStyle w:val="endash"/>
            </w:pPr>
            <w:r w:rsidRPr="00B17750">
              <w:t>employing a variety of strategies when interpreting text such as self-correction, re-reading, reading on, varying speed, reading aloud, posing questions, checking for accuracy of information by consulting other texts/people</w:t>
            </w:r>
          </w:p>
          <w:p w:rsidR="00012207" w:rsidRPr="00B17750" w:rsidRDefault="00012207" w:rsidP="00012207">
            <w:pPr>
              <w:pStyle w:val="endash"/>
            </w:pPr>
            <w:r w:rsidRPr="00B17750">
              <w:t xml:space="preserve">recognising how supporting material is used effectively </w:t>
            </w:r>
          </w:p>
          <w:p w:rsidR="00012207" w:rsidRPr="00B17750" w:rsidRDefault="00012207" w:rsidP="00012207">
            <w:pPr>
              <w:pStyle w:val="endash"/>
            </w:pPr>
            <w:r w:rsidRPr="00B17750">
              <w:t>distinguishing fact from opinion</w:t>
            </w:r>
          </w:p>
          <w:p w:rsidR="00012207" w:rsidRPr="00B17750" w:rsidRDefault="00012207" w:rsidP="00012207">
            <w:pPr>
              <w:pStyle w:val="endash"/>
            </w:pPr>
            <w:r w:rsidRPr="00B17750">
              <w:t>noting cues such as particular words which indicate a new or important point is about to be made</w:t>
            </w:r>
          </w:p>
          <w:p w:rsidR="00012207" w:rsidRPr="00B17750" w:rsidRDefault="00012207" w:rsidP="00012207">
            <w:pPr>
              <w:pStyle w:val="endash"/>
            </w:pPr>
            <w:r w:rsidRPr="00B17750">
              <w:t>making notes from written texts of personal relevance</w:t>
            </w:r>
          </w:p>
          <w:p w:rsidR="00012207" w:rsidRPr="00B17750" w:rsidRDefault="00012207" w:rsidP="00012207">
            <w:pPr>
              <w:pStyle w:val="endash"/>
            </w:pPr>
            <w:r w:rsidRPr="00B17750">
              <w:t>comparing information from different sources</w:t>
            </w:r>
          </w:p>
          <w:p w:rsidR="00012207" w:rsidRPr="00B17750" w:rsidRDefault="00012207" w:rsidP="00D81414">
            <w:pPr>
              <w:pStyle w:val="bullet"/>
            </w:pPr>
            <w:r w:rsidRPr="00B17750">
              <w:t>de-coding strategies:</w:t>
            </w:r>
          </w:p>
          <w:p w:rsidR="00012207" w:rsidRPr="00B17750" w:rsidRDefault="00012207" w:rsidP="00012207">
            <w:pPr>
              <w:pStyle w:val="endash"/>
            </w:pPr>
            <w:r w:rsidRPr="00B17750">
              <w:t xml:space="preserve">using a range of word identification strategies, including: visual and phonic patterns, word derivations and meanings </w:t>
            </w:r>
          </w:p>
          <w:p w:rsidR="00012207" w:rsidRPr="00B17750" w:rsidRDefault="00012207" w:rsidP="00012207">
            <w:pPr>
              <w:pStyle w:val="endash"/>
            </w:pPr>
            <w:r w:rsidRPr="00B17750">
              <w:t>recognising ways in which punctuation conveys a range of emotions or intentions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Means used by the author to achieve the purpose of the text</w:t>
            </w:r>
            <w:r w:rsidRPr="00B17750">
              <w:t xml:space="preserve"> may include:</w:t>
            </w:r>
          </w:p>
        </w:tc>
        <w:tc>
          <w:tcPr>
            <w:tcW w:w="6378" w:type="dxa"/>
            <w:gridSpan w:val="3"/>
          </w:tcPr>
          <w:p w:rsidR="00012207" w:rsidRPr="00B17750" w:rsidRDefault="00012207" w:rsidP="00D81414">
            <w:pPr>
              <w:pStyle w:val="bullet"/>
            </w:pPr>
            <w:r w:rsidRPr="00B17750">
              <w:t>choice of genre and text structure</w:t>
            </w:r>
          </w:p>
          <w:p w:rsidR="00012207" w:rsidRPr="00B17750" w:rsidRDefault="00012207" w:rsidP="00D81414">
            <w:pPr>
              <w:pStyle w:val="bullet"/>
            </w:pPr>
            <w:r w:rsidRPr="00B17750">
              <w:t>choice of language to create subtleties or precise meaning</w:t>
            </w:r>
          </w:p>
          <w:p w:rsidR="00012207" w:rsidRPr="00B17750" w:rsidRDefault="00012207" w:rsidP="00D81414">
            <w:pPr>
              <w:pStyle w:val="bullet"/>
            </w:pPr>
            <w:r w:rsidRPr="00B17750">
              <w:t>use of punctuation to convey a range of emotions or intentions</w:t>
            </w:r>
          </w:p>
          <w:p w:rsidR="00012207" w:rsidRPr="00B17750" w:rsidRDefault="00012207" w:rsidP="00D81414">
            <w:pPr>
              <w:pStyle w:val="bullet"/>
            </w:pPr>
            <w:r w:rsidRPr="00B17750">
              <w:t>logically organised separate pieces of information arranged within the text</w:t>
            </w:r>
          </w:p>
        </w:tc>
      </w:tr>
      <w:tr w:rsidR="00012207" w:rsidRPr="00B17750" w:rsidTr="00012207">
        <w:tc>
          <w:tcPr>
            <w:tcW w:w="3369" w:type="dxa"/>
            <w:gridSpan w:val="2"/>
          </w:tcPr>
          <w:p w:rsidR="00012207" w:rsidRPr="00B17750" w:rsidRDefault="00012207" w:rsidP="00012207">
            <w:pPr>
              <w:pStyle w:val="spacer"/>
            </w:pPr>
          </w:p>
        </w:tc>
        <w:tc>
          <w:tcPr>
            <w:tcW w:w="6378" w:type="dxa"/>
            <w:gridSpan w:val="3"/>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unittext"/>
            </w:pPr>
            <w:r w:rsidRPr="00B17750">
              <w:rPr>
                <w:b/>
                <w:i/>
              </w:rPr>
              <w:t>Strategies to critically analyse text</w:t>
            </w:r>
            <w:r w:rsidRPr="00B17750">
              <w:t xml:space="preserve"> may include:</w:t>
            </w:r>
          </w:p>
        </w:tc>
        <w:tc>
          <w:tcPr>
            <w:tcW w:w="6378" w:type="dxa"/>
            <w:gridSpan w:val="3"/>
          </w:tcPr>
          <w:p w:rsidR="00012207" w:rsidRPr="00B17750" w:rsidRDefault="00012207" w:rsidP="00D81414">
            <w:pPr>
              <w:pStyle w:val="bullet"/>
            </w:pPr>
            <w:r w:rsidRPr="00B17750">
              <w:t>analysis to identify :</w:t>
            </w:r>
          </w:p>
          <w:p w:rsidR="00012207" w:rsidRPr="00B17750" w:rsidRDefault="00012207" w:rsidP="00012207">
            <w:pPr>
              <w:pStyle w:val="endash"/>
            </w:pPr>
            <w:r w:rsidRPr="00B17750">
              <w:t>misleading information</w:t>
            </w:r>
          </w:p>
          <w:p w:rsidR="00012207" w:rsidRPr="00B17750" w:rsidRDefault="00012207" w:rsidP="00012207">
            <w:pPr>
              <w:pStyle w:val="endash"/>
            </w:pPr>
            <w:r w:rsidRPr="00B17750">
              <w:t>underlying values</w:t>
            </w:r>
          </w:p>
          <w:p w:rsidR="00012207" w:rsidRPr="00B17750" w:rsidRDefault="00012207" w:rsidP="00012207">
            <w:pPr>
              <w:pStyle w:val="endash"/>
            </w:pPr>
            <w:r w:rsidRPr="00B17750">
              <w:t>subtle nuances</w:t>
            </w:r>
          </w:p>
          <w:p w:rsidR="00012207" w:rsidRPr="00B17750" w:rsidRDefault="00012207" w:rsidP="00012207">
            <w:pPr>
              <w:pStyle w:val="endash"/>
            </w:pPr>
            <w:r w:rsidRPr="00B17750">
              <w:t xml:space="preserve">evidence to support judgements/conclusions </w:t>
            </w:r>
          </w:p>
          <w:p w:rsidR="00012207" w:rsidRPr="00B17750" w:rsidRDefault="00012207" w:rsidP="00D81414">
            <w:pPr>
              <w:pStyle w:val="bullet"/>
            </w:pPr>
            <w:r w:rsidRPr="00B17750">
              <w:lastRenderedPageBreak/>
              <w:t>clarifying the purpose of the writer including stated purpose and inferred purpose</w:t>
            </w:r>
          </w:p>
          <w:p w:rsidR="00012207" w:rsidRPr="00B17750" w:rsidRDefault="00012207" w:rsidP="00D81414">
            <w:pPr>
              <w:pStyle w:val="bullet"/>
            </w:pPr>
            <w:r w:rsidRPr="00B17750">
              <w:t xml:space="preserve">brainstorming activities to discuss features of the text such as ways in which the text reflects the author’s culture, experiences and value system </w:t>
            </w:r>
          </w:p>
          <w:p w:rsidR="00012207" w:rsidRPr="00B17750" w:rsidRDefault="00012207" w:rsidP="00D81414">
            <w:pPr>
              <w:pStyle w:val="bullet"/>
            </w:pPr>
            <w:r w:rsidRPr="00B17750">
              <w:t>identifying key words and phrases critical to gaining meaning from the text</w:t>
            </w:r>
          </w:p>
          <w:p w:rsidR="00012207" w:rsidRPr="00B17750" w:rsidRDefault="00012207" w:rsidP="00D81414">
            <w:pPr>
              <w:pStyle w:val="bullet"/>
            </w:pPr>
            <w:r w:rsidRPr="00B17750">
              <w:t>comparing similar texts of personal relevance in terms of language used or text structure</w:t>
            </w:r>
          </w:p>
          <w:p w:rsidR="00012207" w:rsidRPr="00B17750" w:rsidRDefault="00012207" w:rsidP="00D81414">
            <w:pPr>
              <w:pStyle w:val="bullet"/>
            </w:pPr>
            <w:r w:rsidRPr="00B17750">
              <w:t xml:space="preserve">discussion of writer’s voice </w:t>
            </w:r>
          </w:p>
          <w:p w:rsidR="00012207" w:rsidRPr="00B17750" w:rsidRDefault="00012207" w:rsidP="00D81414">
            <w:pPr>
              <w:pStyle w:val="bullet"/>
            </w:pPr>
            <w:r w:rsidRPr="00B17750">
              <w:t xml:space="preserve">comparing ideas </w:t>
            </w:r>
          </w:p>
          <w:p w:rsidR="00012207" w:rsidRPr="00B17750" w:rsidRDefault="00012207" w:rsidP="00D81414">
            <w:pPr>
              <w:pStyle w:val="bullet"/>
            </w:pPr>
            <w:proofErr w:type="gramStart"/>
            <w:r w:rsidRPr="00B17750">
              <w:t>discussion</w:t>
            </w:r>
            <w:proofErr w:type="gramEnd"/>
            <w:r w:rsidRPr="00B17750">
              <w:t xml:space="preserve"> about the effectiveness of writing. </w:t>
            </w:r>
          </w:p>
          <w:p w:rsidR="00012207" w:rsidRPr="00B17750" w:rsidRDefault="00012207" w:rsidP="00012207">
            <w:pPr>
              <w:pStyle w:val="endash"/>
            </w:pPr>
            <w:r w:rsidRPr="00B17750">
              <w:t>whether it meets its purpose, including inferred purpose</w:t>
            </w:r>
          </w:p>
          <w:p w:rsidR="00012207" w:rsidRPr="00B17750" w:rsidRDefault="00012207" w:rsidP="00012207">
            <w:pPr>
              <w:pStyle w:val="endash"/>
            </w:pPr>
            <w:r w:rsidRPr="00B17750">
              <w:t>whether it meets the needs of the audience</w:t>
            </w:r>
          </w:p>
          <w:p w:rsidR="00012207" w:rsidRPr="00B17750" w:rsidRDefault="00012207" w:rsidP="00012207">
            <w:pPr>
              <w:pStyle w:val="endash"/>
            </w:pPr>
            <w:r w:rsidRPr="00B17750">
              <w:t>how it relates to own knowledge and experience</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9747" w:type="dxa"/>
            <w:gridSpan w:val="5"/>
          </w:tcPr>
          <w:p w:rsidR="00012207" w:rsidRPr="00B17750" w:rsidRDefault="00012207" w:rsidP="00012207">
            <w:pPr>
              <w:pStyle w:val="Heading21"/>
            </w:pPr>
            <w:r w:rsidRPr="00B17750">
              <w:t>Evidence Guide</w:t>
            </w:r>
          </w:p>
          <w:p w:rsidR="00012207" w:rsidRPr="00B17750" w:rsidRDefault="00012207" w:rsidP="00012207">
            <w:pPr>
              <w:pStyle w:val="text"/>
            </w:pPr>
            <w:r w:rsidRPr="00B17750">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RPr="00B17750" w:rsidTr="00012207">
        <w:tc>
          <w:tcPr>
            <w:tcW w:w="3369" w:type="dxa"/>
            <w:gridSpan w:val="2"/>
          </w:tcPr>
          <w:p w:rsidR="00012207" w:rsidRPr="00B17750" w:rsidRDefault="00012207" w:rsidP="00012207">
            <w:pPr>
              <w:pStyle w:val="EG"/>
            </w:pPr>
            <w:r w:rsidRPr="00B17750">
              <w:t>Critical aspects for assessment and evidence required to demonstrate competency in this unit</w:t>
            </w:r>
          </w:p>
        </w:tc>
        <w:tc>
          <w:tcPr>
            <w:tcW w:w="6378" w:type="dxa"/>
            <w:gridSpan w:val="3"/>
          </w:tcPr>
          <w:p w:rsidR="00012207" w:rsidRPr="00B17750" w:rsidRDefault="00012207" w:rsidP="00012207">
            <w:pPr>
              <w:pStyle w:val="unittext"/>
            </w:pPr>
            <w:r w:rsidRPr="00B17750">
              <w:t>Assessment must confirm the ability to:</w:t>
            </w:r>
          </w:p>
          <w:p w:rsidR="00012207" w:rsidRDefault="00012207" w:rsidP="00D81414">
            <w:pPr>
              <w:pStyle w:val="bullet"/>
            </w:pPr>
            <w:r w:rsidRPr="00B17750">
              <w:t xml:space="preserve">locate, read, interpret and evaluate information in a minimum of 3 different </w:t>
            </w:r>
            <w:r>
              <w:t xml:space="preserve">complex, </w:t>
            </w:r>
            <w:r w:rsidRPr="00B17750">
              <w:t>structurally intricate text types relevant to learning purposes, at least one of which must be digitally based</w:t>
            </w:r>
          </w:p>
          <w:p w:rsidR="00012207" w:rsidRDefault="00012207" w:rsidP="00012207">
            <w:pPr>
              <w:pStyle w:val="unittext"/>
            </w:pPr>
            <w:r>
              <w:t>In order to ensure learners achieve meaningful outcomes at the qualification level an integrated approach to assessment should be used, refer to Section B 6.1 Assessment Strategy.</w:t>
            </w:r>
          </w:p>
          <w:p w:rsidR="00012207" w:rsidRPr="00B17750" w:rsidRDefault="00012207" w:rsidP="00012207">
            <w:pPr>
              <w:pStyle w:val="unittext"/>
            </w:pPr>
            <w:r>
              <w:t>Where this unit is being co-assessed with units related to another domain, such as personal, the same texts may be relevant to both domains.</w:t>
            </w:r>
          </w:p>
        </w:tc>
      </w:tr>
      <w:tr w:rsidR="00012207" w:rsidRPr="00B17750" w:rsidTr="00012207">
        <w:tc>
          <w:tcPr>
            <w:tcW w:w="9747" w:type="dxa"/>
            <w:gridSpan w:val="5"/>
          </w:tcPr>
          <w:p w:rsidR="00012207" w:rsidRPr="00B17750" w:rsidRDefault="00012207" w:rsidP="00012207">
            <w:pPr>
              <w:pStyle w:val="spacer"/>
            </w:pPr>
          </w:p>
        </w:tc>
      </w:tr>
      <w:tr w:rsidR="00012207" w:rsidRPr="00B17750" w:rsidTr="00012207">
        <w:tc>
          <w:tcPr>
            <w:tcW w:w="3369" w:type="dxa"/>
            <w:gridSpan w:val="2"/>
          </w:tcPr>
          <w:p w:rsidR="00012207" w:rsidRPr="00B17750" w:rsidRDefault="00012207" w:rsidP="00012207">
            <w:pPr>
              <w:pStyle w:val="EG"/>
            </w:pPr>
            <w:r w:rsidRPr="00B17750">
              <w:t>Context of and specific resources for assessment</w:t>
            </w:r>
          </w:p>
        </w:tc>
        <w:tc>
          <w:tcPr>
            <w:tcW w:w="6378" w:type="dxa"/>
            <w:gridSpan w:val="3"/>
          </w:tcPr>
          <w:p w:rsidR="00012207" w:rsidRPr="00B17750" w:rsidRDefault="00012207" w:rsidP="00012207">
            <w:pPr>
              <w:pStyle w:val="unittext"/>
            </w:pPr>
            <w:r w:rsidRPr="00B17750">
              <w:t>Assessment must ensure access to:</w:t>
            </w:r>
          </w:p>
          <w:p w:rsidR="00012207" w:rsidRPr="00B17750" w:rsidRDefault="00012207" w:rsidP="00D81414">
            <w:pPr>
              <w:pStyle w:val="bullet"/>
            </w:pPr>
            <w:r w:rsidRPr="00B17750">
              <w:t>print and digital texts relevant to learning</w:t>
            </w:r>
          </w:p>
          <w:p w:rsidR="00012207" w:rsidRDefault="00012207" w:rsidP="00D81414">
            <w:pPr>
              <w:pStyle w:val="bullet"/>
            </w:pPr>
            <w:r w:rsidRPr="00B17750">
              <w:t xml:space="preserve"> communication technology and software</w:t>
            </w:r>
          </w:p>
          <w:p w:rsidR="00012207" w:rsidRPr="00B17750" w:rsidRDefault="00012207" w:rsidP="00012207">
            <w:pPr>
              <w:pStyle w:val="unittext"/>
            </w:pPr>
            <w:r w:rsidRPr="00B17750">
              <w:t>At this level the learner:</w:t>
            </w:r>
          </w:p>
          <w:p w:rsidR="00012207" w:rsidRDefault="00012207" w:rsidP="00D81414">
            <w:pPr>
              <w:pStyle w:val="bullet"/>
            </w:pPr>
            <w:r>
              <w:t>works independently across a range of contexts including some that are unfamiliar and/or unpredictable and include some specialisation</w:t>
            </w:r>
          </w:p>
          <w:p w:rsidR="00012207" w:rsidRPr="00B17750" w:rsidRDefault="00012207" w:rsidP="00D81414">
            <w:pPr>
              <w:pStyle w:val="bullet"/>
            </w:pPr>
            <w:r>
              <w:t>initiates and uses support from a range of established sources</w:t>
            </w:r>
          </w:p>
        </w:tc>
      </w:tr>
      <w:tr w:rsidR="00012207" w:rsidRPr="00B17750" w:rsidTr="00012207">
        <w:tc>
          <w:tcPr>
            <w:tcW w:w="9747" w:type="dxa"/>
            <w:gridSpan w:val="5"/>
          </w:tcPr>
          <w:p w:rsidR="00012207" w:rsidRPr="00B17750" w:rsidRDefault="00012207" w:rsidP="00012207">
            <w:pPr>
              <w:pStyle w:val="spacer"/>
            </w:pPr>
          </w:p>
        </w:tc>
      </w:tr>
      <w:tr w:rsidR="00012207" w:rsidTr="00012207">
        <w:tc>
          <w:tcPr>
            <w:tcW w:w="3369" w:type="dxa"/>
            <w:gridSpan w:val="2"/>
          </w:tcPr>
          <w:p w:rsidR="00012207" w:rsidRPr="00B17750" w:rsidRDefault="00012207" w:rsidP="00012207">
            <w:pPr>
              <w:pStyle w:val="EG"/>
            </w:pPr>
            <w:r w:rsidRPr="00B17750">
              <w:t>Method(s) of assessment</w:t>
            </w:r>
          </w:p>
        </w:tc>
        <w:tc>
          <w:tcPr>
            <w:tcW w:w="6378" w:type="dxa"/>
            <w:gridSpan w:val="3"/>
          </w:tcPr>
          <w:p w:rsidR="00012207" w:rsidRPr="00B17750" w:rsidRDefault="00012207" w:rsidP="00012207">
            <w:pPr>
              <w:pStyle w:val="unittext"/>
            </w:pPr>
            <w:r w:rsidRPr="00B17750">
              <w:t>The following assessment methods are suitable for this unit:</w:t>
            </w:r>
          </w:p>
          <w:p w:rsidR="00012207" w:rsidRPr="00B17750" w:rsidRDefault="00012207" w:rsidP="00D81414">
            <w:pPr>
              <w:pStyle w:val="bullet"/>
            </w:pPr>
            <w:r w:rsidRPr="00B17750">
              <w:lastRenderedPageBreak/>
              <w:t xml:space="preserve">direct observation of the learner interpreting information in, and making meaning of </w:t>
            </w:r>
            <w:r>
              <w:t xml:space="preserve">complex </w:t>
            </w:r>
            <w:r w:rsidRPr="00B17750">
              <w:t xml:space="preserve">paper based and digital texts </w:t>
            </w:r>
          </w:p>
          <w:p w:rsidR="00012207" w:rsidRPr="00B17750" w:rsidRDefault="00012207" w:rsidP="00D81414">
            <w:pPr>
              <w:pStyle w:val="bullet"/>
            </w:pPr>
            <w:r>
              <w:t>oral</w:t>
            </w:r>
            <w:r w:rsidRPr="00B17750">
              <w:t xml:space="preserve"> or written questioning to assess knowledge of the techniques used by writers to achieve their purpose in text types relevant to learning purposes</w:t>
            </w:r>
          </w:p>
          <w:p w:rsidR="00012207" w:rsidRPr="00B17750" w:rsidRDefault="00012207" w:rsidP="00D81414">
            <w:pPr>
              <w:pStyle w:val="bullet"/>
            </w:pPr>
            <w:r>
              <w:t>oral</w:t>
            </w:r>
            <w:r w:rsidRPr="00B17750">
              <w:t xml:space="preserve"> information from the learner assessing the effectiveness of the selected texts</w:t>
            </w:r>
          </w:p>
          <w:p w:rsidR="00012207" w:rsidRPr="00B17750" w:rsidRDefault="00012207" w:rsidP="00D81414">
            <w:pPr>
              <w:pStyle w:val="bullet"/>
            </w:pPr>
            <w:r w:rsidRPr="00B17750">
              <w:t>portfolios containing samples of responses to texts</w:t>
            </w:r>
          </w:p>
        </w:tc>
      </w:tr>
    </w:tbl>
    <w:p w:rsidR="00012207" w:rsidRDefault="00012207" w:rsidP="00483AD0">
      <w:pPr>
        <w:keepNext/>
        <w:sectPr w:rsidR="00012207" w:rsidSect="008A46D9">
          <w:headerReference w:type="default" r:id="rId44"/>
          <w:footerReference w:type="default" r:id="rId45"/>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26"/>
        <w:gridCol w:w="144"/>
        <w:gridCol w:w="15"/>
        <w:gridCol w:w="6136"/>
      </w:tblGrid>
      <w:tr w:rsidR="00012207" w:rsidTr="00012207">
        <w:tc>
          <w:tcPr>
            <w:tcW w:w="2943" w:type="dxa"/>
          </w:tcPr>
          <w:p w:rsidR="00012207" w:rsidRPr="00D72D90" w:rsidRDefault="00012207" w:rsidP="00012207">
            <w:pPr>
              <w:pStyle w:val="code0"/>
            </w:pPr>
            <w:r w:rsidRPr="00D72D90">
              <w:lastRenderedPageBreak/>
              <w:t>Unit Code</w:t>
            </w:r>
          </w:p>
        </w:tc>
        <w:tc>
          <w:tcPr>
            <w:tcW w:w="6804" w:type="dxa"/>
            <w:gridSpan w:val="4"/>
          </w:tcPr>
          <w:p w:rsidR="00012207" w:rsidRPr="00D72D90" w:rsidRDefault="00012207" w:rsidP="00A61E0B">
            <w:pPr>
              <w:pStyle w:val="Code"/>
            </w:pPr>
            <w:bookmarkStart w:id="64" w:name="_Toc451946014"/>
            <w:bookmarkStart w:id="65" w:name="_Toc496268370"/>
            <w:r w:rsidRPr="004E00A9">
              <w:t>VU21360</w:t>
            </w:r>
            <w:bookmarkEnd w:id="64"/>
            <w:bookmarkEnd w:id="65"/>
          </w:p>
        </w:tc>
      </w:tr>
      <w:tr w:rsidR="00012207" w:rsidTr="00012207">
        <w:tc>
          <w:tcPr>
            <w:tcW w:w="2943" w:type="dxa"/>
          </w:tcPr>
          <w:p w:rsidR="00012207" w:rsidRPr="00D72D90" w:rsidRDefault="00012207" w:rsidP="00012207">
            <w:pPr>
              <w:pStyle w:val="code0"/>
            </w:pPr>
            <w:r w:rsidRPr="00D72D90">
              <w:t>Unit Title</w:t>
            </w:r>
          </w:p>
        </w:tc>
        <w:tc>
          <w:tcPr>
            <w:tcW w:w="6804" w:type="dxa"/>
            <w:gridSpan w:val="4"/>
          </w:tcPr>
          <w:p w:rsidR="00012207" w:rsidRPr="00D72D90" w:rsidRDefault="00012207" w:rsidP="00A61E0B">
            <w:pPr>
              <w:pStyle w:val="Code"/>
            </w:pPr>
            <w:bookmarkStart w:id="66" w:name="_Toc451946015"/>
            <w:bookmarkStart w:id="67" w:name="_Toc496268371"/>
            <w:r>
              <w:t>Create a range of complex texts</w:t>
            </w:r>
            <w:r w:rsidRPr="00371FDB">
              <w:t xml:space="preserve"> for learning purpose</w:t>
            </w:r>
            <w:r>
              <w:t>s</w:t>
            </w:r>
            <w:bookmarkEnd w:id="66"/>
            <w:bookmarkEnd w:id="67"/>
          </w:p>
        </w:tc>
      </w:tr>
      <w:tr w:rsidR="00012207" w:rsidTr="00012207">
        <w:tc>
          <w:tcPr>
            <w:tcW w:w="2943" w:type="dxa"/>
          </w:tcPr>
          <w:p w:rsidR="00012207" w:rsidRDefault="00012207" w:rsidP="00012207">
            <w:pPr>
              <w:pStyle w:val="Heading21"/>
            </w:pPr>
            <w:r>
              <w:t>Unit Descriptor</w:t>
            </w:r>
          </w:p>
        </w:tc>
        <w:tc>
          <w:tcPr>
            <w:tcW w:w="6804" w:type="dxa"/>
            <w:gridSpan w:val="4"/>
          </w:tcPr>
          <w:p w:rsidR="00012207" w:rsidRPr="00BD6BAA" w:rsidRDefault="00012207" w:rsidP="00012207">
            <w:pPr>
              <w:pStyle w:val="unittext"/>
            </w:pPr>
            <w:r>
              <w:t xml:space="preserve">This unit describes the skills and knowledge to enable the development of </w:t>
            </w:r>
            <w:r w:rsidRPr="00BD6BAA">
              <w:t>writing skills to create a</w:t>
            </w:r>
            <w:r>
              <w:t xml:space="preserve"> broad</w:t>
            </w:r>
            <w:r w:rsidRPr="00BD6BAA">
              <w:t xml:space="preserve"> range of</w:t>
            </w:r>
            <w:r>
              <w:t xml:space="preserve"> complex</w:t>
            </w:r>
            <w:r w:rsidRPr="00BD6BAA">
              <w:t xml:space="preserve"> </w:t>
            </w:r>
            <w:r>
              <w:t xml:space="preserve">paper based and digital </w:t>
            </w:r>
            <w:r w:rsidRPr="00BD6BAA">
              <w:t>texts which are relevant to the learning environment.</w:t>
            </w:r>
            <w:r>
              <w:t xml:space="preserve"> At this level the learner works across a range of contexts including some that are unfamiliar and/or unpredictable and include some specialisation.</w:t>
            </w:r>
          </w:p>
          <w:p w:rsidR="00012207" w:rsidRDefault="00012207" w:rsidP="00012207">
            <w:pPr>
              <w:pStyle w:val="unittext"/>
            </w:pPr>
            <w:r w:rsidRPr="00BD6BAA">
              <w:t xml:space="preserve">The required outcomes described in this unit relate directly to the </w:t>
            </w:r>
            <w:r w:rsidRPr="00BD6BAA">
              <w:rPr>
                <w:i/>
              </w:rPr>
              <w:t>Australian Core Skills Framework (ACSF)</w:t>
            </w:r>
            <w:r w:rsidRPr="00BD6BAA">
              <w:t>, (</w:t>
            </w:r>
            <w:r>
              <w:t>© Commonwealth of Australia, 2012). They contribute</w:t>
            </w:r>
            <w:r w:rsidRPr="00BD6BAA">
              <w:t xml:space="preserve"> to the achievement of ACSF indicators of com</w:t>
            </w:r>
            <w:r>
              <w:t>petence at Level Four (Writing), 4.05, 4.06</w:t>
            </w:r>
          </w:p>
        </w:tc>
      </w:tr>
      <w:tr w:rsidR="00012207" w:rsidTr="00012207">
        <w:tc>
          <w:tcPr>
            <w:tcW w:w="2943" w:type="dxa"/>
          </w:tcPr>
          <w:p w:rsidR="00012207" w:rsidRDefault="00012207" w:rsidP="00012207">
            <w:pPr>
              <w:pStyle w:val="Heading21"/>
            </w:pPr>
            <w:r>
              <w:t>Employability Skills</w:t>
            </w:r>
          </w:p>
        </w:tc>
        <w:tc>
          <w:tcPr>
            <w:tcW w:w="6804"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804" w:type="dxa"/>
            <w:gridSpan w:val="4"/>
          </w:tcPr>
          <w:p w:rsidR="00012207" w:rsidRPr="00BD6BAA" w:rsidRDefault="00012207" w:rsidP="00012207">
            <w:pPr>
              <w:pStyle w:val="unittext"/>
            </w:pPr>
            <w:r>
              <w:t xml:space="preserve">This unit applies to those who wish to </w:t>
            </w:r>
            <w:r w:rsidRPr="00BD6BAA">
              <w:t xml:space="preserve">improve their literacy skills in the learning environment </w:t>
            </w:r>
            <w:r>
              <w:t xml:space="preserve">by </w:t>
            </w:r>
            <w:r w:rsidRPr="00BD6BAA">
              <w:t>develop</w:t>
            </w:r>
            <w:r>
              <w:t>ing</w:t>
            </w:r>
            <w:r w:rsidRPr="00BD6BAA">
              <w:t xml:space="preserve"> a range of writing and communication skills associated with creating texts. The unit provides the learner with the skills and knowledge necessary to create a</w:t>
            </w:r>
            <w:r>
              <w:t xml:space="preserve"> broad</w:t>
            </w:r>
            <w:r w:rsidRPr="00BD6BAA">
              <w:t xml:space="preserve"> range of</w:t>
            </w:r>
            <w:r>
              <w:t xml:space="preserve"> complex texts</w:t>
            </w:r>
            <w:r w:rsidRPr="00BD6BAA">
              <w:t xml:space="preserve"> in the learning environment. It will develop the written communication skills to produce or complete a range of texts used in a formal learning environment. These skills will provide the foundation for future activities associated with producing complex texts for study purposes.</w:t>
            </w:r>
          </w:p>
          <w:p w:rsidR="00012207" w:rsidRDefault="00012207" w:rsidP="00012207">
            <w:pPr>
              <w:pStyle w:val="unittext"/>
            </w:pPr>
            <w:r w:rsidRPr="00BD6BAA">
              <w:t xml:space="preserve">Where application is as part of the </w:t>
            </w:r>
            <w:r w:rsidRPr="00BD6BAA">
              <w:rPr>
                <w:i/>
              </w:rPr>
              <w:t>Certificate</w:t>
            </w:r>
            <w:r>
              <w:rPr>
                <w:i/>
              </w:rPr>
              <w:t xml:space="preserve"> II</w:t>
            </w:r>
            <w:r w:rsidRPr="00BD6BAA">
              <w:rPr>
                <w:i/>
              </w:rPr>
              <w:t xml:space="preserve"> in General Education for Adults, </w:t>
            </w:r>
            <w:r>
              <w:t>it is</w:t>
            </w:r>
            <w:r w:rsidRPr="00BD6BAA">
              <w:t xml:space="preserve"> recommended that application is integrated with the delivery and assessment of </w:t>
            </w:r>
            <w:r w:rsidRPr="00A924BB">
              <w:rPr>
                <w:i/>
              </w:rPr>
              <w:t>VU21356</w:t>
            </w:r>
            <w:r w:rsidRPr="00BD6BAA">
              <w:rPr>
                <w:i/>
              </w:rPr>
              <w:t xml:space="preserve"> </w:t>
            </w:r>
            <w:r w:rsidRPr="002753EA">
              <w:rPr>
                <w:i/>
              </w:rPr>
              <w:t>Engage with a range of complex texts for learning purposes</w:t>
            </w:r>
            <w:r w:rsidRPr="00BD6BAA">
              <w:t xml:space="preserve">. </w:t>
            </w:r>
          </w:p>
          <w:p w:rsidR="00012207" w:rsidRDefault="00012207" w:rsidP="00012207">
            <w:pPr>
              <w:pStyle w:val="unittext"/>
            </w:pPr>
            <w:r w:rsidRPr="00850B9D">
              <w:t>The link between reading and writing</w:t>
            </w:r>
            <w:r>
              <w:t xml:space="preserve"> across the different domains also encourages co-delivery and assessment of additional units such as </w:t>
            </w:r>
            <w:r w:rsidRPr="004E00A9">
              <w:rPr>
                <w:i/>
              </w:rPr>
              <w:t>VU21359</w:t>
            </w:r>
            <w:r w:rsidRPr="006C4128">
              <w:rPr>
                <w:i/>
              </w:rPr>
              <w:t xml:space="preserve"> Create a range of complex texts for personal purposes </w:t>
            </w:r>
            <w:r>
              <w:t xml:space="preserve">and </w:t>
            </w:r>
            <w:r w:rsidRPr="002753EA">
              <w:rPr>
                <w:i/>
              </w:rPr>
              <w:t>VU21355</w:t>
            </w:r>
            <w:r w:rsidRPr="006C4128">
              <w:rPr>
                <w:i/>
              </w:rPr>
              <w:t xml:space="preserve"> Engage with a range of complex texts for personal purposes</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804"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r>
            <w:r w:rsidRPr="00BD6BAA">
              <w:t>Research a range of</w:t>
            </w:r>
            <w:r>
              <w:t xml:space="preserve"> complex digital and paper based</w:t>
            </w:r>
            <w:r w:rsidRPr="00BD6BAA">
              <w:t xml:space="preserve"> texts of relevant to learning</w:t>
            </w:r>
          </w:p>
        </w:tc>
        <w:tc>
          <w:tcPr>
            <w:tcW w:w="570" w:type="dxa"/>
            <w:gridSpan w:val="2"/>
          </w:tcPr>
          <w:p w:rsidR="00012207" w:rsidRDefault="00012207" w:rsidP="00012207">
            <w:pPr>
              <w:pStyle w:val="PC"/>
            </w:pPr>
            <w:r>
              <w:t>1.1</w:t>
            </w:r>
          </w:p>
        </w:tc>
        <w:tc>
          <w:tcPr>
            <w:tcW w:w="6234" w:type="dxa"/>
            <w:gridSpan w:val="2"/>
          </w:tcPr>
          <w:p w:rsidR="00012207" w:rsidRDefault="00012207" w:rsidP="00012207">
            <w:pPr>
              <w:pStyle w:val="PC"/>
              <w:rPr>
                <w:szCs w:val="24"/>
                <w:lang w:eastAsia="en-US"/>
              </w:rPr>
            </w:pPr>
            <w:r>
              <w:t xml:space="preserve">Select a </w:t>
            </w:r>
            <w:r w:rsidRPr="00312BE6">
              <w:t>range of</w:t>
            </w:r>
            <w:r w:rsidRPr="00BD6BAA">
              <w:rPr>
                <w:b/>
                <w:i/>
              </w:rPr>
              <w:t xml:space="preserve"> </w:t>
            </w:r>
            <w:r>
              <w:rPr>
                <w:b/>
                <w:i/>
              </w:rPr>
              <w:t xml:space="preserve">paper based and digital </w:t>
            </w:r>
            <w:r w:rsidRPr="00BD6BAA">
              <w:rPr>
                <w:b/>
                <w:i/>
              </w:rPr>
              <w:t>texts</w:t>
            </w:r>
            <w:r>
              <w:t xml:space="preserve"> </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234" w:type="dxa"/>
            <w:gridSpan w:val="2"/>
          </w:tcPr>
          <w:p w:rsidR="00012207" w:rsidRDefault="00012207" w:rsidP="00012207">
            <w:pPr>
              <w:pStyle w:val="PC"/>
              <w:rPr>
                <w:szCs w:val="24"/>
                <w:lang w:eastAsia="en-US"/>
              </w:rPr>
            </w:pPr>
            <w:r>
              <w:t xml:space="preserve">Identify the </w:t>
            </w:r>
            <w:r w:rsidRPr="000A264B">
              <w:rPr>
                <w:b/>
                <w:i/>
              </w:rPr>
              <w:t>purpose</w:t>
            </w:r>
            <w:r>
              <w:t xml:space="preserve"> </w:t>
            </w:r>
            <w:r w:rsidRPr="000A264B">
              <w:rPr>
                <w:b/>
                <w:i/>
              </w:rPr>
              <w:t>and</w:t>
            </w:r>
            <w:r>
              <w:t xml:space="preserve"> </w:t>
            </w:r>
            <w:r>
              <w:rPr>
                <w:b/>
                <w:i/>
              </w:rPr>
              <w:t>audience</w:t>
            </w:r>
            <w:r>
              <w:t xml:space="preserve"> for the selected texts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234" w:type="dxa"/>
            <w:gridSpan w:val="2"/>
          </w:tcPr>
          <w:p w:rsidR="00012207" w:rsidRDefault="00012207" w:rsidP="00012207">
            <w:pPr>
              <w:pStyle w:val="PC"/>
              <w:rPr>
                <w:szCs w:val="24"/>
                <w:lang w:eastAsia="en-US"/>
              </w:rPr>
            </w:pPr>
            <w:r>
              <w:t xml:space="preserve">Define the </w:t>
            </w:r>
            <w:r>
              <w:rPr>
                <w:b/>
                <w:i/>
              </w:rPr>
              <w:t>features</w:t>
            </w:r>
            <w:r>
              <w:t xml:space="preserve"> of the texts </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r>
            <w:r w:rsidRPr="000B1331">
              <w:t>Prepare a range of</w:t>
            </w:r>
            <w:r>
              <w:t xml:space="preserve"> complex digital and paper based  texts</w:t>
            </w:r>
            <w:r w:rsidRPr="000B1331">
              <w:t xml:space="preserve"> for learning purposes</w:t>
            </w:r>
          </w:p>
        </w:tc>
        <w:tc>
          <w:tcPr>
            <w:tcW w:w="585" w:type="dxa"/>
            <w:gridSpan w:val="3"/>
          </w:tcPr>
          <w:p w:rsidR="00012207" w:rsidRDefault="00012207" w:rsidP="00012207">
            <w:pPr>
              <w:pStyle w:val="PC"/>
            </w:pPr>
            <w:r>
              <w:t>2.1</w:t>
            </w:r>
          </w:p>
        </w:tc>
        <w:tc>
          <w:tcPr>
            <w:tcW w:w="6219" w:type="dxa"/>
          </w:tcPr>
          <w:p w:rsidR="00012207" w:rsidRDefault="00012207" w:rsidP="00012207">
            <w:pPr>
              <w:pStyle w:val="PC"/>
              <w:rPr>
                <w:lang w:eastAsia="en-US"/>
              </w:rPr>
            </w:pPr>
            <w:r>
              <w:t xml:space="preserve">Organise the </w:t>
            </w:r>
            <w:r w:rsidRPr="000B1331">
              <w:rPr>
                <w:b/>
                <w:i/>
              </w:rPr>
              <w:t>appropriate format</w:t>
            </w:r>
            <w:r>
              <w:t xml:space="preserve">, language, </w:t>
            </w:r>
            <w:r w:rsidRPr="000B1331">
              <w:rPr>
                <w:b/>
                <w:i/>
              </w:rPr>
              <w:t xml:space="preserve">support materials </w:t>
            </w:r>
            <w:r w:rsidRPr="000B1331">
              <w:t>and</w:t>
            </w:r>
            <w:r w:rsidRPr="000B1331">
              <w:rPr>
                <w:b/>
                <w:i/>
              </w:rPr>
              <w:t xml:space="preserve"> </w:t>
            </w:r>
            <w:r>
              <w:t>equipment</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219" w:type="dxa"/>
          </w:tcPr>
          <w:p w:rsidR="00012207" w:rsidRDefault="00012207" w:rsidP="00012207">
            <w:pPr>
              <w:pStyle w:val="PC"/>
              <w:rPr>
                <w:lang w:eastAsia="en-US"/>
              </w:rPr>
            </w:pPr>
            <w:r>
              <w:t xml:space="preserve">Research content required to create texts </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2.3</w:t>
            </w:r>
          </w:p>
        </w:tc>
        <w:tc>
          <w:tcPr>
            <w:tcW w:w="6219" w:type="dxa"/>
          </w:tcPr>
          <w:p w:rsidR="00012207" w:rsidRDefault="00012207" w:rsidP="00012207">
            <w:pPr>
              <w:pStyle w:val="PC"/>
              <w:rPr>
                <w:lang w:eastAsia="en-US"/>
              </w:rPr>
            </w:pPr>
            <w:r>
              <w:t xml:space="preserve">Draft the content to meet the requirements of the texts  </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3</w:t>
            </w:r>
            <w:r>
              <w:tab/>
            </w:r>
            <w:r w:rsidRPr="000B1331">
              <w:t>Produce</w:t>
            </w:r>
            <w:r>
              <w:t xml:space="preserve"> </w:t>
            </w:r>
            <w:r w:rsidRPr="000B1331">
              <w:t>a range of</w:t>
            </w:r>
            <w:r>
              <w:t xml:space="preserve"> complex digital and paper texts</w:t>
            </w:r>
            <w:r w:rsidRPr="000B1331">
              <w:t xml:space="preserve"> for learning purposes</w:t>
            </w:r>
          </w:p>
        </w:tc>
        <w:tc>
          <w:tcPr>
            <w:tcW w:w="570" w:type="dxa"/>
            <w:gridSpan w:val="2"/>
          </w:tcPr>
          <w:p w:rsidR="00012207" w:rsidRDefault="00012207" w:rsidP="00012207">
            <w:pPr>
              <w:pStyle w:val="PC"/>
            </w:pPr>
            <w:r>
              <w:t>3.1</w:t>
            </w:r>
          </w:p>
        </w:tc>
        <w:tc>
          <w:tcPr>
            <w:tcW w:w="6234" w:type="dxa"/>
            <w:gridSpan w:val="2"/>
          </w:tcPr>
          <w:p w:rsidR="00012207" w:rsidRDefault="00012207" w:rsidP="00012207">
            <w:pPr>
              <w:pStyle w:val="PC"/>
              <w:rPr>
                <w:szCs w:val="24"/>
                <w:lang w:eastAsia="en-US"/>
              </w:rPr>
            </w:pPr>
            <w:r>
              <w:t xml:space="preserve">Develop complex paper based and digital texts </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3.2</w:t>
            </w:r>
          </w:p>
        </w:tc>
        <w:tc>
          <w:tcPr>
            <w:tcW w:w="6234" w:type="dxa"/>
            <w:gridSpan w:val="2"/>
          </w:tcPr>
          <w:p w:rsidR="00012207" w:rsidRDefault="00012207" w:rsidP="00012207">
            <w:pPr>
              <w:pStyle w:val="PC"/>
              <w:rPr>
                <w:szCs w:val="24"/>
                <w:lang w:eastAsia="en-US"/>
              </w:rPr>
            </w:pPr>
            <w:r>
              <w:rPr>
                <w:b/>
                <w:i/>
              </w:rPr>
              <w:t xml:space="preserve">Review </w:t>
            </w:r>
            <w:r>
              <w:t xml:space="preserve">texts and check for accuracy </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3.3</w:t>
            </w:r>
          </w:p>
        </w:tc>
        <w:tc>
          <w:tcPr>
            <w:tcW w:w="6234" w:type="dxa"/>
            <w:gridSpan w:val="2"/>
          </w:tcPr>
          <w:p w:rsidR="00012207" w:rsidRDefault="00012207" w:rsidP="00012207">
            <w:pPr>
              <w:pStyle w:val="PC"/>
              <w:rPr>
                <w:szCs w:val="24"/>
                <w:lang w:eastAsia="en-US"/>
              </w:rPr>
            </w:pPr>
            <w:r>
              <w:t>Edit texts to enhance meaning and effectiveness in response to feedback</w:t>
            </w:r>
          </w:p>
        </w:tc>
      </w:tr>
      <w:tr w:rsidR="00012207" w:rsidTr="00012207">
        <w:tc>
          <w:tcPr>
            <w:tcW w:w="2943" w:type="dxa"/>
            <w:vMerge/>
          </w:tcPr>
          <w:p w:rsidR="00012207" w:rsidRDefault="00012207" w:rsidP="00012207"/>
        </w:tc>
        <w:tc>
          <w:tcPr>
            <w:tcW w:w="570" w:type="dxa"/>
            <w:gridSpan w:val="2"/>
          </w:tcPr>
          <w:p w:rsidR="00012207" w:rsidRDefault="00012207" w:rsidP="00012207">
            <w:pPr>
              <w:pStyle w:val="PC"/>
            </w:pPr>
            <w:r>
              <w:t>3.4</w:t>
            </w:r>
          </w:p>
        </w:tc>
        <w:tc>
          <w:tcPr>
            <w:tcW w:w="6234" w:type="dxa"/>
            <w:gridSpan w:val="2"/>
          </w:tcPr>
          <w:p w:rsidR="00012207" w:rsidRDefault="00012207" w:rsidP="00012207">
            <w:pPr>
              <w:pStyle w:val="PC"/>
              <w:rPr>
                <w:szCs w:val="24"/>
                <w:lang w:eastAsia="en-US"/>
              </w:rPr>
            </w:pPr>
            <w:r>
              <w:t xml:space="preserve">Present texts according to </w:t>
            </w:r>
            <w:r>
              <w:rPr>
                <w:b/>
                <w:i/>
              </w:rPr>
              <w:t>specified requirements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747" w:type="dxa"/>
            <w:gridSpan w:val="5"/>
          </w:tcPr>
          <w:p w:rsidR="00012207" w:rsidRDefault="00012207" w:rsidP="00012207">
            <w:pPr>
              <w:pStyle w:val="unittext"/>
            </w:pPr>
            <w:r>
              <w:t>Required Knowledge:</w:t>
            </w:r>
          </w:p>
          <w:p w:rsidR="00012207" w:rsidRPr="00E42D24" w:rsidRDefault="00012207" w:rsidP="00D81414">
            <w:pPr>
              <w:pStyle w:val="bullet"/>
            </w:pPr>
            <w:r w:rsidRPr="00E42D24">
              <w:t>a range of styles of writing and presenting information to a range of audiences</w:t>
            </w:r>
          </w:p>
          <w:p w:rsidR="00012207" w:rsidRPr="00E42D24" w:rsidRDefault="00012207" w:rsidP="00D81414">
            <w:pPr>
              <w:pStyle w:val="bullet"/>
            </w:pPr>
            <w:r>
              <w:t>knowledge</w:t>
            </w:r>
            <w:r w:rsidRPr="00E42D24">
              <w:t xml:space="preserve"> of register</w:t>
            </w:r>
            <w:r>
              <w:t xml:space="preserve"> to enable appropriate selection and application to context </w:t>
            </w:r>
          </w:p>
          <w:p w:rsidR="00012207" w:rsidRPr="00E42D24" w:rsidRDefault="00012207" w:rsidP="00D81414">
            <w:pPr>
              <w:pStyle w:val="bullet"/>
            </w:pPr>
            <w:r w:rsidRPr="00E42D24">
              <w:t xml:space="preserve">a broad vocabulary </w:t>
            </w:r>
            <w:r>
              <w:t xml:space="preserve">and </w:t>
            </w:r>
            <w:r w:rsidRPr="00E42D24">
              <w:t xml:space="preserve">a range of grammatical structures </w:t>
            </w:r>
          </w:p>
          <w:p w:rsidR="00012207" w:rsidRPr="00E42D24" w:rsidRDefault="00012207" w:rsidP="00D81414">
            <w:pPr>
              <w:pStyle w:val="bullet"/>
            </w:pPr>
            <w:r w:rsidRPr="00E42D24">
              <w:t>how to structure a range of  texts</w:t>
            </w:r>
          </w:p>
          <w:p w:rsidR="00012207" w:rsidRDefault="00012207" w:rsidP="00012207">
            <w:pPr>
              <w:pStyle w:val="unittext"/>
            </w:pPr>
            <w:r>
              <w:t>Required Skills:</w:t>
            </w:r>
          </w:p>
          <w:p w:rsidR="00012207" w:rsidRDefault="00012207" w:rsidP="00D81414">
            <w:pPr>
              <w:pStyle w:val="bullet"/>
            </w:pPr>
            <w:r>
              <w:t xml:space="preserve">communication skills to relay </w:t>
            </w:r>
            <w:r w:rsidRPr="00E42D24">
              <w:t xml:space="preserve">complex relationships between ideas </w:t>
            </w:r>
          </w:p>
          <w:p w:rsidR="00012207" w:rsidRPr="00E42D24" w:rsidRDefault="00012207" w:rsidP="00D81414">
            <w:pPr>
              <w:pStyle w:val="bullet"/>
            </w:pPr>
            <w:r>
              <w:t xml:space="preserve">literacy skills </w:t>
            </w:r>
            <w:r w:rsidRPr="00E42D24">
              <w:t>to write texts which include a number of examples, opinions, facts, or arguments with supporting evidence</w:t>
            </w:r>
          </w:p>
          <w:p w:rsidR="00012207" w:rsidRDefault="00012207" w:rsidP="00D81414">
            <w:pPr>
              <w:pStyle w:val="bullet"/>
            </w:pPr>
            <w:r>
              <w:t xml:space="preserve">organisational skills to gather and order </w:t>
            </w:r>
            <w:r w:rsidRPr="00E42D24">
              <w:t>information</w:t>
            </w:r>
            <w:r>
              <w:t xml:space="preserve"> required to create texts</w:t>
            </w:r>
          </w:p>
          <w:p w:rsidR="00012207" w:rsidRDefault="00012207" w:rsidP="00D81414">
            <w:pPr>
              <w:pStyle w:val="bullet"/>
            </w:pPr>
            <w:r>
              <w:t>problem solving skills to select and apply appropriate register according to context</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0B1331" w:rsidRDefault="00012207" w:rsidP="00012207">
            <w:pPr>
              <w:pStyle w:val="unittext"/>
            </w:pPr>
            <w:r>
              <w:rPr>
                <w:b/>
                <w:i/>
              </w:rPr>
              <w:t xml:space="preserve">Paper based and digital texts </w:t>
            </w:r>
            <w:r>
              <w:t>may include:</w:t>
            </w:r>
          </w:p>
        </w:tc>
        <w:tc>
          <w:tcPr>
            <w:tcW w:w="6378" w:type="dxa"/>
            <w:gridSpan w:val="3"/>
          </w:tcPr>
          <w:p w:rsidR="00012207" w:rsidRPr="000544E1" w:rsidRDefault="00012207" w:rsidP="00D81414">
            <w:pPr>
              <w:pStyle w:val="bullet"/>
            </w:pPr>
            <w:r>
              <w:t>texts of relative complexity including embedded information, specialised vocabulary and abstraction and symbolism</w:t>
            </w:r>
          </w:p>
          <w:p w:rsidR="00012207" w:rsidRPr="006000CD" w:rsidRDefault="00012207" w:rsidP="00D81414">
            <w:pPr>
              <w:pStyle w:val="bullet"/>
            </w:pPr>
            <w:r w:rsidRPr="006000CD">
              <w:t>electronic, printed and texts containing visual elements:</w:t>
            </w:r>
          </w:p>
          <w:p w:rsidR="00012207" w:rsidRPr="00F57187" w:rsidRDefault="00012207" w:rsidP="00012207">
            <w:pPr>
              <w:pStyle w:val="endash"/>
            </w:pPr>
            <w:r w:rsidRPr="00F57187">
              <w:t>informal and formal email or hand written messages about familiar and immediate matters</w:t>
            </w:r>
            <w:r>
              <w:t xml:space="preserve"> such as </w:t>
            </w:r>
            <w:r w:rsidRPr="00F57187">
              <w:t>requesting information about an assignment from a fellow class member or the teacher</w:t>
            </w:r>
          </w:p>
          <w:p w:rsidR="00012207" w:rsidRPr="006000CD" w:rsidRDefault="00012207" w:rsidP="00012207">
            <w:pPr>
              <w:pStyle w:val="endash"/>
            </w:pPr>
            <w:r w:rsidRPr="006000CD">
              <w:t xml:space="preserve">notes taken from the blackboard </w:t>
            </w:r>
            <w:r>
              <w:t xml:space="preserve">/ </w:t>
            </w:r>
            <w:r w:rsidRPr="006000CD">
              <w:t>whiteboard</w:t>
            </w:r>
          </w:p>
          <w:p w:rsidR="00012207" w:rsidRPr="006000CD" w:rsidRDefault="00012207" w:rsidP="00012207">
            <w:pPr>
              <w:pStyle w:val="endash"/>
            </w:pPr>
            <w:r w:rsidRPr="006000CD">
              <w:lastRenderedPageBreak/>
              <w:t xml:space="preserve">notes taken from verbal instructions </w:t>
            </w:r>
          </w:p>
          <w:p w:rsidR="00012207" w:rsidRPr="006000CD" w:rsidRDefault="00012207" w:rsidP="00012207">
            <w:pPr>
              <w:pStyle w:val="endash"/>
            </w:pPr>
            <w:r>
              <w:t>summaries / essays / structured writing</w:t>
            </w:r>
          </w:p>
          <w:p w:rsidR="00012207" w:rsidRPr="006000CD" w:rsidRDefault="00012207" w:rsidP="00012207">
            <w:pPr>
              <w:pStyle w:val="endash"/>
            </w:pPr>
            <w:r w:rsidRPr="006000CD">
              <w:t>vocabulary lists</w:t>
            </w:r>
            <w:r>
              <w:t xml:space="preserve"> / </w:t>
            </w:r>
            <w:r w:rsidRPr="006000CD">
              <w:t>task lists</w:t>
            </w:r>
            <w:r>
              <w:t xml:space="preserve"> / dictation</w:t>
            </w:r>
          </w:p>
          <w:p w:rsidR="00012207" w:rsidRPr="006000CD" w:rsidRDefault="00012207" w:rsidP="00012207">
            <w:pPr>
              <w:pStyle w:val="endash"/>
            </w:pPr>
            <w:r w:rsidRPr="006000CD">
              <w:t>individual learning plans</w:t>
            </w:r>
            <w:r>
              <w:t xml:space="preserve"> / </w:t>
            </w:r>
            <w:r w:rsidRPr="006000CD">
              <w:t>portfolios</w:t>
            </w:r>
          </w:p>
          <w:p w:rsidR="00012207" w:rsidRPr="006000CD" w:rsidRDefault="00012207" w:rsidP="00012207">
            <w:pPr>
              <w:pStyle w:val="endash"/>
            </w:pPr>
            <w:r w:rsidRPr="006000CD">
              <w:t>work books</w:t>
            </w:r>
            <w:r>
              <w:t xml:space="preserve"> / </w:t>
            </w:r>
            <w:r w:rsidRPr="006000CD">
              <w:t>journal</w:t>
            </w:r>
          </w:p>
          <w:p w:rsidR="00012207" w:rsidRPr="006000CD" w:rsidRDefault="00012207" w:rsidP="00012207">
            <w:pPr>
              <w:pStyle w:val="endash"/>
            </w:pPr>
            <w:r w:rsidRPr="006000CD">
              <w:t>digital stories</w:t>
            </w:r>
          </w:p>
          <w:p w:rsidR="00012207" w:rsidRPr="006000CD" w:rsidRDefault="00012207" w:rsidP="00012207">
            <w:pPr>
              <w:pStyle w:val="endash"/>
            </w:pPr>
            <w:r w:rsidRPr="006000CD">
              <w:t>reflective writing related to learning</w:t>
            </w:r>
          </w:p>
          <w:p w:rsidR="00012207" w:rsidRPr="006000CD" w:rsidRDefault="00012207" w:rsidP="00012207">
            <w:pPr>
              <w:pStyle w:val="endash"/>
            </w:pPr>
            <w:r w:rsidRPr="006000CD">
              <w:t>weblogs, text for a webpage</w:t>
            </w:r>
          </w:p>
          <w:p w:rsidR="00012207" w:rsidRPr="006000CD" w:rsidRDefault="00012207" w:rsidP="00012207">
            <w:pPr>
              <w:pStyle w:val="endash"/>
            </w:pPr>
            <w:r w:rsidRPr="006000CD">
              <w:t>collaborative text</w:t>
            </w:r>
            <w:r>
              <w:t xml:space="preserve"> / </w:t>
            </w:r>
            <w:r w:rsidRPr="006000CD">
              <w:t>report</w:t>
            </w:r>
          </w:p>
          <w:p w:rsidR="00012207" w:rsidRDefault="00012207" w:rsidP="00012207">
            <w:pPr>
              <w:pStyle w:val="endash"/>
            </w:pPr>
            <w:r w:rsidRPr="006000CD">
              <w:t xml:space="preserve">text to support </w:t>
            </w:r>
            <w:r>
              <w:t>verbal</w:t>
            </w:r>
            <w:r w:rsidRPr="006000CD">
              <w:t xml:space="preserve"> / visual presentation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Purpose and audience </w:t>
            </w:r>
            <w:r>
              <w:t>may include:</w:t>
            </w:r>
          </w:p>
        </w:tc>
        <w:tc>
          <w:tcPr>
            <w:tcW w:w="6378" w:type="dxa"/>
            <w:gridSpan w:val="3"/>
          </w:tcPr>
          <w:p w:rsidR="00012207" w:rsidRPr="006000CD" w:rsidRDefault="00012207" w:rsidP="00D81414">
            <w:pPr>
              <w:pStyle w:val="bullet"/>
            </w:pPr>
            <w:r w:rsidRPr="006000CD">
              <w:t>private or public audiences</w:t>
            </w:r>
            <w:r>
              <w:t>:</w:t>
            </w:r>
          </w:p>
          <w:p w:rsidR="00012207" w:rsidRPr="006000CD" w:rsidRDefault="00012207" w:rsidP="00012207">
            <w:pPr>
              <w:pStyle w:val="endash"/>
            </w:pPr>
            <w:r w:rsidRPr="006000CD">
              <w:t>self only</w:t>
            </w:r>
            <w:r>
              <w:t xml:space="preserve"> for </w:t>
            </w:r>
            <w:r w:rsidRPr="006000CD">
              <w:t xml:space="preserve"> vocabulary lists, notes, task lists</w:t>
            </w:r>
          </w:p>
          <w:p w:rsidR="00012207" w:rsidRPr="006000CD" w:rsidRDefault="00012207" w:rsidP="00012207">
            <w:pPr>
              <w:pStyle w:val="endash"/>
            </w:pPr>
            <w:r w:rsidRPr="006000CD">
              <w:t>class members</w:t>
            </w:r>
            <w:r>
              <w:t xml:space="preserve"> for a </w:t>
            </w:r>
            <w:r w:rsidRPr="006000CD">
              <w:t>report, summary of research, collaborative work</w:t>
            </w:r>
          </w:p>
          <w:p w:rsidR="00012207" w:rsidRPr="006000CD" w:rsidRDefault="00012207" w:rsidP="00012207">
            <w:pPr>
              <w:pStyle w:val="endash"/>
            </w:pPr>
            <w:r w:rsidRPr="006000CD">
              <w:t xml:space="preserve">organisational </w:t>
            </w:r>
            <w:r>
              <w:t xml:space="preserve">for </w:t>
            </w:r>
            <w:r w:rsidRPr="006000CD">
              <w:t>administra</w:t>
            </w:r>
            <w:r>
              <w:t xml:space="preserve">tion change of address details / </w:t>
            </w:r>
            <w:r w:rsidRPr="006000CD">
              <w:t>enrolment</w:t>
            </w:r>
          </w:p>
          <w:p w:rsidR="00012207" w:rsidRPr="006000CD" w:rsidRDefault="00012207" w:rsidP="00D81414">
            <w:pPr>
              <w:pStyle w:val="bullet"/>
            </w:pPr>
            <w:r w:rsidRPr="006000CD">
              <w:t>personal study purposes or to complete a requirement</w:t>
            </w:r>
            <w:r>
              <w:t>:</w:t>
            </w:r>
          </w:p>
          <w:p w:rsidR="00012207" w:rsidRPr="006000CD" w:rsidRDefault="00012207" w:rsidP="00012207">
            <w:pPr>
              <w:pStyle w:val="endash"/>
            </w:pPr>
            <w:r w:rsidRPr="006000CD">
              <w:t>collection of information to prepare for writing activities</w:t>
            </w:r>
          </w:p>
          <w:p w:rsidR="00012207" w:rsidRPr="006000CD" w:rsidRDefault="00012207" w:rsidP="00012207">
            <w:pPr>
              <w:pStyle w:val="endash"/>
            </w:pPr>
            <w:r w:rsidRPr="006000CD">
              <w:t>recording and organising information for regular reference</w:t>
            </w:r>
          </w:p>
          <w:p w:rsidR="00012207" w:rsidRDefault="00012207" w:rsidP="00012207">
            <w:pPr>
              <w:pStyle w:val="endash"/>
            </w:pPr>
            <w:r w:rsidRPr="006000CD">
              <w:t xml:space="preserve">organising time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Features </w:t>
            </w:r>
            <w:r>
              <w:t>may include:</w:t>
            </w:r>
          </w:p>
        </w:tc>
        <w:tc>
          <w:tcPr>
            <w:tcW w:w="6378" w:type="dxa"/>
            <w:gridSpan w:val="3"/>
          </w:tcPr>
          <w:p w:rsidR="00012207" w:rsidRPr="006000CD" w:rsidRDefault="00012207" w:rsidP="00D81414">
            <w:pPr>
              <w:pStyle w:val="bullet"/>
            </w:pPr>
            <w:r w:rsidRPr="006000CD">
              <w:t xml:space="preserve">layout features and styles as appropriate for </w:t>
            </w:r>
            <w:r>
              <w:t>digital and</w:t>
            </w:r>
            <w:r w:rsidRPr="006000CD">
              <w:t xml:space="preserve"> paper based text</w:t>
            </w:r>
          </w:p>
          <w:p w:rsidR="00012207" w:rsidRPr="006000CD" w:rsidRDefault="00012207" w:rsidP="00D81414">
            <w:pPr>
              <w:pStyle w:val="bullet"/>
            </w:pPr>
            <w:r w:rsidRPr="006000CD">
              <w:t>standard templates</w:t>
            </w:r>
          </w:p>
          <w:p w:rsidR="00012207" w:rsidRPr="006000CD" w:rsidRDefault="00012207" w:rsidP="00D81414">
            <w:pPr>
              <w:pStyle w:val="bullet"/>
            </w:pPr>
            <w:r w:rsidRPr="006000CD">
              <w:t>use of appropriate language for audience and purpose</w:t>
            </w:r>
          </w:p>
          <w:p w:rsidR="00012207" w:rsidRPr="000A264B" w:rsidRDefault="00012207" w:rsidP="00D81414">
            <w:pPr>
              <w:pStyle w:val="bullet"/>
            </w:pPr>
            <w:r w:rsidRPr="000A264B">
              <w:t>text structure:</w:t>
            </w:r>
          </w:p>
          <w:p w:rsidR="00012207" w:rsidRPr="006000CD" w:rsidRDefault="00012207" w:rsidP="00012207">
            <w:pPr>
              <w:pStyle w:val="endash"/>
            </w:pPr>
            <w:r w:rsidRPr="006000CD">
              <w:t>clearly structured text using a range of structural conventions</w:t>
            </w:r>
          </w:p>
          <w:p w:rsidR="00012207" w:rsidRPr="006000CD" w:rsidRDefault="00012207" w:rsidP="00012207">
            <w:pPr>
              <w:pStyle w:val="endash"/>
            </w:pPr>
            <w:r w:rsidRPr="006000CD">
              <w:t>variation between public and private writing</w:t>
            </w:r>
          </w:p>
          <w:p w:rsidR="00012207" w:rsidRPr="006000CD" w:rsidRDefault="00012207" w:rsidP="00012207">
            <w:pPr>
              <w:pStyle w:val="endash"/>
            </w:pPr>
            <w:r w:rsidRPr="006000CD">
              <w:t>features of narrative and expressive texts</w:t>
            </w:r>
            <w:r>
              <w:t xml:space="preserve"> such as </w:t>
            </w:r>
            <w:r w:rsidRPr="006000CD">
              <w:t>chronological sequencing of events; logically sequenced and cohesive prose; identification followed by description; orientation, complication, resolution in narrative texts; use of descriptive language</w:t>
            </w:r>
          </w:p>
          <w:p w:rsidR="00012207" w:rsidRPr="006000CD" w:rsidRDefault="00012207" w:rsidP="00012207">
            <w:pPr>
              <w:pStyle w:val="endash"/>
            </w:pPr>
            <w:r w:rsidRPr="006000CD">
              <w:t>features 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rsidR="00012207" w:rsidRDefault="00012207" w:rsidP="00012207">
            <w:pPr>
              <w:pStyle w:val="endash"/>
            </w:pPr>
            <w:r w:rsidRPr="006000CD">
              <w:t>features of procedural texts</w:t>
            </w:r>
            <w:r>
              <w:t xml:space="preserve"> such as</w:t>
            </w:r>
            <w:r w:rsidRPr="006000CD">
              <w:t xml:space="preserve"> instructions</w:t>
            </w:r>
            <w:r>
              <w:t xml:space="preserve">, </w:t>
            </w:r>
            <w:r w:rsidRPr="006000CD">
              <w:t>statement of the goal, requirements and steps to achieve the goal</w:t>
            </w:r>
          </w:p>
          <w:p w:rsidR="00012207" w:rsidRPr="006000CD" w:rsidRDefault="00012207" w:rsidP="00012207">
            <w:pPr>
              <w:pStyle w:val="endash"/>
            </w:pPr>
            <w:r>
              <w:t>features of persuasive texts such as argument, statement of opinion, arguments and summing up; discursive: opening statement, arguments for and against, conclusion or recommendations</w:t>
            </w:r>
          </w:p>
          <w:p w:rsidR="00012207" w:rsidRPr="006000CD" w:rsidRDefault="00012207" w:rsidP="00012207">
            <w:pPr>
              <w:pStyle w:val="endash"/>
            </w:pPr>
            <w:r w:rsidRPr="006000CD">
              <w:t>navigation features</w:t>
            </w:r>
            <w:r>
              <w:t xml:space="preserve"> such as</w:t>
            </w:r>
            <w:r w:rsidRPr="006000CD">
              <w:t xml:space="preserve"> grids, arrows, dot points</w:t>
            </w:r>
          </w:p>
          <w:p w:rsidR="00012207" w:rsidRPr="006000CD" w:rsidRDefault="00012207" w:rsidP="00012207">
            <w:pPr>
              <w:pStyle w:val="endash"/>
            </w:pPr>
            <w:r w:rsidRPr="006000CD">
              <w:lastRenderedPageBreak/>
              <w:t xml:space="preserve">information formatted into a table </w:t>
            </w:r>
            <w:r>
              <w:t>with a number of</w:t>
            </w:r>
            <w:r w:rsidRPr="006000CD">
              <w:t xml:space="preserve"> columns</w:t>
            </w:r>
          </w:p>
          <w:p w:rsidR="00012207" w:rsidRPr="006000CD" w:rsidRDefault="00012207" w:rsidP="00012207">
            <w:pPr>
              <w:pStyle w:val="endash"/>
            </w:pPr>
            <w:r w:rsidRPr="006000CD">
              <w:t>features of transactional texts</w:t>
            </w:r>
            <w:r>
              <w:t xml:space="preserve"> such as </w:t>
            </w:r>
            <w:r w:rsidRPr="006000CD">
              <w:t>formal letter format: formal opening, statement of purposes, details, request, confirm, inform or clarify action, formal close</w:t>
            </w:r>
          </w:p>
          <w:p w:rsidR="00012207" w:rsidRPr="006000CD" w:rsidRDefault="00012207" w:rsidP="00D81414">
            <w:pPr>
              <w:pStyle w:val="bullet"/>
              <w:rPr>
                <w:szCs w:val="24"/>
              </w:rPr>
            </w:pPr>
            <w:r w:rsidRPr="000A264B">
              <w:t>sentences</w:t>
            </w:r>
            <w:r w:rsidRPr="006000CD">
              <w:t>:</w:t>
            </w:r>
          </w:p>
          <w:p w:rsidR="00012207" w:rsidRDefault="00012207" w:rsidP="00012207">
            <w:pPr>
              <w:pStyle w:val="endash"/>
            </w:pPr>
            <w:r w:rsidRPr="006000CD">
              <w:t>cons</w:t>
            </w:r>
            <w:r>
              <w:t>istent use of structurally complex sentences</w:t>
            </w:r>
          </w:p>
          <w:p w:rsidR="00012207" w:rsidRDefault="00012207" w:rsidP="00012207">
            <w:pPr>
              <w:pStyle w:val="endash"/>
            </w:pPr>
            <w:r>
              <w:t>use of nominalisation</w:t>
            </w:r>
          </w:p>
          <w:p w:rsidR="00012207" w:rsidRDefault="00012207" w:rsidP="00012207">
            <w:pPr>
              <w:pStyle w:val="endash"/>
            </w:pPr>
            <w:r>
              <w:t>use of modal verbs and modification devices</w:t>
            </w:r>
          </w:p>
          <w:p w:rsidR="00012207" w:rsidRPr="00680013" w:rsidRDefault="00012207" w:rsidP="00012207">
            <w:pPr>
              <w:pStyle w:val="endash"/>
            </w:pPr>
            <w:r>
              <w:t>use of abstract nouns to condense ideas, processes and descriptions and/or explanations</w:t>
            </w:r>
          </w:p>
          <w:p w:rsidR="00012207" w:rsidRPr="006000CD" w:rsidRDefault="00012207" w:rsidP="00012207">
            <w:pPr>
              <w:pStyle w:val="endash"/>
            </w:pPr>
            <w:r w:rsidRPr="006000CD">
              <w:t>use of linking devices appropriate to text type</w:t>
            </w:r>
          </w:p>
          <w:p w:rsidR="00012207" w:rsidRPr="006000CD" w:rsidRDefault="00012207" w:rsidP="00D81414">
            <w:pPr>
              <w:pStyle w:val="bullet"/>
              <w:rPr>
                <w:i/>
              </w:rPr>
            </w:pPr>
            <w:r w:rsidRPr="00BC3411">
              <w:t>vocabulary</w:t>
            </w:r>
            <w:r w:rsidRPr="006000CD">
              <w:rPr>
                <w:i/>
              </w:rPr>
              <w:t>:</w:t>
            </w:r>
          </w:p>
          <w:p w:rsidR="00012207" w:rsidRPr="006000CD" w:rsidRDefault="00012207" w:rsidP="00012207">
            <w:pPr>
              <w:pStyle w:val="endash"/>
            </w:pPr>
            <w:r w:rsidRPr="006000CD">
              <w:t>use of appropriate language for audience and purpose, e.g. descriptive language, techniques to convey feelings and ideas, figures of speech</w:t>
            </w:r>
          </w:p>
          <w:p w:rsidR="00012207" w:rsidRPr="006000CD" w:rsidRDefault="00012207" w:rsidP="00012207">
            <w:pPr>
              <w:pStyle w:val="endash"/>
            </w:pPr>
            <w:r w:rsidRPr="006000CD">
              <w:t>use of vocabulary specific to topic</w:t>
            </w:r>
          </w:p>
          <w:p w:rsidR="00012207" w:rsidRPr="006000CD" w:rsidRDefault="00012207" w:rsidP="00012207">
            <w:pPr>
              <w:pStyle w:val="endash"/>
            </w:pPr>
            <w:r w:rsidRPr="006000CD">
              <w:t>precise selection of vocabulary to convey shades of meaning</w:t>
            </w:r>
          </w:p>
          <w:p w:rsidR="00012207" w:rsidRPr="006000CD" w:rsidRDefault="00012207" w:rsidP="00012207">
            <w:pPr>
              <w:pStyle w:val="endash"/>
            </w:pPr>
            <w:r w:rsidRPr="006000CD">
              <w:t>most frequently used words spelt with accuracy</w:t>
            </w:r>
          </w:p>
          <w:p w:rsidR="00012207" w:rsidRPr="006000CD" w:rsidRDefault="00012207" w:rsidP="00012207">
            <w:pPr>
              <w:pStyle w:val="endash"/>
            </w:pPr>
            <w:r w:rsidRPr="006000CD">
              <w:t>regular use of standard punctuation</w:t>
            </w:r>
          </w:p>
          <w:p w:rsidR="00012207" w:rsidRPr="006000CD" w:rsidRDefault="00012207" w:rsidP="00012207">
            <w:pPr>
              <w:pStyle w:val="endash"/>
            </w:pPr>
            <w:r w:rsidRPr="006000CD">
              <w:t xml:space="preserve">control over the use of generic grammatical forms such as temporal links </w:t>
            </w:r>
            <w:r>
              <w:t>such as</w:t>
            </w:r>
            <w:r w:rsidRPr="006000CD">
              <w:t xml:space="preserve"> “meanwhile” and abstract nouns </w:t>
            </w:r>
            <w:r>
              <w:t xml:space="preserve">of </w:t>
            </w:r>
            <w:r w:rsidRPr="006000CD">
              <w:t xml:space="preserve">“migration”, and referential devices </w:t>
            </w:r>
          </w:p>
          <w:p w:rsidR="00012207" w:rsidRPr="006000CD" w:rsidRDefault="00012207" w:rsidP="00012207">
            <w:pPr>
              <w:pStyle w:val="endash"/>
            </w:pPr>
            <w:r w:rsidRPr="006000CD">
              <w:t xml:space="preserve">awareness and appropriate / effective use of local varieties of </w:t>
            </w:r>
            <w:proofErr w:type="spellStart"/>
            <w:r w:rsidRPr="006000CD">
              <w:t>non standard</w:t>
            </w:r>
            <w:proofErr w:type="spellEnd"/>
            <w:r w:rsidRPr="006000CD">
              <w:t xml:space="preserve"> Australian English, slang, LOTE</w:t>
            </w:r>
          </w:p>
          <w:p w:rsidR="00012207" w:rsidRPr="006000CD" w:rsidRDefault="00012207" w:rsidP="00D81414">
            <w:pPr>
              <w:pStyle w:val="bullet"/>
            </w:pPr>
            <w:r w:rsidRPr="006000CD">
              <w:t>visuals</w:t>
            </w:r>
            <w:r>
              <w:t>:</w:t>
            </w:r>
          </w:p>
          <w:p w:rsidR="00012207" w:rsidRPr="006000CD" w:rsidRDefault="00012207" w:rsidP="00012207">
            <w:pPr>
              <w:pStyle w:val="endash"/>
            </w:pPr>
            <w:r w:rsidRPr="006000CD">
              <w:t>photographs</w:t>
            </w:r>
            <w:r>
              <w:t xml:space="preserve"> / </w:t>
            </w:r>
            <w:r w:rsidRPr="006000CD">
              <w:t>drawings / sketches / illustrations</w:t>
            </w:r>
          </w:p>
          <w:p w:rsidR="00012207" w:rsidRPr="006000CD" w:rsidRDefault="00012207" w:rsidP="00012207">
            <w:pPr>
              <w:pStyle w:val="endash"/>
            </w:pPr>
            <w:r w:rsidRPr="006000CD">
              <w:t>symbols</w:t>
            </w:r>
          </w:p>
          <w:p w:rsidR="00012207" w:rsidRDefault="00012207" w:rsidP="00012207">
            <w:pPr>
              <w:pStyle w:val="endash"/>
            </w:pPr>
            <w:r w:rsidRPr="006000CD">
              <w:t>diagrams, graphs</w:t>
            </w:r>
            <w:r>
              <w:t xml:space="preserve"> / </w:t>
            </w:r>
            <w:r w:rsidRPr="006000CD">
              <w:t>maps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rPr>
                <w:b/>
                <w:i/>
              </w:rPr>
            </w:pPr>
            <w:r>
              <w:rPr>
                <w:b/>
                <w:i/>
              </w:rPr>
              <w:t>Appropriate format</w:t>
            </w:r>
            <w:r>
              <w:t xml:space="preserve"> </w:t>
            </w:r>
            <w:r w:rsidRPr="000B1331">
              <w:t>may include:</w:t>
            </w:r>
          </w:p>
        </w:tc>
        <w:tc>
          <w:tcPr>
            <w:tcW w:w="6378" w:type="dxa"/>
            <w:gridSpan w:val="3"/>
          </w:tcPr>
          <w:p w:rsidR="00012207" w:rsidRPr="00BC3411" w:rsidRDefault="00012207" w:rsidP="00D81414">
            <w:pPr>
              <w:pStyle w:val="bullet"/>
            </w:pPr>
            <w:r w:rsidRPr="00BC3411">
              <w:t>handwritten</w:t>
            </w:r>
            <w:r>
              <w:t xml:space="preserve"> / </w:t>
            </w:r>
            <w:r w:rsidRPr="00BC3411">
              <w:t xml:space="preserve">word processed </w:t>
            </w:r>
            <w:r>
              <w:t xml:space="preserve">/ </w:t>
            </w:r>
            <w:r w:rsidRPr="00BC3411">
              <w:t>PowerPoint presentation</w:t>
            </w:r>
          </w:p>
          <w:p w:rsidR="00012207" w:rsidRPr="00BC3411" w:rsidRDefault="00012207" w:rsidP="00D81414">
            <w:pPr>
              <w:pStyle w:val="bullet"/>
            </w:pPr>
            <w:r w:rsidRPr="00BC3411">
              <w:t>online</w:t>
            </w:r>
            <w:r>
              <w:t xml:space="preserve"> such as html /</w:t>
            </w:r>
            <w:r w:rsidRPr="00BC3411">
              <w:t xml:space="preserve"> email</w:t>
            </w:r>
            <w:r>
              <w:t xml:space="preserve"> /</w:t>
            </w:r>
            <w:r w:rsidRPr="00BC3411">
              <w:t xml:space="preserve"> digital story</w:t>
            </w:r>
          </w:p>
          <w:p w:rsidR="00012207" w:rsidRPr="00BC3411" w:rsidRDefault="00012207" w:rsidP="00D81414">
            <w:pPr>
              <w:pStyle w:val="bullet"/>
            </w:pPr>
            <w:r w:rsidRPr="00BC3411">
              <w:t xml:space="preserve">report </w:t>
            </w:r>
            <w:r>
              <w:t xml:space="preserve">/ </w:t>
            </w:r>
            <w:r w:rsidRPr="00BC3411">
              <w:t xml:space="preserve">essay </w:t>
            </w:r>
            <w:r>
              <w:t xml:space="preserve">/ </w:t>
            </w:r>
            <w:r w:rsidRPr="00BC3411">
              <w:t>book review</w:t>
            </w:r>
          </w:p>
          <w:p w:rsidR="00012207" w:rsidRPr="00BC3411" w:rsidRDefault="00012207" w:rsidP="00D81414">
            <w:pPr>
              <w:pStyle w:val="bullet"/>
            </w:pPr>
            <w:r w:rsidRPr="00BC3411">
              <w:t>short answer questions</w:t>
            </w:r>
          </w:p>
          <w:p w:rsidR="00012207" w:rsidRPr="00BC3411" w:rsidRDefault="00012207" w:rsidP="00D81414">
            <w:pPr>
              <w:pStyle w:val="bullet"/>
            </w:pPr>
            <w:r w:rsidRPr="00BC3411">
              <w:t>reference list</w:t>
            </w:r>
          </w:p>
          <w:p w:rsidR="00012207" w:rsidRPr="00BC3411" w:rsidRDefault="00012207" w:rsidP="00D81414">
            <w:pPr>
              <w:pStyle w:val="bullet"/>
            </w:pPr>
            <w:r w:rsidRPr="00BC3411">
              <w:t>notes for a classroom presentation</w:t>
            </w:r>
          </w:p>
          <w:p w:rsidR="00012207" w:rsidRPr="00BC3411" w:rsidRDefault="00012207" w:rsidP="00D81414">
            <w:pPr>
              <w:pStyle w:val="bullet"/>
            </w:pPr>
            <w:r w:rsidRPr="00BC3411">
              <w:t>student evaluation / feedback</w:t>
            </w:r>
          </w:p>
          <w:p w:rsidR="00012207" w:rsidRPr="00BC3411" w:rsidRDefault="00012207" w:rsidP="00D81414">
            <w:pPr>
              <w:pStyle w:val="bullet"/>
            </w:pPr>
            <w:r w:rsidRPr="00BC3411">
              <w:t xml:space="preserve">size of words and visuals </w:t>
            </w:r>
          </w:p>
          <w:p w:rsidR="00012207" w:rsidRPr="00BC3411" w:rsidRDefault="00012207" w:rsidP="00D81414">
            <w:pPr>
              <w:pStyle w:val="bullet"/>
            </w:pPr>
            <w:r w:rsidRPr="00BC3411">
              <w:t>place of colour, symbols</w:t>
            </w:r>
          </w:p>
          <w:p w:rsidR="00012207" w:rsidRDefault="00012207" w:rsidP="00D81414">
            <w:pPr>
              <w:pStyle w:val="bullet"/>
            </w:pPr>
            <w:r w:rsidRPr="00457A1C">
              <w:t xml:space="preserve">using features of punctuation, font and layout to </w:t>
            </w:r>
            <w:r>
              <w:t>support meaning</w:t>
            </w:r>
            <w:r w:rsidRPr="00457A1C">
              <w:t xml:space="preserve"> </w:t>
            </w:r>
            <w:r>
              <w:t xml:space="preserve">and clarity such as </w:t>
            </w:r>
            <w:r w:rsidRPr="00457A1C">
              <w:t>semi-colons, brackets italics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B1331" w:rsidRDefault="00012207" w:rsidP="00012207">
            <w:pPr>
              <w:pStyle w:val="unittext"/>
            </w:pPr>
            <w:r>
              <w:rPr>
                <w:b/>
                <w:i/>
              </w:rPr>
              <w:t xml:space="preserve">Support materials </w:t>
            </w:r>
            <w:r>
              <w:t>may include:</w:t>
            </w:r>
          </w:p>
        </w:tc>
        <w:tc>
          <w:tcPr>
            <w:tcW w:w="6378" w:type="dxa"/>
            <w:gridSpan w:val="3"/>
          </w:tcPr>
          <w:p w:rsidR="00012207" w:rsidRPr="00BC3411" w:rsidRDefault="00012207" w:rsidP="00D81414">
            <w:pPr>
              <w:pStyle w:val="bullet"/>
            </w:pPr>
            <w:r w:rsidRPr="00BC3411">
              <w:t>word processing program</w:t>
            </w:r>
            <w:r>
              <w:t xml:space="preserve"> / </w:t>
            </w:r>
            <w:r w:rsidRPr="00BC3411">
              <w:t>electronic presentation software program</w:t>
            </w:r>
          </w:p>
          <w:p w:rsidR="00012207" w:rsidRPr="00BC3411" w:rsidRDefault="00012207" w:rsidP="00D81414">
            <w:pPr>
              <w:pStyle w:val="bullet"/>
            </w:pPr>
            <w:r w:rsidRPr="00BC3411">
              <w:t>sample texts / templates</w:t>
            </w:r>
          </w:p>
          <w:p w:rsidR="00012207" w:rsidRDefault="00012207" w:rsidP="00D81414">
            <w:pPr>
              <w:pStyle w:val="bullet"/>
            </w:pPr>
            <w:r w:rsidRPr="00BC3411">
              <w:t>written material, information from the teacher, other students, library texts, online sources, newspaper articles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A264B" w:rsidRDefault="00012207" w:rsidP="00012207">
            <w:pPr>
              <w:pStyle w:val="unittext"/>
            </w:pPr>
            <w:r>
              <w:rPr>
                <w:b/>
                <w:i/>
              </w:rPr>
              <w:t xml:space="preserve">Review </w:t>
            </w:r>
            <w:r>
              <w:t>may include:</w:t>
            </w:r>
          </w:p>
        </w:tc>
        <w:tc>
          <w:tcPr>
            <w:tcW w:w="6378" w:type="dxa"/>
            <w:gridSpan w:val="3"/>
          </w:tcPr>
          <w:p w:rsidR="00012207" w:rsidRPr="00D30157" w:rsidRDefault="00012207" w:rsidP="00D81414">
            <w:pPr>
              <w:pStyle w:val="bullet"/>
            </w:pPr>
            <w:r w:rsidRPr="00D30157">
              <w:t>support from the teacher, by peers, by another support person</w:t>
            </w:r>
            <w:r>
              <w:t xml:space="preserve"> </w:t>
            </w:r>
            <w:r w:rsidRPr="00D30157">
              <w:t>for:</w:t>
            </w:r>
          </w:p>
          <w:p w:rsidR="00012207" w:rsidRPr="00D30157" w:rsidRDefault="00012207" w:rsidP="00012207">
            <w:pPr>
              <w:pStyle w:val="endash"/>
            </w:pPr>
            <w:r w:rsidRPr="00D30157">
              <w:t>spelling and punctuation</w:t>
            </w:r>
          </w:p>
          <w:p w:rsidR="00012207" w:rsidRPr="00D30157" w:rsidRDefault="00012207" w:rsidP="00012207">
            <w:pPr>
              <w:pStyle w:val="endash"/>
            </w:pPr>
            <w:r w:rsidRPr="00D30157">
              <w:t>grammatical accuracy</w:t>
            </w:r>
          </w:p>
          <w:p w:rsidR="00012207" w:rsidRPr="00D30157" w:rsidRDefault="00012207" w:rsidP="00012207">
            <w:pPr>
              <w:pStyle w:val="endash"/>
            </w:pPr>
            <w:r w:rsidRPr="00D30157">
              <w:t>clarity of purpose</w:t>
            </w:r>
            <w:r>
              <w:t xml:space="preserve"> / </w:t>
            </w:r>
            <w:r w:rsidRPr="00D30157">
              <w:t>audience</w:t>
            </w:r>
            <w:r>
              <w:t xml:space="preserve"> / </w:t>
            </w:r>
            <w:r w:rsidRPr="00D30157">
              <w:t>clarity of message</w:t>
            </w:r>
          </w:p>
          <w:p w:rsidR="00012207" w:rsidRPr="00D30157" w:rsidRDefault="00012207" w:rsidP="00012207">
            <w:pPr>
              <w:pStyle w:val="endash"/>
            </w:pPr>
            <w:r w:rsidRPr="00D30157">
              <w:t>appropriateness of layout, register</w:t>
            </w:r>
          </w:p>
          <w:p w:rsidR="00012207" w:rsidRDefault="00012207" w:rsidP="00012207">
            <w:pPr>
              <w:pStyle w:val="endash"/>
            </w:pPr>
            <w:r w:rsidRPr="00D30157">
              <w:t>effectiveness of layout features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0A264B" w:rsidRDefault="00012207" w:rsidP="00012207">
            <w:pPr>
              <w:pStyle w:val="unittext"/>
            </w:pPr>
            <w:r>
              <w:rPr>
                <w:b/>
                <w:i/>
              </w:rPr>
              <w:t xml:space="preserve">Specified requirements </w:t>
            </w:r>
            <w:r>
              <w:t>may include:</w:t>
            </w:r>
          </w:p>
        </w:tc>
        <w:tc>
          <w:tcPr>
            <w:tcW w:w="6378" w:type="dxa"/>
            <w:gridSpan w:val="3"/>
          </w:tcPr>
          <w:p w:rsidR="00012207" w:rsidRPr="00BC3411" w:rsidRDefault="00012207" w:rsidP="00D81414">
            <w:pPr>
              <w:pStyle w:val="bullet"/>
            </w:pPr>
            <w:r w:rsidRPr="00BC3411">
              <w:t>presentation as part of portfolio</w:t>
            </w:r>
          </w:p>
          <w:p w:rsidR="00012207" w:rsidRPr="00BC3411" w:rsidRDefault="00012207" w:rsidP="00D81414">
            <w:pPr>
              <w:pStyle w:val="bullet"/>
            </w:pPr>
            <w:r w:rsidRPr="00BC3411">
              <w:t>content of text</w:t>
            </w:r>
          </w:p>
          <w:p w:rsidR="00012207" w:rsidRPr="00BC3411" w:rsidRDefault="00012207" w:rsidP="00D81414">
            <w:pPr>
              <w:pStyle w:val="bullet"/>
            </w:pPr>
            <w:r w:rsidRPr="00BC3411">
              <w:t>use of research</w:t>
            </w:r>
          </w:p>
          <w:p w:rsidR="00012207" w:rsidRPr="00BC3411" w:rsidRDefault="00012207" w:rsidP="00D81414">
            <w:pPr>
              <w:pStyle w:val="bullet"/>
            </w:pPr>
            <w:r w:rsidRPr="00BC3411">
              <w:t xml:space="preserve">format/layout </w:t>
            </w:r>
          </w:p>
          <w:p w:rsidR="00012207" w:rsidRDefault="00012207" w:rsidP="00D81414">
            <w:pPr>
              <w:pStyle w:val="bullet"/>
            </w:pPr>
            <w:r w:rsidRPr="00BC3411">
              <w:t>range of texts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Evidence Guide</w:t>
            </w:r>
          </w:p>
          <w:p w:rsidR="00012207" w:rsidRDefault="00012207" w:rsidP="00012207">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t>Critical aspects for assessment and evidence required to demonstrate competency in this unit</w:t>
            </w:r>
          </w:p>
        </w:tc>
        <w:tc>
          <w:tcPr>
            <w:tcW w:w="6378" w:type="dxa"/>
            <w:gridSpan w:val="3"/>
          </w:tcPr>
          <w:p w:rsidR="00012207" w:rsidRDefault="00012207" w:rsidP="00012207">
            <w:pPr>
              <w:pStyle w:val="unittext"/>
            </w:pPr>
            <w:r w:rsidRPr="003B087B">
              <w:t>Assessment</w:t>
            </w:r>
            <w:r>
              <w:t xml:space="preserve"> must confirm the ability to:</w:t>
            </w:r>
          </w:p>
          <w:p w:rsidR="00012207" w:rsidRDefault="00012207" w:rsidP="00D81414">
            <w:pPr>
              <w:pStyle w:val="bullet"/>
            </w:pPr>
            <w:r>
              <w:t xml:space="preserve">identify the purpose and audience for a broad range of complex learning related digital and paper based text types </w:t>
            </w:r>
          </w:p>
          <w:p w:rsidR="00012207" w:rsidRDefault="00012207" w:rsidP="00D81414">
            <w:pPr>
              <w:pStyle w:val="bullet"/>
            </w:pPr>
            <w:r>
              <w:t>create one complex digital and one paper based, learning related text, with each text reflecting a different text type</w:t>
            </w:r>
          </w:p>
          <w:p w:rsidR="00012207" w:rsidRDefault="00012207" w:rsidP="00D81414">
            <w:pPr>
              <w:pStyle w:val="bullet"/>
            </w:pPr>
            <w:r w:rsidRPr="008F6392">
              <w:t>In order to ensure learners achieve meaningful outcomes at the qualification level an integrated approach to assessment should be used, refer to Section B 6.1 Assessment Strategy.</w:t>
            </w:r>
          </w:p>
          <w:p w:rsidR="00012207" w:rsidRDefault="00012207" w:rsidP="00012207">
            <w:pPr>
              <w:pStyle w:val="unittext"/>
            </w:pPr>
            <w:r w:rsidRPr="0046255C">
              <w:t>Where this unit is being co-</w:t>
            </w:r>
            <w:r>
              <w:t>assessed with units related to another domain</w:t>
            </w:r>
            <w:r w:rsidRPr="0046255C">
              <w:t>, such as personal, the same texts may apply to both domains.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EG"/>
            </w:pPr>
            <w:r w:rsidRPr="005979AA">
              <w:t>Context of and specific resources for assessment</w:t>
            </w:r>
          </w:p>
        </w:tc>
        <w:tc>
          <w:tcPr>
            <w:tcW w:w="6378" w:type="dxa"/>
            <w:gridSpan w:val="3"/>
          </w:tcPr>
          <w:p w:rsidR="00012207" w:rsidRDefault="00012207" w:rsidP="00012207">
            <w:pPr>
              <w:pStyle w:val="unittext"/>
            </w:pPr>
            <w:r>
              <w:t>Assessment must ensure access to:</w:t>
            </w:r>
          </w:p>
          <w:p w:rsidR="00012207" w:rsidRPr="006000CD" w:rsidRDefault="00012207" w:rsidP="00D81414">
            <w:pPr>
              <w:pStyle w:val="bullet"/>
            </w:pPr>
            <w:r w:rsidRPr="006000CD">
              <w:lastRenderedPageBreak/>
              <w:t>real / authentic texts from the learning environment</w:t>
            </w:r>
          </w:p>
          <w:p w:rsidR="00012207" w:rsidRDefault="00012207" w:rsidP="00D81414">
            <w:pPr>
              <w:pStyle w:val="bullet"/>
            </w:pPr>
            <w:r w:rsidRPr="006000CD">
              <w:t>online facilities, communications technologies as appropriate</w:t>
            </w:r>
          </w:p>
          <w:p w:rsidR="00012207" w:rsidRDefault="00012207" w:rsidP="00012207">
            <w:pPr>
              <w:pStyle w:val="unittext"/>
            </w:pPr>
            <w:r>
              <w:t>At this level the learner:</w:t>
            </w:r>
          </w:p>
          <w:p w:rsidR="00012207" w:rsidRDefault="00012207" w:rsidP="00D81414">
            <w:pPr>
              <w:pStyle w:val="bullet"/>
            </w:pPr>
            <w:r>
              <w:t>works independently across a range of contexts including some that are unfamiliar and/or unpredictable and include some specialisation</w:t>
            </w:r>
          </w:p>
          <w:p w:rsidR="00012207" w:rsidRPr="000E2C57" w:rsidRDefault="00012207" w:rsidP="00D81414">
            <w:pPr>
              <w:pStyle w:val="bullet"/>
            </w:pPr>
            <w:r w:rsidRPr="000E2C57">
              <w:t>initiates and uses support from a range of established sources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378" w:type="dxa"/>
            <w:gridSpan w:val="3"/>
          </w:tcPr>
          <w:p w:rsidR="00012207" w:rsidRDefault="00012207" w:rsidP="00012207">
            <w:pPr>
              <w:pStyle w:val="unittext"/>
            </w:pPr>
            <w:r>
              <w:t>The following assessment methods are suitable for this unit:</w:t>
            </w:r>
          </w:p>
          <w:p w:rsidR="00012207" w:rsidRDefault="00012207" w:rsidP="00D81414">
            <w:pPr>
              <w:pStyle w:val="bullet"/>
            </w:pPr>
            <w:r>
              <w:t>portfolio of digital and paper based texts of different text types created by the learner which show evidence of drafting and review</w:t>
            </w:r>
          </w:p>
          <w:p w:rsidR="00012207" w:rsidRDefault="00012207" w:rsidP="00D81414">
            <w:pPr>
              <w:pStyle w:val="bullet"/>
            </w:pPr>
            <w:r>
              <w:t>oral or written questioning to assess knowledge of a the purpose and audience for a range of texts</w:t>
            </w:r>
          </w:p>
        </w:tc>
      </w:tr>
    </w:tbl>
    <w:p w:rsidR="00012207" w:rsidRDefault="00012207" w:rsidP="00483AD0">
      <w:pPr>
        <w:keepNext/>
        <w:sectPr w:rsidR="00012207" w:rsidSect="008A46D9">
          <w:headerReference w:type="default" r:id="rId46"/>
          <w:footerReference w:type="default" r:id="rId47"/>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426"/>
        <w:gridCol w:w="144"/>
        <w:gridCol w:w="15"/>
        <w:gridCol w:w="6137"/>
      </w:tblGrid>
      <w:tr w:rsidR="00012207" w:rsidTr="00012207">
        <w:tc>
          <w:tcPr>
            <w:tcW w:w="2943" w:type="dxa"/>
          </w:tcPr>
          <w:p w:rsidR="00012207" w:rsidRPr="00D72D90" w:rsidRDefault="00012207" w:rsidP="00012207">
            <w:pPr>
              <w:pStyle w:val="code0"/>
            </w:pPr>
            <w:r w:rsidRPr="00D72D90">
              <w:lastRenderedPageBreak/>
              <w:t>Unit Code</w:t>
            </w:r>
          </w:p>
        </w:tc>
        <w:tc>
          <w:tcPr>
            <w:tcW w:w="6804" w:type="dxa"/>
            <w:gridSpan w:val="4"/>
          </w:tcPr>
          <w:p w:rsidR="00012207" w:rsidRPr="00D72D90" w:rsidRDefault="00012207" w:rsidP="00A61E0B">
            <w:pPr>
              <w:pStyle w:val="Code"/>
            </w:pPr>
            <w:bookmarkStart w:id="68" w:name="_Toc451946022"/>
            <w:bookmarkStart w:id="69" w:name="_Toc496268372"/>
            <w:r w:rsidRPr="001479C7">
              <w:t>VU21364</w:t>
            </w:r>
            <w:bookmarkEnd w:id="68"/>
            <w:bookmarkEnd w:id="69"/>
          </w:p>
        </w:tc>
      </w:tr>
      <w:tr w:rsidR="00012207" w:rsidTr="00012207">
        <w:tc>
          <w:tcPr>
            <w:tcW w:w="2943" w:type="dxa"/>
          </w:tcPr>
          <w:p w:rsidR="00012207" w:rsidRPr="00D72D90" w:rsidRDefault="00012207" w:rsidP="00012207">
            <w:pPr>
              <w:pStyle w:val="code0"/>
            </w:pPr>
            <w:r w:rsidRPr="00D72D90">
              <w:t>Unit Title</w:t>
            </w:r>
          </w:p>
        </w:tc>
        <w:tc>
          <w:tcPr>
            <w:tcW w:w="6804" w:type="dxa"/>
            <w:gridSpan w:val="4"/>
          </w:tcPr>
          <w:p w:rsidR="00012207" w:rsidRPr="00D72D90" w:rsidRDefault="00012207" w:rsidP="00A61E0B">
            <w:pPr>
              <w:pStyle w:val="Code"/>
            </w:pPr>
            <w:bookmarkStart w:id="70" w:name="_Toc451946023"/>
            <w:bookmarkStart w:id="71" w:name="_Toc496268373"/>
            <w:r w:rsidRPr="001213F4">
              <w:t>Investigate numerical and statistical information in a range of contexts</w:t>
            </w:r>
            <w:bookmarkEnd w:id="70"/>
            <w:bookmarkEnd w:id="71"/>
          </w:p>
        </w:tc>
      </w:tr>
      <w:tr w:rsidR="00012207" w:rsidTr="00012207">
        <w:tc>
          <w:tcPr>
            <w:tcW w:w="2943" w:type="dxa"/>
          </w:tcPr>
          <w:p w:rsidR="00012207" w:rsidRDefault="00012207" w:rsidP="00012207">
            <w:pPr>
              <w:pStyle w:val="Heading21"/>
            </w:pPr>
            <w:r>
              <w:t>Unit Descriptor</w:t>
            </w:r>
          </w:p>
        </w:tc>
        <w:tc>
          <w:tcPr>
            <w:tcW w:w="6804" w:type="dxa"/>
            <w:gridSpan w:val="4"/>
          </w:tcPr>
          <w:p w:rsidR="00012207" w:rsidRDefault="00012207" w:rsidP="00012207">
            <w:pPr>
              <w:pStyle w:val="unittext"/>
              <w:rPr>
                <w:lang w:val="en-US"/>
              </w:rPr>
            </w:pPr>
            <w:r>
              <w:t xml:space="preserve">This unit describes the skills and knowledge to </w:t>
            </w:r>
            <w:r>
              <w:rPr>
                <w:lang w:val="en-US"/>
              </w:rPr>
              <w:t xml:space="preserve">develop </w:t>
            </w:r>
            <w:r w:rsidRPr="00077EF8">
              <w:rPr>
                <w:lang w:val="en-US"/>
              </w:rPr>
              <w:t>numeracy and mathematical skills involving investigating and interpreting numerical information embedded in a range of texts and creating, investigating and interpreting statistical data, tables and graphs related to their personal, public, work or education and training lives.</w:t>
            </w:r>
          </w:p>
          <w:p w:rsidR="00012207" w:rsidRPr="00077EF8" w:rsidRDefault="00012207" w:rsidP="00012207">
            <w:pPr>
              <w:pStyle w:val="unittext"/>
              <w:rPr>
                <w:lang w:val="en-US"/>
              </w:rPr>
            </w:pPr>
            <w:r>
              <w:t>At this level the learner works independently across a range of contexts including some that are unfamiliar and/or unpredictable and include some specialisation.</w:t>
            </w:r>
          </w:p>
          <w:p w:rsidR="00012207" w:rsidRDefault="00012207" w:rsidP="00012207">
            <w:pPr>
              <w:pStyle w:val="unittext"/>
            </w:pPr>
            <w:r w:rsidRPr="00077EF8">
              <w:t xml:space="preserve">The required outcomes described in this unit relate directly to the </w:t>
            </w:r>
            <w:r w:rsidRPr="00077EF8">
              <w:rPr>
                <w:i/>
              </w:rPr>
              <w:t>Australian Core Skills Framework (ACSF)</w:t>
            </w:r>
            <w:r w:rsidRPr="00077EF8">
              <w:t>, (© Commonwealth of Australia, 2008). They contribute directly to the achievement of ACSF indicators of competence at Level Four Numeracy: 4.09, 4.10, &amp; 4.11.</w:t>
            </w:r>
          </w:p>
        </w:tc>
      </w:tr>
      <w:tr w:rsidR="00012207" w:rsidTr="00012207">
        <w:tc>
          <w:tcPr>
            <w:tcW w:w="2943" w:type="dxa"/>
          </w:tcPr>
          <w:p w:rsidR="00012207" w:rsidRDefault="00012207" w:rsidP="00012207">
            <w:pPr>
              <w:pStyle w:val="Heading21"/>
            </w:pPr>
            <w:r>
              <w:t>Employability Skills</w:t>
            </w:r>
          </w:p>
        </w:tc>
        <w:tc>
          <w:tcPr>
            <w:tcW w:w="6804" w:type="dxa"/>
            <w:gridSpan w:val="4"/>
          </w:tcPr>
          <w:p w:rsidR="00012207" w:rsidRDefault="00012207" w:rsidP="00012207">
            <w:pPr>
              <w:pStyle w:val="unittext"/>
            </w:pPr>
            <w:r>
              <w:t>This unit contains employability skills.</w:t>
            </w:r>
          </w:p>
        </w:tc>
      </w:tr>
      <w:tr w:rsidR="00012207" w:rsidTr="00012207">
        <w:tc>
          <w:tcPr>
            <w:tcW w:w="2943" w:type="dxa"/>
          </w:tcPr>
          <w:p w:rsidR="00012207" w:rsidRDefault="00012207" w:rsidP="00012207">
            <w:pPr>
              <w:pStyle w:val="Heading21"/>
            </w:pPr>
            <w:r>
              <w:t>Application of the Unit</w:t>
            </w:r>
          </w:p>
        </w:tc>
        <w:tc>
          <w:tcPr>
            <w:tcW w:w="6804" w:type="dxa"/>
            <w:gridSpan w:val="4"/>
          </w:tcPr>
          <w:p w:rsidR="00012207" w:rsidRPr="00D3576E" w:rsidRDefault="00012207" w:rsidP="00012207">
            <w:pPr>
              <w:pStyle w:val="unitt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rsidR="00012207" w:rsidRPr="00D3576E" w:rsidRDefault="00012207" w:rsidP="00012207">
            <w:pPr>
              <w:pStyle w:val="unitt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012207" w:rsidRDefault="00012207" w:rsidP="00012207">
            <w:pPr>
              <w:pStyle w:val="unitt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012207" w:rsidTr="00012207">
        <w:tc>
          <w:tcPr>
            <w:tcW w:w="2943" w:type="dxa"/>
          </w:tcPr>
          <w:p w:rsidR="00012207" w:rsidRDefault="00012207" w:rsidP="00012207">
            <w:pPr>
              <w:pStyle w:val="Heading21"/>
            </w:pPr>
            <w:r>
              <w:t>Element</w:t>
            </w:r>
          </w:p>
          <w:p w:rsidR="00012207" w:rsidRDefault="00012207" w:rsidP="00012207">
            <w:pPr>
              <w:pStyle w:val="text"/>
            </w:pPr>
            <w:r w:rsidRPr="005979AA">
              <w:t>Elements describe the essential outcomes of a unit of competency. Elements describe actions or outcomes that are demonstrable and assessable.</w:t>
            </w:r>
          </w:p>
        </w:tc>
        <w:tc>
          <w:tcPr>
            <w:tcW w:w="6804" w:type="dxa"/>
            <w:gridSpan w:val="4"/>
          </w:tcPr>
          <w:p w:rsidR="00012207" w:rsidRDefault="00012207" w:rsidP="00012207">
            <w:pPr>
              <w:pStyle w:val="Heading21"/>
            </w:pPr>
            <w:r>
              <w:t>Performance Criteria</w:t>
            </w:r>
          </w:p>
          <w:p w:rsidR="00012207" w:rsidRDefault="00012207" w:rsidP="00012207">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Pr="0084371F" w:rsidRDefault="00012207" w:rsidP="00012207">
            <w:pPr>
              <w:pStyle w:val="element"/>
            </w:pPr>
            <w:r w:rsidRPr="0084371F">
              <w:t>1</w:t>
            </w:r>
            <w:r>
              <w:tab/>
            </w:r>
            <w:r w:rsidRPr="00454343">
              <w:t>Investigate and interpret numerical information in a range of</w:t>
            </w:r>
            <w:r w:rsidRPr="00454343">
              <w:rPr>
                <w:b/>
                <w:lang w:val="en-US"/>
              </w:rPr>
              <w:t xml:space="preserve"> </w:t>
            </w:r>
            <w:r w:rsidRPr="00454343">
              <w:t>texts</w:t>
            </w:r>
          </w:p>
        </w:tc>
        <w:tc>
          <w:tcPr>
            <w:tcW w:w="570" w:type="dxa"/>
            <w:gridSpan w:val="2"/>
          </w:tcPr>
          <w:p w:rsidR="00012207" w:rsidRDefault="00012207" w:rsidP="00012207">
            <w:pPr>
              <w:pStyle w:val="PC"/>
            </w:pPr>
            <w:r>
              <w:t>1.1</w:t>
            </w:r>
          </w:p>
        </w:tc>
        <w:tc>
          <w:tcPr>
            <w:tcW w:w="6234" w:type="dxa"/>
            <w:gridSpan w:val="2"/>
          </w:tcPr>
          <w:p w:rsidR="00012207" w:rsidRDefault="00012207" w:rsidP="00012207">
            <w:pPr>
              <w:pStyle w:val="PC"/>
            </w:pPr>
            <w:r>
              <w:t xml:space="preserve">Identify and extract </w:t>
            </w:r>
            <w:r>
              <w:rPr>
                <w:b/>
                <w:bCs/>
                <w:i/>
                <w:iCs/>
              </w:rPr>
              <w:t>numbers and numerical information</w:t>
            </w:r>
            <w:r>
              <w:t xml:space="preserve"> </w:t>
            </w:r>
            <w:r w:rsidRPr="00583C7B">
              <w:rPr>
                <w:iCs/>
              </w:rPr>
              <w:t>embedded</w:t>
            </w:r>
            <w:r>
              <w:rPr>
                <w:iCs/>
              </w:rPr>
              <w:t xml:space="preserve"> </w:t>
            </w:r>
            <w:r>
              <w:t xml:space="preserve">within a range of </w:t>
            </w:r>
            <w:r>
              <w:rPr>
                <w:b/>
                <w:bCs/>
                <w:i/>
                <w:iCs/>
              </w:rPr>
              <w:t>texts</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1.2</w:t>
            </w:r>
          </w:p>
        </w:tc>
        <w:tc>
          <w:tcPr>
            <w:tcW w:w="6234" w:type="dxa"/>
            <w:gridSpan w:val="2"/>
          </w:tcPr>
          <w:p w:rsidR="00012207" w:rsidRDefault="00012207" w:rsidP="00012207">
            <w:pPr>
              <w:pStyle w:val="PC"/>
            </w:pPr>
            <w:r>
              <w:t>Use</w:t>
            </w:r>
            <w:r>
              <w:rPr>
                <w:b/>
                <w:i/>
                <w:iCs/>
              </w:rPr>
              <w:t xml:space="preserve"> </w:t>
            </w:r>
            <w:r>
              <w:t>an</w:t>
            </w:r>
            <w:r>
              <w:rPr>
                <w:b/>
                <w:i/>
                <w:iCs/>
              </w:rPr>
              <w:t xml:space="preserve"> </w:t>
            </w:r>
            <w:r w:rsidRPr="00583C7B">
              <w:rPr>
                <w:iCs/>
              </w:rPr>
              <w:t>appropriate</w:t>
            </w:r>
            <w:r>
              <w:rPr>
                <w:b/>
                <w:i/>
                <w:iCs/>
              </w:rPr>
              <w:t xml:space="preserve"> mathematical procedure</w:t>
            </w:r>
            <w:r>
              <w:t xml:space="preserve"> to undertake calculations when investigating the</w:t>
            </w:r>
            <w:r w:rsidRPr="008F4212">
              <w:t xml:space="preserve"> numbers and numerical information </w:t>
            </w:r>
            <w:r>
              <w:t>in the text</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1.3</w:t>
            </w:r>
          </w:p>
        </w:tc>
        <w:tc>
          <w:tcPr>
            <w:tcW w:w="6234" w:type="dxa"/>
            <w:gridSpan w:val="2"/>
          </w:tcPr>
          <w:p w:rsidR="00012207" w:rsidRDefault="00012207" w:rsidP="00012207">
            <w:pPr>
              <w:pStyle w:val="PC"/>
            </w:pPr>
            <w:r>
              <w:t>Make a</w:t>
            </w:r>
            <w:r>
              <w:rPr>
                <w:iCs/>
              </w:rPr>
              <w:t>n</w:t>
            </w:r>
            <w:r>
              <w:rPr>
                <w:b/>
                <w:i/>
                <w:iCs/>
              </w:rPr>
              <w:t xml:space="preserve"> </w:t>
            </w:r>
            <w:r w:rsidRPr="008F4212">
              <w:rPr>
                <w:iCs/>
              </w:rPr>
              <w:t>initial estimate</w:t>
            </w:r>
            <w:r>
              <w:t xml:space="preserve"> of the result </w:t>
            </w:r>
            <w:r>
              <w:rPr>
                <w:bCs/>
              </w:rPr>
              <w:t>then perform an a</w:t>
            </w:r>
            <w:r>
              <w:t xml:space="preserve">ccurate </w:t>
            </w:r>
            <w:r>
              <w:rPr>
                <w:b/>
                <w:i/>
              </w:rPr>
              <w:t>numerical calculation</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1.4</w:t>
            </w:r>
          </w:p>
        </w:tc>
        <w:tc>
          <w:tcPr>
            <w:tcW w:w="6234" w:type="dxa"/>
            <w:gridSpan w:val="2"/>
          </w:tcPr>
          <w:p w:rsidR="00012207" w:rsidRDefault="00012207" w:rsidP="00012207">
            <w:pPr>
              <w:pStyle w:val="PC"/>
            </w:pPr>
            <w:r>
              <w:t>Use the</w:t>
            </w:r>
            <w:r>
              <w:rPr>
                <w:b/>
                <w:i/>
                <w:iCs/>
              </w:rPr>
              <w:t xml:space="preserve"> </w:t>
            </w:r>
            <w:r>
              <w:rPr>
                <w:b/>
                <w:i/>
              </w:rPr>
              <w:t>descriptive language</w:t>
            </w:r>
            <w:r>
              <w:t xml:space="preserve"> </w:t>
            </w:r>
            <w:r w:rsidRPr="00ED0BAB">
              <w:rPr>
                <w:b/>
                <w:i/>
              </w:rPr>
              <w:t xml:space="preserve">of </w:t>
            </w:r>
            <w:r w:rsidRPr="00ED0BAB">
              <w:rPr>
                <w:b/>
                <w:bCs/>
                <w:i/>
                <w:iCs/>
              </w:rPr>
              <w:t>numbers and numerical information</w:t>
            </w:r>
          </w:p>
        </w:tc>
      </w:tr>
      <w:tr w:rsidR="00012207" w:rsidTr="00012207">
        <w:tc>
          <w:tcPr>
            <w:tcW w:w="2943" w:type="dxa"/>
            <w:vMerge/>
          </w:tcPr>
          <w:p w:rsidR="00012207" w:rsidRPr="0084371F" w:rsidRDefault="00012207" w:rsidP="00012207">
            <w:pPr>
              <w:pStyle w:val="element"/>
            </w:pPr>
          </w:p>
        </w:tc>
        <w:tc>
          <w:tcPr>
            <w:tcW w:w="570" w:type="dxa"/>
            <w:gridSpan w:val="2"/>
          </w:tcPr>
          <w:p w:rsidR="00012207" w:rsidRDefault="00012207" w:rsidP="00012207">
            <w:pPr>
              <w:pStyle w:val="PC"/>
            </w:pPr>
            <w:r>
              <w:t>1.5</w:t>
            </w:r>
          </w:p>
        </w:tc>
        <w:tc>
          <w:tcPr>
            <w:tcW w:w="6234" w:type="dxa"/>
            <w:gridSpan w:val="2"/>
          </w:tcPr>
          <w:p w:rsidR="00012207" w:rsidRDefault="00012207" w:rsidP="00012207">
            <w:pPr>
              <w:pStyle w:val="PC"/>
            </w:pPr>
            <w:r>
              <w:rPr>
                <w:b/>
                <w:bCs/>
                <w:i/>
                <w:iCs/>
              </w:rPr>
              <w:t>Interpret</w:t>
            </w:r>
            <w:r>
              <w:t xml:space="preserve"> </w:t>
            </w:r>
            <w:r>
              <w:rPr>
                <w:b/>
                <w:i/>
              </w:rPr>
              <w:t>the results</w:t>
            </w:r>
            <w:r>
              <w:t xml:space="preserve"> in terms of their reasonableness against </w:t>
            </w:r>
            <w:r>
              <w:rPr>
                <w:bCs/>
                <w:iCs/>
              </w:rPr>
              <w:t xml:space="preserve">initial estimates </w:t>
            </w:r>
            <w:r>
              <w:t>and in terms of any personal, social or work consequences.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2943" w:type="dxa"/>
            <w:vMerge w:val="restart"/>
          </w:tcPr>
          <w:p w:rsidR="00012207" w:rsidRDefault="00012207" w:rsidP="00012207">
            <w:pPr>
              <w:pStyle w:val="element"/>
            </w:pPr>
            <w:r>
              <w:t>2</w:t>
            </w:r>
            <w:r>
              <w:tab/>
              <w:t>Investigate and create statistical data, tables and graphs</w:t>
            </w:r>
          </w:p>
        </w:tc>
        <w:tc>
          <w:tcPr>
            <w:tcW w:w="585" w:type="dxa"/>
            <w:gridSpan w:val="3"/>
          </w:tcPr>
          <w:p w:rsidR="00012207" w:rsidRDefault="00012207" w:rsidP="00012207">
            <w:pPr>
              <w:pStyle w:val="PC"/>
            </w:pPr>
            <w:r>
              <w:t>2.1</w:t>
            </w:r>
          </w:p>
        </w:tc>
        <w:tc>
          <w:tcPr>
            <w:tcW w:w="6219" w:type="dxa"/>
          </w:tcPr>
          <w:p w:rsidR="00012207" w:rsidRDefault="00012207" w:rsidP="00012207">
            <w:pPr>
              <w:pStyle w:val="PC"/>
            </w:pPr>
            <w:r>
              <w:rPr>
                <w:b/>
                <w:i/>
              </w:rPr>
              <w:t>Collect</w:t>
            </w:r>
            <w:r>
              <w:t xml:space="preserve"> </w:t>
            </w:r>
            <w:r>
              <w:rPr>
                <w:b/>
                <w:i/>
              </w:rPr>
              <w:t>and represent</w:t>
            </w:r>
            <w:r>
              <w:t xml:space="preserve"> </w:t>
            </w:r>
            <w:r>
              <w:rPr>
                <w:b/>
                <w:i/>
              </w:rPr>
              <w:t xml:space="preserve">data </w:t>
            </w:r>
            <w:r>
              <w:t xml:space="preserve">in tables and in </w:t>
            </w:r>
            <w:r>
              <w:rPr>
                <w:b/>
                <w:i/>
              </w:rPr>
              <w:t>graphical form</w:t>
            </w:r>
            <w:r>
              <w:t xml:space="preserve">, using appropriate </w:t>
            </w:r>
            <w:r>
              <w:rPr>
                <w:iCs/>
              </w:rPr>
              <w:t>scales</w:t>
            </w:r>
            <w:r>
              <w:t xml:space="preserve"> and axes</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2.2</w:t>
            </w:r>
          </w:p>
        </w:tc>
        <w:tc>
          <w:tcPr>
            <w:tcW w:w="6219" w:type="dxa"/>
          </w:tcPr>
          <w:p w:rsidR="00012207" w:rsidRDefault="00012207" w:rsidP="00012207">
            <w:pPr>
              <w:pStyle w:val="PC"/>
            </w:pPr>
            <w:r>
              <w:t xml:space="preserve">Calculate </w:t>
            </w:r>
            <w:r>
              <w:rPr>
                <w:b/>
                <w:i/>
              </w:rPr>
              <w:t>measures of central tendency</w:t>
            </w:r>
            <w:r>
              <w:t xml:space="preserve"> and </w:t>
            </w:r>
            <w:r>
              <w:rPr>
                <w:b/>
                <w:i/>
              </w:rPr>
              <w:t xml:space="preserve">simple measures of spread </w:t>
            </w:r>
            <w:r>
              <w:t>for sets of ungrouped data</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2.3</w:t>
            </w:r>
          </w:p>
        </w:tc>
        <w:tc>
          <w:tcPr>
            <w:tcW w:w="6219" w:type="dxa"/>
          </w:tcPr>
          <w:p w:rsidR="00012207" w:rsidRDefault="00012207" w:rsidP="00012207">
            <w:pPr>
              <w:pStyle w:val="PC"/>
            </w:pPr>
            <w:r>
              <w:t>Use the</w:t>
            </w:r>
            <w:r>
              <w:rPr>
                <w:b/>
                <w:i/>
                <w:iCs/>
              </w:rPr>
              <w:t xml:space="preserve"> </w:t>
            </w:r>
            <w:r>
              <w:rPr>
                <w:b/>
                <w:i/>
              </w:rPr>
              <w:t>descriptive language</w:t>
            </w:r>
            <w:r>
              <w:t xml:space="preserve"> </w:t>
            </w:r>
            <w:r w:rsidRPr="00ED0BAB">
              <w:rPr>
                <w:b/>
                <w:i/>
              </w:rPr>
              <w:t>of graphs, tables and averages</w:t>
            </w:r>
          </w:p>
        </w:tc>
      </w:tr>
      <w:tr w:rsidR="00012207" w:rsidTr="00012207">
        <w:tc>
          <w:tcPr>
            <w:tcW w:w="2943" w:type="dxa"/>
            <w:vMerge/>
          </w:tcPr>
          <w:p w:rsidR="00012207" w:rsidRDefault="00012207" w:rsidP="00012207"/>
        </w:tc>
        <w:tc>
          <w:tcPr>
            <w:tcW w:w="585" w:type="dxa"/>
            <w:gridSpan w:val="3"/>
          </w:tcPr>
          <w:p w:rsidR="00012207" w:rsidRDefault="00012207" w:rsidP="00012207">
            <w:pPr>
              <w:pStyle w:val="PC"/>
            </w:pPr>
            <w:r>
              <w:t>2.4</w:t>
            </w:r>
          </w:p>
        </w:tc>
        <w:tc>
          <w:tcPr>
            <w:tcW w:w="6219" w:type="dxa"/>
          </w:tcPr>
          <w:p w:rsidR="00012207" w:rsidRDefault="00012207" w:rsidP="00012207">
            <w:pPr>
              <w:pStyle w:val="PC"/>
            </w:pPr>
            <w:r w:rsidRPr="00ED0BAB">
              <w:rPr>
                <w:bCs/>
                <w:iCs/>
              </w:rPr>
              <w:t>Interpret</w:t>
            </w:r>
            <w:r w:rsidRPr="00ED0BAB">
              <w:t xml:space="preserve"> the results</w:t>
            </w:r>
            <w:r>
              <w:t xml:space="preserve"> of the investigation in terms of the meaning of the data and /or accompanying texts, tables and graphs and in terms of any personal, social or work consequences</w:t>
            </w:r>
          </w:p>
        </w:tc>
      </w:tr>
      <w:tr w:rsidR="00012207" w:rsidTr="00012207">
        <w:tc>
          <w:tcPr>
            <w:tcW w:w="2943" w:type="dxa"/>
          </w:tcPr>
          <w:p w:rsidR="00012207" w:rsidRDefault="00012207" w:rsidP="00012207">
            <w:pPr>
              <w:pStyle w:val="spacer"/>
            </w:pPr>
          </w:p>
        </w:tc>
        <w:tc>
          <w:tcPr>
            <w:tcW w:w="6804" w:type="dxa"/>
            <w:gridSpan w:val="4"/>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Required Knowledge and Skills</w:t>
            </w:r>
          </w:p>
          <w:p w:rsidR="00012207" w:rsidRDefault="00012207" w:rsidP="00012207">
            <w:pPr>
              <w:pStyle w:val="text"/>
            </w:pPr>
            <w:r w:rsidRPr="005979AA">
              <w:t>This describes the essential skills and knowledge and their level required for this unit</w:t>
            </w:r>
            <w:r>
              <w:t>.</w:t>
            </w:r>
          </w:p>
        </w:tc>
      </w:tr>
      <w:tr w:rsidR="00012207" w:rsidTr="00012207">
        <w:tc>
          <w:tcPr>
            <w:tcW w:w="9747" w:type="dxa"/>
            <w:gridSpan w:val="5"/>
          </w:tcPr>
          <w:p w:rsidR="00012207" w:rsidRDefault="00012207" w:rsidP="00012207">
            <w:pPr>
              <w:pStyle w:val="unittext"/>
            </w:pPr>
            <w:r>
              <w:t>Required Knowledge:</w:t>
            </w:r>
          </w:p>
          <w:p w:rsidR="00012207" w:rsidRPr="00454343" w:rsidRDefault="00012207" w:rsidP="00D81414">
            <w:pPr>
              <w:pStyle w:val="bullet"/>
            </w:pPr>
            <w:r w:rsidRPr="00454343">
              <w:t>signs / prints/ symbols represent meaning in texts and materials</w:t>
            </w:r>
          </w:p>
          <w:p w:rsidR="00012207" w:rsidRPr="00454343" w:rsidRDefault="00012207" w:rsidP="00D81414">
            <w:pPr>
              <w:pStyle w:val="bullet"/>
            </w:pPr>
            <w:r w:rsidRPr="00454343">
              <w:t>decimals, fractions and percentages and their equivalent forms</w:t>
            </w:r>
          </w:p>
          <w:p w:rsidR="00012207" w:rsidRPr="00454343" w:rsidRDefault="00012207" w:rsidP="00D81414">
            <w:pPr>
              <w:pStyle w:val="bullet"/>
            </w:pPr>
            <w:r w:rsidRPr="00454343">
              <w:t>key features and conventions of tables and graphs</w:t>
            </w:r>
          </w:p>
          <w:p w:rsidR="00012207" w:rsidRDefault="00012207" w:rsidP="00D81414">
            <w:pPr>
              <w:pStyle w:val="bullet"/>
            </w:pPr>
            <w:r w:rsidRPr="00454343">
              <w:t>techniques used to make initial estimations and check results of calculations in relation to the context</w:t>
            </w:r>
          </w:p>
          <w:p w:rsidR="00012207" w:rsidRPr="00454343" w:rsidRDefault="00012207" w:rsidP="00D81414">
            <w:pPr>
              <w:pStyle w:val="bullet"/>
            </w:pPr>
            <w:r w:rsidRPr="00454343">
              <w:t>measures of central tendency and simple measures of spread</w:t>
            </w:r>
          </w:p>
          <w:p w:rsidR="00012207" w:rsidRDefault="00012207" w:rsidP="00012207">
            <w:pPr>
              <w:pStyle w:val="unittext"/>
            </w:pPr>
            <w:r>
              <w:t>Required Skills:</w:t>
            </w:r>
          </w:p>
          <w:p w:rsidR="00012207" w:rsidRDefault="00012207" w:rsidP="00D81414">
            <w:pPr>
              <w:pStyle w:val="bullet"/>
            </w:pPr>
            <w:r w:rsidRPr="00454343">
              <w:t>communication and literacy skills to</w:t>
            </w:r>
            <w:r>
              <w:t>:</w:t>
            </w:r>
          </w:p>
          <w:p w:rsidR="00012207" w:rsidRPr="00454343" w:rsidRDefault="00012207" w:rsidP="00012207">
            <w:pPr>
              <w:pStyle w:val="endash"/>
            </w:pPr>
            <w:r w:rsidRPr="00454343">
              <w:t xml:space="preserve">read relevant texts incorporating numerical and statistical information in tables and graphs </w:t>
            </w:r>
          </w:p>
          <w:p w:rsidR="00012207" w:rsidRDefault="00012207" w:rsidP="00012207">
            <w:pPr>
              <w:pStyle w:val="endash"/>
            </w:pPr>
            <w:r w:rsidRPr="00454343">
              <w:t>use both informal and formal language of number and data to investigate and interpret a range of numerical and statistical information</w:t>
            </w:r>
            <w:r>
              <w:t xml:space="preserve"> </w:t>
            </w:r>
          </w:p>
          <w:p w:rsidR="00012207" w:rsidRDefault="00012207" w:rsidP="00012207">
            <w:pPr>
              <w:pStyle w:val="endash"/>
            </w:pPr>
            <w:r w:rsidRPr="00454343">
              <w:t>read, understand and interpret numerical information embedded in texts</w:t>
            </w:r>
          </w:p>
          <w:p w:rsidR="00012207" w:rsidRPr="00454343" w:rsidRDefault="00012207" w:rsidP="00D81414">
            <w:pPr>
              <w:pStyle w:val="bullet"/>
            </w:pPr>
            <w:r>
              <w:t xml:space="preserve">problem solving skills to </w:t>
            </w:r>
            <w:r w:rsidRPr="00454343">
              <w:t>ability to calculate with different types of numbers</w:t>
            </w:r>
          </w:p>
          <w:p w:rsidR="00012207" w:rsidRDefault="00012207" w:rsidP="00D81414">
            <w:pPr>
              <w:pStyle w:val="bullet"/>
            </w:pPr>
            <w:r>
              <w:t xml:space="preserve">organisational skills to </w:t>
            </w:r>
            <w:r w:rsidRPr="00454343">
              <w:t>collect data and create tables and statistical graphs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Range Statement</w:t>
            </w:r>
          </w:p>
          <w:p w:rsidR="00012207" w:rsidRDefault="00012207" w:rsidP="0001220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012207" w:rsidTr="00012207">
        <w:tc>
          <w:tcPr>
            <w:tcW w:w="3369" w:type="dxa"/>
            <w:gridSpan w:val="2"/>
          </w:tcPr>
          <w:p w:rsidR="00012207" w:rsidRPr="005979AA" w:rsidRDefault="00012207" w:rsidP="00012207">
            <w:pPr>
              <w:pStyle w:val="spacer"/>
            </w:pPr>
          </w:p>
        </w:tc>
        <w:tc>
          <w:tcPr>
            <w:tcW w:w="6378" w:type="dxa"/>
            <w:gridSpan w:val="3"/>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iCs/>
              </w:rPr>
              <w:t xml:space="preserve">Numbers and numerical information </w:t>
            </w:r>
            <w:r>
              <w:rPr>
                <w:bCs/>
              </w:rPr>
              <w:t>should include:</w:t>
            </w:r>
          </w:p>
        </w:tc>
        <w:tc>
          <w:tcPr>
            <w:tcW w:w="6378" w:type="dxa"/>
            <w:gridSpan w:val="3"/>
          </w:tcPr>
          <w:p w:rsidR="00012207" w:rsidRPr="00583C7B" w:rsidRDefault="00012207" w:rsidP="00D81414">
            <w:pPr>
              <w:pStyle w:val="bullet"/>
            </w:pPr>
            <w:r w:rsidRPr="00583C7B">
              <w:t>whole numbers, fractions, decimals, percentages and ratios and their equivalent values in a form appropriate to the situation</w:t>
            </w:r>
          </w:p>
          <w:p w:rsidR="00012207" w:rsidRPr="00583C7B" w:rsidRDefault="00012207" w:rsidP="00D81414">
            <w:pPr>
              <w:pStyle w:val="bullet"/>
            </w:pPr>
            <w:r w:rsidRPr="00583C7B">
              <w:rPr>
                <w:lang w:val="en-US"/>
              </w:rPr>
              <w:t xml:space="preserve">chance and </w:t>
            </w:r>
            <w:r w:rsidRPr="00583C7B">
              <w:t xml:space="preserve">probability values </w:t>
            </w:r>
            <w:r w:rsidRPr="00583C7B">
              <w:rPr>
                <w:lang w:val="en-US"/>
              </w:rPr>
              <w:t xml:space="preserve">related to the likelihood of everyday chance events </w:t>
            </w:r>
            <w:r w:rsidRPr="00583C7B">
              <w:t xml:space="preserve">such as chance of rain, gambling </w:t>
            </w:r>
          </w:p>
          <w:p w:rsidR="00012207" w:rsidRPr="00583C7B" w:rsidRDefault="00012207" w:rsidP="00D81414">
            <w:pPr>
              <w:pStyle w:val="bullet"/>
            </w:pPr>
            <w:r w:rsidRPr="00583C7B">
              <w:t>rates including km/hr, $/m, $/m</w:t>
            </w:r>
            <w:r w:rsidRPr="00583C7B">
              <w:rPr>
                <w:vertAlign w:val="superscript"/>
              </w:rPr>
              <w:t>3</w:t>
            </w:r>
            <w:r w:rsidRPr="00583C7B">
              <w:t>, one in ten</w:t>
            </w:r>
          </w:p>
          <w:p w:rsidR="00012207" w:rsidRPr="00583C7B" w:rsidRDefault="00012207" w:rsidP="00D81414">
            <w:pPr>
              <w:pStyle w:val="bullet"/>
            </w:pPr>
            <w:r w:rsidRPr="00583C7B">
              <w:t xml:space="preserve">ratios which should be related to mixing domestic and garden chemicals, recipes, work-related ratios </w:t>
            </w:r>
          </w:p>
          <w:p w:rsidR="00012207" w:rsidRPr="00583C7B" w:rsidRDefault="00012207" w:rsidP="00D81414">
            <w:pPr>
              <w:pStyle w:val="bullet"/>
              <w:rPr>
                <w:lang w:val="en-US"/>
              </w:rPr>
            </w:pPr>
            <w:r w:rsidRPr="00583C7B">
              <w:t xml:space="preserve">relevant positive and negative numbers </w:t>
            </w:r>
            <w:r>
              <w:t>such as to Temperature</w:t>
            </w:r>
          </w:p>
          <w:p w:rsidR="00012207" w:rsidRPr="00583C7B" w:rsidRDefault="00012207" w:rsidP="00D81414">
            <w:pPr>
              <w:pStyle w:val="bullet"/>
              <w:rPr>
                <w:lang w:val="en-US"/>
              </w:rPr>
            </w:pPr>
            <w:r w:rsidRPr="00583C7B">
              <w:t xml:space="preserve">numbers expressed as simple powers </w:t>
            </w:r>
            <w:r>
              <w:t xml:space="preserve">such as </w:t>
            </w:r>
            <w:r w:rsidRPr="00583C7B">
              <w:t>e.g. 2</w:t>
            </w:r>
            <w:r w:rsidRPr="00583C7B">
              <w:rPr>
                <w:vertAlign w:val="superscript"/>
              </w:rPr>
              <w:t>3</w:t>
            </w:r>
            <w:r w:rsidRPr="00583C7B">
              <w:t>, 5</w:t>
            </w:r>
            <w:r w:rsidRPr="00583C7B">
              <w:rPr>
                <w:vertAlign w:val="superscript"/>
              </w:rPr>
              <w:t>2</w:t>
            </w:r>
            <w:r w:rsidRPr="00583C7B">
              <w:t xml:space="preserve"> and </w:t>
            </w:r>
            <w:r>
              <w:t xml:space="preserve">which </w:t>
            </w:r>
            <w:r w:rsidRPr="00583C7B">
              <w:t xml:space="preserve">may include simple scientific notation </w:t>
            </w:r>
            <w:r>
              <w:t xml:space="preserve">such as </w:t>
            </w:r>
            <w:r w:rsidRPr="00583C7B">
              <w:t>3.6 x 10</w:t>
            </w:r>
            <w:r w:rsidRPr="00583C7B">
              <w:rPr>
                <w:vertAlign w:val="superscript"/>
              </w:rPr>
              <w:t>3</w:t>
            </w:r>
            <w:r w:rsidRPr="00583C7B">
              <w:t xml:space="preserve"> </w:t>
            </w:r>
          </w:p>
          <w:p w:rsidR="00012207" w:rsidRDefault="00012207" w:rsidP="00D81414">
            <w:pPr>
              <w:pStyle w:val="bullet"/>
            </w:pPr>
            <w:r w:rsidRPr="00583C7B">
              <w:t xml:space="preserve">common square roots and their meaning </w:t>
            </w:r>
            <w:r>
              <w:t xml:space="preserve">such as </w:t>
            </w:r>
            <w:r w:rsidRPr="00583C7B">
              <w:t xml:space="preserve"> </w:t>
            </w:r>
            <w:r w:rsidRPr="00583C7B">
              <w:sym w:font="Symbol" w:char="00D6"/>
            </w:r>
            <w:r w:rsidRPr="00583C7B">
              <w:t>4 = 2</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 xml:space="preserve">Texts </w:t>
            </w:r>
            <w:r>
              <w:t>may include:</w:t>
            </w:r>
          </w:p>
        </w:tc>
        <w:tc>
          <w:tcPr>
            <w:tcW w:w="6378" w:type="dxa"/>
            <w:gridSpan w:val="3"/>
          </w:tcPr>
          <w:p w:rsidR="00012207" w:rsidRPr="00583C7B" w:rsidRDefault="00012207" w:rsidP="00D81414">
            <w:pPr>
              <w:pStyle w:val="bullet"/>
            </w:pPr>
            <w:r w:rsidRPr="00583C7B">
              <w:t xml:space="preserve">printed and </w:t>
            </w:r>
            <w:r>
              <w:t>digital</w:t>
            </w:r>
            <w:r w:rsidRPr="00583C7B">
              <w:t xml:space="preserve"> texts</w:t>
            </w:r>
            <w:r>
              <w:t>:</w:t>
            </w:r>
          </w:p>
          <w:p w:rsidR="00012207" w:rsidRPr="00583C7B" w:rsidRDefault="00012207" w:rsidP="00012207">
            <w:pPr>
              <w:pStyle w:val="endash"/>
            </w:pPr>
            <w:r w:rsidRPr="00583C7B">
              <w:t>website, newspaper</w:t>
            </w:r>
            <w:r>
              <w:t>, or magazine journal articles</w:t>
            </w:r>
          </w:p>
          <w:p w:rsidR="00012207" w:rsidRPr="00583C7B" w:rsidRDefault="00012207" w:rsidP="00012207">
            <w:pPr>
              <w:pStyle w:val="endash"/>
            </w:pPr>
            <w:r w:rsidRPr="00583C7B">
              <w:t>workplace documents</w:t>
            </w:r>
          </w:p>
          <w:p w:rsidR="00012207" w:rsidRPr="00583C7B" w:rsidRDefault="00012207" w:rsidP="00012207">
            <w:pPr>
              <w:pStyle w:val="endash"/>
            </w:pPr>
            <w:r w:rsidRPr="00583C7B">
              <w:t>financial information such as taxation returns</w:t>
            </w:r>
          </w:p>
          <w:p w:rsidR="00012207" w:rsidRPr="00583C7B" w:rsidRDefault="00012207" w:rsidP="00012207">
            <w:pPr>
              <w:pStyle w:val="endash"/>
            </w:pPr>
            <w:r>
              <w:t>a</w:t>
            </w:r>
            <w:r w:rsidRPr="00583C7B">
              <w:t>dvertising leaflets</w:t>
            </w:r>
            <w:r>
              <w:t xml:space="preserve"> / </w:t>
            </w:r>
            <w:r w:rsidRPr="00583C7B">
              <w:t>catalogues</w:t>
            </w:r>
          </w:p>
          <w:p w:rsidR="00012207" w:rsidRDefault="00012207" w:rsidP="00012207">
            <w:pPr>
              <w:pStyle w:val="endash"/>
            </w:pPr>
            <w:r w:rsidRPr="00583C7B">
              <w:t>timetables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iCs/>
              </w:rPr>
              <w:t>Mathematical procedure</w:t>
            </w:r>
            <w:r>
              <w:rPr>
                <w:i/>
                <w:iCs/>
              </w:rPr>
              <w:t xml:space="preserve"> </w:t>
            </w:r>
            <w:r>
              <w:t>includes:</w:t>
            </w:r>
          </w:p>
        </w:tc>
        <w:tc>
          <w:tcPr>
            <w:tcW w:w="6378" w:type="dxa"/>
            <w:gridSpan w:val="3"/>
          </w:tcPr>
          <w:p w:rsidR="00012207" w:rsidRPr="00583C7B" w:rsidRDefault="00012207" w:rsidP="00D81414">
            <w:pPr>
              <w:pStyle w:val="bullet"/>
            </w:pPr>
            <w:r w:rsidRPr="00583C7B">
              <w:t>addition, subtraction, multiplication, division (+,–, ×, ÷), conversion between fractions, decimals and percentages then an operation, several conversions to allow comparison, ordering values</w:t>
            </w:r>
          </w:p>
          <w:p w:rsidR="00012207" w:rsidRPr="00583C7B" w:rsidRDefault="00012207" w:rsidP="00D81414">
            <w:pPr>
              <w:pStyle w:val="bullet"/>
            </w:pPr>
            <w:r w:rsidRPr="00583C7B">
              <w:t>using different methods, and choosing the most appropriate method for the question</w:t>
            </w:r>
            <w:r>
              <w:t xml:space="preserve"> such as </w:t>
            </w:r>
            <w:r w:rsidRPr="00583C7B">
              <w:t>5% done in the head using ½ of 10%, or using pen and paper, whereas complicated calculations such as 4.25% done only using a calculator</w:t>
            </w:r>
          </w:p>
          <w:p w:rsidR="00012207" w:rsidRDefault="00012207" w:rsidP="00D81414">
            <w:pPr>
              <w:pStyle w:val="bullet"/>
            </w:pPr>
            <w:r w:rsidRPr="00583C7B">
              <w:t>conversion of fractions, decimals, percentages and ratios into their equivalent values in a form appropriate to the situation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Numerical calculation</w:t>
            </w:r>
            <w:r>
              <w:rPr>
                <w:i/>
              </w:rPr>
              <w:t xml:space="preserve"> </w:t>
            </w:r>
            <w:r>
              <w:t>includes:</w:t>
            </w:r>
          </w:p>
        </w:tc>
        <w:tc>
          <w:tcPr>
            <w:tcW w:w="6378" w:type="dxa"/>
            <w:gridSpan w:val="3"/>
          </w:tcPr>
          <w:p w:rsidR="00012207" w:rsidRPr="008F4212" w:rsidRDefault="00012207" w:rsidP="00D81414">
            <w:pPr>
              <w:pStyle w:val="bullet"/>
              <w:rPr>
                <w:lang w:val="en-US"/>
              </w:rPr>
            </w:pPr>
            <w:r w:rsidRPr="008F4212">
              <w:rPr>
                <w:lang w:val="en-US"/>
              </w:rPr>
              <w:t xml:space="preserve">+,–, ×, ÷ with whole numbers and decimals </w:t>
            </w:r>
            <w:r>
              <w:rPr>
                <w:lang w:val="en-US"/>
              </w:rPr>
              <w:t xml:space="preserve">where </w:t>
            </w:r>
            <w:r w:rsidRPr="008F4212">
              <w:rPr>
                <w:lang w:val="en-US"/>
              </w:rPr>
              <w:t xml:space="preserve">division by decimal values and long division may be </w:t>
            </w:r>
            <w:r>
              <w:rPr>
                <w:lang w:val="en-US"/>
              </w:rPr>
              <w:t>worked out on a calculator</w:t>
            </w:r>
          </w:p>
          <w:p w:rsidR="00012207" w:rsidRPr="008F4212" w:rsidRDefault="00012207" w:rsidP="00D81414">
            <w:pPr>
              <w:pStyle w:val="bullet"/>
              <w:rPr>
                <w:lang w:val="en-US"/>
              </w:rPr>
            </w:pPr>
            <w:r w:rsidRPr="008F4212">
              <w:rPr>
                <w:lang w:val="en-US"/>
              </w:rPr>
              <w:t>+,–, ×, ÷ with standard fractions only e.g. 2/3, 1/5, 7/10, etc. and where multiplication and division with fractions is related to relevant applications e.g. multiplying fractions when increasing a recipe with fractions; calculating how far an estimated distance is based o</w:t>
            </w:r>
            <w:r>
              <w:rPr>
                <w:lang w:val="en-US"/>
              </w:rPr>
              <w:t xml:space="preserve">n a pace length of ¾ of a </w:t>
            </w:r>
            <w:r w:rsidRPr="008F4212">
              <w:t>metre</w:t>
            </w:r>
          </w:p>
          <w:p w:rsidR="00012207" w:rsidRPr="008F4212" w:rsidRDefault="00012207" w:rsidP="00D81414">
            <w:pPr>
              <w:pStyle w:val="bullet"/>
              <w:rPr>
                <w:lang w:val="en-US"/>
              </w:rPr>
            </w:pPr>
            <w:r w:rsidRPr="008F4212">
              <w:rPr>
                <w:lang w:val="en-US"/>
              </w:rPr>
              <w:t>percentages including</w:t>
            </w:r>
            <w:r w:rsidRPr="008F4212">
              <w:rPr>
                <w:i/>
                <w:lang w:val="en-US"/>
              </w:rPr>
              <w:t xml:space="preserve"> % of</w:t>
            </w:r>
            <w:r w:rsidRPr="008F4212">
              <w:rPr>
                <w:lang w:val="en-US"/>
              </w:rPr>
              <w:t xml:space="preserve">, </w:t>
            </w:r>
            <w:r w:rsidRPr="008F4212">
              <w:rPr>
                <w:i/>
                <w:lang w:val="en-US"/>
              </w:rPr>
              <w:t>% change</w:t>
            </w:r>
            <w:r w:rsidRPr="008F4212">
              <w:rPr>
                <w:lang w:val="en-US"/>
              </w:rPr>
              <w:t xml:space="preserve"> and </w:t>
            </w:r>
            <w:r w:rsidRPr="008F4212">
              <w:rPr>
                <w:i/>
                <w:lang w:val="en-US"/>
              </w:rPr>
              <w:t>A as % of B</w:t>
            </w:r>
            <w:r w:rsidRPr="008F4212">
              <w:rPr>
                <w:iCs/>
                <w:lang w:val="en-US"/>
              </w:rPr>
              <w:t xml:space="preserve">, </w:t>
            </w:r>
          </w:p>
          <w:p w:rsidR="00012207" w:rsidRPr="008F4212" w:rsidRDefault="00012207" w:rsidP="00D81414">
            <w:pPr>
              <w:pStyle w:val="bullet"/>
              <w:rPr>
                <w:lang w:val="en-US"/>
              </w:rPr>
            </w:pPr>
            <w:r w:rsidRPr="008F4212">
              <w:rPr>
                <w:iCs/>
                <w:lang w:val="en-US"/>
              </w:rPr>
              <w:t>routine rate</w:t>
            </w:r>
            <w:r w:rsidRPr="008F4212">
              <w:rPr>
                <w:lang w:val="en-US"/>
              </w:rPr>
              <w:t xml:space="preserve"> and</w:t>
            </w:r>
            <w:r>
              <w:rPr>
                <w:lang w:val="en-US"/>
              </w:rPr>
              <w:t xml:space="preserve"> ratio calculations such as 2:3=4</w:t>
            </w:r>
          </w:p>
          <w:p w:rsidR="00012207" w:rsidRPr="008F4212" w:rsidRDefault="00012207" w:rsidP="00D81414">
            <w:pPr>
              <w:pStyle w:val="bullet"/>
            </w:pPr>
            <w:r w:rsidRPr="008F4212">
              <w:t>knowledge and use of the order of arithmetic operations</w:t>
            </w:r>
          </w:p>
          <w:p w:rsidR="00012207" w:rsidRDefault="00012207" w:rsidP="00D81414">
            <w:pPr>
              <w:pStyle w:val="bullet"/>
            </w:pPr>
            <w:r w:rsidRPr="008F4212">
              <w:t>calculations can be undertaken flexibly using a blend of relevant “in the head” methods, and formal pen and paper and calculator procedures and software programs where appropriate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 xml:space="preserve">Descriptive language of </w:t>
            </w:r>
            <w:r>
              <w:rPr>
                <w:b/>
                <w:bCs/>
                <w:i/>
                <w:iCs/>
              </w:rPr>
              <w:t>numbers and numerical information</w:t>
            </w:r>
            <w:r>
              <w:t xml:space="preserve"> includes:</w:t>
            </w:r>
          </w:p>
        </w:tc>
        <w:tc>
          <w:tcPr>
            <w:tcW w:w="6378" w:type="dxa"/>
            <w:gridSpan w:val="3"/>
          </w:tcPr>
          <w:p w:rsidR="00012207" w:rsidRPr="008F4212" w:rsidRDefault="00012207" w:rsidP="00D81414">
            <w:pPr>
              <w:pStyle w:val="bullet"/>
            </w:pPr>
            <w:r w:rsidRPr="008F4212">
              <w:t>read and write decimal numbers such as point two four five, 0.245, t</w:t>
            </w:r>
            <w:r>
              <w:t>wo and five thousandths, 2.005</w:t>
            </w:r>
          </w:p>
          <w:p w:rsidR="00012207" w:rsidRPr="008F4212" w:rsidRDefault="00012207" w:rsidP="00D81414">
            <w:pPr>
              <w:pStyle w:val="bullet"/>
            </w:pPr>
            <w:r w:rsidRPr="008F4212">
              <w:t>common words, phrases and symbols for mathematical procedures such as percentages, rates, and arithmetical operations</w:t>
            </w:r>
          </w:p>
          <w:p w:rsidR="00012207" w:rsidRDefault="00012207" w:rsidP="00D81414">
            <w:pPr>
              <w:pStyle w:val="bullet"/>
            </w:pPr>
            <w:r w:rsidRPr="008F4212">
              <w:t>symbols and words for comparison such as &gt;, &lt;, = ,≥,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 xml:space="preserve">Interpret the results </w:t>
            </w:r>
            <w:r>
              <w:t>refers to:</w:t>
            </w:r>
          </w:p>
        </w:tc>
        <w:tc>
          <w:tcPr>
            <w:tcW w:w="6378" w:type="dxa"/>
            <w:gridSpan w:val="3"/>
          </w:tcPr>
          <w:p w:rsidR="00012207" w:rsidRPr="008F4212" w:rsidRDefault="00012207" w:rsidP="00D81414">
            <w:pPr>
              <w:pStyle w:val="bullet"/>
            </w:pPr>
            <w:r w:rsidRPr="008F4212">
              <w:t>a comparison of final result to initial estimate or referral to context to decide if the result is possible, relevant</w:t>
            </w:r>
          </w:p>
          <w:p w:rsidR="00012207" w:rsidRDefault="00012207" w:rsidP="00D81414">
            <w:pPr>
              <w:pStyle w:val="bullet"/>
            </w:pPr>
            <w:r w:rsidRPr="008F4212">
              <w:t>knowledge may lead to comparison to previous experience and therefore decide whether result is appropriate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8F4212" w:rsidRDefault="00012207" w:rsidP="00012207">
            <w:pPr>
              <w:pStyle w:val="unittext"/>
            </w:pPr>
            <w:r>
              <w:rPr>
                <w:b/>
                <w:i/>
              </w:rPr>
              <w:t>Collect</w:t>
            </w:r>
            <w:r>
              <w:t xml:space="preserve"> </w:t>
            </w:r>
            <w:r>
              <w:rPr>
                <w:b/>
                <w:i/>
              </w:rPr>
              <w:t>and represent</w:t>
            </w:r>
            <w:r>
              <w:t xml:space="preserve"> </w:t>
            </w:r>
            <w:r>
              <w:rPr>
                <w:b/>
                <w:i/>
              </w:rPr>
              <w:t xml:space="preserve">data </w:t>
            </w:r>
            <w:r>
              <w:t>refers to:</w:t>
            </w:r>
          </w:p>
        </w:tc>
        <w:tc>
          <w:tcPr>
            <w:tcW w:w="6378" w:type="dxa"/>
            <w:gridSpan w:val="3"/>
          </w:tcPr>
          <w:p w:rsidR="00012207" w:rsidRPr="008F4212" w:rsidRDefault="00012207" w:rsidP="00D81414">
            <w:pPr>
              <w:pStyle w:val="bullet"/>
            </w:pPr>
            <w:r w:rsidRPr="008F4212">
              <w:t xml:space="preserve">data </w:t>
            </w:r>
            <w:r>
              <w:t xml:space="preserve">which can </w:t>
            </w:r>
            <w:r w:rsidRPr="008F4212">
              <w:t xml:space="preserve">be existing or new collected via a survey/questionnaire </w:t>
            </w:r>
          </w:p>
          <w:p w:rsidR="00012207" w:rsidRPr="008F4212" w:rsidRDefault="00012207" w:rsidP="00D81414">
            <w:pPr>
              <w:pStyle w:val="bullet"/>
            </w:pPr>
            <w:r w:rsidRPr="008F4212">
              <w:t xml:space="preserve">data </w:t>
            </w:r>
            <w:r>
              <w:t xml:space="preserve">which </w:t>
            </w:r>
            <w:r w:rsidRPr="008F4212">
              <w:t xml:space="preserve">may be whole numbers, percentages, decimals and fractions </w:t>
            </w:r>
          </w:p>
          <w:p w:rsidR="00012207" w:rsidRPr="008F4212" w:rsidRDefault="00012207" w:rsidP="00D81414">
            <w:pPr>
              <w:pStyle w:val="bullet"/>
            </w:pPr>
            <w:r w:rsidRPr="008F4212">
              <w:t>where data needs grouping assistance may be given</w:t>
            </w:r>
          </w:p>
          <w:p w:rsidR="00012207" w:rsidRDefault="00012207" w:rsidP="00D81414">
            <w:pPr>
              <w:pStyle w:val="bullet"/>
            </w:pPr>
            <w:r w:rsidRPr="008F4212">
              <w:t>data can be entered into hard copy tables or into a word processing package or spreadsheet</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ED0BAB" w:rsidRDefault="00012207" w:rsidP="00012207">
            <w:pPr>
              <w:pStyle w:val="unittext"/>
            </w:pPr>
            <w:r>
              <w:rPr>
                <w:b/>
                <w:i/>
              </w:rPr>
              <w:t xml:space="preserve">Graphical form </w:t>
            </w:r>
            <w:r>
              <w:t>may include:</w:t>
            </w:r>
          </w:p>
        </w:tc>
        <w:tc>
          <w:tcPr>
            <w:tcW w:w="6378" w:type="dxa"/>
            <w:gridSpan w:val="3"/>
          </w:tcPr>
          <w:p w:rsidR="00012207" w:rsidRPr="00ED0BAB" w:rsidRDefault="00012207" w:rsidP="00D81414">
            <w:pPr>
              <w:pStyle w:val="bullet"/>
            </w:pPr>
            <w:r w:rsidRPr="00ED0BAB">
              <w:t>pie charts, bar graphs, line graphs, pictograms</w:t>
            </w:r>
            <w:r>
              <w:t xml:space="preserve"> typically </w:t>
            </w:r>
            <w:r w:rsidRPr="00ED0BAB">
              <w:t>found in newspapers, on household b</w:t>
            </w:r>
            <w:r>
              <w:t>ills, information leaflets</w:t>
            </w:r>
          </w:p>
          <w:p w:rsidR="00012207" w:rsidRPr="00ED0BAB" w:rsidRDefault="00012207" w:rsidP="00D81414">
            <w:pPr>
              <w:pStyle w:val="bullet"/>
            </w:pPr>
            <w:r w:rsidRPr="00ED0BAB">
              <w:t>scales created should be appropriate to the data collected or being investigated</w:t>
            </w:r>
          </w:p>
          <w:p w:rsidR="00012207" w:rsidRDefault="00012207" w:rsidP="00D81414">
            <w:pPr>
              <w:pStyle w:val="bullet"/>
            </w:pPr>
            <w:r w:rsidRPr="00ED0BAB">
              <w:t xml:space="preserve">scatter diagrams, box and whisker plots </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bCs/>
                <w:i/>
              </w:rPr>
              <w:t xml:space="preserve">Measures of central tendency </w:t>
            </w:r>
            <w:r>
              <w:t>refers to:</w:t>
            </w:r>
          </w:p>
        </w:tc>
        <w:tc>
          <w:tcPr>
            <w:tcW w:w="6378" w:type="dxa"/>
            <w:gridSpan w:val="3"/>
          </w:tcPr>
          <w:p w:rsidR="00012207" w:rsidRPr="00ED0BAB" w:rsidRDefault="00012207" w:rsidP="00D81414">
            <w:pPr>
              <w:pStyle w:val="bullet"/>
            </w:pPr>
            <w:r w:rsidRPr="00ED0BAB">
              <w:t>mean, median and mode calculated from survey results, wages, production figures, sports information, sample packet contents</w:t>
            </w:r>
          </w:p>
          <w:p w:rsidR="00012207" w:rsidRDefault="00012207" w:rsidP="00D81414">
            <w:pPr>
              <w:pStyle w:val="bullet"/>
            </w:pPr>
            <w:r w:rsidRPr="00ED0BAB">
              <w:t>the use or misuse of the term average in relation to this should be discussed</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unittext"/>
            </w:pPr>
            <w:r>
              <w:rPr>
                <w:b/>
                <w:i/>
              </w:rPr>
              <w:t>Simple measures of spread</w:t>
            </w:r>
            <w:r>
              <w:rPr>
                <w:i/>
              </w:rPr>
              <w:t xml:space="preserve"> </w:t>
            </w:r>
            <w:r>
              <w:t>may include:</w:t>
            </w:r>
          </w:p>
        </w:tc>
        <w:tc>
          <w:tcPr>
            <w:tcW w:w="6378" w:type="dxa"/>
            <w:gridSpan w:val="3"/>
          </w:tcPr>
          <w:p w:rsidR="00012207" w:rsidRDefault="00012207" w:rsidP="00D81414">
            <w:pPr>
              <w:pStyle w:val="bullet"/>
            </w:pPr>
            <w:r>
              <w:t>range</w:t>
            </w:r>
          </w:p>
          <w:p w:rsidR="00012207" w:rsidRDefault="00012207" w:rsidP="00D81414">
            <w:pPr>
              <w:pStyle w:val="bullet"/>
            </w:pPr>
            <w:r>
              <w:t>interquartile range</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ED0BAB" w:rsidRDefault="00012207" w:rsidP="00012207">
            <w:pPr>
              <w:pStyle w:val="unittext"/>
            </w:pPr>
            <w:r>
              <w:rPr>
                <w:b/>
                <w:i/>
              </w:rPr>
              <w:t xml:space="preserve">Descriptive language of graphs, tables and averages </w:t>
            </w:r>
            <w:r>
              <w:t>includes:</w:t>
            </w:r>
          </w:p>
        </w:tc>
        <w:tc>
          <w:tcPr>
            <w:tcW w:w="6378" w:type="dxa"/>
            <w:gridSpan w:val="3"/>
          </w:tcPr>
          <w:p w:rsidR="00012207" w:rsidRPr="00ED0BAB" w:rsidRDefault="00012207" w:rsidP="00D81414">
            <w:pPr>
              <w:pStyle w:val="bullet"/>
            </w:pPr>
            <w:r w:rsidRPr="00ED0BAB">
              <w:t>common words, phrases and symbols for mathematical procedures such as percentages, rates, and arithmetical operations</w:t>
            </w:r>
          </w:p>
          <w:p w:rsidR="00012207" w:rsidRPr="00ED0BAB" w:rsidRDefault="00012207" w:rsidP="00D81414">
            <w:pPr>
              <w:pStyle w:val="bullet"/>
            </w:pPr>
            <w:r w:rsidRPr="00ED0BAB">
              <w:t xml:space="preserve">symbols and words for comparison such as &gt;, &lt;, = ,≥, ≤ </w:t>
            </w:r>
          </w:p>
          <w:p w:rsidR="00012207" w:rsidRPr="00ED0BAB" w:rsidRDefault="00012207" w:rsidP="00D81414">
            <w:pPr>
              <w:pStyle w:val="bullet"/>
            </w:pPr>
            <w:r w:rsidRPr="00ED0BAB">
              <w:t>descriptive language of graphs, tables and averages such as maximum, minimum, increasing, decreasing, constant, slope, fluctuating, avera</w:t>
            </w:r>
            <w:r>
              <w:t>ge, above/below average, range</w:t>
            </w:r>
          </w:p>
          <w:p w:rsidR="00012207" w:rsidRDefault="00012207" w:rsidP="00D81414">
            <w:pPr>
              <w:pStyle w:val="bullet"/>
            </w:pPr>
            <w:r w:rsidRPr="00ED0BAB">
              <w:t>a range of informal and formal oral and written mathematical language, symbols, abbreviations and diagrams</w:t>
            </w:r>
          </w:p>
        </w:tc>
      </w:tr>
      <w:tr w:rsidR="00012207" w:rsidTr="00012207">
        <w:tc>
          <w:tcPr>
            <w:tcW w:w="9747" w:type="dxa"/>
            <w:gridSpan w:val="5"/>
          </w:tcPr>
          <w:p w:rsidR="00012207" w:rsidRDefault="00012207" w:rsidP="00012207">
            <w:pPr>
              <w:pStyle w:val="spacer"/>
            </w:pPr>
          </w:p>
        </w:tc>
      </w:tr>
      <w:tr w:rsidR="00012207" w:rsidTr="00012207">
        <w:tc>
          <w:tcPr>
            <w:tcW w:w="9747" w:type="dxa"/>
            <w:gridSpan w:val="5"/>
          </w:tcPr>
          <w:p w:rsidR="00012207" w:rsidRDefault="00012207" w:rsidP="00012207">
            <w:pPr>
              <w:pStyle w:val="Heading21"/>
            </w:pPr>
            <w:r>
              <w:t>Evidence Guide</w:t>
            </w:r>
          </w:p>
          <w:p w:rsidR="00012207" w:rsidRDefault="00012207" w:rsidP="00012207">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012207" w:rsidTr="00012207">
        <w:tc>
          <w:tcPr>
            <w:tcW w:w="3369" w:type="dxa"/>
            <w:gridSpan w:val="2"/>
          </w:tcPr>
          <w:p w:rsidR="00012207" w:rsidRPr="005979AA" w:rsidRDefault="00012207" w:rsidP="00012207">
            <w:pPr>
              <w:pStyle w:val="EG"/>
            </w:pPr>
            <w:r w:rsidRPr="005979AA">
              <w:t>Critical aspects for assessment and evidence required to demonstrate competency in this unit</w:t>
            </w:r>
          </w:p>
        </w:tc>
        <w:tc>
          <w:tcPr>
            <w:tcW w:w="6378" w:type="dxa"/>
            <w:gridSpan w:val="3"/>
          </w:tcPr>
          <w:p w:rsidR="00012207" w:rsidRDefault="00012207" w:rsidP="00012207">
            <w:pPr>
              <w:pStyle w:val="unittext"/>
            </w:pPr>
            <w:r w:rsidRPr="003B087B">
              <w:t>Assessment</w:t>
            </w:r>
            <w:r>
              <w:t xml:space="preserve"> must confirm the ability to:</w:t>
            </w:r>
          </w:p>
          <w:p w:rsidR="00012207" w:rsidRPr="00635E0F" w:rsidRDefault="00012207" w:rsidP="00D81414">
            <w:pPr>
              <w:pStyle w:val="bullet"/>
            </w:pPr>
            <w:r w:rsidRPr="00635E0F">
              <w:t xml:space="preserve">read and extract numerical information embedded in a range of texts </w:t>
            </w:r>
          </w:p>
          <w:p w:rsidR="00012207" w:rsidRPr="00635E0F" w:rsidRDefault="00012207" w:rsidP="00D81414">
            <w:pPr>
              <w:pStyle w:val="bullet"/>
            </w:pPr>
            <w:r w:rsidRPr="00635E0F">
              <w:t xml:space="preserve">undertake a range of mathematical calculations with numbers, make initial estimates of results and interpret </w:t>
            </w:r>
            <w:r>
              <w:t xml:space="preserve">and convey </w:t>
            </w:r>
            <w:r w:rsidRPr="00635E0F">
              <w:t>the results us</w:t>
            </w:r>
            <w:r>
              <w:t xml:space="preserve">ing </w:t>
            </w:r>
            <w:r w:rsidRPr="00635E0F">
              <w:t>both informal and formal language</w:t>
            </w:r>
            <w:r w:rsidRPr="00635E0F">
              <w:rPr>
                <w:i/>
              </w:rPr>
              <w:t xml:space="preserve"> </w:t>
            </w:r>
            <w:r w:rsidRPr="00635E0F">
              <w:t>of numbers, graphs</w:t>
            </w:r>
            <w:r>
              <w:t>, tables</w:t>
            </w:r>
            <w:r w:rsidRPr="00635E0F">
              <w:t xml:space="preserve"> and statistical information </w:t>
            </w:r>
          </w:p>
          <w:p w:rsidR="00012207" w:rsidRPr="00635E0F" w:rsidRDefault="00012207" w:rsidP="00D81414">
            <w:pPr>
              <w:pStyle w:val="bullet"/>
            </w:pPr>
            <w:r w:rsidRPr="00635E0F">
              <w:t>collect and organise data into tables and to construct graphs using appropriate scales and axes</w:t>
            </w:r>
          </w:p>
          <w:p w:rsidR="00012207" w:rsidRDefault="00012207" w:rsidP="00D81414">
            <w:pPr>
              <w:pStyle w:val="bullet"/>
            </w:pPr>
            <w:r w:rsidRPr="00635E0F">
              <w:t>use key features and conventions of tables and graphs and of measures of central tendency and simple measures of spread to investigate and interpret familiar and routine statistical information</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5979AA" w:rsidRDefault="00012207" w:rsidP="00012207">
            <w:pPr>
              <w:pStyle w:val="EG"/>
            </w:pPr>
            <w:r w:rsidRPr="005979AA">
              <w:t>Context of and specific resources for assessment</w:t>
            </w:r>
          </w:p>
        </w:tc>
        <w:tc>
          <w:tcPr>
            <w:tcW w:w="6378" w:type="dxa"/>
            <w:gridSpan w:val="3"/>
          </w:tcPr>
          <w:p w:rsidR="00012207" w:rsidRDefault="00012207" w:rsidP="00012207">
            <w:pPr>
              <w:pStyle w:val="unittext"/>
            </w:pPr>
            <w:r>
              <w:t>Assessment must ensure:</w:t>
            </w:r>
          </w:p>
          <w:p w:rsidR="00012207" w:rsidRPr="00413A3F" w:rsidRDefault="00012207" w:rsidP="00D81414">
            <w:pPr>
              <w:pStyle w:val="bullet"/>
            </w:pPr>
            <w:r w:rsidRPr="00413A3F">
              <w:t>access to real/authentic or simulated tasks, materials and texts in appropriate</w:t>
            </w:r>
            <w:r w:rsidRPr="00413A3F">
              <w:rPr>
                <w:color w:val="0000FF"/>
              </w:rPr>
              <w:t xml:space="preserve"> </w:t>
            </w:r>
            <w:r w:rsidRPr="00413A3F">
              <w:t>and relevant contexts</w:t>
            </w:r>
          </w:p>
          <w:p w:rsidR="00012207" w:rsidRPr="00134C71" w:rsidRDefault="00012207" w:rsidP="00012207">
            <w:pPr>
              <w:pStyle w:val="unittext"/>
            </w:pPr>
            <w:r w:rsidRPr="00413A3F">
              <w:t xml:space="preserve">At </w:t>
            </w:r>
            <w:r w:rsidRPr="00134C71">
              <w:t xml:space="preserve">this level the learner </w:t>
            </w:r>
            <w:r>
              <w:t>can</w:t>
            </w:r>
            <w:r w:rsidRPr="00134C71">
              <w:t>:</w:t>
            </w:r>
          </w:p>
          <w:p w:rsidR="00012207" w:rsidRPr="00413A3F" w:rsidRDefault="00012207" w:rsidP="00D81414">
            <w:pPr>
              <w:pStyle w:val="bullet"/>
            </w:pPr>
            <w:r>
              <w:lastRenderedPageBreak/>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rsidR="00012207" w:rsidRDefault="00012207" w:rsidP="00D81414">
            <w:pPr>
              <w:pStyle w:val="bullet"/>
            </w:pPr>
            <w:r w:rsidRPr="00D81E65">
              <w:t xml:space="preserve">work independently and initiate and use support from a range of established resources </w:t>
            </w:r>
          </w:p>
          <w:p w:rsidR="00012207" w:rsidRDefault="00012207" w:rsidP="00D81414">
            <w:pPr>
              <w:pStyle w:val="bullet"/>
            </w:pPr>
            <w:r w:rsidRPr="00413A3F">
              <w:t xml:space="preserve">use a </w:t>
            </w:r>
            <w:r>
              <w:t xml:space="preserve">range of informal and formal </w:t>
            </w:r>
            <w:r w:rsidRPr="00413A3F">
              <w:t>oral and written mathematical language, symbols, abbreviations and diagrams</w:t>
            </w:r>
          </w:p>
        </w:tc>
      </w:tr>
      <w:tr w:rsidR="00012207" w:rsidTr="00012207">
        <w:tc>
          <w:tcPr>
            <w:tcW w:w="9747" w:type="dxa"/>
            <w:gridSpan w:val="5"/>
          </w:tcPr>
          <w:p w:rsidR="00012207" w:rsidRDefault="00012207" w:rsidP="00012207">
            <w:pPr>
              <w:pStyle w:val="spacer"/>
            </w:pPr>
          </w:p>
        </w:tc>
      </w:tr>
      <w:tr w:rsidR="00012207" w:rsidTr="00012207">
        <w:tc>
          <w:tcPr>
            <w:tcW w:w="3369" w:type="dxa"/>
            <w:gridSpan w:val="2"/>
          </w:tcPr>
          <w:p w:rsidR="00012207" w:rsidRPr="00622D2D" w:rsidRDefault="00012207" w:rsidP="00012207">
            <w:pPr>
              <w:pStyle w:val="EG"/>
            </w:pPr>
            <w:r w:rsidRPr="005979AA">
              <w:t>Method(s) of assessment</w:t>
            </w:r>
          </w:p>
        </w:tc>
        <w:tc>
          <w:tcPr>
            <w:tcW w:w="6378" w:type="dxa"/>
            <w:gridSpan w:val="3"/>
          </w:tcPr>
          <w:p w:rsidR="00012207" w:rsidRDefault="00012207" w:rsidP="00012207">
            <w:pPr>
              <w:pStyle w:val="unittext"/>
            </w:pPr>
            <w:r>
              <w:t>The following assessment methods are suitable for this unit:</w:t>
            </w:r>
          </w:p>
          <w:p w:rsidR="00012207" w:rsidRPr="00D35137" w:rsidRDefault="00012207" w:rsidP="00D81414">
            <w:pPr>
              <w:pStyle w:val="bullet"/>
            </w:pPr>
            <w:r>
              <w:t xml:space="preserve">portfolio of work completed by the learner demonstrating the ability to </w:t>
            </w:r>
            <w:r w:rsidRPr="00077EF8">
              <w:rPr>
                <w:lang w:val="en-US"/>
              </w:rPr>
              <w:t>investiga</w:t>
            </w:r>
            <w:r>
              <w:rPr>
                <w:lang w:val="en-US"/>
              </w:rPr>
              <w:t>te</w:t>
            </w:r>
            <w:r w:rsidRPr="00077EF8">
              <w:rPr>
                <w:lang w:val="en-US"/>
              </w:rPr>
              <w:t xml:space="preserve"> and interpret numerical information embedded in a range of </w:t>
            </w:r>
            <w:r>
              <w:rPr>
                <w:lang w:val="en-US"/>
              </w:rPr>
              <w:t xml:space="preserve">relevant </w:t>
            </w:r>
            <w:r w:rsidRPr="00077EF8">
              <w:rPr>
                <w:lang w:val="en-US"/>
              </w:rPr>
              <w:t xml:space="preserve">texts </w:t>
            </w:r>
          </w:p>
          <w:p w:rsidR="00012207" w:rsidRPr="00956D53" w:rsidRDefault="00012207" w:rsidP="00D81414">
            <w:pPr>
              <w:pStyle w:val="bullet"/>
            </w:pPr>
            <w:r>
              <w:rPr>
                <w:lang w:val="en-US"/>
              </w:rPr>
              <w:t>portfolio of tables and graphs created by the learner which demonstrate the ability to investigate and interpret</w:t>
            </w:r>
            <w:r w:rsidRPr="00077EF8">
              <w:rPr>
                <w:lang w:val="en-US"/>
              </w:rPr>
              <w:t xml:space="preserve"> statistical data</w:t>
            </w:r>
            <w:r>
              <w:t xml:space="preserve"> </w:t>
            </w:r>
          </w:p>
          <w:p w:rsidR="00012207" w:rsidRDefault="00012207" w:rsidP="00D81414">
            <w:pPr>
              <w:pStyle w:val="bullet"/>
            </w:pPr>
            <w:r>
              <w:t xml:space="preserve">oral or written questioning to assess the ability to </w:t>
            </w:r>
            <w:r w:rsidRPr="00956D53">
              <w:t xml:space="preserve">use the </w:t>
            </w:r>
            <w:r>
              <w:t xml:space="preserve">formal and informal language </w:t>
            </w:r>
            <w:r w:rsidRPr="00635E0F">
              <w:t>of numbers, graphs</w:t>
            </w:r>
            <w:r>
              <w:t>, tables</w:t>
            </w:r>
            <w:r w:rsidRPr="00635E0F">
              <w:t xml:space="preserve"> and statistical information</w:t>
            </w:r>
            <w:r>
              <w:t xml:space="preserve"> to interpret and convey the results of </w:t>
            </w:r>
            <w:r w:rsidRPr="00635E0F">
              <w:t>a range of mathematical calculations</w:t>
            </w:r>
          </w:p>
        </w:tc>
      </w:tr>
    </w:tbl>
    <w:p w:rsidR="00012207" w:rsidRDefault="00012207" w:rsidP="00483AD0">
      <w:pPr>
        <w:keepNext/>
        <w:sectPr w:rsidR="00012207" w:rsidSect="008A46D9">
          <w:headerReference w:type="default" r:id="rId48"/>
          <w:footerReference w:type="default" r:id="rId49"/>
          <w:pgSz w:w="11907" w:h="16840" w:code="9"/>
          <w:pgMar w:top="1276"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426"/>
        <w:gridCol w:w="143"/>
        <w:gridCol w:w="15"/>
        <w:gridCol w:w="6135"/>
      </w:tblGrid>
      <w:tr w:rsidR="00A61E0B" w:rsidTr="00A61E0B">
        <w:tc>
          <w:tcPr>
            <w:tcW w:w="2943" w:type="dxa"/>
          </w:tcPr>
          <w:p w:rsidR="00A61E0B" w:rsidRPr="00D72D90" w:rsidRDefault="00A61E0B" w:rsidP="00A61E0B">
            <w:pPr>
              <w:pStyle w:val="code0"/>
            </w:pPr>
            <w:r w:rsidRPr="00D72D90">
              <w:lastRenderedPageBreak/>
              <w:t>Unit Code</w:t>
            </w:r>
          </w:p>
        </w:tc>
        <w:tc>
          <w:tcPr>
            <w:tcW w:w="6804" w:type="dxa"/>
            <w:gridSpan w:val="4"/>
          </w:tcPr>
          <w:p w:rsidR="00A61E0B" w:rsidRPr="00D72D90" w:rsidRDefault="00A61E0B" w:rsidP="00A61E0B">
            <w:pPr>
              <w:pStyle w:val="Code"/>
            </w:pPr>
            <w:bookmarkStart w:id="72" w:name="_Toc451946024"/>
            <w:bookmarkStart w:id="73" w:name="_Toc496268374"/>
            <w:r w:rsidRPr="001479C7">
              <w:t>VU21365</w:t>
            </w:r>
            <w:bookmarkEnd w:id="72"/>
            <w:bookmarkEnd w:id="73"/>
          </w:p>
        </w:tc>
      </w:tr>
      <w:tr w:rsidR="00A61E0B" w:rsidTr="00A61E0B">
        <w:tc>
          <w:tcPr>
            <w:tcW w:w="2943" w:type="dxa"/>
          </w:tcPr>
          <w:p w:rsidR="00A61E0B" w:rsidRPr="00D72D90" w:rsidRDefault="00A61E0B" w:rsidP="00A61E0B">
            <w:pPr>
              <w:pStyle w:val="code0"/>
            </w:pPr>
            <w:r w:rsidRPr="00D72D90">
              <w:t>Unit Title</w:t>
            </w:r>
          </w:p>
        </w:tc>
        <w:tc>
          <w:tcPr>
            <w:tcW w:w="6804" w:type="dxa"/>
            <w:gridSpan w:val="4"/>
          </w:tcPr>
          <w:p w:rsidR="00A61E0B" w:rsidRPr="00D72D90" w:rsidRDefault="00A61E0B" w:rsidP="00A61E0B">
            <w:pPr>
              <w:pStyle w:val="Code"/>
            </w:pPr>
            <w:bookmarkStart w:id="74" w:name="_Toc451946025"/>
            <w:bookmarkStart w:id="75" w:name="_Toc496268375"/>
            <w:r>
              <w:t>Investigate &amp;</w:t>
            </w:r>
            <w:r w:rsidRPr="00AC2B89">
              <w:t xml:space="preserve"> use simple mathematical formulae and problem solving techniques in a range of contexts</w:t>
            </w:r>
            <w:bookmarkEnd w:id="74"/>
            <w:bookmarkEnd w:id="75"/>
          </w:p>
        </w:tc>
      </w:tr>
      <w:tr w:rsidR="00A61E0B" w:rsidTr="00A61E0B">
        <w:tc>
          <w:tcPr>
            <w:tcW w:w="2943" w:type="dxa"/>
          </w:tcPr>
          <w:p w:rsidR="00A61E0B" w:rsidRDefault="00A61E0B" w:rsidP="00A61E0B">
            <w:pPr>
              <w:pStyle w:val="Heading21"/>
            </w:pPr>
            <w:r>
              <w:t>Unit Descriptor</w:t>
            </w:r>
          </w:p>
        </w:tc>
        <w:tc>
          <w:tcPr>
            <w:tcW w:w="6804" w:type="dxa"/>
            <w:gridSpan w:val="4"/>
          </w:tcPr>
          <w:p w:rsidR="00A61E0B" w:rsidRDefault="00A61E0B" w:rsidP="00A61E0B">
            <w:pPr>
              <w:pStyle w:val="unittext"/>
              <w:rPr>
                <w:lang w:val="en-US"/>
              </w:rPr>
            </w:pPr>
            <w:r>
              <w:t xml:space="preserve">This unit describes the skills and knowledge to </w:t>
            </w:r>
            <w:r w:rsidRPr="00C657A8">
              <w:rPr>
                <w:lang w:val="en-US"/>
              </w:rPr>
              <w:t>develop numeracy and mathematical skills involving developing and using simple formulae to describe and represent relationships between variables in range of real life contexts, and on using simple mathematical problem solving techniques to interpret and solve straight forward mathematical problems related to their personal, public, work or education and training lives.</w:t>
            </w:r>
          </w:p>
          <w:p w:rsidR="00A61E0B" w:rsidRPr="00C657A8" w:rsidRDefault="00A61E0B" w:rsidP="00A61E0B">
            <w:pPr>
              <w:pStyle w:val="unittext"/>
              <w:rPr>
                <w:lang w:val="en-US"/>
              </w:rPr>
            </w:pPr>
            <w:r>
              <w:t>At this level the learner works independently across a range of contexts including some that are unfamiliar and/or unpredictable and include some specialisation.</w:t>
            </w:r>
          </w:p>
          <w:p w:rsidR="00A61E0B" w:rsidRDefault="00A61E0B" w:rsidP="00A61E0B">
            <w:pPr>
              <w:pStyle w:val="unittext"/>
            </w:pPr>
            <w:r w:rsidRPr="00C657A8">
              <w:t xml:space="preserve">The required outcomes described in this unit relate directly to the </w:t>
            </w:r>
            <w:r w:rsidRPr="00C657A8">
              <w:rPr>
                <w:i/>
              </w:rPr>
              <w:t>Australian Core Skills Framework (ACSF)</w:t>
            </w:r>
            <w:r w:rsidRPr="00C657A8">
              <w:t>, (© Commonwealth of Australia, 20</w:t>
            </w:r>
            <w:r>
              <w:t>12</w:t>
            </w:r>
            <w:r w:rsidRPr="00C657A8">
              <w:t>). They contribute directly to the achievement of ACSF indicators of competence at Level Four Numeracy: 4.09, 4.10, &amp; 4.11.</w:t>
            </w:r>
          </w:p>
        </w:tc>
      </w:tr>
      <w:tr w:rsidR="00A61E0B" w:rsidTr="00A61E0B">
        <w:tc>
          <w:tcPr>
            <w:tcW w:w="2943" w:type="dxa"/>
          </w:tcPr>
          <w:p w:rsidR="00A61E0B" w:rsidRDefault="00A61E0B" w:rsidP="00A61E0B">
            <w:pPr>
              <w:pStyle w:val="Heading21"/>
            </w:pPr>
            <w:r>
              <w:t>Employability Skills</w:t>
            </w:r>
          </w:p>
        </w:tc>
        <w:tc>
          <w:tcPr>
            <w:tcW w:w="6804" w:type="dxa"/>
            <w:gridSpan w:val="4"/>
          </w:tcPr>
          <w:p w:rsidR="00A61E0B" w:rsidRDefault="00A61E0B" w:rsidP="00A61E0B">
            <w:pPr>
              <w:pStyle w:val="unittext"/>
            </w:pPr>
            <w:r>
              <w:t>This unit contains employability skills.</w:t>
            </w:r>
          </w:p>
        </w:tc>
      </w:tr>
      <w:tr w:rsidR="00A61E0B" w:rsidTr="00A61E0B">
        <w:tc>
          <w:tcPr>
            <w:tcW w:w="2943" w:type="dxa"/>
          </w:tcPr>
          <w:p w:rsidR="00A61E0B" w:rsidRDefault="00A61E0B" w:rsidP="00A61E0B">
            <w:pPr>
              <w:pStyle w:val="Heading21"/>
            </w:pPr>
            <w:r>
              <w:t>Application of the Unit</w:t>
            </w:r>
          </w:p>
        </w:tc>
        <w:tc>
          <w:tcPr>
            <w:tcW w:w="6804" w:type="dxa"/>
            <w:gridSpan w:val="4"/>
          </w:tcPr>
          <w:p w:rsidR="00A61E0B" w:rsidRPr="00D3576E" w:rsidRDefault="00A61E0B" w:rsidP="00A61E0B">
            <w:pPr>
              <w:pStyle w:val="unitt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rsidR="00A61E0B" w:rsidRPr="00D3576E" w:rsidRDefault="00A61E0B" w:rsidP="00A61E0B">
            <w:pPr>
              <w:pStyle w:val="unitt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rsidR="00A61E0B" w:rsidRDefault="00A61E0B" w:rsidP="00A61E0B">
            <w:pPr>
              <w:pStyle w:val="unitt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A61E0B" w:rsidTr="00A61E0B">
        <w:tc>
          <w:tcPr>
            <w:tcW w:w="2943" w:type="dxa"/>
          </w:tcPr>
          <w:p w:rsidR="00A61E0B" w:rsidRDefault="00A61E0B" w:rsidP="00A61E0B">
            <w:pPr>
              <w:pStyle w:val="Heading21"/>
            </w:pPr>
            <w:r>
              <w:t>Element</w:t>
            </w:r>
          </w:p>
          <w:p w:rsidR="00A61E0B" w:rsidRDefault="00A61E0B" w:rsidP="00A61E0B">
            <w:pPr>
              <w:pStyle w:val="text"/>
            </w:pPr>
            <w:r w:rsidRPr="005979AA">
              <w:t>Elements describe the essential outcomes of a unit of competency. Elements describe actions or outcomes that are demonstrable and assessable.</w:t>
            </w:r>
          </w:p>
        </w:tc>
        <w:tc>
          <w:tcPr>
            <w:tcW w:w="6804" w:type="dxa"/>
            <w:gridSpan w:val="4"/>
          </w:tcPr>
          <w:p w:rsidR="00A61E0B" w:rsidRDefault="00A61E0B" w:rsidP="00A61E0B">
            <w:pPr>
              <w:pStyle w:val="Heading21"/>
            </w:pPr>
            <w:r>
              <w:t>Performance Criteria</w:t>
            </w:r>
          </w:p>
          <w:p w:rsidR="00A61E0B" w:rsidRDefault="00A61E0B" w:rsidP="00A61E0B">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2943" w:type="dxa"/>
            <w:vMerge w:val="restart"/>
          </w:tcPr>
          <w:p w:rsidR="00A61E0B" w:rsidRPr="0084371F" w:rsidRDefault="00A61E0B" w:rsidP="00A61E0B">
            <w:pPr>
              <w:pStyle w:val="element"/>
            </w:pPr>
            <w:r w:rsidRPr="0084371F">
              <w:t>1</w:t>
            </w:r>
            <w:r>
              <w:tab/>
            </w:r>
            <w:r w:rsidRPr="00C657A8">
              <w:t>Investigate and use simple mathematical formulae in relevant contexts</w:t>
            </w:r>
          </w:p>
        </w:tc>
        <w:tc>
          <w:tcPr>
            <w:tcW w:w="570" w:type="dxa"/>
            <w:gridSpan w:val="2"/>
          </w:tcPr>
          <w:p w:rsidR="00A61E0B" w:rsidRDefault="00A61E0B" w:rsidP="00A61E0B">
            <w:pPr>
              <w:pStyle w:val="PC"/>
            </w:pPr>
            <w:r>
              <w:t>1.1</w:t>
            </w:r>
          </w:p>
        </w:tc>
        <w:tc>
          <w:tcPr>
            <w:tcW w:w="6234" w:type="dxa"/>
            <w:gridSpan w:val="2"/>
          </w:tcPr>
          <w:p w:rsidR="00A61E0B" w:rsidRDefault="00A61E0B" w:rsidP="00A61E0B">
            <w:pPr>
              <w:pStyle w:val="PC"/>
            </w:pPr>
            <w:r>
              <w:t xml:space="preserve">Develop </w:t>
            </w:r>
            <w:r>
              <w:rPr>
                <w:b/>
                <w:i/>
              </w:rPr>
              <w:t>simple</w:t>
            </w:r>
            <w:r>
              <w:t xml:space="preserve"> </w:t>
            </w:r>
            <w:r>
              <w:rPr>
                <w:b/>
                <w:i/>
                <w:iCs/>
              </w:rPr>
              <w:t>formulae</w:t>
            </w:r>
            <w:r>
              <w:t xml:space="preserve"> and </w:t>
            </w:r>
            <w:r>
              <w:rPr>
                <w:b/>
                <w:i/>
                <w:iCs/>
              </w:rPr>
              <w:t>algebraic</w:t>
            </w:r>
            <w:r>
              <w:rPr>
                <w:b/>
              </w:rPr>
              <w:t xml:space="preserve"> </w:t>
            </w:r>
            <w:r>
              <w:rPr>
                <w:b/>
                <w:i/>
              </w:rPr>
              <w:t>expressions</w:t>
            </w:r>
            <w:r>
              <w:rPr>
                <w:i/>
              </w:rPr>
              <w:t xml:space="preserve"> </w:t>
            </w:r>
            <w:r>
              <w:t xml:space="preserve">which generalise straightforward number patterns or relationships between variables in </w:t>
            </w:r>
            <w:r>
              <w:rPr>
                <w:b/>
                <w:i/>
                <w:iCs/>
              </w:rPr>
              <w:t>familiar or routine contexts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1.2</w:t>
            </w:r>
          </w:p>
        </w:tc>
        <w:tc>
          <w:tcPr>
            <w:tcW w:w="6234" w:type="dxa"/>
            <w:gridSpan w:val="2"/>
          </w:tcPr>
          <w:p w:rsidR="00A61E0B" w:rsidRDefault="00A61E0B" w:rsidP="00A61E0B">
            <w:pPr>
              <w:pStyle w:val="PC"/>
            </w:pPr>
            <w:r>
              <w:t xml:space="preserve">Translate </w:t>
            </w:r>
            <w:r>
              <w:rPr>
                <w:b/>
                <w:i/>
                <w:iCs/>
              </w:rPr>
              <w:t>simply worded problems</w:t>
            </w:r>
            <w:r>
              <w:rPr>
                <w:b/>
              </w:rPr>
              <w:t xml:space="preserve"> </w:t>
            </w:r>
            <w:r>
              <w:t xml:space="preserve">involving unknown quantities into simple </w:t>
            </w:r>
            <w:r w:rsidRPr="007C7BF8">
              <w:t>linear</w:t>
            </w:r>
            <w:r>
              <w:t xml:space="preserve"> </w:t>
            </w:r>
            <w:r>
              <w:rPr>
                <w:b/>
                <w:i/>
              </w:rPr>
              <w:t>equations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1.3</w:t>
            </w:r>
          </w:p>
        </w:tc>
        <w:tc>
          <w:tcPr>
            <w:tcW w:w="6234" w:type="dxa"/>
            <w:gridSpan w:val="2"/>
          </w:tcPr>
          <w:p w:rsidR="00A61E0B" w:rsidRDefault="00A61E0B" w:rsidP="00A61E0B">
            <w:pPr>
              <w:pStyle w:val="PC"/>
            </w:pPr>
            <w:r>
              <w:t>Use</w:t>
            </w:r>
            <w:r>
              <w:rPr>
                <w:b/>
                <w:i/>
              </w:rPr>
              <w:t xml:space="preserve"> verbal generalisations</w:t>
            </w:r>
            <w:r>
              <w:rPr>
                <w:i/>
              </w:rPr>
              <w:t xml:space="preserve"> </w:t>
            </w:r>
            <w:r>
              <w:rPr>
                <w:iCs/>
              </w:rPr>
              <w:t>and</w:t>
            </w:r>
            <w:r>
              <w:rPr>
                <w:b/>
                <w:i/>
              </w:rPr>
              <w:t xml:space="preserve"> informal and symbolic notation, representation and conventions</w:t>
            </w:r>
            <w:r>
              <w:rPr>
                <w:iCs/>
              </w:rPr>
              <w:t xml:space="preserve"> of algebraic expressions</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1.4</w:t>
            </w:r>
          </w:p>
        </w:tc>
        <w:tc>
          <w:tcPr>
            <w:tcW w:w="6234" w:type="dxa"/>
            <w:gridSpan w:val="2"/>
          </w:tcPr>
          <w:p w:rsidR="00A61E0B" w:rsidRDefault="00A61E0B" w:rsidP="00A61E0B">
            <w:pPr>
              <w:pStyle w:val="PC"/>
            </w:pPr>
            <w:r>
              <w:t xml:space="preserve">Substitute into </w:t>
            </w:r>
            <w:r w:rsidRPr="00FC690D">
              <w:t>simple formulae</w:t>
            </w:r>
            <w:r>
              <w:rPr>
                <w:b/>
                <w:i/>
              </w:rPr>
              <w:t xml:space="preserve"> </w:t>
            </w:r>
            <w:r>
              <w:t>or</w:t>
            </w:r>
            <w:r>
              <w:rPr>
                <w:b/>
                <w:i/>
              </w:rPr>
              <w:t xml:space="preserve"> </w:t>
            </w:r>
            <w:r w:rsidRPr="00FC690D">
              <w:t xml:space="preserve">simple linear equations </w:t>
            </w:r>
            <w:r>
              <w:t>to find particular values and to check the effectiveness of the developed formulae or equation</w:t>
            </w:r>
          </w:p>
        </w:tc>
      </w:tr>
      <w:tr w:rsidR="00A61E0B" w:rsidTr="00A61E0B">
        <w:tc>
          <w:tcPr>
            <w:tcW w:w="2943" w:type="dxa"/>
            <w:vMerge/>
          </w:tcPr>
          <w:p w:rsidR="00A61E0B" w:rsidRPr="0084371F" w:rsidRDefault="00A61E0B" w:rsidP="00A61E0B">
            <w:pPr>
              <w:pStyle w:val="element"/>
            </w:pPr>
          </w:p>
        </w:tc>
        <w:tc>
          <w:tcPr>
            <w:tcW w:w="570" w:type="dxa"/>
            <w:gridSpan w:val="2"/>
          </w:tcPr>
          <w:p w:rsidR="00A61E0B" w:rsidRDefault="00A61E0B" w:rsidP="00A61E0B">
            <w:pPr>
              <w:pStyle w:val="PC"/>
            </w:pPr>
            <w:r>
              <w:t>1.5</w:t>
            </w:r>
          </w:p>
        </w:tc>
        <w:tc>
          <w:tcPr>
            <w:tcW w:w="6234" w:type="dxa"/>
            <w:gridSpan w:val="2"/>
          </w:tcPr>
          <w:p w:rsidR="00A61E0B" w:rsidRDefault="00A61E0B" w:rsidP="00A61E0B">
            <w:pPr>
              <w:pStyle w:val="PC"/>
            </w:pPr>
            <w:r>
              <w:t xml:space="preserve">Solve simple formulae and equations using </w:t>
            </w:r>
            <w:r>
              <w:rPr>
                <w:b/>
                <w:i/>
                <w:iCs/>
              </w:rPr>
              <w:t>informal or formal techniques</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2943" w:type="dxa"/>
            <w:vMerge w:val="restart"/>
          </w:tcPr>
          <w:p w:rsidR="00A61E0B" w:rsidRDefault="00A61E0B" w:rsidP="00A61E0B">
            <w:pPr>
              <w:pStyle w:val="element"/>
            </w:pPr>
            <w:r>
              <w:t>2</w:t>
            </w:r>
            <w:r>
              <w:tab/>
              <w:t>Use mathematical problem solving techniques to investigate and solve relevant problems</w:t>
            </w:r>
          </w:p>
        </w:tc>
        <w:tc>
          <w:tcPr>
            <w:tcW w:w="585" w:type="dxa"/>
            <w:gridSpan w:val="3"/>
          </w:tcPr>
          <w:p w:rsidR="00A61E0B" w:rsidRDefault="00A61E0B" w:rsidP="00A61E0B">
            <w:pPr>
              <w:pStyle w:val="PC"/>
            </w:pPr>
            <w:r>
              <w:t>2.1</w:t>
            </w:r>
          </w:p>
        </w:tc>
        <w:tc>
          <w:tcPr>
            <w:tcW w:w="6219" w:type="dxa"/>
          </w:tcPr>
          <w:p w:rsidR="00A61E0B" w:rsidRDefault="00A61E0B" w:rsidP="00A61E0B">
            <w:pPr>
              <w:pStyle w:val="PC"/>
            </w:pPr>
            <w:r>
              <w:t>Use</w:t>
            </w:r>
            <w:r>
              <w:rPr>
                <w:b/>
                <w:i/>
              </w:rPr>
              <w:t xml:space="preserve"> appropriate techniques </w:t>
            </w:r>
            <w:r>
              <w:t xml:space="preserve">to interpret and extract relevant information from a </w:t>
            </w:r>
            <w:r>
              <w:rPr>
                <w:b/>
                <w:i/>
              </w:rPr>
              <w:t>problem</w:t>
            </w:r>
            <w:r>
              <w:rPr>
                <w:b/>
                <w:i/>
                <w:iCs/>
              </w:rPr>
              <w:t xml:space="preserve"> solving activity or text</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2.2</w:t>
            </w:r>
          </w:p>
        </w:tc>
        <w:tc>
          <w:tcPr>
            <w:tcW w:w="6219" w:type="dxa"/>
          </w:tcPr>
          <w:p w:rsidR="00A61E0B" w:rsidRDefault="00A61E0B" w:rsidP="00A61E0B">
            <w:pPr>
              <w:pStyle w:val="PC"/>
            </w:pPr>
            <w:r>
              <w:t xml:space="preserve">Select and use a range of appropriate </w:t>
            </w:r>
            <w:r>
              <w:rPr>
                <w:b/>
                <w:i/>
              </w:rPr>
              <w:t>problem solving techniques</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2.3</w:t>
            </w:r>
          </w:p>
        </w:tc>
        <w:tc>
          <w:tcPr>
            <w:tcW w:w="6219" w:type="dxa"/>
          </w:tcPr>
          <w:p w:rsidR="00A61E0B" w:rsidRDefault="00A61E0B" w:rsidP="00A61E0B">
            <w:pPr>
              <w:pStyle w:val="PC"/>
            </w:pPr>
            <w:r>
              <w:t xml:space="preserve">Assess the </w:t>
            </w:r>
            <w:r>
              <w:rPr>
                <w:b/>
                <w:i/>
              </w:rPr>
              <w:t>reasonableness of the result</w:t>
            </w:r>
            <w:r>
              <w:t xml:space="preserve"> and select an alternative problem solving techniques, if necessary</w:t>
            </w:r>
          </w:p>
        </w:tc>
      </w:tr>
      <w:tr w:rsidR="00A61E0B" w:rsidTr="00A61E0B">
        <w:tc>
          <w:tcPr>
            <w:tcW w:w="2943" w:type="dxa"/>
            <w:vMerge/>
          </w:tcPr>
          <w:p w:rsidR="00A61E0B" w:rsidRDefault="00A61E0B" w:rsidP="00A61E0B"/>
        </w:tc>
        <w:tc>
          <w:tcPr>
            <w:tcW w:w="585" w:type="dxa"/>
            <w:gridSpan w:val="3"/>
          </w:tcPr>
          <w:p w:rsidR="00A61E0B" w:rsidRDefault="00A61E0B" w:rsidP="00A61E0B">
            <w:pPr>
              <w:pStyle w:val="PC"/>
            </w:pPr>
            <w:r>
              <w:t>2.4</w:t>
            </w:r>
          </w:p>
        </w:tc>
        <w:tc>
          <w:tcPr>
            <w:tcW w:w="6219" w:type="dxa"/>
          </w:tcPr>
          <w:p w:rsidR="00A61E0B" w:rsidRDefault="00A61E0B" w:rsidP="00A61E0B">
            <w:pPr>
              <w:pStyle w:val="PC"/>
            </w:pPr>
            <w:r>
              <w:t xml:space="preserve">Use the </w:t>
            </w:r>
            <w:r>
              <w:rPr>
                <w:b/>
                <w:i/>
              </w:rPr>
              <w:t>language and terminology</w:t>
            </w:r>
            <w:r>
              <w:t xml:space="preserve"> of </w:t>
            </w:r>
            <w:r>
              <w:rPr>
                <w:iCs/>
              </w:rPr>
              <w:t xml:space="preserve">problem solving </w:t>
            </w:r>
            <w:r>
              <w:t>to communicate the procedures and outcomes of the problem solving activity</w:t>
            </w:r>
          </w:p>
        </w:tc>
      </w:tr>
      <w:tr w:rsidR="00A61E0B" w:rsidTr="00A61E0B">
        <w:tc>
          <w:tcPr>
            <w:tcW w:w="2943" w:type="dxa"/>
          </w:tcPr>
          <w:p w:rsidR="00A61E0B" w:rsidRDefault="00A61E0B" w:rsidP="00A61E0B">
            <w:pPr>
              <w:pStyle w:val="spacer"/>
            </w:pPr>
          </w:p>
        </w:tc>
        <w:tc>
          <w:tcPr>
            <w:tcW w:w="6804" w:type="dxa"/>
            <w:gridSpan w:val="4"/>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Required Knowledge and Skills</w:t>
            </w:r>
          </w:p>
          <w:p w:rsidR="00A61E0B" w:rsidRDefault="00A61E0B" w:rsidP="00A61E0B">
            <w:pPr>
              <w:pStyle w:val="text"/>
            </w:pPr>
            <w:r w:rsidRPr="005979AA">
              <w:t>This describes the essential skills and knowledge and their level required for this unit</w:t>
            </w:r>
            <w:r>
              <w:t>.</w:t>
            </w:r>
          </w:p>
        </w:tc>
      </w:tr>
      <w:tr w:rsidR="00A61E0B" w:rsidTr="00A61E0B">
        <w:tc>
          <w:tcPr>
            <w:tcW w:w="9747" w:type="dxa"/>
            <w:gridSpan w:val="5"/>
          </w:tcPr>
          <w:p w:rsidR="00A61E0B" w:rsidRDefault="00A61E0B" w:rsidP="00A61E0B">
            <w:pPr>
              <w:pStyle w:val="unittext"/>
            </w:pPr>
            <w:r>
              <w:t>Required Knowledge:</w:t>
            </w:r>
          </w:p>
          <w:p w:rsidR="00A61E0B" w:rsidRPr="00AF3813" w:rsidRDefault="00A61E0B" w:rsidP="00D81414">
            <w:pPr>
              <w:pStyle w:val="bullet"/>
            </w:pPr>
            <w:r w:rsidRPr="00AF3813">
              <w:t>signs / prints/ symbols represent meaning in relation to the writing and representation of algebraic expressions</w:t>
            </w:r>
          </w:p>
          <w:p w:rsidR="00A61E0B" w:rsidRPr="00AF3813" w:rsidRDefault="00A61E0B" w:rsidP="00D81414">
            <w:pPr>
              <w:pStyle w:val="bullet"/>
            </w:pPr>
            <w:r w:rsidRPr="00AF3813">
              <w:t>the use and the purpose of formulae and that they represent relationships between variables in real life tasks and situations</w:t>
            </w:r>
          </w:p>
          <w:p w:rsidR="00A61E0B" w:rsidRDefault="00A61E0B" w:rsidP="00A61E0B">
            <w:pPr>
              <w:pStyle w:val="unittext"/>
            </w:pPr>
            <w:r>
              <w:t>Required Skills:</w:t>
            </w:r>
          </w:p>
          <w:p w:rsidR="00A61E0B" w:rsidRPr="00AF3813" w:rsidRDefault="00A61E0B" w:rsidP="00D81414">
            <w:pPr>
              <w:pStyle w:val="bullet"/>
            </w:pPr>
            <w:r w:rsidRPr="00AF3813">
              <w:t>literacy skills to</w:t>
            </w:r>
            <w:r>
              <w:t xml:space="preserve"> </w:t>
            </w:r>
            <w:r w:rsidRPr="00AF3813">
              <w:t>read relevant texts and diagrams</w:t>
            </w:r>
          </w:p>
          <w:p w:rsidR="00A61E0B" w:rsidRDefault="00A61E0B" w:rsidP="00D81414">
            <w:pPr>
              <w:pStyle w:val="bullet"/>
            </w:pPr>
            <w:r>
              <w:t>problem solving skills to:</w:t>
            </w:r>
          </w:p>
          <w:p w:rsidR="00A61E0B" w:rsidRPr="00AF3813" w:rsidRDefault="00A61E0B" w:rsidP="00A61E0B">
            <w:pPr>
              <w:pStyle w:val="endash"/>
            </w:pPr>
            <w:r w:rsidRPr="00AF3813">
              <w:t>understand and use simple mathematical formulae in familiar or routine contexts</w:t>
            </w:r>
          </w:p>
          <w:p w:rsidR="00A61E0B" w:rsidRDefault="00A61E0B" w:rsidP="00A61E0B">
            <w:pPr>
              <w:pStyle w:val="endash"/>
            </w:pPr>
            <w:r w:rsidRPr="00AF3813">
              <w:t>interpret, use and calculate with a range of types of numbers</w:t>
            </w:r>
          </w:p>
        </w:tc>
      </w:tr>
      <w:tr w:rsidR="00A61E0B" w:rsidTr="00A61E0B">
        <w:tc>
          <w:tcPr>
            <w:tcW w:w="9747" w:type="dxa"/>
            <w:gridSpan w:val="5"/>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Range Statement</w:t>
            </w:r>
          </w:p>
          <w:p w:rsidR="00A61E0B" w:rsidRDefault="00A61E0B" w:rsidP="00A61E0B">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1E0B" w:rsidTr="00A61E0B">
        <w:tc>
          <w:tcPr>
            <w:tcW w:w="3369" w:type="dxa"/>
            <w:gridSpan w:val="2"/>
          </w:tcPr>
          <w:p w:rsidR="00A61E0B" w:rsidRPr="005979AA" w:rsidRDefault="00A61E0B" w:rsidP="00A61E0B">
            <w:pPr>
              <w:pStyle w:val="spacer"/>
            </w:pPr>
          </w:p>
        </w:tc>
        <w:tc>
          <w:tcPr>
            <w:tcW w:w="6378" w:type="dxa"/>
            <w:gridSpan w:val="3"/>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rPr>
                <w:i/>
              </w:rPr>
            </w:pPr>
            <w:r w:rsidRPr="003C5242">
              <w:rPr>
                <w:b/>
                <w:i/>
              </w:rPr>
              <w:t>Simple formulae</w:t>
            </w:r>
            <w:r w:rsidRPr="003C5242">
              <w:rPr>
                <w:b/>
              </w:rPr>
              <w:t xml:space="preserve"> </w:t>
            </w:r>
            <w:r w:rsidRPr="003C5242">
              <w:t>includes:</w:t>
            </w:r>
          </w:p>
        </w:tc>
        <w:tc>
          <w:tcPr>
            <w:tcW w:w="6378" w:type="dxa"/>
            <w:gridSpan w:val="3"/>
          </w:tcPr>
          <w:p w:rsidR="00A61E0B" w:rsidRDefault="00A61E0B" w:rsidP="00D81414">
            <w:pPr>
              <w:pStyle w:val="bullet"/>
            </w:pPr>
            <w:r w:rsidRPr="003C5242">
              <w:t>formulae between variables in familiar or routine contexts</w:t>
            </w:r>
            <w:r>
              <w:t>:</w:t>
            </w:r>
          </w:p>
          <w:p w:rsidR="00A61E0B" w:rsidRDefault="00A61E0B" w:rsidP="00A61E0B">
            <w:pPr>
              <w:pStyle w:val="endash"/>
            </w:pPr>
            <w:r w:rsidRPr="003C5242">
              <w:t>volume of a rectangular prism (V= L×W×H)</w:t>
            </w:r>
          </w:p>
          <w:p w:rsidR="00A61E0B" w:rsidRDefault="00A61E0B" w:rsidP="00A61E0B">
            <w:pPr>
              <w:pStyle w:val="endash"/>
            </w:pPr>
            <w:r w:rsidRPr="003C5242">
              <w:t>Australian Rules football scores (P = 6g + b)</w:t>
            </w:r>
          </w:p>
          <w:p w:rsidR="00A61E0B" w:rsidRDefault="00A61E0B" w:rsidP="00A61E0B">
            <w:pPr>
              <w:pStyle w:val="endash"/>
            </w:pPr>
            <w:r w:rsidRPr="003C5242">
              <w:t>cost of payment for a plumber charging $120 per hour and a call out fee of $50 (C = 50 + 120h)</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pPr>
            <w:r>
              <w:rPr>
                <w:b/>
                <w:i/>
                <w:iCs/>
              </w:rPr>
              <w:t>Algebraic</w:t>
            </w:r>
            <w:r>
              <w:rPr>
                <w:b/>
              </w:rPr>
              <w:t xml:space="preserve"> </w:t>
            </w:r>
            <w:r>
              <w:rPr>
                <w:b/>
                <w:i/>
              </w:rPr>
              <w:t xml:space="preserve">expressions </w:t>
            </w:r>
            <w:r>
              <w:t>includes:</w:t>
            </w:r>
          </w:p>
        </w:tc>
        <w:tc>
          <w:tcPr>
            <w:tcW w:w="6378" w:type="dxa"/>
            <w:gridSpan w:val="3"/>
          </w:tcPr>
          <w:p w:rsidR="00A61E0B" w:rsidRDefault="00A61E0B" w:rsidP="00D81414">
            <w:pPr>
              <w:pStyle w:val="bullet"/>
            </w:pPr>
            <w:r>
              <w:t>linear relationships and a</w:t>
            </w:r>
            <w:r w:rsidRPr="008D51D9">
              <w:t>lgebraic expressions for number patterns involv</w:t>
            </w:r>
            <w:r>
              <w:t>ing</w:t>
            </w:r>
            <w:r w:rsidRPr="008D51D9">
              <w:t xml:space="preserve"> one or two arithmetical steps and based around situations that can be described or modelled</w:t>
            </w:r>
            <w:r>
              <w:t xml:space="preserve"> such as </w:t>
            </w:r>
            <w:r w:rsidRPr="00326CD4">
              <w:t>“double the number and add five more”</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3C5242" w:rsidRDefault="00A61E0B" w:rsidP="00A61E0B">
            <w:pPr>
              <w:pStyle w:val="unittext"/>
            </w:pPr>
            <w:r>
              <w:rPr>
                <w:b/>
                <w:i/>
                <w:iCs/>
              </w:rPr>
              <w:t xml:space="preserve">Familiar or routine contexts </w:t>
            </w:r>
            <w:r>
              <w:rPr>
                <w:iCs/>
              </w:rPr>
              <w:t>may include:</w:t>
            </w:r>
          </w:p>
        </w:tc>
        <w:tc>
          <w:tcPr>
            <w:tcW w:w="6378" w:type="dxa"/>
            <w:gridSpan w:val="3"/>
          </w:tcPr>
          <w:p w:rsidR="00A61E0B" w:rsidRPr="003C5242" w:rsidRDefault="00A61E0B" w:rsidP="00D81414">
            <w:pPr>
              <w:pStyle w:val="bullet"/>
            </w:pPr>
            <w:r>
              <w:t>sports</w:t>
            </w:r>
            <w:r w:rsidRPr="008D51D9">
              <w:t xml:space="preserve"> scores</w:t>
            </w:r>
          </w:p>
          <w:p w:rsidR="00A61E0B" w:rsidRPr="003C5242" w:rsidRDefault="00A61E0B" w:rsidP="00D81414">
            <w:pPr>
              <w:pStyle w:val="bullet"/>
            </w:pPr>
            <w:r w:rsidRPr="008D51D9">
              <w:t>taxi fares</w:t>
            </w:r>
          </w:p>
          <w:p w:rsidR="00A61E0B" w:rsidRPr="003C5242" w:rsidRDefault="00A61E0B" w:rsidP="00D81414">
            <w:pPr>
              <w:pStyle w:val="bullet"/>
            </w:pPr>
            <w:r w:rsidRPr="008D51D9">
              <w:t>cooking</w:t>
            </w:r>
          </w:p>
          <w:p w:rsidR="00A61E0B" w:rsidRPr="003C5242" w:rsidRDefault="00A61E0B" w:rsidP="00D81414">
            <w:pPr>
              <w:pStyle w:val="bullet"/>
            </w:pPr>
            <w:r w:rsidRPr="008D51D9">
              <w:t>repair charges</w:t>
            </w:r>
          </w:p>
          <w:p w:rsidR="00A61E0B" w:rsidRDefault="00A61E0B" w:rsidP="00D81414">
            <w:pPr>
              <w:pStyle w:val="bullet"/>
            </w:pPr>
            <w:r w:rsidRPr="008D51D9">
              <w:t>utility payments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Simply worded problems </w:t>
            </w:r>
            <w:r>
              <w:t>should include:</w:t>
            </w:r>
          </w:p>
        </w:tc>
        <w:tc>
          <w:tcPr>
            <w:tcW w:w="6378" w:type="dxa"/>
            <w:gridSpan w:val="3"/>
          </w:tcPr>
          <w:p w:rsidR="00A61E0B" w:rsidRDefault="00A61E0B" w:rsidP="00D81414">
            <w:pPr>
              <w:pStyle w:val="bullet"/>
            </w:pPr>
            <w:r w:rsidRPr="00326CD4">
              <w:t>one or two arithmetical steps and use language such as doubling, halving, words for the four arithmetic operations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Equations </w:t>
            </w:r>
            <w:r>
              <w:t>should:</w:t>
            </w:r>
          </w:p>
        </w:tc>
        <w:tc>
          <w:tcPr>
            <w:tcW w:w="6378" w:type="dxa"/>
            <w:gridSpan w:val="3"/>
          </w:tcPr>
          <w:p w:rsidR="00A61E0B" w:rsidRDefault="00A61E0B" w:rsidP="00D81414">
            <w:pPr>
              <w:pStyle w:val="bullet"/>
            </w:pPr>
            <w:r>
              <w:t xml:space="preserve">normally </w:t>
            </w:r>
            <w:r w:rsidRPr="00326CD4">
              <w:t xml:space="preserve">involve only </w:t>
            </w:r>
            <w:r>
              <w:t xml:space="preserve">two variables using </w:t>
            </w:r>
            <w:r w:rsidRPr="00326CD4">
              <w:t xml:space="preserve">one or two </w:t>
            </w:r>
            <w:r>
              <w:t>mathematical operations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Verbal generalisations </w:t>
            </w:r>
            <w:r>
              <w:t>may include:</w:t>
            </w:r>
          </w:p>
        </w:tc>
        <w:tc>
          <w:tcPr>
            <w:tcW w:w="6378" w:type="dxa"/>
            <w:gridSpan w:val="3"/>
          </w:tcPr>
          <w:p w:rsidR="00A61E0B" w:rsidRDefault="00A61E0B" w:rsidP="00D81414">
            <w:pPr>
              <w:pStyle w:val="bullet"/>
            </w:pPr>
            <w:r w:rsidRPr="00326CD4">
              <w:t xml:space="preserve">language such as doubling, halving, </w:t>
            </w:r>
            <w:r w:rsidRPr="008D51D9">
              <w:t>squaring</w:t>
            </w:r>
            <w:r>
              <w:t>,</w:t>
            </w:r>
            <w:r w:rsidRPr="00326CD4">
              <w:t>‘$25 plus $60 per hour’</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7C7BF8" w:rsidRDefault="00A61E0B" w:rsidP="00A61E0B">
            <w:pPr>
              <w:pStyle w:val="unittext"/>
            </w:pPr>
            <w:r>
              <w:rPr>
                <w:b/>
                <w:i/>
              </w:rPr>
              <w:t xml:space="preserve">Informal and symbolic notation, representation and conventions </w:t>
            </w:r>
            <w:r>
              <w:t>includes:</w:t>
            </w:r>
          </w:p>
        </w:tc>
        <w:tc>
          <w:tcPr>
            <w:tcW w:w="6378" w:type="dxa"/>
            <w:gridSpan w:val="3"/>
          </w:tcPr>
          <w:p w:rsidR="00A61E0B" w:rsidRPr="008D51D9" w:rsidRDefault="00A61E0B" w:rsidP="00D81414">
            <w:pPr>
              <w:pStyle w:val="bullet"/>
            </w:pPr>
            <w:r w:rsidRPr="008D51D9">
              <w:t>informal representations using words or letters and symbols and standard abbreviations and conventions for the four operations, squares, and fractional amounts</w:t>
            </w:r>
            <w:r>
              <w:t xml:space="preserve"> including </w:t>
            </w:r>
            <w:r w:rsidRPr="008D51D9">
              <w:t xml:space="preserve">using meaningful symbols such as </w:t>
            </w:r>
            <w:r w:rsidRPr="008D51D9">
              <w:t xml:space="preserve">’s for unknowns, t’s for teaspoons, P for profit, etc. for written generalisations </w:t>
            </w:r>
          </w:p>
          <w:p w:rsidR="00A61E0B" w:rsidRDefault="00A61E0B" w:rsidP="00D81414">
            <w:pPr>
              <w:pStyle w:val="bullet"/>
            </w:pPr>
            <w:r w:rsidRPr="008D51D9">
              <w:t xml:space="preserve">conventions for writing algebraic expression are used, </w:t>
            </w:r>
            <w:r>
              <w:t>such as</w:t>
            </w:r>
            <w:r w:rsidRPr="008D51D9">
              <w:t xml:space="preserve"> not using a symbol for multiplication as in 6g = 6 × g</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FC690D" w:rsidRDefault="00A61E0B" w:rsidP="00A61E0B">
            <w:pPr>
              <w:pStyle w:val="unittext"/>
            </w:pPr>
            <w:r>
              <w:rPr>
                <w:b/>
                <w:i/>
                <w:iCs/>
              </w:rPr>
              <w:t xml:space="preserve">Informal or formal techniques </w:t>
            </w:r>
            <w:r>
              <w:rPr>
                <w:iCs/>
              </w:rPr>
              <w:t>may include:</w:t>
            </w:r>
          </w:p>
        </w:tc>
        <w:tc>
          <w:tcPr>
            <w:tcW w:w="6378" w:type="dxa"/>
            <w:gridSpan w:val="3"/>
          </w:tcPr>
          <w:p w:rsidR="00A61E0B" w:rsidRDefault="00A61E0B" w:rsidP="00D81414">
            <w:pPr>
              <w:pStyle w:val="bullet"/>
            </w:pPr>
            <w:r>
              <w:t xml:space="preserve">informal techniques such as </w:t>
            </w:r>
            <w:r w:rsidRPr="008D51D9">
              <w:t>backtracking</w:t>
            </w:r>
            <w:r>
              <w:t xml:space="preserve"> / </w:t>
            </w:r>
            <w:r w:rsidRPr="008D51D9">
              <w:t>guess</w:t>
            </w:r>
            <w:r>
              <w:t xml:space="preserve"> / </w:t>
            </w:r>
            <w:r w:rsidRPr="008D51D9">
              <w:t xml:space="preserve">check and improve </w:t>
            </w:r>
          </w:p>
          <w:p w:rsidR="00A61E0B" w:rsidRPr="00AD14D0" w:rsidRDefault="00A61E0B" w:rsidP="00D81414">
            <w:pPr>
              <w:pStyle w:val="bullet"/>
            </w:pPr>
            <w:r w:rsidRPr="00AD14D0">
              <w:t>simple applications of formal techniques such as using inverse operations to both sides of an equation in order to isolate the required variable on one side of the equation</w:t>
            </w:r>
          </w:p>
          <w:p w:rsidR="00A61E0B" w:rsidRPr="00FC690D" w:rsidRDefault="00A61E0B" w:rsidP="00D81414">
            <w:pPr>
              <w:pStyle w:val="bullet"/>
            </w:pPr>
            <w:r w:rsidRPr="00AD14D0">
              <w:t>simple graphical techniques such as plotting a graph from a table of values and identifying key values from the graph (not including gradient at this level)</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AD14D0" w:rsidRDefault="00A61E0B" w:rsidP="00A61E0B">
            <w:pPr>
              <w:pStyle w:val="unittext"/>
            </w:pPr>
            <w:r>
              <w:rPr>
                <w:b/>
                <w:i/>
              </w:rPr>
              <w:t xml:space="preserve">Appropriate techniques </w:t>
            </w:r>
            <w:r>
              <w:t>include:</w:t>
            </w:r>
          </w:p>
        </w:tc>
        <w:tc>
          <w:tcPr>
            <w:tcW w:w="6378" w:type="dxa"/>
            <w:gridSpan w:val="3"/>
          </w:tcPr>
          <w:p w:rsidR="00A61E0B" w:rsidRDefault="00A61E0B" w:rsidP="00D81414">
            <w:pPr>
              <w:pStyle w:val="bullet"/>
            </w:pPr>
            <w:r w:rsidRPr="00AD14D0">
              <w:t>restating/rewriting</w:t>
            </w:r>
          </w:p>
          <w:p w:rsidR="00A61E0B" w:rsidRDefault="00A61E0B" w:rsidP="00D81414">
            <w:pPr>
              <w:pStyle w:val="bullet"/>
            </w:pPr>
            <w:r w:rsidRPr="00AD14D0">
              <w:t>drawing diagrams, using flow charts, sketching a graph</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AD14D0" w:rsidRDefault="00A61E0B" w:rsidP="00A61E0B">
            <w:pPr>
              <w:pStyle w:val="unittext"/>
            </w:pPr>
            <w:r>
              <w:rPr>
                <w:b/>
                <w:i/>
              </w:rPr>
              <w:t>Problem</w:t>
            </w:r>
            <w:r>
              <w:rPr>
                <w:b/>
                <w:i/>
                <w:iCs/>
              </w:rPr>
              <w:t xml:space="preserve"> solving activity or text </w:t>
            </w:r>
            <w:r>
              <w:rPr>
                <w:iCs/>
              </w:rPr>
              <w:t>includes:</w:t>
            </w:r>
          </w:p>
        </w:tc>
        <w:tc>
          <w:tcPr>
            <w:tcW w:w="6378" w:type="dxa"/>
            <w:gridSpan w:val="3"/>
          </w:tcPr>
          <w:p w:rsidR="00A61E0B" w:rsidRDefault="00A61E0B" w:rsidP="00D81414">
            <w:pPr>
              <w:pStyle w:val="bullet"/>
            </w:pPr>
            <w:r w:rsidRPr="00AD14D0">
              <w:t>activities</w:t>
            </w:r>
            <w:r>
              <w:t xml:space="preserve"> / </w:t>
            </w:r>
            <w:r w:rsidRPr="00AD14D0">
              <w:t xml:space="preserve">tasks </w:t>
            </w:r>
            <w:r>
              <w:t xml:space="preserve">which require </w:t>
            </w:r>
            <w:r w:rsidRPr="00AD14D0">
              <w:t xml:space="preserve">strategies other than </w:t>
            </w:r>
            <w:r>
              <w:t xml:space="preserve">the </w:t>
            </w:r>
            <w:r w:rsidRPr="00AD14D0">
              <w:t>standard application of arithmetical processes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Problem solving techniques  </w:t>
            </w:r>
            <w:r>
              <w:t>may include:</w:t>
            </w:r>
          </w:p>
        </w:tc>
        <w:tc>
          <w:tcPr>
            <w:tcW w:w="6378" w:type="dxa"/>
            <w:gridSpan w:val="3"/>
          </w:tcPr>
          <w:p w:rsidR="00A61E0B" w:rsidRPr="00DB6518" w:rsidRDefault="00A61E0B" w:rsidP="00D81414">
            <w:pPr>
              <w:pStyle w:val="bullet"/>
            </w:pPr>
            <w:r w:rsidRPr="00DB6518">
              <w:t>guess and check; elimination; making a table, diagram or sketch; using patterns; simplifying; concrete modelling</w:t>
            </w:r>
          </w:p>
          <w:p w:rsidR="00A61E0B" w:rsidRDefault="00A61E0B" w:rsidP="00D81414">
            <w:pPr>
              <w:pStyle w:val="bullet"/>
            </w:pPr>
            <w:r>
              <w:t xml:space="preserve">those </w:t>
            </w:r>
            <w:r w:rsidRPr="00DB6518">
              <w:t>modelled by the teacher at this level with guidance and support via leading questions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Reasonableness of the result </w:t>
            </w:r>
            <w:r>
              <w:t>refers to:</w:t>
            </w:r>
          </w:p>
        </w:tc>
        <w:tc>
          <w:tcPr>
            <w:tcW w:w="6378" w:type="dxa"/>
            <w:gridSpan w:val="3"/>
          </w:tcPr>
          <w:p w:rsidR="00A61E0B" w:rsidRPr="00DB6518" w:rsidRDefault="00A61E0B" w:rsidP="00D81414">
            <w:pPr>
              <w:pStyle w:val="bullet"/>
            </w:pPr>
            <w:r w:rsidRPr="00DB6518">
              <w:t>a comparison of final result to initial estimate or referral to context to decide if the result is possible, relevant</w:t>
            </w:r>
          </w:p>
          <w:p w:rsidR="00A61E0B" w:rsidRDefault="00A61E0B" w:rsidP="00D81414">
            <w:pPr>
              <w:pStyle w:val="bullet"/>
            </w:pPr>
            <w:r w:rsidRPr="00DB6518">
              <w:t>knowledge may lead to comparison to previous experience and therefore decide whether result is appropriate</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DB6518" w:rsidRDefault="00A61E0B" w:rsidP="00A61E0B">
            <w:pPr>
              <w:pStyle w:val="unittext"/>
            </w:pPr>
            <w:r>
              <w:rPr>
                <w:b/>
                <w:i/>
              </w:rPr>
              <w:t xml:space="preserve">Language and terminology </w:t>
            </w:r>
            <w:r>
              <w:t>includes:</w:t>
            </w:r>
          </w:p>
        </w:tc>
        <w:tc>
          <w:tcPr>
            <w:tcW w:w="6378" w:type="dxa"/>
            <w:gridSpan w:val="3"/>
          </w:tcPr>
          <w:p w:rsidR="00A61E0B" w:rsidRDefault="00A61E0B" w:rsidP="00D81414">
            <w:pPr>
              <w:pStyle w:val="bullet"/>
            </w:pPr>
            <w:r>
              <w:t>common words and phrases for mathematical problem solving techniques</w:t>
            </w:r>
            <w:r>
              <w:rPr>
                <w:i/>
              </w:rPr>
              <w:t xml:space="preserve"> </w:t>
            </w:r>
            <w:r>
              <w:t>such as guess and check, pattern, simplify, trial and error</w:t>
            </w:r>
          </w:p>
        </w:tc>
      </w:tr>
      <w:tr w:rsidR="00A61E0B" w:rsidTr="00A61E0B">
        <w:tc>
          <w:tcPr>
            <w:tcW w:w="9747" w:type="dxa"/>
            <w:gridSpan w:val="5"/>
          </w:tcPr>
          <w:p w:rsidR="00A61E0B" w:rsidRDefault="00A61E0B" w:rsidP="00A61E0B">
            <w:pPr>
              <w:pStyle w:val="spacer"/>
            </w:pPr>
          </w:p>
        </w:tc>
      </w:tr>
      <w:tr w:rsidR="00A61E0B" w:rsidTr="00A61E0B">
        <w:tc>
          <w:tcPr>
            <w:tcW w:w="9747" w:type="dxa"/>
            <w:gridSpan w:val="5"/>
          </w:tcPr>
          <w:p w:rsidR="00A61E0B" w:rsidRDefault="00A61E0B" w:rsidP="00A61E0B">
            <w:pPr>
              <w:pStyle w:val="Heading21"/>
            </w:pPr>
            <w:r>
              <w:t>Evidence Guide</w:t>
            </w:r>
          </w:p>
          <w:p w:rsidR="00A61E0B" w:rsidRDefault="00A61E0B" w:rsidP="00A61E0B">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1E0B" w:rsidTr="00A61E0B">
        <w:tc>
          <w:tcPr>
            <w:tcW w:w="3369" w:type="dxa"/>
            <w:gridSpan w:val="2"/>
          </w:tcPr>
          <w:p w:rsidR="00A61E0B" w:rsidRPr="005979AA" w:rsidRDefault="00A61E0B" w:rsidP="00A61E0B">
            <w:pPr>
              <w:pStyle w:val="EG"/>
            </w:pPr>
            <w:r w:rsidRPr="005979AA">
              <w:t>Critical aspects for assessment and evidence required to demonstrate competency in this unit</w:t>
            </w:r>
          </w:p>
        </w:tc>
        <w:tc>
          <w:tcPr>
            <w:tcW w:w="6378" w:type="dxa"/>
            <w:gridSpan w:val="3"/>
          </w:tcPr>
          <w:p w:rsidR="00A61E0B" w:rsidRDefault="00A61E0B" w:rsidP="00A61E0B">
            <w:pPr>
              <w:pStyle w:val="unittext"/>
            </w:pPr>
            <w:r w:rsidRPr="003B087B">
              <w:t>Assessment</w:t>
            </w:r>
            <w:r>
              <w:t xml:space="preserve"> must confirm the ability to:</w:t>
            </w:r>
          </w:p>
          <w:p w:rsidR="00A61E0B" w:rsidRPr="00DB6518" w:rsidRDefault="00A61E0B" w:rsidP="00D81414">
            <w:pPr>
              <w:pStyle w:val="bullet"/>
            </w:pPr>
            <w:r w:rsidRPr="00DB6518">
              <w:t>develop and write a range of simple formulae based on real life situations or which generalise straightforward number patterns or relationships between variables</w:t>
            </w:r>
          </w:p>
          <w:p w:rsidR="00A61E0B" w:rsidRPr="00DB6518" w:rsidRDefault="00A61E0B" w:rsidP="00D81414">
            <w:pPr>
              <w:pStyle w:val="bullet"/>
            </w:pPr>
            <w:r w:rsidRPr="00DB6518">
              <w:t>use a range of simple algebraic techniques in using and solving simple mathematical formulae and algebraic expressions</w:t>
            </w:r>
          </w:p>
          <w:p w:rsidR="00A61E0B" w:rsidRDefault="00A61E0B" w:rsidP="00D81414">
            <w:pPr>
              <w:pStyle w:val="bullet"/>
            </w:pPr>
            <w:r>
              <w:t>choose appropriate mathematical problem solving techniques to investigate and solve relevant problems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5979AA" w:rsidRDefault="00A61E0B" w:rsidP="00A61E0B">
            <w:pPr>
              <w:pStyle w:val="EG"/>
            </w:pPr>
            <w:r w:rsidRPr="005979AA">
              <w:t>Context of and specific resources for assessment</w:t>
            </w:r>
          </w:p>
        </w:tc>
        <w:tc>
          <w:tcPr>
            <w:tcW w:w="6378" w:type="dxa"/>
            <w:gridSpan w:val="3"/>
          </w:tcPr>
          <w:p w:rsidR="00A61E0B" w:rsidRDefault="00A61E0B" w:rsidP="00A61E0B">
            <w:pPr>
              <w:pStyle w:val="unittext"/>
            </w:pPr>
            <w:r>
              <w:t>Assessment must ensure:</w:t>
            </w:r>
          </w:p>
          <w:p w:rsidR="00A61E0B" w:rsidRDefault="00A61E0B" w:rsidP="00D81414">
            <w:pPr>
              <w:pStyle w:val="bullet"/>
            </w:pPr>
            <w:r>
              <w:t xml:space="preserve">access to </w:t>
            </w:r>
            <w:r w:rsidRPr="00DB6518">
              <w:t xml:space="preserve">real/authentic or simulated tasks, materials and texts </w:t>
            </w:r>
            <w:r>
              <w:t xml:space="preserve">which require </w:t>
            </w:r>
            <w:r w:rsidRPr="00AD14D0">
              <w:t xml:space="preserve">strategies other than </w:t>
            </w:r>
            <w:r>
              <w:t xml:space="preserve">the </w:t>
            </w:r>
            <w:r w:rsidRPr="00AD14D0">
              <w:t>standard application of arithmetical processes</w:t>
            </w:r>
          </w:p>
          <w:p w:rsidR="00A61E0B" w:rsidRPr="00134C71" w:rsidRDefault="00A61E0B" w:rsidP="00A61E0B">
            <w:pPr>
              <w:pStyle w:val="unittext"/>
            </w:pPr>
            <w:r w:rsidRPr="00413A3F">
              <w:t xml:space="preserve">At </w:t>
            </w:r>
            <w:r w:rsidRPr="00134C71">
              <w:t xml:space="preserve">this level the learner </w:t>
            </w:r>
            <w:r>
              <w:t>can</w:t>
            </w:r>
            <w:r w:rsidRPr="00134C71">
              <w:t>:</w:t>
            </w:r>
          </w:p>
          <w:p w:rsidR="00A61E0B" w:rsidRPr="00413A3F" w:rsidRDefault="00A61E0B" w:rsidP="00D81414">
            <w:pPr>
              <w:pStyle w:val="bullet"/>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rsidR="00A61E0B" w:rsidRPr="00D81E65" w:rsidRDefault="00A61E0B" w:rsidP="00D81414">
            <w:pPr>
              <w:pStyle w:val="bullet"/>
            </w:pPr>
            <w:r w:rsidRPr="00D81E65">
              <w:t xml:space="preserve">work independently and initiate and use support from a range of established resources </w:t>
            </w:r>
          </w:p>
          <w:p w:rsidR="00A61E0B" w:rsidRDefault="00A61E0B" w:rsidP="00D81414">
            <w:pPr>
              <w:pStyle w:val="bullet"/>
            </w:pPr>
            <w:r w:rsidRPr="00413A3F">
              <w:t xml:space="preserve">use a </w:t>
            </w:r>
            <w:r>
              <w:t xml:space="preserve">range of informal and formal </w:t>
            </w:r>
            <w:r w:rsidRPr="00413A3F">
              <w:t>oral and written mathematical language, symbols, abbreviations and diagrams</w:t>
            </w:r>
          </w:p>
        </w:tc>
      </w:tr>
      <w:tr w:rsidR="00A61E0B" w:rsidTr="00A61E0B">
        <w:tc>
          <w:tcPr>
            <w:tcW w:w="9747" w:type="dxa"/>
            <w:gridSpan w:val="5"/>
          </w:tcPr>
          <w:p w:rsidR="00A61E0B" w:rsidRDefault="00A61E0B" w:rsidP="00A61E0B">
            <w:pPr>
              <w:pStyle w:val="spacer"/>
            </w:pPr>
          </w:p>
        </w:tc>
      </w:tr>
      <w:tr w:rsidR="00A61E0B" w:rsidTr="00A61E0B">
        <w:tc>
          <w:tcPr>
            <w:tcW w:w="3369" w:type="dxa"/>
            <w:gridSpan w:val="2"/>
          </w:tcPr>
          <w:p w:rsidR="00A61E0B" w:rsidRPr="00622D2D" w:rsidRDefault="00A61E0B" w:rsidP="00A61E0B">
            <w:pPr>
              <w:pStyle w:val="EG"/>
            </w:pPr>
            <w:r w:rsidRPr="005979AA">
              <w:t>Method(s) of assessment</w:t>
            </w:r>
          </w:p>
        </w:tc>
        <w:tc>
          <w:tcPr>
            <w:tcW w:w="6378" w:type="dxa"/>
            <w:gridSpan w:val="3"/>
          </w:tcPr>
          <w:p w:rsidR="00A61E0B" w:rsidRDefault="00A61E0B" w:rsidP="00A61E0B">
            <w:pPr>
              <w:pStyle w:val="unittext"/>
            </w:pPr>
            <w:r>
              <w:t>The following assessment methods are suitable for this unit:</w:t>
            </w:r>
          </w:p>
          <w:p w:rsidR="00A61E0B" w:rsidRDefault="00A61E0B" w:rsidP="00D81414">
            <w:pPr>
              <w:pStyle w:val="bullet"/>
            </w:pPr>
            <w:r>
              <w:t>portfolio of work completed by the learner demonstrating the ability to use a range of mathematical problem solving techniques and to develop and use formulae and algebraic expressions in everyday contexts</w:t>
            </w:r>
          </w:p>
          <w:p w:rsidR="00A61E0B" w:rsidRDefault="00A61E0B" w:rsidP="00D81414">
            <w:pPr>
              <w:pStyle w:val="bullet"/>
            </w:pPr>
            <w:r>
              <w:t xml:space="preserve">oral or written questioning to assess the ability to </w:t>
            </w:r>
            <w:r w:rsidRPr="00705B0B">
              <w:t xml:space="preserve">translate </w:t>
            </w:r>
            <w:r w:rsidRPr="00705B0B">
              <w:rPr>
                <w:iCs/>
              </w:rPr>
              <w:t>simply worded problems</w:t>
            </w:r>
            <w:r w:rsidRPr="00705B0B">
              <w:t xml:space="preserve"> involving unknown quantities into simple linear equations</w:t>
            </w:r>
            <w:r>
              <w:t xml:space="preserve"> and to communicate processes and outcomes of mathematical problem solving </w:t>
            </w:r>
          </w:p>
        </w:tc>
      </w:tr>
    </w:tbl>
    <w:p w:rsidR="006D37A1" w:rsidRDefault="006D37A1" w:rsidP="00D81414">
      <w:pPr>
        <w:pStyle w:val="bullet"/>
        <w:sectPr w:rsidR="006D37A1" w:rsidSect="008A46D9">
          <w:headerReference w:type="default" r:id="rId50"/>
          <w:pgSz w:w="11907" w:h="16840" w:code="9"/>
          <w:pgMar w:top="1276" w:right="1134" w:bottom="1440" w:left="1134" w:header="709" w:footer="709" w:gutter="0"/>
          <w:cols w:space="708"/>
          <w:docGrid w:linePitch="360"/>
        </w:sectPr>
      </w:pPr>
    </w:p>
    <w:tbl>
      <w:tblPr>
        <w:tblW w:w="0" w:type="auto"/>
        <w:tblInd w:w="108" w:type="dxa"/>
        <w:tblLook w:val="04A0" w:firstRow="1" w:lastRow="0" w:firstColumn="1" w:lastColumn="0" w:noHBand="0" w:noVBand="1"/>
      </w:tblPr>
      <w:tblGrid>
        <w:gridCol w:w="2817"/>
        <w:gridCol w:w="426"/>
        <w:gridCol w:w="143"/>
        <w:gridCol w:w="15"/>
        <w:gridCol w:w="6130"/>
      </w:tblGrid>
      <w:tr w:rsidR="00D81414" w:rsidTr="00D81414">
        <w:tc>
          <w:tcPr>
            <w:tcW w:w="2835" w:type="dxa"/>
          </w:tcPr>
          <w:p w:rsidR="00D81414" w:rsidRPr="00D72D90" w:rsidRDefault="00D81414" w:rsidP="00D81414">
            <w:pPr>
              <w:pStyle w:val="code0"/>
              <w:keepNext/>
            </w:pPr>
            <w:bookmarkStart w:id="76" w:name="_Toc477790022"/>
            <w:bookmarkStart w:id="77" w:name="_Toc491688467"/>
            <w:r w:rsidRPr="00D72D90">
              <w:lastRenderedPageBreak/>
              <w:t>Unit Code</w:t>
            </w:r>
            <w:bookmarkEnd w:id="76"/>
            <w:bookmarkEnd w:id="77"/>
          </w:p>
        </w:tc>
        <w:tc>
          <w:tcPr>
            <w:tcW w:w="6804" w:type="dxa"/>
            <w:gridSpan w:val="4"/>
          </w:tcPr>
          <w:p w:rsidR="00D81414" w:rsidRPr="00D81414" w:rsidRDefault="00D81414" w:rsidP="00D81414">
            <w:pPr>
              <w:pStyle w:val="Code"/>
            </w:pPr>
            <w:bookmarkStart w:id="78" w:name="_Toc496268376"/>
            <w:r w:rsidRPr="00D81414">
              <w:t>VU22074</w:t>
            </w:r>
            <w:bookmarkEnd w:id="78"/>
          </w:p>
        </w:tc>
      </w:tr>
      <w:tr w:rsidR="00D81414" w:rsidTr="00D81414">
        <w:tc>
          <w:tcPr>
            <w:tcW w:w="2835" w:type="dxa"/>
          </w:tcPr>
          <w:p w:rsidR="00D81414" w:rsidRPr="00D72D90" w:rsidRDefault="00D81414" w:rsidP="00D81414">
            <w:pPr>
              <w:pStyle w:val="code0"/>
              <w:keepNext/>
            </w:pPr>
            <w:bookmarkStart w:id="79" w:name="_Toc477790024"/>
            <w:bookmarkStart w:id="80" w:name="_Toc491688469"/>
            <w:r w:rsidRPr="00D72D90">
              <w:t>Unit Title</w:t>
            </w:r>
            <w:bookmarkEnd w:id="79"/>
            <w:bookmarkEnd w:id="80"/>
          </w:p>
        </w:tc>
        <w:tc>
          <w:tcPr>
            <w:tcW w:w="6804" w:type="dxa"/>
            <w:gridSpan w:val="4"/>
          </w:tcPr>
          <w:p w:rsidR="00D81414" w:rsidRPr="00D81414" w:rsidRDefault="00D81414" w:rsidP="00D81414">
            <w:pPr>
              <w:pStyle w:val="Code"/>
            </w:pPr>
            <w:bookmarkStart w:id="81" w:name="_Toc477790025"/>
            <w:bookmarkStart w:id="82" w:name="_Toc496268377"/>
            <w:r w:rsidRPr="00D81414">
              <w:t>Use a range of techniques to solve mathematical problems</w:t>
            </w:r>
            <w:bookmarkEnd w:id="81"/>
            <w:bookmarkEnd w:id="82"/>
          </w:p>
        </w:tc>
      </w:tr>
      <w:tr w:rsidR="00D81414" w:rsidTr="00D81414">
        <w:tc>
          <w:tcPr>
            <w:tcW w:w="2835" w:type="dxa"/>
          </w:tcPr>
          <w:p w:rsidR="00D81414" w:rsidRDefault="00D81414" w:rsidP="0058249F">
            <w:pPr>
              <w:pStyle w:val="Heading21"/>
              <w:keepNext/>
            </w:pPr>
            <w:r>
              <w:t>Unit Descriptor</w:t>
            </w:r>
          </w:p>
        </w:tc>
        <w:tc>
          <w:tcPr>
            <w:tcW w:w="6804" w:type="dxa"/>
            <w:gridSpan w:val="4"/>
          </w:tcPr>
          <w:p w:rsidR="00D81414" w:rsidRDefault="00D81414" w:rsidP="0058249F">
            <w:pPr>
              <w:pStyle w:val="unittext"/>
              <w:keepNext/>
            </w:pPr>
            <w:r>
              <w:t>This unit describes the skills and knowledge</w:t>
            </w:r>
            <w:r w:rsidRPr="005160E2">
              <w:t xml:space="preserve"> to use a range of specialist techniques and concepts to solve mathematical problems.</w:t>
            </w:r>
          </w:p>
        </w:tc>
      </w:tr>
      <w:tr w:rsidR="00D81414" w:rsidTr="00D81414">
        <w:tc>
          <w:tcPr>
            <w:tcW w:w="2835" w:type="dxa"/>
          </w:tcPr>
          <w:p w:rsidR="00D81414" w:rsidRDefault="00D81414" w:rsidP="0058249F">
            <w:pPr>
              <w:pStyle w:val="Heading21"/>
              <w:keepNext/>
            </w:pPr>
            <w:r>
              <w:t>Employability Skills</w:t>
            </w:r>
          </w:p>
        </w:tc>
        <w:tc>
          <w:tcPr>
            <w:tcW w:w="6804" w:type="dxa"/>
            <w:gridSpan w:val="4"/>
          </w:tcPr>
          <w:p w:rsidR="00D81414" w:rsidRDefault="00D81414" w:rsidP="0058249F">
            <w:pPr>
              <w:pStyle w:val="unittext"/>
              <w:keepNext/>
            </w:pPr>
            <w:r>
              <w:t>This unit contains employability skills.</w:t>
            </w:r>
          </w:p>
        </w:tc>
      </w:tr>
      <w:tr w:rsidR="00D81414" w:rsidTr="00D81414">
        <w:tc>
          <w:tcPr>
            <w:tcW w:w="2835" w:type="dxa"/>
          </w:tcPr>
          <w:p w:rsidR="00D81414" w:rsidRDefault="00D81414" w:rsidP="0058249F">
            <w:pPr>
              <w:pStyle w:val="Heading21"/>
              <w:keepNext/>
            </w:pPr>
            <w:r>
              <w:t>Application of the Unit</w:t>
            </w:r>
          </w:p>
        </w:tc>
        <w:tc>
          <w:tcPr>
            <w:tcW w:w="6804" w:type="dxa"/>
            <w:gridSpan w:val="4"/>
          </w:tcPr>
          <w:p w:rsidR="00D81414" w:rsidRDefault="00D81414" w:rsidP="0058249F">
            <w:pPr>
              <w:pStyle w:val="unittext"/>
              <w:keepNext/>
            </w:pPr>
            <w:r>
              <w:t>This unit applies</w:t>
            </w:r>
            <w:r w:rsidRPr="00160793">
              <w:t xml:space="preserve"> to a number of science streams</w:t>
            </w:r>
          </w:p>
        </w:tc>
      </w:tr>
      <w:tr w:rsidR="00D81414" w:rsidTr="00D81414">
        <w:tc>
          <w:tcPr>
            <w:tcW w:w="2835" w:type="dxa"/>
          </w:tcPr>
          <w:p w:rsidR="00D81414" w:rsidRDefault="00D81414" w:rsidP="0058249F">
            <w:pPr>
              <w:pStyle w:val="Heading21"/>
              <w:keepNext/>
            </w:pPr>
            <w:r>
              <w:t>Element</w:t>
            </w:r>
          </w:p>
          <w:p w:rsidR="00D81414" w:rsidRDefault="00D81414" w:rsidP="0058249F">
            <w:pPr>
              <w:pStyle w:val="text"/>
              <w:keepNext/>
            </w:pPr>
            <w:r w:rsidRPr="005979AA">
              <w:t>Elements describe the essential outcomes of a unit of competency. Elements describe actions or outcomes that are demonstrable and assessable.</w:t>
            </w:r>
          </w:p>
        </w:tc>
        <w:tc>
          <w:tcPr>
            <w:tcW w:w="6804" w:type="dxa"/>
            <w:gridSpan w:val="4"/>
          </w:tcPr>
          <w:p w:rsidR="00D81414" w:rsidRDefault="00D81414" w:rsidP="0058249F">
            <w:pPr>
              <w:pStyle w:val="Heading21"/>
              <w:keepNext/>
            </w:pPr>
            <w:r>
              <w:t>Performance Criteria</w:t>
            </w:r>
          </w:p>
          <w:p w:rsidR="00D81414" w:rsidRDefault="00D81414" w:rsidP="0058249F">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Pr="0084371F" w:rsidRDefault="00D81414" w:rsidP="00D81414">
            <w:pPr>
              <w:pStyle w:val="element"/>
              <w:keepNext/>
            </w:pPr>
            <w:r w:rsidRPr="0084371F">
              <w:t>1</w:t>
            </w:r>
            <w:r w:rsidRPr="002C308F">
              <w:tab/>
              <w:t>Use ratio, proportion and percent to solve problems</w:t>
            </w:r>
          </w:p>
        </w:tc>
        <w:tc>
          <w:tcPr>
            <w:tcW w:w="570" w:type="dxa"/>
            <w:gridSpan w:val="2"/>
          </w:tcPr>
          <w:p w:rsidR="00D81414" w:rsidRDefault="00D81414" w:rsidP="0058249F">
            <w:pPr>
              <w:pStyle w:val="PC"/>
              <w:keepNext/>
            </w:pPr>
            <w:r>
              <w:t>1.1</w:t>
            </w:r>
          </w:p>
        </w:tc>
        <w:tc>
          <w:tcPr>
            <w:tcW w:w="6234" w:type="dxa"/>
            <w:gridSpan w:val="2"/>
          </w:tcPr>
          <w:p w:rsidR="00D81414" w:rsidRPr="000E1821" w:rsidRDefault="00D81414" w:rsidP="0058249F">
            <w:pPr>
              <w:pStyle w:val="PC"/>
              <w:keepNext/>
            </w:pPr>
            <w:r w:rsidRPr="00BE4E68">
              <w:t>Determine a ratio from information in a practical problem and express it in simplest form</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1.2</w:t>
            </w:r>
          </w:p>
        </w:tc>
        <w:tc>
          <w:tcPr>
            <w:tcW w:w="6234" w:type="dxa"/>
            <w:gridSpan w:val="2"/>
          </w:tcPr>
          <w:p w:rsidR="00D81414" w:rsidRPr="000E1821" w:rsidRDefault="00D81414" w:rsidP="0058249F">
            <w:pPr>
              <w:pStyle w:val="PC"/>
              <w:keepNext/>
            </w:pPr>
            <w:r w:rsidRPr="00BE4E68">
              <w:t>Divide a quantity into a given ratio</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1.3</w:t>
            </w:r>
          </w:p>
        </w:tc>
        <w:tc>
          <w:tcPr>
            <w:tcW w:w="6234" w:type="dxa"/>
            <w:gridSpan w:val="2"/>
          </w:tcPr>
          <w:p w:rsidR="00D81414" w:rsidRPr="000E1821" w:rsidRDefault="00D81414" w:rsidP="0058249F">
            <w:pPr>
              <w:pStyle w:val="PC"/>
              <w:keepNext/>
            </w:pPr>
            <w:r w:rsidRPr="00BE4E68">
              <w:t>Convert between fractions, decimals and percent forms</w:t>
            </w:r>
          </w:p>
        </w:tc>
      </w:tr>
      <w:tr w:rsidR="00D81414" w:rsidTr="00D81414">
        <w:tc>
          <w:tcPr>
            <w:tcW w:w="2835" w:type="dxa"/>
            <w:vMerge/>
          </w:tcPr>
          <w:p w:rsidR="00D81414" w:rsidRPr="0084371F" w:rsidRDefault="00D81414" w:rsidP="0058249F">
            <w:pPr>
              <w:pStyle w:val="element"/>
              <w:keepNext/>
            </w:pPr>
          </w:p>
        </w:tc>
        <w:tc>
          <w:tcPr>
            <w:tcW w:w="570" w:type="dxa"/>
            <w:gridSpan w:val="2"/>
          </w:tcPr>
          <w:p w:rsidR="00D81414" w:rsidRDefault="00D81414" w:rsidP="0058249F">
            <w:pPr>
              <w:pStyle w:val="PC"/>
              <w:keepNext/>
            </w:pPr>
            <w:r>
              <w:t>1.4</w:t>
            </w:r>
          </w:p>
        </w:tc>
        <w:tc>
          <w:tcPr>
            <w:tcW w:w="6234" w:type="dxa"/>
            <w:gridSpan w:val="2"/>
          </w:tcPr>
          <w:p w:rsidR="00D81414" w:rsidRPr="000E1821" w:rsidRDefault="00D81414" w:rsidP="0058249F">
            <w:pPr>
              <w:pStyle w:val="PC"/>
              <w:keepNext/>
            </w:pPr>
            <w:r w:rsidRPr="00BE4E68">
              <w:t>Calculate a percentage increase or decrease of a quantity</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Pr="002C308F" w:rsidRDefault="00D81414" w:rsidP="0058249F">
            <w:pPr>
              <w:pStyle w:val="element"/>
              <w:keepNext/>
            </w:pPr>
            <w:r w:rsidRPr="002C308F">
              <w:t>2</w:t>
            </w:r>
            <w:r w:rsidRPr="002C308F">
              <w:tab/>
              <w:t>Use trigonometry to determine lengths and angles</w:t>
            </w:r>
          </w:p>
        </w:tc>
        <w:tc>
          <w:tcPr>
            <w:tcW w:w="585" w:type="dxa"/>
            <w:gridSpan w:val="3"/>
          </w:tcPr>
          <w:p w:rsidR="00D81414" w:rsidRDefault="00D81414" w:rsidP="0058249F">
            <w:pPr>
              <w:pStyle w:val="PC"/>
              <w:keepNext/>
            </w:pPr>
            <w:r>
              <w:t>2.1</w:t>
            </w:r>
          </w:p>
        </w:tc>
        <w:tc>
          <w:tcPr>
            <w:tcW w:w="6219" w:type="dxa"/>
          </w:tcPr>
          <w:p w:rsidR="00D81414" w:rsidRPr="000E1821" w:rsidRDefault="00D81414" w:rsidP="0058249F">
            <w:pPr>
              <w:pStyle w:val="PC"/>
              <w:keepNext/>
            </w:pPr>
            <w:r w:rsidRPr="00BE4E68">
              <w:t>Use Pythagoras’ Theorem to determine an unknown side of a right angled triangle</w:t>
            </w:r>
          </w:p>
        </w:tc>
      </w:tr>
      <w:tr w:rsidR="00D81414" w:rsidTr="00D81414">
        <w:tc>
          <w:tcPr>
            <w:tcW w:w="2835" w:type="dxa"/>
            <w:vMerge/>
          </w:tcPr>
          <w:p w:rsidR="00D81414" w:rsidRDefault="00D81414" w:rsidP="0058249F">
            <w:pPr>
              <w:keepNext/>
            </w:pPr>
          </w:p>
        </w:tc>
        <w:tc>
          <w:tcPr>
            <w:tcW w:w="585" w:type="dxa"/>
            <w:gridSpan w:val="3"/>
          </w:tcPr>
          <w:p w:rsidR="00D81414" w:rsidRDefault="00D81414" w:rsidP="0058249F">
            <w:pPr>
              <w:pStyle w:val="PC"/>
              <w:keepNext/>
            </w:pPr>
            <w:r>
              <w:t>2.2</w:t>
            </w:r>
          </w:p>
        </w:tc>
        <w:tc>
          <w:tcPr>
            <w:tcW w:w="6219" w:type="dxa"/>
          </w:tcPr>
          <w:p w:rsidR="00D81414" w:rsidRPr="000E1821" w:rsidRDefault="00D81414" w:rsidP="0058249F">
            <w:pPr>
              <w:pStyle w:val="PC"/>
              <w:keepNext/>
            </w:pPr>
            <w:r w:rsidRPr="00BE4E68">
              <w:t>Use Pythagoras’ Theorem and trigonometric ratios to find unknown side le</w:t>
            </w:r>
            <w:r>
              <w:t>ngths and angles in</w:t>
            </w:r>
            <w:r w:rsidRPr="00BE4E68">
              <w:t xml:space="preserve"> triangles</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pPr>
            <w:r>
              <w:t>3</w:t>
            </w:r>
            <w:r w:rsidRPr="00130700">
              <w:tab/>
              <w:t>Use indices to solve problems</w:t>
            </w:r>
          </w:p>
        </w:tc>
        <w:tc>
          <w:tcPr>
            <w:tcW w:w="570" w:type="dxa"/>
            <w:gridSpan w:val="2"/>
          </w:tcPr>
          <w:p w:rsidR="00D81414" w:rsidRDefault="00D81414" w:rsidP="0058249F">
            <w:pPr>
              <w:pStyle w:val="PC"/>
              <w:keepNext/>
            </w:pPr>
            <w:r>
              <w:t>3.1</w:t>
            </w:r>
          </w:p>
        </w:tc>
        <w:tc>
          <w:tcPr>
            <w:tcW w:w="6234" w:type="dxa"/>
            <w:gridSpan w:val="2"/>
          </w:tcPr>
          <w:p w:rsidR="00D81414" w:rsidRPr="000E1821" w:rsidRDefault="00D81414" w:rsidP="0058249F">
            <w:pPr>
              <w:pStyle w:val="PC"/>
              <w:keepNext/>
            </w:pPr>
            <w:r w:rsidRPr="00BE4E68">
              <w:t>Evaluate  index form expressions</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3.2</w:t>
            </w:r>
          </w:p>
        </w:tc>
        <w:tc>
          <w:tcPr>
            <w:tcW w:w="6234" w:type="dxa"/>
            <w:gridSpan w:val="2"/>
          </w:tcPr>
          <w:p w:rsidR="00D81414" w:rsidRPr="000E1821" w:rsidRDefault="00D81414" w:rsidP="0058249F">
            <w:pPr>
              <w:pStyle w:val="PC"/>
              <w:keepNext/>
            </w:pPr>
            <w:r w:rsidRPr="00BE4E68">
              <w:t>Simplify exponential expressions using the first two index laws</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3.3</w:t>
            </w:r>
          </w:p>
        </w:tc>
        <w:tc>
          <w:tcPr>
            <w:tcW w:w="6234" w:type="dxa"/>
            <w:gridSpan w:val="2"/>
          </w:tcPr>
          <w:p w:rsidR="00D81414" w:rsidRPr="000E1821" w:rsidRDefault="00D81414" w:rsidP="0058249F">
            <w:pPr>
              <w:pStyle w:val="PC"/>
              <w:keepNext/>
            </w:pPr>
            <w:r w:rsidRPr="0028530E">
              <w:t>Convert between decimal numbers and numbers expressed in Standard Notation</w:t>
            </w:r>
          </w:p>
        </w:tc>
      </w:tr>
      <w:tr w:rsidR="00D81414" w:rsidTr="00D81414">
        <w:tc>
          <w:tcPr>
            <w:tcW w:w="2835" w:type="dxa"/>
            <w:vMerge/>
          </w:tcPr>
          <w:p w:rsidR="00D81414" w:rsidRDefault="00D81414" w:rsidP="0058249F">
            <w:pPr>
              <w:keepNext/>
            </w:pPr>
          </w:p>
        </w:tc>
        <w:tc>
          <w:tcPr>
            <w:tcW w:w="570" w:type="dxa"/>
            <w:gridSpan w:val="2"/>
          </w:tcPr>
          <w:p w:rsidR="00D81414" w:rsidRDefault="00D81414" w:rsidP="0058249F">
            <w:pPr>
              <w:pStyle w:val="PC"/>
              <w:keepNext/>
            </w:pPr>
            <w:r>
              <w:t>3.4</w:t>
            </w:r>
          </w:p>
        </w:tc>
        <w:tc>
          <w:tcPr>
            <w:tcW w:w="6234" w:type="dxa"/>
            <w:gridSpan w:val="2"/>
          </w:tcPr>
          <w:p w:rsidR="00D81414" w:rsidRPr="000E1821" w:rsidRDefault="00D81414" w:rsidP="0058249F">
            <w:pPr>
              <w:pStyle w:val="PC"/>
              <w:keepNext/>
            </w:pPr>
            <w:r w:rsidRPr="0028530E">
              <w:t>Perform calculations with numbers expressed in Standard Notation, using a calculator</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pPr>
            <w:r>
              <w:lastRenderedPageBreak/>
              <w:t>4</w:t>
            </w:r>
            <w:r>
              <w:tab/>
            </w:r>
            <w:r w:rsidRPr="0028530E">
              <w:t>Use measurements to solve mensuration problems in two and three dimensions</w:t>
            </w:r>
          </w:p>
        </w:tc>
        <w:tc>
          <w:tcPr>
            <w:tcW w:w="570" w:type="dxa"/>
            <w:gridSpan w:val="2"/>
          </w:tcPr>
          <w:p w:rsidR="00D81414" w:rsidRDefault="00D81414" w:rsidP="0058249F">
            <w:pPr>
              <w:pStyle w:val="PC"/>
              <w:keepNext/>
            </w:pPr>
            <w:r>
              <w:t>4.1</w:t>
            </w:r>
          </w:p>
        </w:tc>
        <w:tc>
          <w:tcPr>
            <w:tcW w:w="6234" w:type="dxa"/>
            <w:gridSpan w:val="2"/>
          </w:tcPr>
          <w:p w:rsidR="00D81414" w:rsidRPr="000E1821" w:rsidRDefault="00D81414" w:rsidP="0058249F">
            <w:pPr>
              <w:pStyle w:val="PC"/>
              <w:keepNext/>
            </w:pPr>
            <w:r w:rsidRPr="0028530E">
              <w:t>Determine lengths and perimeters of rectangles, triangles, circles and simple combined shapes using appropriate and correct units</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4.2</w:t>
            </w:r>
          </w:p>
        </w:tc>
        <w:tc>
          <w:tcPr>
            <w:tcW w:w="6234" w:type="dxa"/>
            <w:gridSpan w:val="2"/>
          </w:tcPr>
          <w:p w:rsidR="00D81414" w:rsidRPr="000E1821" w:rsidRDefault="00D81414" w:rsidP="0058249F">
            <w:pPr>
              <w:pStyle w:val="PC"/>
              <w:keepNext/>
            </w:pPr>
            <w:r w:rsidRPr="0028530E">
              <w:t>Determine areas of rectangles, triangles, circles and simple combined shapes using appropriate and correct units</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4.3</w:t>
            </w:r>
          </w:p>
        </w:tc>
        <w:tc>
          <w:tcPr>
            <w:tcW w:w="6234" w:type="dxa"/>
            <w:gridSpan w:val="2"/>
          </w:tcPr>
          <w:p w:rsidR="00D81414" w:rsidRPr="0028530E" w:rsidRDefault="00D81414" w:rsidP="0058249F">
            <w:pPr>
              <w:pStyle w:val="PC"/>
              <w:keepNext/>
            </w:pPr>
            <w:r w:rsidRPr="0028530E">
              <w:t>Determine volumes of prisms and pyramids with rectangular, triangular and circular cross-sections and with simple combined shapes as cross sections using appropriate and correct units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Pr="0028530E" w:rsidRDefault="00D81414" w:rsidP="0058249F">
            <w:pPr>
              <w:pStyle w:val="spacer"/>
            </w:pPr>
          </w:p>
        </w:tc>
      </w:tr>
      <w:tr w:rsidR="00D81414" w:rsidTr="00D81414">
        <w:tc>
          <w:tcPr>
            <w:tcW w:w="2835" w:type="dxa"/>
            <w:vMerge w:val="restart"/>
          </w:tcPr>
          <w:p w:rsidR="00D81414" w:rsidRDefault="00D81414" w:rsidP="00D81414">
            <w:pPr>
              <w:pStyle w:val="element"/>
              <w:keepNext/>
            </w:pPr>
            <w:r>
              <w:t>5</w:t>
            </w:r>
            <w:r>
              <w:tab/>
            </w:r>
            <w:r w:rsidRPr="0028530E">
              <w:t>Substitute into and transpose</w:t>
            </w:r>
            <w:r>
              <w:t xml:space="preserve"> </w:t>
            </w:r>
            <w:r w:rsidRPr="0028530E">
              <w:t>equations and formulae</w:t>
            </w:r>
          </w:p>
        </w:tc>
        <w:tc>
          <w:tcPr>
            <w:tcW w:w="570" w:type="dxa"/>
            <w:gridSpan w:val="2"/>
          </w:tcPr>
          <w:p w:rsidR="00D81414" w:rsidRDefault="00D81414" w:rsidP="0058249F">
            <w:pPr>
              <w:pStyle w:val="PC"/>
              <w:keepNext/>
            </w:pPr>
            <w:r>
              <w:t>5.1</w:t>
            </w:r>
          </w:p>
        </w:tc>
        <w:tc>
          <w:tcPr>
            <w:tcW w:w="6234" w:type="dxa"/>
            <w:gridSpan w:val="2"/>
          </w:tcPr>
          <w:p w:rsidR="00D81414" w:rsidRPr="000E1821" w:rsidRDefault="00D81414" w:rsidP="0058249F">
            <w:pPr>
              <w:pStyle w:val="PC"/>
              <w:keepNext/>
            </w:pPr>
            <w:r>
              <w:t>Substitute given values into</w:t>
            </w:r>
            <w:r w:rsidRPr="0028530E">
              <w:t xml:space="preserve"> equations and formulae</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5.2</w:t>
            </w:r>
          </w:p>
        </w:tc>
        <w:tc>
          <w:tcPr>
            <w:tcW w:w="6234" w:type="dxa"/>
            <w:gridSpan w:val="2"/>
          </w:tcPr>
          <w:p w:rsidR="00D81414" w:rsidRPr="000E1821" w:rsidRDefault="00D81414" w:rsidP="0058249F">
            <w:pPr>
              <w:pStyle w:val="PC"/>
              <w:keepNext/>
            </w:pPr>
            <w:r w:rsidRPr="0028530E">
              <w:t>Write equations to solve  problems</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5.3</w:t>
            </w:r>
          </w:p>
        </w:tc>
        <w:tc>
          <w:tcPr>
            <w:tcW w:w="6234" w:type="dxa"/>
            <w:gridSpan w:val="2"/>
          </w:tcPr>
          <w:p w:rsidR="00D81414" w:rsidRPr="000E1821" w:rsidRDefault="00D81414" w:rsidP="0058249F">
            <w:pPr>
              <w:pStyle w:val="PC"/>
              <w:keepNext/>
            </w:pPr>
            <w:r w:rsidRPr="0028530E">
              <w:t xml:space="preserve">Transpose  </w:t>
            </w:r>
            <w:r w:rsidRPr="00C61242">
              <w:rPr>
                <w:b/>
                <w:i/>
              </w:rPr>
              <w:t>formulae</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5.4</w:t>
            </w:r>
          </w:p>
        </w:tc>
        <w:tc>
          <w:tcPr>
            <w:tcW w:w="6234" w:type="dxa"/>
            <w:gridSpan w:val="2"/>
          </w:tcPr>
          <w:p w:rsidR="00D81414" w:rsidRPr="000E1821" w:rsidRDefault="00D81414" w:rsidP="0058249F">
            <w:pPr>
              <w:pStyle w:val="PC"/>
              <w:keepNext/>
            </w:pPr>
            <w:r w:rsidRPr="0028530E">
              <w:t>Solve linear equations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D81414">
            <w:pPr>
              <w:pStyle w:val="element"/>
              <w:keepNext/>
              <w:rPr>
                <w:rFonts w:cs="Arial"/>
              </w:rPr>
            </w:pPr>
            <w:r w:rsidRPr="00D81414">
              <w:t>6</w:t>
            </w:r>
            <w:r w:rsidRPr="00D81414">
              <w:tab/>
              <w:t>Solve problems by plotting points</w:t>
            </w:r>
          </w:p>
        </w:tc>
        <w:tc>
          <w:tcPr>
            <w:tcW w:w="570" w:type="dxa"/>
            <w:gridSpan w:val="2"/>
          </w:tcPr>
          <w:p w:rsidR="00D81414" w:rsidRDefault="00D81414" w:rsidP="0058249F">
            <w:pPr>
              <w:pStyle w:val="PC"/>
              <w:keepNext/>
            </w:pPr>
            <w:r>
              <w:t>6.1</w:t>
            </w:r>
          </w:p>
        </w:tc>
        <w:tc>
          <w:tcPr>
            <w:tcW w:w="6234" w:type="dxa"/>
            <w:gridSpan w:val="2"/>
          </w:tcPr>
          <w:p w:rsidR="00D81414" w:rsidRPr="000E1821" w:rsidRDefault="00D81414" w:rsidP="0058249F">
            <w:pPr>
              <w:pStyle w:val="PC"/>
              <w:keepNext/>
            </w:pPr>
            <w:r w:rsidRPr="0028530E">
              <w:t xml:space="preserve">Plot given points and points determined from the general formula y = </w:t>
            </w:r>
            <w:proofErr w:type="spellStart"/>
            <w:r w:rsidRPr="0028530E">
              <w:t>mx</w:t>
            </w:r>
            <w:r>
              <w:t>+c</w:t>
            </w:r>
            <w:proofErr w:type="spellEnd"/>
            <w:r w:rsidRPr="0028530E">
              <w:t xml:space="preserve"> on the Cartesian plane</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6.2</w:t>
            </w:r>
          </w:p>
        </w:tc>
        <w:tc>
          <w:tcPr>
            <w:tcW w:w="6234" w:type="dxa"/>
            <w:gridSpan w:val="2"/>
          </w:tcPr>
          <w:p w:rsidR="00D81414" w:rsidRPr="000E1821" w:rsidRDefault="00D81414" w:rsidP="0058249F">
            <w:pPr>
              <w:pStyle w:val="PC"/>
              <w:keepNext/>
            </w:pPr>
            <w:r w:rsidRPr="0028530E">
              <w:t>Determine the gradient of a straight line</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Default="00D81414" w:rsidP="0058249F">
            <w:pPr>
              <w:pStyle w:val="PC"/>
              <w:keepNext/>
            </w:pPr>
            <w:r>
              <w:t>6.3</w:t>
            </w:r>
          </w:p>
        </w:tc>
        <w:tc>
          <w:tcPr>
            <w:tcW w:w="6234" w:type="dxa"/>
            <w:gridSpan w:val="2"/>
          </w:tcPr>
          <w:p w:rsidR="00D81414" w:rsidRPr="000E1821" w:rsidRDefault="00D81414" w:rsidP="0058249F">
            <w:pPr>
              <w:pStyle w:val="PC"/>
              <w:keepNext/>
            </w:pPr>
            <w:r w:rsidRPr="0028530E">
              <w:t xml:space="preserve">Determine the equation of a </w:t>
            </w:r>
            <w:r w:rsidRPr="00C61242">
              <w:rPr>
                <w:b/>
                <w:i/>
              </w:rPr>
              <w:t>straight line</w:t>
            </w:r>
            <w:r w:rsidRPr="0028530E">
              <w:t xml:space="preserve">, where the equation has the general form y = </w:t>
            </w:r>
            <w:proofErr w:type="spellStart"/>
            <w:r w:rsidRPr="0028530E">
              <w:t>mx</w:t>
            </w:r>
            <w:r>
              <w:t>+c</w:t>
            </w:r>
            <w:proofErr w:type="spellEnd"/>
            <w:r w:rsidRPr="0028530E">
              <w:t>, y = a and x = b</w:t>
            </w:r>
          </w:p>
        </w:tc>
      </w:tr>
      <w:tr w:rsidR="00D81414" w:rsidTr="00D81414">
        <w:tc>
          <w:tcPr>
            <w:tcW w:w="2835" w:type="dxa"/>
            <w:vMerge/>
          </w:tcPr>
          <w:p w:rsidR="00D81414" w:rsidRDefault="00D81414" w:rsidP="0058249F">
            <w:pPr>
              <w:keepNext/>
              <w:rPr>
                <w:rFonts w:cs="Arial"/>
              </w:rPr>
            </w:pPr>
          </w:p>
        </w:tc>
        <w:tc>
          <w:tcPr>
            <w:tcW w:w="570" w:type="dxa"/>
            <w:gridSpan w:val="2"/>
          </w:tcPr>
          <w:p w:rsidR="00D81414" w:rsidRPr="00337BE2" w:rsidRDefault="00D81414" w:rsidP="0058249F">
            <w:pPr>
              <w:pStyle w:val="PC"/>
              <w:keepNext/>
            </w:pPr>
            <w:r w:rsidRPr="00337BE2">
              <w:t>6.4</w:t>
            </w:r>
          </w:p>
        </w:tc>
        <w:tc>
          <w:tcPr>
            <w:tcW w:w="6234" w:type="dxa"/>
            <w:gridSpan w:val="2"/>
          </w:tcPr>
          <w:p w:rsidR="00D81414" w:rsidRPr="000E1821" w:rsidRDefault="00D81414" w:rsidP="0058249F">
            <w:pPr>
              <w:pStyle w:val="PC"/>
              <w:keepNext/>
            </w:pPr>
            <w:r w:rsidRPr="0028530E">
              <w:t>Use interpolation and extrapolation to make predictions from the line of best fit, noting limitations</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Default="00D81414" w:rsidP="0058249F">
            <w:pPr>
              <w:pStyle w:val="element"/>
              <w:keepNext/>
            </w:pPr>
            <w:r>
              <w:t>7</w:t>
            </w:r>
            <w:r>
              <w:tab/>
            </w:r>
            <w:r w:rsidRPr="0028530E">
              <w:t>Present and evaluate statistical information</w:t>
            </w:r>
          </w:p>
        </w:tc>
        <w:tc>
          <w:tcPr>
            <w:tcW w:w="570" w:type="dxa"/>
            <w:gridSpan w:val="2"/>
          </w:tcPr>
          <w:p w:rsidR="00D81414" w:rsidRDefault="00D81414" w:rsidP="0058249F">
            <w:pPr>
              <w:pStyle w:val="PC"/>
              <w:keepNext/>
            </w:pPr>
            <w:r>
              <w:t>7.1</w:t>
            </w:r>
          </w:p>
        </w:tc>
        <w:tc>
          <w:tcPr>
            <w:tcW w:w="6234" w:type="dxa"/>
            <w:gridSpan w:val="2"/>
          </w:tcPr>
          <w:p w:rsidR="00D81414" w:rsidRPr="000E1821" w:rsidRDefault="00D81414" w:rsidP="0058249F">
            <w:pPr>
              <w:pStyle w:val="PC"/>
              <w:keepNext/>
            </w:pPr>
            <w:r w:rsidRPr="0028530E">
              <w:t xml:space="preserve">Collect, organise and graphically represent </w:t>
            </w:r>
            <w:r w:rsidRPr="00C61242">
              <w:rPr>
                <w:b/>
                <w:i/>
              </w:rPr>
              <w:t>statistical data</w:t>
            </w:r>
          </w:p>
        </w:tc>
      </w:tr>
      <w:tr w:rsidR="00D81414" w:rsidTr="00D81414">
        <w:tc>
          <w:tcPr>
            <w:tcW w:w="2835" w:type="dxa"/>
            <w:vMerge/>
          </w:tcPr>
          <w:p w:rsidR="00D81414" w:rsidRDefault="00D81414" w:rsidP="0058249F">
            <w:pPr>
              <w:pStyle w:val="element"/>
              <w:keepNext/>
            </w:pPr>
          </w:p>
        </w:tc>
        <w:tc>
          <w:tcPr>
            <w:tcW w:w="570" w:type="dxa"/>
            <w:gridSpan w:val="2"/>
          </w:tcPr>
          <w:p w:rsidR="00D81414" w:rsidRDefault="00D81414" w:rsidP="0058249F">
            <w:pPr>
              <w:pStyle w:val="PC"/>
              <w:keepNext/>
            </w:pPr>
            <w:r>
              <w:t>7.2</w:t>
            </w:r>
          </w:p>
        </w:tc>
        <w:tc>
          <w:tcPr>
            <w:tcW w:w="6234" w:type="dxa"/>
            <w:gridSpan w:val="2"/>
          </w:tcPr>
          <w:p w:rsidR="00D81414" w:rsidRPr="000E1821" w:rsidRDefault="00D81414" w:rsidP="0058249F">
            <w:pPr>
              <w:pStyle w:val="PC"/>
              <w:keepNext/>
            </w:pPr>
            <w:r>
              <w:t xml:space="preserve">Interpret and </w:t>
            </w:r>
            <w:r w:rsidRPr="0028530E">
              <w:t xml:space="preserve">analyse </w:t>
            </w:r>
            <w:r w:rsidRPr="00C61242">
              <w:rPr>
                <w:b/>
                <w:i/>
              </w:rPr>
              <w:t>statistical information</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Default="00D81414" w:rsidP="0058249F">
            <w:pPr>
              <w:pStyle w:val="spacer"/>
            </w:pPr>
          </w:p>
        </w:tc>
      </w:tr>
      <w:tr w:rsidR="00D81414" w:rsidTr="00D81414">
        <w:tc>
          <w:tcPr>
            <w:tcW w:w="2835" w:type="dxa"/>
            <w:vMerge w:val="restart"/>
          </w:tcPr>
          <w:p w:rsidR="00D81414" w:rsidRPr="003C7191" w:rsidRDefault="00D81414" w:rsidP="0058249F">
            <w:pPr>
              <w:pStyle w:val="element"/>
              <w:keepNext/>
            </w:pPr>
            <w:r>
              <w:t>8</w:t>
            </w:r>
            <w:r>
              <w:tab/>
            </w:r>
            <w:r w:rsidRPr="0028530E">
              <w:t>Identify connections between formulae and graphical representations</w:t>
            </w:r>
          </w:p>
        </w:tc>
        <w:tc>
          <w:tcPr>
            <w:tcW w:w="570" w:type="dxa"/>
            <w:gridSpan w:val="2"/>
          </w:tcPr>
          <w:p w:rsidR="00D81414" w:rsidRPr="000E1821" w:rsidRDefault="00D81414" w:rsidP="0058249F">
            <w:pPr>
              <w:pStyle w:val="PC"/>
              <w:keepNext/>
            </w:pPr>
            <w:r>
              <w:t>8.1</w:t>
            </w:r>
          </w:p>
        </w:tc>
        <w:tc>
          <w:tcPr>
            <w:tcW w:w="6234" w:type="dxa"/>
            <w:gridSpan w:val="2"/>
          </w:tcPr>
          <w:p w:rsidR="00D81414" w:rsidRPr="000E1821" w:rsidRDefault="00D81414" w:rsidP="0058249F">
            <w:pPr>
              <w:pStyle w:val="PC"/>
              <w:keepNext/>
            </w:pPr>
            <w:r w:rsidRPr="0045084D">
              <w:t xml:space="preserve">Use </w:t>
            </w:r>
            <w:r w:rsidRPr="000401DC">
              <w:t xml:space="preserve">graphical techniques </w:t>
            </w:r>
            <w:r>
              <w:t>to draw linear and</w:t>
            </w:r>
            <w:r w:rsidRPr="00C61242">
              <w:rPr>
                <w:b/>
                <w:i/>
              </w:rPr>
              <w:t xml:space="preserve"> non-linear graphs</w:t>
            </w:r>
          </w:p>
        </w:tc>
      </w:tr>
      <w:tr w:rsidR="00D81414" w:rsidTr="00D81414">
        <w:tc>
          <w:tcPr>
            <w:tcW w:w="2835" w:type="dxa"/>
            <w:vMerge/>
          </w:tcPr>
          <w:p w:rsidR="00D81414" w:rsidRPr="003C7191" w:rsidRDefault="00D81414" w:rsidP="0058249F">
            <w:pPr>
              <w:keepNext/>
              <w:rPr>
                <w:rFonts w:cs="Arial"/>
              </w:rPr>
            </w:pPr>
          </w:p>
        </w:tc>
        <w:tc>
          <w:tcPr>
            <w:tcW w:w="570" w:type="dxa"/>
            <w:gridSpan w:val="2"/>
          </w:tcPr>
          <w:p w:rsidR="00D81414" w:rsidRPr="000E1821" w:rsidRDefault="00D81414" w:rsidP="0058249F">
            <w:pPr>
              <w:pStyle w:val="PC"/>
              <w:keepNext/>
            </w:pPr>
            <w:r>
              <w:t>8.2</w:t>
            </w:r>
          </w:p>
        </w:tc>
        <w:tc>
          <w:tcPr>
            <w:tcW w:w="6234" w:type="dxa"/>
            <w:gridSpan w:val="2"/>
          </w:tcPr>
          <w:p w:rsidR="00D81414" w:rsidRPr="000E1821" w:rsidRDefault="00D81414" w:rsidP="0058249F">
            <w:pPr>
              <w:pStyle w:val="PC"/>
              <w:keepNext/>
            </w:pPr>
            <w:r w:rsidRPr="0045084D">
              <w:t xml:space="preserve">Develop equations for given linear graphs, including </w:t>
            </w:r>
            <w:r w:rsidRPr="00C61242">
              <w:rPr>
                <w:b/>
                <w:i/>
              </w:rPr>
              <w:t>lines of best fit</w:t>
            </w:r>
          </w:p>
        </w:tc>
      </w:tr>
      <w:tr w:rsidR="00D81414" w:rsidTr="00D81414">
        <w:tc>
          <w:tcPr>
            <w:tcW w:w="2835" w:type="dxa"/>
          </w:tcPr>
          <w:p w:rsidR="00D81414" w:rsidRDefault="00D81414" w:rsidP="0058249F">
            <w:pPr>
              <w:pStyle w:val="spacer"/>
            </w:pPr>
          </w:p>
        </w:tc>
        <w:tc>
          <w:tcPr>
            <w:tcW w:w="570" w:type="dxa"/>
            <w:gridSpan w:val="2"/>
          </w:tcPr>
          <w:p w:rsidR="00D81414" w:rsidRDefault="00D81414" w:rsidP="0058249F">
            <w:pPr>
              <w:pStyle w:val="spacer"/>
            </w:pPr>
          </w:p>
        </w:tc>
        <w:tc>
          <w:tcPr>
            <w:tcW w:w="6234" w:type="dxa"/>
            <w:gridSpan w:val="2"/>
          </w:tcPr>
          <w:p w:rsidR="00D81414" w:rsidRPr="0045084D" w:rsidRDefault="00D81414" w:rsidP="0058249F">
            <w:pPr>
              <w:pStyle w:val="spacer"/>
            </w:pPr>
          </w:p>
        </w:tc>
      </w:tr>
      <w:tr w:rsidR="00D81414" w:rsidTr="00D81414">
        <w:tc>
          <w:tcPr>
            <w:tcW w:w="2835" w:type="dxa"/>
            <w:vMerge w:val="restart"/>
          </w:tcPr>
          <w:p w:rsidR="00D81414" w:rsidRPr="003C7191" w:rsidRDefault="00D81414" w:rsidP="0058249F">
            <w:pPr>
              <w:pStyle w:val="element"/>
              <w:keepNext/>
            </w:pPr>
            <w:r>
              <w:t>9</w:t>
            </w:r>
            <w:r>
              <w:tab/>
            </w:r>
            <w:r w:rsidRPr="0045084D">
              <w:t>Use algebraic techniques to analyse and solve problems</w:t>
            </w:r>
          </w:p>
        </w:tc>
        <w:tc>
          <w:tcPr>
            <w:tcW w:w="570" w:type="dxa"/>
            <w:gridSpan w:val="2"/>
          </w:tcPr>
          <w:p w:rsidR="00D81414" w:rsidRPr="000E1821" w:rsidRDefault="00D81414" w:rsidP="0058249F">
            <w:pPr>
              <w:pStyle w:val="PC"/>
              <w:keepNext/>
            </w:pPr>
            <w:r>
              <w:t>9.1</w:t>
            </w:r>
          </w:p>
        </w:tc>
        <w:tc>
          <w:tcPr>
            <w:tcW w:w="6234" w:type="dxa"/>
            <w:gridSpan w:val="2"/>
          </w:tcPr>
          <w:p w:rsidR="00D81414" w:rsidRPr="000E1821" w:rsidRDefault="00D81414" w:rsidP="0058249F">
            <w:pPr>
              <w:pStyle w:val="PC"/>
              <w:keepNext/>
            </w:pPr>
            <w:r w:rsidRPr="0045084D">
              <w:t xml:space="preserve">Develop formulae to describe relationships between variables and </w:t>
            </w:r>
            <w:r w:rsidRPr="00C61242">
              <w:rPr>
                <w:b/>
                <w:i/>
              </w:rPr>
              <w:t>substitute into formulae</w:t>
            </w:r>
            <w:r w:rsidRPr="0045084D">
              <w:t xml:space="preserve"> to find particular values</w:t>
            </w:r>
          </w:p>
        </w:tc>
      </w:tr>
      <w:tr w:rsidR="00D81414" w:rsidTr="00D81414">
        <w:tc>
          <w:tcPr>
            <w:tcW w:w="2835" w:type="dxa"/>
            <w:vMerge/>
          </w:tcPr>
          <w:p w:rsidR="00D81414" w:rsidRPr="003C7191" w:rsidRDefault="00D81414" w:rsidP="0058249F">
            <w:pPr>
              <w:pStyle w:val="element"/>
              <w:keepNext/>
              <w:rPr>
                <w:rFonts w:cs="Arial"/>
              </w:rPr>
            </w:pPr>
          </w:p>
        </w:tc>
        <w:tc>
          <w:tcPr>
            <w:tcW w:w="570" w:type="dxa"/>
            <w:gridSpan w:val="2"/>
          </w:tcPr>
          <w:p w:rsidR="00D81414" w:rsidRPr="000E1821" w:rsidRDefault="00D81414" w:rsidP="0058249F">
            <w:pPr>
              <w:pStyle w:val="PC"/>
              <w:keepNext/>
            </w:pPr>
            <w:r>
              <w:t>9.2</w:t>
            </w:r>
          </w:p>
        </w:tc>
        <w:tc>
          <w:tcPr>
            <w:tcW w:w="6234" w:type="dxa"/>
            <w:gridSpan w:val="2"/>
          </w:tcPr>
          <w:p w:rsidR="00D81414" w:rsidRPr="000E1821" w:rsidRDefault="00D81414" w:rsidP="0058249F">
            <w:pPr>
              <w:pStyle w:val="PC"/>
              <w:keepNext/>
            </w:pPr>
            <w:r w:rsidRPr="0045084D">
              <w:t xml:space="preserve">Use a </w:t>
            </w:r>
            <w:r w:rsidRPr="00C61242">
              <w:rPr>
                <w:b/>
                <w:i/>
              </w:rPr>
              <w:t>range of techniques</w:t>
            </w:r>
            <w:r w:rsidRPr="0045084D">
              <w:t xml:space="preserve"> to solve a </w:t>
            </w:r>
            <w:r w:rsidRPr="00C61242">
              <w:rPr>
                <w:b/>
                <w:i/>
              </w:rPr>
              <w:t>range of algebraic problems</w:t>
            </w:r>
            <w:r w:rsidRPr="0045084D">
              <w:t xml:space="preserve"> and perform algebraic manipulations</w:t>
            </w:r>
          </w:p>
        </w:tc>
      </w:tr>
      <w:tr w:rsidR="00D81414" w:rsidTr="00D81414">
        <w:tc>
          <w:tcPr>
            <w:tcW w:w="2835" w:type="dxa"/>
          </w:tcPr>
          <w:p w:rsidR="00D81414" w:rsidRDefault="00D81414" w:rsidP="0058249F">
            <w:pPr>
              <w:pStyle w:val="spacer"/>
            </w:pPr>
          </w:p>
        </w:tc>
        <w:tc>
          <w:tcPr>
            <w:tcW w:w="6804" w:type="dxa"/>
            <w:gridSpan w:val="4"/>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lastRenderedPageBreak/>
              <w:t>Required Knowledge and Skills</w:t>
            </w:r>
          </w:p>
          <w:p w:rsidR="00D81414" w:rsidRDefault="00D81414" w:rsidP="0058249F">
            <w:pPr>
              <w:pStyle w:val="text"/>
              <w:keepNext/>
            </w:pPr>
            <w:r w:rsidRPr="005979AA">
              <w:t>This describes the essential skills and knowledge and their level required for this unit</w:t>
            </w:r>
            <w:r>
              <w:t>.</w:t>
            </w:r>
          </w:p>
        </w:tc>
      </w:tr>
      <w:tr w:rsidR="00D81414" w:rsidTr="00D81414">
        <w:tc>
          <w:tcPr>
            <w:tcW w:w="9639" w:type="dxa"/>
            <w:gridSpan w:val="5"/>
          </w:tcPr>
          <w:p w:rsidR="00D81414" w:rsidRDefault="00D81414" w:rsidP="0058249F">
            <w:pPr>
              <w:pStyle w:val="unittext"/>
              <w:keepNext/>
            </w:pPr>
            <w:r>
              <w:t>Required Knowledge:</w:t>
            </w:r>
          </w:p>
          <w:p w:rsidR="00D81414" w:rsidRPr="00972DC1" w:rsidRDefault="00D81414" w:rsidP="00D81414">
            <w:pPr>
              <w:pStyle w:val="bullet"/>
            </w:pPr>
            <w:r>
              <w:t>use of Pythagoras</w:t>
            </w:r>
            <w:r w:rsidRPr="0087103A">
              <w:t xml:space="preserve"> Theorem</w:t>
            </w:r>
            <w:r>
              <w:t xml:space="preserve"> in trigonometry</w:t>
            </w:r>
          </w:p>
          <w:p w:rsidR="00D81414" w:rsidRDefault="00D81414" w:rsidP="00D81414">
            <w:pPr>
              <w:pStyle w:val="bullet"/>
            </w:pPr>
            <w:r>
              <w:t>principles of algebra</w:t>
            </w:r>
          </w:p>
          <w:p w:rsidR="00D81414" w:rsidRDefault="00D81414" w:rsidP="00D81414">
            <w:pPr>
              <w:pStyle w:val="bullet"/>
            </w:pPr>
            <w:r>
              <w:t xml:space="preserve">techniques to solve algebraic problems </w:t>
            </w:r>
          </w:p>
          <w:p w:rsidR="00D81414" w:rsidRDefault="00D81414" w:rsidP="00D81414">
            <w:pPr>
              <w:pStyle w:val="bullet"/>
            </w:pPr>
            <w:r>
              <w:t>major characteristics of linear and simple non-linear graphs</w:t>
            </w:r>
          </w:p>
          <w:p w:rsidR="00D81414" w:rsidRPr="00972DC1" w:rsidRDefault="00D81414" w:rsidP="00D81414">
            <w:pPr>
              <w:pStyle w:val="bullet"/>
            </w:pPr>
            <w:r>
              <w:t>graphical techniques to draw graphs</w:t>
            </w:r>
          </w:p>
          <w:p w:rsidR="00D81414" w:rsidRDefault="00D81414" w:rsidP="0058249F">
            <w:pPr>
              <w:pStyle w:val="unittext"/>
              <w:keepNext/>
            </w:pPr>
            <w:r>
              <w:t>Required Skills:</w:t>
            </w:r>
          </w:p>
          <w:p w:rsidR="00D81414" w:rsidRDefault="00D81414" w:rsidP="00D81414">
            <w:pPr>
              <w:pStyle w:val="bullet"/>
            </w:pPr>
            <w:r>
              <w:t>numeracy skills to perform a range of calculations including:</w:t>
            </w:r>
          </w:p>
          <w:p w:rsidR="00D81414" w:rsidRDefault="00D81414" w:rsidP="00D81414">
            <w:pPr>
              <w:pStyle w:val="en"/>
              <w:numPr>
                <w:ilvl w:val="0"/>
                <w:numId w:val="10"/>
              </w:numPr>
              <w:spacing w:before="60" w:after="60"/>
            </w:pPr>
            <w:r>
              <w:t xml:space="preserve">fractions and mixed numbers </w:t>
            </w:r>
          </w:p>
          <w:p w:rsidR="00D81414" w:rsidRDefault="00D81414" w:rsidP="00D81414">
            <w:pPr>
              <w:pStyle w:val="en"/>
              <w:numPr>
                <w:ilvl w:val="0"/>
                <w:numId w:val="10"/>
              </w:numPr>
              <w:spacing w:before="60" w:after="60"/>
            </w:pPr>
            <w:r>
              <w:t>decimals and directed numbers</w:t>
            </w:r>
          </w:p>
          <w:p w:rsidR="00D81414" w:rsidRDefault="00D81414" w:rsidP="00D81414">
            <w:pPr>
              <w:pStyle w:val="bullet"/>
            </w:pPr>
            <w:r>
              <w:t>problem solving skills to :</w:t>
            </w:r>
          </w:p>
          <w:p w:rsidR="00D81414" w:rsidRDefault="00D81414" w:rsidP="00D81414">
            <w:pPr>
              <w:pStyle w:val="en"/>
              <w:numPr>
                <w:ilvl w:val="0"/>
                <w:numId w:val="10"/>
              </w:numPr>
              <w:spacing w:before="60" w:after="60"/>
            </w:pPr>
            <w:r>
              <w:t>round a decimal to a given number of decimal places</w:t>
            </w:r>
          </w:p>
          <w:p w:rsidR="00D81414" w:rsidRDefault="00D81414" w:rsidP="00D81414">
            <w:pPr>
              <w:pStyle w:val="en"/>
              <w:numPr>
                <w:ilvl w:val="0"/>
                <w:numId w:val="10"/>
              </w:numPr>
              <w:spacing w:before="60" w:after="60"/>
            </w:pPr>
            <w:r>
              <w:t>use geometry to determine angles in triangles (including non-right angled)</w:t>
            </w:r>
          </w:p>
          <w:p w:rsidR="00D81414" w:rsidRDefault="00D81414" w:rsidP="00D81414">
            <w:pPr>
              <w:pStyle w:val="en"/>
              <w:numPr>
                <w:ilvl w:val="0"/>
                <w:numId w:val="10"/>
              </w:numPr>
              <w:spacing w:before="60" w:after="60"/>
            </w:pPr>
            <w:r>
              <w:t>convert  unit quantities to units with a different prefix</w:t>
            </w:r>
          </w:p>
          <w:p w:rsidR="00D81414" w:rsidRDefault="00D81414" w:rsidP="00D81414">
            <w:pPr>
              <w:pStyle w:val="en"/>
              <w:numPr>
                <w:ilvl w:val="0"/>
                <w:numId w:val="10"/>
              </w:numPr>
              <w:spacing w:before="60" w:after="60"/>
            </w:pPr>
            <w:r>
              <w:t>write a number correct to a given number of significant figures</w:t>
            </w:r>
          </w:p>
          <w:p w:rsidR="00D81414" w:rsidRDefault="00D81414" w:rsidP="00D81414">
            <w:pPr>
              <w:pStyle w:val="en"/>
              <w:numPr>
                <w:ilvl w:val="0"/>
                <w:numId w:val="10"/>
              </w:numPr>
              <w:spacing w:before="60" w:after="60"/>
            </w:pPr>
            <w:r>
              <w:t>calculate systematic, random and percentage errors</w:t>
            </w:r>
          </w:p>
          <w:p w:rsidR="00D81414" w:rsidRPr="006A44DE" w:rsidRDefault="00D81414" w:rsidP="00D81414">
            <w:pPr>
              <w:pStyle w:val="en"/>
              <w:numPr>
                <w:ilvl w:val="0"/>
                <w:numId w:val="10"/>
              </w:numPr>
              <w:spacing w:before="60" w:after="60"/>
            </w:pPr>
            <w:r w:rsidRPr="006A44DE">
              <w:t>describe the general shape of a given or plotted scatter diagram</w:t>
            </w:r>
          </w:p>
          <w:p w:rsidR="00D81414" w:rsidRDefault="00D81414" w:rsidP="00D81414">
            <w:pPr>
              <w:pStyle w:val="en"/>
              <w:numPr>
                <w:ilvl w:val="0"/>
                <w:numId w:val="10"/>
              </w:numPr>
              <w:spacing w:before="60" w:after="60"/>
            </w:pPr>
            <w:r w:rsidRPr="006A44DE">
              <w:t>identify</w:t>
            </w:r>
            <w:r>
              <w:t xml:space="preserve"> and determine dimensions of</w:t>
            </w:r>
            <w:r w:rsidRPr="006A44DE">
              <w:t xml:space="preserve"> general shapes</w:t>
            </w:r>
          </w:p>
          <w:p w:rsidR="00D81414" w:rsidRDefault="00D81414" w:rsidP="00D81414">
            <w:pPr>
              <w:pStyle w:val="en"/>
              <w:numPr>
                <w:ilvl w:val="0"/>
                <w:numId w:val="10"/>
              </w:numPr>
              <w:spacing w:before="60" w:after="60"/>
            </w:pPr>
            <w:r>
              <w:t>estimate</w:t>
            </w:r>
            <w:r w:rsidRPr="006A44DE">
              <w:t xml:space="preserve"> to check calculations and reasonableness of outcomes</w:t>
            </w:r>
          </w:p>
          <w:p w:rsidR="00D81414" w:rsidRDefault="00D81414" w:rsidP="00D81414">
            <w:pPr>
              <w:pStyle w:val="en"/>
              <w:numPr>
                <w:ilvl w:val="0"/>
                <w:numId w:val="10"/>
              </w:numPr>
              <w:spacing w:before="60" w:after="60"/>
            </w:pPr>
            <w:r w:rsidRPr="00327556">
              <w:t>use</w:t>
            </w:r>
            <w:r>
              <w:t xml:space="preserve"> a range of</w:t>
            </w:r>
            <w:r w:rsidRPr="00327556">
              <w:t xml:space="preserve"> mathematical symbolism, charts, di</w:t>
            </w:r>
            <w:r>
              <w:t>agrams and graphs to represent</w:t>
            </w:r>
            <w:r w:rsidRPr="00327556">
              <w:t xml:space="preserve"> mathematical thinking and processing</w:t>
            </w:r>
          </w:p>
          <w:p w:rsidR="00D81414" w:rsidRDefault="00D81414" w:rsidP="00D81414">
            <w:pPr>
              <w:pStyle w:val="bullet"/>
            </w:pPr>
            <w:r>
              <w:t>literacy skills to:</w:t>
            </w:r>
          </w:p>
          <w:p w:rsidR="00D81414" w:rsidRDefault="00D81414" w:rsidP="00D81414">
            <w:pPr>
              <w:pStyle w:val="en"/>
              <w:numPr>
                <w:ilvl w:val="0"/>
                <w:numId w:val="10"/>
              </w:numPr>
              <w:spacing w:before="60" w:after="60"/>
            </w:pPr>
            <w:r>
              <w:t xml:space="preserve"> read and interpret values in a table, chart or graph</w:t>
            </w:r>
          </w:p>
          <w:p w:rsidR="00D81414" w:rsidRDefault="00D81414" w:rsidP="00D81414">
            <w:pPr>
              <w:pStyle w:val="en"/>
              <w:numPr>
                <w:ilvl w:val="0"/>
                <w:numId w:val="10"/>
              </w:numPr>
              <w:spacing w:before="60" w:after="60"/>
            </w:pPr>
            <w:r>
              <w:t>locate embedded information necessary to solve a problem or analyse quantitative information</w:t>
            </w:r>
          </w:p>
          <w:p w:rsidR="00D81414" w:rsidRPr="00972DC1" w:rsidRDefault="00D81414" w:rsidP="00D81414">
            <w:pPr>
              <w:pStyle w:val="bullet"/>
            </w:pPr>
            <w:r>
              <w:t>technology skills to use scientific calculator functions including statistical functions</w:t>
            </w:r>
          </w:p>
          <w:p w:rsidR="00D81414" w:rsidRDefault="00D81414" w:rsidP="00D81414">
            <w:pPr>
              <w:pStyle w:val="bullet"/>
            </w:pPr>
            <w:r>
              <w:t>planning and organising skills to collect and organise mathematical data</w:t>
            </w:r>
          </w:p>
        </w:tc>
      </w:tr>
      <w:tr w:rsidR="00D81414" w:rsidTr="00D81414">
        <w:tc>
          <w:tcPr>
            <w:tcW w:w="9639" w:type="dxa"/>
            <w:gridSpan w:val="5"/>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t>Range Statement</w:t>
            </w:r>
          </w:p>
          <w:p w:rsidR="00D81414" w:rsidRDefault="00D81414" w:rsidP="0058249F">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81414" w:rsidTr="00D81414">
        <w:tc>
          <w:tcPr>
            <w:tcW w:w="3261" w:type="dxa"/>
            <w:gridSpan w:val="2"/>
          </w:tcPr>
          <w:p w:rsidR="00D81414" w:rsidRPr="0057451A" w:rsidRDefault="00D81414" w:rsidP="0058249F">
            <w:pPr>
              <w:pStyle w:val="unittext"/>
              <w:keepNext/>
            </w:pPr>
            <w:r w:rsidRPr="00E114CB">
              <w:rPr>
                <w:b/>
                <w:i/>
              </w:rPr>
              <w:t>Formulae</w:t>
            </w:r>
            <w:r>
              <w:rPr>
                <w:b/>
                <w:i/>
              </w:rPr>
              <w:t xml:space="preserve"> </w:t>
            </w:r>
            <w:r w:rsidRPr="00BF7248">
              <w:t xml:space="preserve">may </w:t>
            </w:r>
            <w:r w:rsidRPr="007250BD">
              <w:t>include</w:t>
            </w:r>
            <w:r>
              <w:t xml:space="preserve"> but are not limited to</w:t>
            </w:r>
            <w:r w:rsidRPr="007250BD">
              <w:t>:</w:t>
            </w:r>
          </w:p>
        </w:tc>
        <w:tc>
          <w:tcPr>
            <w:tcW w:w="6378" w:type="dxa"/>
            <w:gridSpan w:val="3"/>
          </w:tcPr>
          <w:p w:rsidR="00D81414" w:rsidRPr="0057451A" w:rsidRDefault="00D81414" w:rsidP="00D81414">
            <w:pPr>
              <w:pStyle w:val="bullet"/>
            </w:pPr>
            <w:r w:rsidRPr="007250BD">
              <w:t>simple formulae with powers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Straight line </w:t>
            </w:r>
            <w:r w:rsidRPr="007250BD">
              <w:t>includes</w:t>
            </w:r>
            <w:r>
              <w:t>:</w:t>
            </w:r>
          </w:p>
        </w:tc>
        <w:tc>
          <w:tcPr>
            <w:tcW w:w="6378" w:type="dxa"/>
            <w:gridSpan w:val="3"/>
          </w:tcPr>
          <w:p w:rsidR="00D81414" w:rsidRPr="0057451A" w:rsidRDefault="00D81414" w:rsidP="00D81414">
            <w:pPr>
              <w:pStyle w:val="bullet"/>
            </w:pPr>
            <w:r w:rsidRPr="007250BD">
              <w:t>line</w:t>
            </w:r>
            <w:r>
              <w:t xml:space="preserve"> of best fit for empirical data</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Statistical data </w:t>
            </w:r>
            <w:r w:rsidRPr="000D49BA">
              <w:rPr>
                <w:i/>
              </w:rPr>
              <w:t>may include</w:t>
            </w:r>
            <w:r w:rsidRPr="000D49BA">
              <w:t>:</w:t>
            </w:r>
          </w:p>
        </w:tc>
        <w:tc>
          <w:tcPr>
            <w:tcW w:w="6378" w:type="dxa"/>
            <w:gridSpan w:val="3"/>
          </w:tcPr>
          <w:p w:rsidR="00D81414" w:rsidRDefault="00D81414" w:rsidP="00D81414">
            <w:pPr>
              <w:pStyle w:val="bullet"/>
            </w:pPr>
            <w:r>
              <w:t>grouped data</w:t>
            </w:r>
          </w:p>
          <w:p w:rsidR="00D81414" w:rsidRPr="0057451A" w:rsidRDefault="00D81414" w:rsidP="00D81414">
            <w:pPr>
              <w:pStyle w:val="bullet"/>
            </w:pPr>
            <w:r>
              <w:t>using standard graphing conventions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lastRenderedPageBreak/>
              <w:t>Statistical information</w:t>
            </w:r>
            <w:r w:rsidRPr="007250BD">
              <w:t xml:space="preserve"> may include:</w:t>
            </w:r>
          </w:p>
        </w:tc>
        <w:tc>
          <w:tcPr>
            <w:tcW w:w="6378" w:type="dxa"/>
            <w:gridSpan w:val="3"/>
          </w:tcPr>
          <w:p w:rsidR="00D81414" w:rsidRDefault="00D81414" w:rsidP="00D81414">
            <w:pPr>
              <w:pStyle w:val="bullet"/>
            </w:pPr>
            <w:r>
              <w:t>using central tendencies such as mean, median, mode</w:t>
            </w:r>
          </w:p>
          <w:p w:rsidR="00D81414" w:rsidRDefault="00D81414" w:rsidP="00D81414">
            <w:pPr>
              <w:pStyle w:val="bullet"/>
            </w:pPr>
            <w:r>
              <w:t>percentiles</w:t>
            </w:r>
          </w:p>
          <w:p w:rsidR="00D81414" w:rsidRPr="0057451A" w:rsidRDefault="00D81414" w:rsidP="00D81414">
            <w:pPr>
              <w:pStyle w:val="bullet"/>
            </w:pPr>
            <w:r>
              <w:t>measures of spread</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Pr>
                <w:b/>
                <w:i/>
              </w:rPr>
              <w:t>N</w:t>
            </w:r>
            <w:r w:rsidRPr="000D49BA">
              <w:rPr>
                <w:b/>
                <w:i/>
              </w:rPr>
              <w:t>on-linear graphs</w:t>
            </w:r>
            <w:r w:rsidRPr="007250BD">
              <w:t xml:space="preserve"> may include:</w:t>
            </w:r>
          </w:p>
        </w:tc>
        <w:tc>
          <w:tcPr>
            <w:tcW w:w="6378" w:type="dxa"/>
            <w:gridSpan w:val="3"/>
          </w:tcPr>
          <w:p w:rsidR="00D81414" w:rsidRPr="0057451A" w:rsidRDefault="00D81414" w:rsidP="00D81414">
            <w:pPr>
              <w:pStyle w:val="bullet"/>
            </w:pPr>
            <w:r w:rsidRPr="007250BD">
              <w:t>exponential, inverse and quadratic relationships</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Lines of best fit </w:t>
            </w:r>
            <w:r w:rsidRPr="007250BD">
              <w:t>may be:</w:t>
            </w:r>
          </w:p>
        </w:tc>
        <w:tc>
          <w:tcPr>
            <w:tcW w:w="6378" w:type="dxa"/>
            <w:gridSpan w:val="3"/>
          </w:tcPr>
          <w:p w:rsidR="00D81414" w:rsidRPr="0057451A" w:rsidRDefault="00D81414" w:rsidP="00D81414">
            <w:pPr>
              <w:pStyle w:val="bullet"/>
            </w:pPr>
            <w:r w:rsidRPr="007250BD">
              <w:t>drawn by</w:t>
            </w:r>
            <w:r>
              <w:t xml:space="preserve"> eye only for experimental data</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Substitute into formulae</w:t>
            </w:r>
            <w:r w:rsidRPr="0053376B">
              <w:t xml:space="preserve"> should include:</w:t>
            </w:r>
          </w:p>
        </w:tc>
        <w:tc>
          <w:tcPr>
            <w:tcW w:w="6378" w:type="dxa"/>
            <w:gridSpan w:val="3"/>
          </w:tcPr>
          <w:p w:rsidR="00D81414" w:rsidRPr="0057451A" w:rsidRDefault="00D81414" w:rsidP="00D81414">
            <w:pPr>
              <w:pStyle w:val="bullet"/>
            </w:pPr>
            <w:r w:rsidRPr="0053376B">
              <w:t>unfamiliar formulae including where the unknown</w:t>
            </w:r>
            <w:r>
              <w:t xml:space="preserve"> is not necessarily the subject</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7451A" w:rsidRDefault="00D81414" w:rsidP="0058249F">
            <w:pPr>
              <w:pStyle w:val="unittext"/>
              <w:keepNext/>
            </w:pPr>
            <w:r w:rsidRPr="000D49BA">
              <w:rPr>
                <w:b/>
                <w:i/>
              </w:rPr>
              <w:t xml:space="preserve">Range of techniques </w:t>
            </w:r>
            <w:r w:rsidRPr="0053376B">
              <w:t>should include</w:t>
            </w:r>
            <w:r>
              <w:t>:</w:t>
            </w:r>
          </w:p>
        </w:tc>
        <w:tc>
          <w:tcPr>
            <w:tcW w:w="6378" w:type="dxa"/>
            <w:gridSpan w:val="3"/>
          </w:tcPr>
          <w:p w:rsidR="00D81414" w:rsidRDefault="00D81414" w:rsidP="00D81414">
            <w:pPr>
              <w:pStyle w:val="bullet"/>
            </w:pPr>
            <w:r>
              <w:t>simplifying, expanding, and simple factorisation of polynomial expressions</w:t>
            </w:r>
          </w:p>
          <w:p w:rsidR="00D81414" w:rsidRPr="0057451A" w:rsidRDefault="00D81414" w:rsidP="00D81414">
            <w:pPr>
              <w:pStyle w:val="bullet"/>
            </w:pPr>
            <w:r>
              <w:t>simplification of expressions in index form including negative indices</w:t>
            </w:r>
          </w:p>
        </w:tc>
      </w:tr>
      <w:tr w:rsidR="00D81414" w:rsidTr="00D81414">
        <w:tc>
          <w:tcPr>
            <w:tcW w:w="3261" w:type="dxa"/>
            <w:gridSpan w:val="2"/>
          </w:tcPr>
          <w:p w:rsidR="00D81414" w:rsidRPr="0057451A" w:rsidRDefault="00D81414" w:rsidP="0058249F">
            <w:pPr>
              <w:pStyle w:val="unittext"/>
              <w:keepNext/>
            </w:pPr>
            <w:r w:rsidRPr="000D49BA">
              <w:rPr>
                <w:b/>
                <w:i/>
              </w:rPr>
              <w:t xml:space="preserve">Range of algebraic problems </w:t>
            </w:r>
            <w:r>
              <w:t xml:space="preserve">may </w:t>
            </w:r>
            <w:r w:rsidRPr="0053376B">
              <w:t xml:space="preserve"> include:</w:t>
            </w:r>
          </w:p>
        </w:tc>
        <w:tc>
          <w:tcPr>
            <w:tcW w:w="6378" w:type="dxa"/>
            <w:gridSpan w:val="3"/>
          </w:tcPr>
          <w:p w:rsidR="00D81414" w:rsidRDefault="00D81414" w:rsidP="00D81414">
            <w:pPr>
              <w:pStyle w:val="bullet"/>
            </w:pPr>
            <w:r w:rsidRPr="0053376B">
              <w:t>linear (in</w:t>
            </w:r>
            <w:r>
              <w:t xml:space="preserve">volving multiple operations) </w:t>
            </w:r>
          </w:p>
          <w:p w:rsidR="00D81414" w:rsidRDefault="00D81414" w:rsidP="00D81414">
            <w:pPr>
              <w:pStyle w:val="bullet"/>
            </w:pPr>
            <w:r w:rsidRPr="0053376B">
              <w:t>simultaneous li</w:t>
            </w:r>
            <w:r>
              <w:t>near</w:t>
            </w:r>
          </w:p>
          <w:p w:rsidR="00D81414" w:rsidRPr="0057451A" w:rsidRDefault="00D81414" w:rsidP="00D81414">
            <w:pPr>
              <w:pStyle w:val="bullet"/>
            </w:pPr>
            <w:r>
              <w:t>quadratic</w:t>
            </w:r>
          </w:p>
        </w:tc>
      </w:tr>
      <w:tr w:rsidR="00D81414" w:rsidTr="00D81414">
        <w:tc>
          <w:tcPr>
            <w:tcW w:w="9639" w:type="dxa"/>
            <w:gridSpan w:val="5"/>
          </w:tcPr>
          <w:p w:rsidR="00D81414" w:rsidRDefault="00D81414" w:rsidP="0058249F">
            <w:pPr>
              <w:pStyle w:val="spacer"/>
            </w:pPr>
          </w:p>
        </w:tc>
      </w:tr>
      <w:tr w:rsidR="00D81414" w:rsidTr="00D81414">
        <w:tc>
          <w:tcPr>
            <w:tcW w:w="9639" w:type="dxa"/>
            <w:gridSpan w:val="5"/>
          </w:tcPr>
          <w:p w:rsidR="00D81414" w:rsidRDefault="00D81414" w:rsidP="0058249F">
            <w:pPr>
              <w:pStyle w:val="Heading21"/>
              <w:keepNext/>
            </w:pPr>
            <w:r>
              <w:t>Evidence Guide</w:t>
            </w:r>
          </w:p>
          <w:p w:rsidR="00D81414" w:rsidRDefault="00D81414" w:rsidP="0058249F">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81414" w:rsidTr="00D81414">
        <w:tc>
          <w:tcPr>
            <w:tcW w:w="3261" w:type="dxa"/>
            <w:gridSpan w:val="2"/>
          </w:tcPr>
          <w:p w:rsidR="00D81414" w:rsidRPr="005979AA" w:rsidRDefault="00D81414" w:rsidP="0058249F">
            <w:pPr>
              <w:pStyle w:val="EG"/>
              <w:keepNext/>
            </w:pPr>
            <w:r w:rsidRPr="005979AA">
              <w:t>Critical aspects for assessment and evidence required to demonstrate competency in this unit</w:t>
            </w:r>
          </w:p>
        </w:tc>
        <w:tc>
          <w:tcPr>
            <w:tcW w:w="6378" w:type="dxa"/>
            <w:gridSpan w:val="3"/>
          </w:tcPr>
          <w:p w:rsidR="00D81414" w:rsidRDefault="00D81414" w:rsidP="0058249F">
            <w:pPr>
              <w:pStyle w:val="unittext"/>
              <w:keepNext/>
            </w:pPr>
            <w:r w:rsidRPr="003B087B">
              <w:t>Assessment</w:t>
            </w:r>
            <w:r>
              <w:t xml:space="preserve"> must confirm the ability to:</w:t>
            </w:r>
          </w:p>
          <w:p w:rsidR="00D81414" w:rsidRDefault="00D81414" w:rsidP="00D81414">
            <w:pPr>
              <w:pStyle w:val="bullet"/>
            </w:pPr>
            <w:r>
              <w:t>apply a wide range of mathematical concepts and techniques to solve mathematical problems including:</w:t>
            </w:r>
          </w:p>
          <w:p w:rsidR="00D81414" w:rsidRDefault="00D81414" w:rsidP="00D81414">
            <w:pPr>
              <w:pStyle w:val="en"/>
              <w:numPr>
                <w:ilvl w:val="0"/>
                <w:numId w:val="10"/>
              </w:numPr>
              <w:spacing w:before="60" w:after="60"/>
            </w:pPr>
            <w:r>
              <w:t xml:space="preserve">using ratio, proportion and percent </w:t>
            </w:r>
          </w:p>
          <w:p w:rsidR="00D81414" w:rsidRDefault="00D81414" w:rsidP="00D81414">
            <w:pPr>
              <w:pStyle w:val="en"/>
              <w:numPr>
                <w:ilvl w:val="0"/>
                <w:numId w:val="10"/>
              </w:numPr>
              <w:spacing w:before="60" w:after="60"/>
            </w:pPr>
            <w:r>
              <w:t>using trigonometry to determine lengths and angles</w:t>
            </w:r>
          </w:p>
          <w:p w:rsidR="00D81414" w:rsidRDefault="00D81414" w:rsidP="00D81414">
            <w:pPr>
              <w:pStyle w:val="en"/>
              <w:numPr>
                <w:ilvl w:val="0"/>
                <w:numId w:val="10"/>
              </w:numPr>
              <w:spacing w:before="60" w:after="60"/>
            </w:pPr>
            <w:r>
              <w:t>using basic indices</w:t>
            </w:r>
          </w:p>
          <w:p w:rsidR="00D81414" w:rsidRDefault="00D81414" w:rsidP="00D81414">
            <w:pPr>
              <w:pStyle w:val="en"/>
              <w:numPr>
                <w:ilvl w:val="0"/>
                <w:numId w:val="10"/>
              </w:numPr>
              <w:spacing w:before="60" w:after="60"/>
            </w:pPr>
            <w:r>
              <w:t>using measurements to solve mensuration problems in two and three dimensions</w:t>
            </w:r>
          </w:p>
          <w:p w:rsidR="00D81414" w:rsidRDefault="00D81414" w:rsidP="00D81414">
            <w:pPr>
              <w:pStyle w:val="en"/>
              <w:numPr>
                <w:ilvl w:val="0"/>
                <w:numId w:val="10"/>
              </w:numPr>
              <w:spacing w:before="60" w:after="60"/>
            </w:pPr>
            <w:r>
              <w:t>substituting into and transposing simple equations and formulae</w:t>
            </w:r>
          </w:p>
          <w:p w:rsidR="00D81414" w:rsidRDefault="00D81414" w:rsidP="00D81414">
            <w:pPr>
              <w:pStyle w:val="en"/>
              <w:numPr>
                <w:ilvl w:val="0"/>
                <w:numId w:val="10"/>
              </w:numPr>
              <w:spacing w:before="60" w:after="60"/>
            </w:pPr>
            <w:r>
              <w:t>presenting and evaluating statistical information</w:t>
            </w:r>
          </w:p>
          <w:p w:rsidR="00D81414" w:rsidRDefault="00D81414" w:rsidP="00D81414">
            <w:pPr>
              <w:pStyle w:val="en"/>
              <w:numPr>
                <w:ilvl w:val="0"/>
                <w:numId w:val="10"/>
              </w:numPr>
              <w:spacing w:before="60" w:after="60"/>
            </w:pPr>
            <w:r>
              <w:t>identifying connections between formulae and graphical representations</w:t>
            </w:r>
          </w:p>
          <w:p w:rsidR="00D81414" w:rsidRDefault="00D81414" w:rsidP="00D81414">
            <w:pPr>
              <w:pStyle w:val="en"/>
              <w:numPr>
                <w:ilvl w:val="0"/>
                <w:numId w:val="10"/>
              </w:numPr>
              <w:spacing w:before="60" w:after="60"/>
            </w:pPr>
            <w:r>
              <w:t>using algebraic techniques to analyse and solve problems</w:t>
            </w:r>
          </w:p>
          <w:p w:rsidR="00D81414" w:rsidRPr="0049183C" w:rsidRDefault="00D81414" w:rsidP="00D81414">
            <w:pPr>
              <w:pStyle w:val="bullet"/>
            </w:pPr>
            <w:r w:rsidRPr="0049183C">
              <w:t>apply estimation to check calculations and reasonableness of problem solving outcomes</w:t>
            </w:r>
          </w:p>
          <w:p w:rsidR="00D81414" w:rsidRDefault="00D81414" w:rsidP="002117BC">
            <w:pPr>
              <w:pStyle w:val="bullet"/>
            </w:pPr>
            <w:proofErr w:type="gramStart"/>
            <w:r w:rsidRPr="0049183C">
              <w:t>use</w:t>
            </w:r>
            <w:proofErr w:type="gramEnd"/>
            <w:r w:rsidRPr="0049183C">
              <w:t xml:space="preserve"> mathematical symbolism, charts, diagrams and graphs to convey mathematical thinking and processing.</w:t>
            </w:r>
          </w:p>
        </w:tc>
      </w:tr>
      <w:tr w:rsidR="00D81414" w:rsidTr="00D81414">
        <w:tc>
          <w:tcPr>
            <w:tcW w:w="9639" w:type="dxa"/>
            <w:gridSpan w:val="5"/>
          </w:tcPr>
          <w:p w:rsidR="00D81414" w:rsidRDefault="00D81414" w:rsidP="0058249F">
            <w:pPr>
              <w:pStyle w:val="spacer"/>
            </w:pPr>
          </w:p>
        </w:tc>
      </w:tr>
      <w:tr w:rsidR="00D81414" w:rsidTr="00D81414">
        <w:tc>
          <w:tcPr>
            <w:tcW w:w="3261" w:type="dxa"/>
            <w:gridSpan w:val="2"/>
          </w:tcPr>
          <w:p w:rsidR="00D81414" w:rsidRPr="005979AA" w:rsidRDefault="00D81414" w:rsidP="0058249F">
            <w:pPr>
              <w:pStyle w:val="EG"/>
              <w:keepNext/>
            </w:pPr>
            <w:r w:rsidRPr="005979AA">
              <w:lastRenderedPageBreak/>
              <w:t>Context of and specific resources for assessment</w:t>
            </w:r>
          </w:p>
        </w:tc>
        <w:tc>
          <w:tcPr>
            <w:tcW w:w="6378" w:type="dxa"/>
            <w:gridSpan w:val="3"/>
          </w:tcPr>
          <w:p w:rsidR="00D81414" w:rsidRDefault="00D81414" w:rsidP="00D81414">
            <w:pPr>
              <w:pStyle w:val="bullet"/>
            </w:pPr>
            <w:r>
              <w:t xml:space="preserve">Calculations should be performed using a combination of pen and paper and calculator as appropriate to the calculation </w:t>
            </w:r>
          </w:p>
          <w:p w:rsidR="00D81414" w:rsidRDefault="00D81414" w:rsidP="0058249F">
            <w:pPr>
              <w:pStyle w:val="unittext"/>
              <w:keepNext/>
            </w:pPr>
            <w:r>
              <w:t>Assessment must ensure access to:</w:t>
            </w:r>
          </w:p>
          <w:p w:rsidR="00D81414" w:rsidRDefault="00D81414" w:rsidP="00D81414">
            <w:pPr>
              <w:pStyle w:val="bullet"/>
            </w:pPr>
            <w:r>
              <w:t>calculators to perform calculations</w:t>
            </w:r>
          </w:p>
          <w:p w:rsidR="00D81414" w:rsidRDefault="00D81414" w:rsidP="00D81414">
            <w:pPr>
              <w:pStyle w:val="bullet"/>
            </w:pPr>
            <w:r>
              <w:t>computers and internet to access relevant mathematical data such as spreadsheets and data bases</w:t>
            </w:r>
          </w:p>
          <w:p w:rsidR="00D81414" w:rsidRDefault="00D81414" w:rsidP="00D81414">
            <w:pPr>
              <w:pStyle w:val="bullet"/>
            </w:pPr>
            <w:r>
              <w:t xml:space="preserve">materials and texts to support completion of tasks </w:t>
            </w:r>
          </w:p>
        </w:tc>
      </w:tr>
      <w:tr w:rsidR="00D81414" w:rsidTr="00D81414">
        <w:tc>
          <w:tcPr>
            <w:tcW w:w="9639" w:type="dxa"/>
            <w:gridSpan w:val="5"/>
          </w:tcPr>
          <w:p w:rsidR="00D81414" w:rsidRDefault="00D81414" w:rsidP="0058249F">
            <w:pPr>
              <w:pStyle w:val="spacer"/>
            </w:pPr>
          </w:p>
        </w:tc>
      </w:tr>
      <w:tr w:rsidR="00D81414" w:rsidTr="00D81414">
        <w:trPr>
          <w:trHeight w:val="1985"/>
        </w:trPr>
        <w:tc>
          <w:tcPr>
            <w:tcW w:w="3261" w:type="dxa"/>
            <w:gridSpan w:val="2"/>
          </w:tcPr>
          <w:p w:rsidR="00D81414" w:rsidRPr="00622D2D" w:rsidRDefault="00D81414" w:rsidP="0058249F">
            <w:pPr>
              <w:pStyle w:val="EG"/>
              <w:keepNext/>
            </w:pPr>
            <w:r w:rsidRPr="005979AA">
              <w:t>Method(s) of assessment</w:t>
            </w:r>
          </w:p>
        </w:tc>
        <w:tc>
          <w:tcPr>
            <w:tcW w:w="6378" w:type="dxa"/>
            <w:gridSpan w:val="3"/>
          </w:tcPr>
          <w:p w:rsidR="00D81414" w:rsidRDefault="00D81414" w:rsidP="0058249F">
            <w:pPr>
              <w:pStyle w:val="unittext"/>
              <w:keepNext/>
            </w:pPr>
            <w:r>
              <w:t>The following suggested assessment methods are suitable for this unit:</w:t>
            </w:r>
          </w:p>
          <w:p w:rsidR="00D81414" w:rsidRDefault="00D81414" w:rsidP="00D81414">
            <w:pPr>
              <w:pStyle w:val="bullet"/>
            </w:pPr>
            <w:r>
              <w:t>oral or written questioning to assess knowledge of mathematical techniques</w:t>
            </w:r>
          </w:p>
          <w:p w:rsidR="00D81414" w:rsidRDefault="00D81414" w:rsidP="00D81414">
            <w:pPr>
              <w:pStyle w:val="bullet"/>
            </w:pPr>
            <w:r>
              <w:t>pictures, diagrams, models to demonstrate a mathematical concept</w:t>
            </w:r>
          </w:p>
          <w:p w:rsidR="00D81414" w:rsidRDefault="00D81414" w:rsidP="00D81414">
            <w:pPr>
              <w:pStyle w:val="bullet"/>
            </w:pPr>
            <w:r>
              <w:t>records of teacher observations of learner's activities, discussions and practical tasks</w:t>
            </w:r>
          </w:p>
          <w:p w:rsidR="00D81414" w:rsidRDefault="00D81414" w:rsidP="00D81414">
            <w:pPr>
              <w:pStyle w:val="bullet"/>
            </w:pPr>
            <w:r>
              <w:t>written or verbal reports of investigations or problem-solving activities</w:t>
            </w:r>
          </w:p>
        </w:tc>
      </w:tr>
    </w:tbl>
    <w:p w:rsidR="00E67EA0" w:rsidRDefault="00E67EA0" w:rsidP="00D81414">
      <w:pPr>
        <w:keepNext/>
      </w:pPr>
    </w:p>
    <w:sectPr w:rsidR="00E67EA0" w:rsidSect="008A46D9">
      <w:headerReference w:type="default" r:id="rId51"/>
      <w:footerReference w:type="default" r:id="rId52"/>
      <w:pgSz w:w="11907" w:h="16840" w:code="9"/>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6D" w:rsidRDefault="00F9466D">
      <w:r>
        <w:separator/>
      </w:r>
    </w:p>
  </w:endnote>
  <w:endnote w:type="continuationSeparator" w:id="0">
    <w:p w:rsidR="00F9466D" w:rsidRDefault="00F9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Default="00F9466D"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66D" w:rsidRDefault="00F9466D"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92290C">
          <w:pPr>
            <w:spacing w:before="40" w:after="40"/>
            <w:rPr>
              <w:rFonts w:cs="Arial"/>
              <w:sz w:val="18"/>
              <w:szCs w:val="18"/>
              <w:lang w:val="fr-FR"/>
            </w:rPr>
          </w:pPr>
          <w:r>
            <w:rPr>
              <w:rFonts w:cs="Arial"/>
              <w:sz w:val="18"/>
              <w:szCs w:val="18"/>
            </w:rPr>
            <w:t xml:space="preserve">Imported from </w:t>
          </w:r>
          <w:r w:rsidRPr="0092290C">
            <w:rPr>
              <w:rFonts w:cs="Arial"/>
              <w:sz w:val="18"/>
              <w:szCs w:val="18"/>
            </w:rPr>
            <w:t>22236VIC Certificate I in General Education for Adults</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0D204CD" wp14:editId="740F0E8D">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48</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92290C">
          <w:pPr>
            <w:spacing w:before="40" w:after="40"/>
            <w:rPr>
              <w:rFonts w:cs="Arial"/>
              <w:sz w:val="18"/>
              <w:szCs w:val="18"/>
              <w:lang w:val="fr-FR"/>
            </w:rPr>
          </w:pPr>
          <w:r>
            <w:rPr>
              <w:rFonts w:cs="Arial"/>
              <w:sz w:val="18"/>
              <w:szCs w:val="18"/>
            </w:rPr>
            <w:t xml:space="preserve">Imported from </w:t>
          </w:r>
          <w:r w:rsidRPr="0092290C">
            <w:rPr>
              <w:rFonts w:cs="Arial"/>
              <w:sz w:val="18"/>
              <w:szCs w:val="18"/>
            </w:rPr>
            <w:t>22236VIC Certificate I in General Education for Adults</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BADF952" wp14:editId="5C42C80E">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52</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C3FE1A" wp14:editId="1BF7DC73">
                <wp:extent cx="838200" cy="293370"/>
                <wp:effectExtent l="1905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58</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323C0D5" wp14:editId="7DA9854A">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64</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92290C">
          <w:pPr>
            <w:spacing w:before="40" w:after="40"/>
            <w:rPr>
              <w:rFonts w:cs="Arial"/>
              <w:sz w:val="18"/>
              <w:szCs w:val="18"/>
              <w:lang w:val="fr-FR"/>
            </w:rPr>
          </w:pPr>
          <w:r>
            <w:rPr>
              <w:rFonts w:cs="Arial"/>
              <w:sz w:val="18"/>
              <w:szCs w:val="18"/>
            </w:rPr>
            <w:t>Imported from 22237</w:t>
          </w:r>
          <w:r w:rsidRPr="0092290C">
            <w:rPr>
              <w:rFonts w:cs="Arial"/>
              <w:sz w:val="18"/>
              <w:szCs w:val="18"/>
            </w:rPr>
            <w:t xml:space="preserve">VIC Certificate </w:t>
          </w:r>
          <w:r>
            <w:rPr>
              <w:rFonts w:cs="Arial"/>
              <w:sz w:val="18"/>
              <w:szCs w:val="18"/>
            </w:rPr>
            <w:t>I</w:t>
          </w:r>
          <w:r w:rsidRPr="0092290C">
            <w:rPr>
              <w:rFonts w:cs="Arial"/>
              <w:sz w:val="18"/>
              <w:szCs w:val="18"/>
            </w:rPr>
            <w:t>I in General Education for Adults</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3B904CC" wp14:editId="6BF9ABA5">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75</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3451"/>
    </w:tblGrid>
    <w:tr w:rsidR="00F9466D" w:rsidTr="0092290C">
      <w:tc>
        <w:tcPr>
          <w:tcW w:w="6345" w:type="dxa"/>
        </w:tcPr>
        <w:p w:rsidR="00F9466D" w:rsidRPr="00975DFF" w:rsidRDefault="00F9466D" w:rsidP="00AC21EA">
          <w:pPr>
            <w:spacing w:before="40" w:after="40"/>
            <w:rPr>
              <w:rFonts w:cs="Arial"/>
              <w:sz w:val="18"/>
              <w:szCs w:val="18"/>
              <w:lang w:val="fr-FR"/>
            </w:rPr>
          </w:pPr>
          <w:r>
            <w:rPr>
              <w:rFonts w:cs="Arial"/>
              <w:sz w:val="18"/>
              <w:szCs w:val="18"/>
            </w:rPr>
            <w:t>Imported fr</w:t>
          </w:r>
          <w:r w:rsidRPr="00AC21EA">
            <w:rPr>
              <w:rFonts w:cs="Arial"/>
              <w:sz w:val="18"/>
              <w:szCs w:val="18"/>
            </w:rPr>
            <w:t>om 22442VIC</w:t>
          </w:r>
          <w:r>
            <w:rPr>
              <w:rFonts w:cs="Arial"/>
              <w:sz w:val="18"/>
              <w:szCs w:val="18"/>
            </w:rPr>
            <w:t xml:space="preserve"> Certificate IV</w:t>
          </w:r>
          <w:r w:rsidRPr="006D37A1">
            <w:rPr>
              <w:rFonts w:cs="Arial"/>
              <w:sz w:val="18"/>
              <w:szCs w:val="18"/>
            </w:rPr>
            <w:t xml:space="preserve"> in Science</w:t>
          </w:r>
        </w:p>
      </w:tc>
      <w:tc>
        <w:tcPr>
          <w:tcW w:w="3510"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6CAAD52" wp14:editId="2867E3E7">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92290C">
      <w:tc>
        <w:tcPr>
          <w:tcW w:w="6345"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3510" w:type="dxa"/>
          <w:vMerge/>
        </w:tcPr>
        <w:p w:rsidR="00F9466D" w:rsidRPr="00FE1473" w:rsidRDefault="00F9466D" w:rsidP="005954DB">
          <w:pPr>
            <w:keepNext/>
            <w:spacing w:before="0" w:after="0"/>
            <w:jc w:val="right"/>
            <w:rPr>
              <w:rFonts w:cs="Arial"/>
              <w:sz w:val="16"/>
              <w:szCs w:val="16"/>
            </w:rPr>
          </w:pPr>
        </w:p>
      </w:tc>
    </w:tr>
    <w:tr w:rsidR="00F9466D" w:rsidRPr="00975DFF" w:rsidTr="0092290C">
      <w:tc>
        <w:tcPr>
          <w:tcW w:w="6345"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510" w:type="dxa"/>
        </w:tcPr>
        <w:p w:rsidR="00F9466D" w:rsidRPr="00975DFF" w:rsidRDefault="00F9466D" w:rsidP="0058249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80</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Default="00F9466D"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9466D" w:rsidRPr="00E02908" w:rsidRDefault="00F9466D" w:rsidP="005C013B">
    <w:pPr>
      <w:pStyle w:val="Footer"/>
      <w:rPr>
        <w:sz w:val="18"/>
        <w:szCs w:val="18"/>
        <w:lang w:val="fr-FR"/>
      </w:rPr>
    </w:pPr>
  </w:p>
  <w:p w:rsidR="00F9466D" w:rsidRPr="0005630F" w:rsidRDefault="00F9466D"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66786C" w:rsidRDefault="00F9466D"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A Copyright and Couse Classification"/>
    </w:tblPr>
    <w:tblGrid>
      <w:gridCol w:w="6521"/>
      <w:gridCol w:w="3118"/>
    </w:tblGrid>
    <w:tr w:rsidR="00F9466D" w:rsidTr="00594FA9">
      <w:tc>
        <w:tcPr>
          <w:tcW w:w="6521" w:type="dxa"/>
        </w:tcPr>
        <w:p w:rsidR="00F9466D" w:rsidRPr="00975DFF" w:rsidRDefault="00F9466D" w:rsidP="0066786C">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 – Version 1.1</w:t>
          </w:r>
        </w:p>
      </w:tc>
      <w:tc>
        <w:tcPr>
          <w:tcW w:w="3118" w:type="dxa"/>
          <w:vMerge w:val="restart"/>
        </w:tcPr>
        <w:p w:rsidR="00F9466D" w:rsidRDefault="00F9466D"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B18B003" wp14:editId="1D25336A">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Tr="00594FA9">
      <w:tc>
        <w:tcPr>
          <w:tcW w:w="6521" w:type="dxa"/>
        </w:tcPr>
        <w:p w:rsidR="00F9466D" w:rsidRPr="00975DFF" w:rsidRDefault="00F9466D"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118" w:type="dxa"/>
          <w:vMerge/>
        </w:tcPr>
        <w:p w:rsidR="00F9466D" w:rsidRDefault="00F9466D" w:rsidP="0066786C">
          <w:pPr>
            <w:keepNext/>
            <w:spacing w:before="0" w:after="0"/>
            <w:jc w:val="right"/>
            <w:rPr>
              <w:rFonts w:cs="Arial"/>
              <w:sz w:val="16"/>
              <w:szCs w:val="16"/>
              <w:lang w:val="fr-FR"/>
            </w:rPr>
          </w:pPr>
        </w:p>
      </w:tc>
    </w:tr>
    <w:tr w:rsidR="00F9466D" w:rsidRPr="00975DFF" w:rsidTr="00594FA9">
      <w:tc>
        <w:tcPr>
          <w:tcW w:w="6521" w:type="dxa"/>
        </w:tcPr>
        <w:p w:rsidR="00F9466D" w:rsidRPr="00975DFF" w:rsidRDefault="00F9466D"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3118" w:type="dxa"/>
        </w:tcPr>
        <w:p w:rsidR="00F9466D" w:rsidRPr="00975DFF" w:rsidRDefault="00F9466D" w:rsidP="005954D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5954DB">
            <w:rPr>
              <w:rFonts w:cs="Arial"/>
              <w:sz w:val="18"/>
              <w:szCs w:val="18"/>
              <w:lang w:val="fr-FR"/>
            </w:rPr>
            <w:fldChar w:fldCharType="begin"/>
          </w:r>
          <w:r w:rsidRPr="005954DB">
            <w:rPr>
              <w:rFonts w:cs="Arial"/>
              <w:sz w:val="18"/>
              <w:szCs w:val="18"/>
              <w:lang w:val="fr-FR"/>
            </w:rPr>
            <w:instrText xml:space="preserve"> = </w:instrText>
          </w:r>
          <w:r w:rsidRPr="005954DB">
            <w:rPr>
              <w:rFonts w:cs="Arial"/>
              <w:sz w:val="18"/>
              <w:szCs w:val="18"/>
              <w:lang w:val="fr-FR"/>
            </w:rPr>
            <w:fldChar w:fldCharType="begin"/>
          </w:r>
          <w:r w:rsidRPr="005954DB">
            <w:rPr>
              <w:rFonts w:cs="Arial"/>
              <w:sz w:val="18"/>
              <w:szCs w:val="18"/>
              <w:lang w:val="fr-FR"/>
            </w:rPr>
            <w:instrText xml:space="preserve"> NUMPAGES   \* MERGEFORMAT </w:instrText>
          </w:r>
          <w:r w:rsidRPr="005954DB">
            <w:rPr>
              <w:rFonts w:cs="Arial"/>
              <w:sz w:val="18"/>
              <w:szCs w:val="18"/>
              <w:lang w:val="fr-FR"/>
            </w:rPr>
            <w:fldChar w:fldCharType="separate"/>
          </w:r>
          <w:r w:rsidR="00890632">
            <w:rPr>
              <w:rFonts w:cs="Arial"/>
              <w:noProof/>
              <w:sz w:val="18"/>
              <w:szCs w:val="18"/>
              <w:lang w:val="fr-FR"/>
            </w:rPr>
            <w:instrText>84</w:instrText>
          </w:r>
          <w:r w:rsidRPr="005954DB">
            <w:rPr>
              <w:rFonts w:cs="Arial"/>
              <w:sz w:val="18"/>
              <w:szCs w:val="18"/>
              <w:lang w:val="fr-FR"/>
            </w:rPr>
            <w:fldChar w:fldCharType="end"/>
          </w:r>
          <w:r>
            <w:rPr>
              <w:rFonts w:cs="Arial"/>
              <w:sz w:val="18"/>
              <w:szCs w:val="18"/>
              <w:lang w:val="fr-FR"/>
            </w:rPr>
            <w:instrText xml:space="preserve"> - 4</w:instrText>
          </w:r>
          <w:r w:rsidRPr="005954DB">
            <w:rPr>
              <w:rFonts w:cs="Arial"/>
              <w:sz w:val="18"/>
              <w:szCs w:val="18"/>
              <w:lang w:val="fr-FR"/>
            </w:rPr>
            <w:instrText xml:space="preserve"> </w:instrText>
          </w:r>
          <w:r w:rsidRPr="005954DB">
            <w:rPr>
              <w:rFonts w:cs="Arial"/>
              <w:sz w:val="18"/>
              <w:szCs w:val="18"/>
              <w:lang w:val="fr-FR"/>
            </w:rPr>
            <w:fldChar w:fldCharType="separate"/>
          </w:r>
          <w:r w:rsidR="00890632">
            <w:rPr>
              <w:rFonts w:cs="Arial"/>
              <w:noProof/>
              <w:sz w:val="18"/>
              <w:szCs w:val="18"/>
              <w:lang w:val="fr-FR"/>
            </w:rPr>
            <w:t>80</w:t>
          </w:r>
          <w:r w:rsidRPr="005954DB">
            <w:rPr>
              <w:rFonts w:cs="Arial"/>
              <w:sz w:val="18"/>
              <w:szCs w:val="18"/>
              <w:lang w:val="fr-FR"/>
            </w:rPr>
            <w:fldChar w:fldCharType="end"/>
          </w:r>
          <w:r w:rsidRPr="005954DB">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9466D" w:rsidTr="00975DFF">
      <w:tc>
        <w:tcPr>
          <w:tcW w:w="4927" w:type="dxa"/>
        </w:tcPr>
        <w:p w:rsidR="00F9466D" w:rsidRPr="00975DFF" w:rsidRDefault="00F9466D" w:rsidP="00CA640B">
          <w:pPr>
            <w:spacing w:before="40" w:after="40"/>
            <w:rPr>
              <w:rFonts w:cs="Arial"/>
              <w:sz w:val="18"/>
              <w:szCs w:val="18"/>
              <w:lang w:val="fr-FR"/>
            </w:rPr>
          </w:pPr>
          <w:r>
            <w:rPr>
              <w:rFonts w:cs="Arial"/>
              <w:sz w:val="18"/>
              <w:szCs w:val="18"/>
              <w:lang w:val="fr-FR"/>
            </w:rPr>
            <w:t xml:space="preserve">XXXXXVIC </w:t>
          </w:r>
          <w:proofErr w:type="spellStart"/>
          <w:r>
            <w:rPr>
              <w:rFonts w:cs="Arial"/>
              <w:sz w:val="18"/>
              <w:szCs w:val="18"/>
              <w:lang w:val="fr-FR"/>
            </w:rPr>
            <w:t>Diploma</w:t>
          </w:r>
          <w:proofErr w:type="spellEnd"/>
          <w:r>
            <w:rPr>
              <w:rFonts w:cs="Arial"/>
              <w:sz w:val="18"/>
              <w:szCs w:val="18"/>
              <w:lang w:val="fr-FR"/>
            </w:rPr>
            <w:t xml:space="preserve"> of Education </w:t>
          </w:r>
          <w:proofErr w:type="spellStart"/>
          <w:r>
            <w:rPr>
              <w:rFonts w:cs="Arial"/>
              <w:sz w:val="18"/>
              <w:szCs w:val="18"/>
              <w:lang w:val="fr-FR"/>
            </w:rPr>
            <w:t>Preparation</w:t>
          </w:r>
          <w:proofErr w:type="spellEnd"/>
        </w:p>
      </w:tc>
      <w:tc>
        <w:tcPr>
          <w:tcW w:w="4928" w:type="dxa"/>
          <w:vMerge w:val="restart"/>
        </w:tcPr>
        <w:p w:rsidR="00F9466D" w:rsidRDefault="00F9466D"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CFB196" wp14:editId="70DC97AA">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Tr="00975DFF">
      <w:tc>
        <w:tcPr>
          <w:tcW w:w="4927" w:type="dxa"/>
        </w:tcPr>
        <w:p w:rsidR="00F9466D" w:rsidRPr="00975DFF" w:rsidRDefault="00F9466D"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rsidR="00F9466D" w:rsidRDefault="00F9466D" w:rsidP="00975DFF">
          <w:pPr>
            <w:keepNext/>
            <w:spacing w:before="0" w:after="0"/>
            <w:jc w:val="right"/>
            <w:rPr>
              <w:rFonts w:cs="Arial"/>
              <w:sz w:val="16"/>
              <w:szCs w:val="16"/>
              <w:lang w:val="fr-FR"/>
            </w:rPr>
          </w:pPr>
        </w:p>
      </w:tc>
    </w:tr>
    <w:tr w:rsidR="00F9466D" w:rsidRPr="00975DFF" w:rsidTr="00975DFF">
      <w:tc>
        <w:tcPr>
          <w:tcW w:w="4927"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201X</w:t>
          </w:r>
        </w:p>
      </w:tc>
      <w:tc>
        <w:tcPr>
          <w:tcW w:w="4928" w:type="dxa"/>
        </w:tcPr>
        <w:p w:rsidR="00F9466D" w:rsidRPr="00975DFF" w:rsidRDefault="00F9466D"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82</w:t>
          </w:r>
          <w:r w:rsidRPr="00975DFF">
            <w:rPr>
              <w:rFonts w:cs="Arial"/>
              <w:bCs/>
              <w:sz w:val="18"/>
              <w:szCs w:val="18"/>
            </w:rPr>
            <w:fldChar w:fldCharType="end"/>
          </w:r>
        </w:p>
      </w:tc>
    </w:tr>
  </w:tbl>
  <w:p w:rsidR="00F9466D" w:rsidRPr="00975DFF" w:rsidRDefault="00F9466D"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B Course Information"/>
    </w:tblPr>
    <w:tblGrid>
      <w:gridCol w:w="6663"/>
      <w:gridCol w:w="2976"/>
    </w:tblGrid>
    <w:tr w:rsidR="00F9466D" w:rsidTr="00594FA9">
      <w:tc>
        <w:tcPr>
          <w:tcW w:w="6663" w:type="dxa"/>
        </w:tcPr>
        <w:p w:rsidR="00F9466D" w:rsidRPr="00975DFF" w:rsidRDefault="00F9466D" w:rsidP="005954DB">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 – Version 1.1</w:t>
          </w:r>
        </w:p>
      </w:tc>
      <w:tc>
        <w:tcPr>
          <w:tcW w:w="2976"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20838FF" wp14:editId="607F3A05">
                <wp:extent cx="838200" cy="293370"/>
                <wp:effectExtent l="19050" t="0" r="0" b="0"/>
                <wp:docPr id="1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Tr="00594FA9">
      <w:tc>
        <w:tcPr>
          <w:tcW w:w="6663" w:type="dxa"/>
        </w:tcPr>
        <w:p w:rsidR="00F9466D" w:rsidRPr="00975DFF" w:rsidRDefault="00F9466D" w:rsidP="005954DB">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2976" w:type="dxa"/>
          <w:vMerge/>
        </w:tcPr>
        <w:p w:rsidR="00F9466D" w:rsidRDefault="00F9466D" w:rsidP="005954DB">
          <w:pPr>
            <w:keepNext/>
            <w:spacing w:before="0" w:after="0"/>
            <w:jc w:val="right"/>
            <w:rPr>
              <w:rFonts w:cs="Arial"/>
              <w:sz w:val="16"/>
              <w:szCs w:val="16"/>
              <w:lang w:val="fr-FR"/>
            </w:rPr>
          </w:pPr>
        </w:p>
      </w:tc>
    </w:tr>
    <w:tr w:rsidR="00F9466D" w:rsidRPr="00975DFF" w:rsidTr="00594FA9">
      <w:tc>
        <w:tcPr>
          <w:tcW w:w="6663"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976" w:type="dxa"/>
        </w:tcPr>
        <w:p w:rsidR="00F9466D" w:rsidRPr="00975DFF" w:rsidRDefault="00F9466D" w:rsidP="00D8141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15</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9466D" w:rsidTr="00975DFF">
      <w:tc>
        <w:tcPr>
          <w:tcW w:w="4927" w:type="dxa"/>
        </w:tcPr>
        <w:p w:rsidR="00F9466D" w:rsidRPr="00975DFF" w:rsidRDefault="00F9466D" w:rsidP="00CA640B">
          <w:pPr>
            <w:spacing w:before="40" w:after="40"/>
            <w:rPr>
              <w:rFonts w:cs="Arial"/>
              <w:sz w:val="18"/>
              <w:szCs w:val="18"/>
              <w:lang w:val="fr-FR"/>
            </w:rPr>
          </w:pPr>
          <w:r>
            <w:rPr>
              <w:rFonts w:cs="Arial"/>
              <w:sz w:val="18"/>
              <w:szCs w:val="18"/>
            </w:rPr>
            <w:t>XXXXXVIC Diploma of Teacher Education Preparation</w:t>
          </w:r>
        </w:p>
      </w:tc>
      <w:tc>
        <w:tcPr>
          <w:tcW w:w="4928" w:type="dxa"/>
          <w:vMerge w:val="restart"/>
        </w:tcPr>
        <w:p w:rsidR="00F9466D" w:rsidRDefault="00F9466D"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7E7221" wp14:editId="35ED3468">
                <wp:extent cx="838200" cy="293370"/>
                <wp:effectExtent l="19050" t="0" r="0" b="0"/>
                <wp:docPr id="1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Tr="00975DFF">
      <w:tc>
        <w:tcPr>
          <w:tcW w:w="4927" w:type="dxa"/>
        </w:tcPr>
        <w:p w:rsidR="00F9466D" w:rsidRPr="00975DFF" w:rsidRDefault="00F9466D"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rsidR="00F9466D" w:rsidRDefault="00F9466D" w:rsidP="00975DFF">
          <w:pPr>
            <w:keepNext/>
            <w:spacing w:before="0" w:after="0"/>
            <w:jc w:val="right"/>
            <w:rPr>
              <w:rFonts w:cs="Arial"/>
              <w:sz w:val="16"/>
              <w:szCs w:val="16"/>
              <w:lang w:val="fr-FR"/>
            </w:rPr>
          </w:pPr>
        </w:p>
      </w:tc>
    </w:tr>
    <w:tr w:rsidR="00F9466D" w:rsidRPr="00975DFF" w:rsidTr="00975DFF">
      <w:tc>
        <w:tcPr>
          <w:tcW w:w="4927"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9466D" w:rsidRPr="00975DFF" w:rsidRDefault="00F9466D" w:rsidP="005954D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7</w:t>
          </w:r>
          <w:r w:rsidRPr="00975DFF">
            <w:rPr>
              <w:rFonts w:cs="Arial"/>
              <w:bCs/>
              <w:sz w:val="18"/>
              <w:szCs w:val="18"/>
            </w:rPr>
            <w:fldChar w:fldCharType="end"/>
          </w:r>
          <w:r w:rsidRPr="00975DFF">
            <w:rPr>
              <w:rFonts w:cs="Arial"/>
              <w:sz w:val="18"/>
              <w:szCs w:val="18"/>
              <w:lang w:val="fr-FR"/>
            </w:rPr>
            <w:t xml:space="preserve"> of</w:t>
          </w:r>
          <w:r>
            <w:rPr>
              <w:rFonts w:cs="Arial"/>
              <w:sz w:val="18"/>
              <w:szCs w:val="18"/>
              <w:lang w:val="fr-FR"/>
            </w:rPr>
            <w:t xml:space="preserve"> </w:t>
          </w:r>
          <w:r w:rsidRPr="005954DB">
            <w:rPr>
              <w:rFonts w:cs="Arial"/>
              <w:sz w:val="18"/>
              <w:szCs w:val="18"/>
              <w:lang w:val="fr-FR"/>
            </w:rPr>
            <w:fldChar w:fldCharType="begin"/>
          </w:r>
          <w:r w:rsidRPr="005954DB">
            <w:rPr>
              <w:rFonts w:cs="Arial"/>
              <w:sz w:val="18"/>
              <w:szCs w:val="18"/>
              <w:lang w:val="fr-FR"/>
            </w:rPr>
            <w:instrText xml:space="preserve"> = </w:instrText>
          </w:r>
          <w:r w:rsidRPr="005954DB">
            <w:rPr>
              <w:rFonts w:cs="Arial"/>
              <w:sz w:val="18"/>
              <w:szCs w:val="18"/>
              <w:lang w:val="fr-FR"/>
            </w:rPr>
            <w:fldChar w:fldCharType="begin"/>
          </w:r>
          <w:r w:rsidRPr="005954DB">
            <w:rPr>
              <w:rFonts w:cs="Arial"/>
              <w:sz w:val="18"/>
              <w:szCs w:val="18"/>
              <w:lang w:val="fr-FR"/>
            </w:rPr>
            <w:instrText xml:space="preserve"> NUMPAGES   \* MERGEFORMAT </w:instrText>
          </w:r>
          <w:r w:rsidRPr="005954DB">
            <w:rPr>
              <w:rFonts w:cs="Arial"/>
              <w:sz w:val="18"/>
              <w:szCs w:val="18"/>
              <w:lang w:val="fr-FR"/>
            </w:rPr>
            <w:fldChar w:fldCharType="separate"/>
          </w:r>
          <w:r>
            <w:rPr>
              <w:rFonts w:cs="Arial"/>
              <w:noProof/>
              <w:sz w:val="18"/>
              <w:szCs w:val="18"/>
              <w:lang w:val="fr-FR"/>
            </w:rPr>
            <w:instrText>82</w:instrText>
          </w:r>
          <w:r w:rsidRPr="005954DB">
            <w:rPr>
              <w:rFonts w:cs="Arial"/>
              <w:sz w:val="18"/>
              <w:szCs w:val="18"/>
              <w:lang w:val="fr-FR"/>
            </w:rPr>
            <w:fldChar w:fldCharType="end"/>
          </w:r>
          <w:r>
            <w:rPr>
              <w:rFonts w:cs="Arial"/>
              <w:sz w:val="18"/>
              <w:szCs w:val="18"/>
              <w:lang w:val="fr-FR"/>
            </w:rPr>
            <w:instrText xml:space="preserve"> - 3</w:instrText>
          </w:r>
          <w:r w:rsidRPr="005954DB">
            <w:rPr>
              <w:rFonts w:cs="Arial"/>
              <w:sz w:val="18"/>
              <w:szCs w:val="18"/>
              <w:lang w:val="fr-FR"/>
            </w:rPr>
            <w:instrText xml:space="preserve"> </w:instrText>
          </w:r>
          <w:r w:rsidRPr="005954DB">
            <w:rPr>
              <w:rFonts w:cs="Arial"/>
              <w:sz w:val="18"/>
              <w:szCs w:val="18"/>
              <w:lang w:val="fr-FR"/>
            </w:rPr>
            <w:fldChar w:fldCharType="separate"/>
          </w:r>
          <w:r>
            <w:rPr>
              <w:rFonts w:cs="Arial"/>
              <w:noProof/>
              <w:sz w:val="18"/>
              <w:szCs w:val="18"/>
              <w:lang w:val="fr-FR"/>
            </w:rPr>
            <w:t>79</w:t>
          </w:r>
          <w:r w:rsidRPr="005954DB">
            <w:rPr>
              <w:rFonts w:cs="Arial"/>
              <w:sz w:val="18"/>
              <w:szCs w:val="18"/>
              <w:lang w:val="fr-FR"/>
            </w:rPr>
            <w:fldChar w:fldCharType="end"/>
          </w:r>
          <w:r w:rsidRPr="005954DB">
            <w:rPr>
              <w:rFonts w:cs="Arial"/>
              <w:sz w:val="18"/>
              <w:szCs w:val="18"/>
              <w:lang w:val="fr-FR"/>
            </w:rPr>
            <w:t xml:space="preserve"> </w:t>
          </w:r>
        </w:p>
      </w:tc>
    </w:tr>
  </w:tbl>
  <w:p w:rsidR="00F9466D" w:rsidRPr="00975DFF" w:rsidRDefault="00F9466D"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9466D" w:rsidTr="00975DFF">
      <w:tc>
        <w:tcPr>
          <w:tcW w:w="4927" w:type="dxa"/>
        </w:tcPr>
        <w:p w:rsidR="00F9466D" w:rsidRPr="00975DFF" w:rsidRDefault="00F9466D" w:rsidP="00CA640B">
          <w:pPr>
            <w:spacing w:before="40" w:after="40"/>
            <w:rPr>
              <w:rFonts w:cs="Arial"/>
              <w:sz w:val="18"/>
              <w:szCs w:val="18"/>
              <w:lang w:val="fr-FR"/>
            </w:rPr>
          </w:pPr>
          <w:r>
            <w:rPr>
              <w:rFonts w:cs="Arial"/>
              <w:sz w:val="18"/>
              <w:szCs w:val="18"/>
            </w:rPr>
            <w:t>XXXXXVIC Diploma of Teacher Education Preparation</w:t>
          </w:r>
        </w:p>
      </w:tc>
      <w:tc>
        <w:tcPr>
          <w:tcW w:w="4928" w:type="dxa"/>
          <w:vMerge w:val="restart"/>
        </w:tcPr>
        <w:p w:rsidR="00F9466D" w:rsidRDefault="00F9466D"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4E30172" wp14:editId="73BB6700">
                <wp:extent cx="838200" cy="293370"/>
                <wp:effectExtent l="19050" t="0" r="0" b="0"/>
                <wp:docPr id="1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Tr="00975DFF">
      <w:tc>
        <w:tcPr>
          <w:tcW w:w="4927" w:type="dxa"/>
        </w:tcPr>
        <w:p w:rsidR="00F9466D" w:rsidRPr="00975DFF" w:rsidRDefault="00F9466D"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rsidR="00F9466D" w:rsidRDefault="00F9466D" w:rsidP="00975DFF">
          <w:pPr>
            <w:keepNext/>
            <w:spacing w:before="0" w:after="0"/>
            <w:jc w:val="right"/>
            <w:rPr>
              <w:rFonts w:cs="Arial"/>
              <w:sz w:val="16"/>
              <w:szCs w:val="16"/>
              <w:lang w:val="fr-FR"/>
            </w:rPr>
          </w:pPr>
        </w:p>
      </w:tc>
    </w:tr>
    <w:tr w:rsidR="00F9466D" w:rsidRPr="00975DFF" w:rsidTr="00975DFF">
      <w:tc>
        <w:tcPr>
          <w:tcW w:w="4927"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rsidR="00F9466D" w:rsidRPr="00975DFF" w:rsidRDefault="00F9466D" w:rsidP="00D12D3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15</w:t>
          </w:r>
          <w:r w:rsidRPr="00975DFF">
            <w:rPr>
              <w:rFonts w:cs="Arial"/>
              <w:bCs/>
              <w:sz w:val="18"/>
              <w:szCs w:val="18"/>
            </w:rPr>
            <w:fldChar w:fldCharType="end"/>
          </w:r>
          <w:r w:rsidRPr="00975DFF">
            <w:rPr>
              <w:rFonts w:cs="Arial"/>
              <w:sz w:val="18"/>
              <w:szCs w:val="18"/>
              <w:lang w:val="fr-FR"/>
            </w:rPr>
            <w:t xml:space="preserve"> of </w:t>
          </w:r>
          <w:r w:rsidRPr="00DB7EB9">
            <w:rPr>
              <w:rFonts w:cs="Arial"/>
              <w:sz w:val="18"/>
              <w:szCs w:val="18"/>
              <w:lang w:val="fr-FR"/>
            </w:rPr>
            <w:fldChar w:fldCharType="begin"/>
          </w:r>
          <w:r w:rsidRPr="00DB7EB9">
            <w:rPr>
              <w:rFonts w:cs="Arial"/>
              <w:sz w:val="18"/>
              <w:szCs w:val="18"/>
              <w:lang w:val="fr-FR"/>
            </w:rPr>
            <w:instrText xml:space="preserve"> = </w:instrText>
          </w:r>
          <w:r w:rsidRPr="00DB7EB9">
            <w:rPr>
              <w:rFonts w:cs="Arial"/>
              <w:sz w:val="18"/>
              <w:szCs w:val="18"/>
              <w:lang w:val="fr-FR"/>
            </w:rPr>
            <w:fldChar w:fldCharType="begin"/>
          </w:r>
          <w:r w:rsidRPr="00DB7EB9">
            <w:rPr>
              <w:rFonts w:cs="Arial"/>
              <w:sz w:val="18"/>
              <w:szCs w:val="18"/>
              <w:lang w:val="fr-FR"/>
            </w:rPr>
            <w:instrText xml:space="preserve"> NUMPAGES   \* MERGEFORMAT </w:instrText>
          </w:r>
          <w:r w:rsidRPr="00DB7EB9">
            <w:rPr>
              <w:rFonts w:cs="Arial"/>
              <w:sz w:val="18"/>
              <w:szCs w:val="18"/>
              <w:lang w:val="fr-FR"/>
            </w:rPr>
            <w:fldChar w:fldCharType="separate"/>
          </w:r>
          <w:r>
            <w:rPr>
              <w:rFonts w:cs="Arial"/>
              <w:noProof/>
              <w:sz w:val="18"/>
              <w:szCs w:val="18"/>
              <w:lang w:val="fr-FR"/>
            </w:rPr>
            <w:instrText>82</w:instrText>
          </w:r>
          <w:r w:rsidRPr="00DB7EB9">
            <w:rPr>
              <w:rFonts w:cs="Arial"/>
              <w:sz w:val="18"/>
              <w:szCs w:val="18"/>
              <w:lang w:val="fr-FR"/>
            </w:rPr>
            <w:fldChar w:fldCharType="end"/>
          </w:r>
          <w:r>
            <w:rPr>
              <w:rFonts w:cs="Arial"/>
              <w:sz w:val="18"/>
              <w:szCs w:val="18"/>
              <w:lang w:val="fr-FR"/>
            </w:rPr>
            <w:instrText xml:space="preserve"> - 5</w:instrText>
          </w:r>
          <w:r w:rsidRPr="00DB7EB9">
            <w:rPr>
              <w:rFonts w:cs="Arial"/>
              <w:sz w:val="18"/>
              <w:szCs w:val="18"/>
              <w:lang w:val="fr-FR"/>
            </w:rPr>
            <w:instrText xml:space="preserve"> </w:instrText>
          </w:r>
          <w:r w:rsidRPr="00DB7EB9">
            <w:rPr>
              <w:rFonts w:cs="Arial"/>
              <w:sz w:val="18"/>
              <w:szCs w:val="18"/>
              <w:lang w:val="fr-FR"/>
            </w:rPr>
            <w:fldChar w:fldCharType="separate"/>
          </w:r>
          <w:r>
            <w:rPr>
              <w:rFonts w:cs="Arial"/>
              <w:noProof/>
              <w:sz w:val="18"/>
              <w:szCs w:val="18"/>
              <w:lang w:val="fr-FR"/>
            </w:rPr>
            <w:t>77</w:t>
          </w:r>
          <w:r w:rsidRPr="00DB7EB9">
            <w:rPr>
              <w:rFonts w:cs="Arial"/>
              <w:sz w:val="18"/>
              <w:szCs w:val="18"/>
              <w:lang w:val="fr-FR"/>
            </w:rPr>
            <w:fldChar w:fldCharType="end"/>
          </w:r>
          <w:r w:rsidRPr="00DB7EB9">
            <w:rPr>
              <w:rFonts w:cs="Arial"/>
              <w:sz w:val="18"/>
              <w:szCs w:val="18"/>
              <w:lang w:val="fr-FR"/>
            </w:rPr>
            <w:t xml:space="preserve"> </w:t>
          </w:r>
        </w:p>
      </w:tc>
    </w:tr>
  </w:tbl>
  <w:p w:rsidR="00F9466D" w:rsidRPr="00975DFF" w:rsidRDefault="00F9466D"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C Units of Competency"/>
    </w:tblPr>
    <w:tblGrid>
      <w:gridCol w:w="7088"/>
      <w:gridCol w:w="2551"/>
    </w:tblGrid>
    <w:tr w:rsidR="00F9466D" w:rsidTr="00594FA9">
      <w:tc>
        <w:tcPr>
          <w:tcW w:w="7088" w:type="dxa"/>
        </w:tcPr>
        <w:p w:rsidR="00F9466D" w:rsidRPr="00975DFF" w:rsidRDefault="00F9466D" w:rsidP="005954DB">
          <w:pPr>
            <w:spacing w:before="40" w:after="40"/>
            <w:rPr>
              <w:rFonts w:cs="Arial"/>
              <w:sz w:val="18"/>
              <w:szCs w:val="18"/>
              <w:lang w:val="fr-FR"/>
            </w:rPr>
          </w:pPr>
          <w:r w:rsidRPr="00F3460F">
            <w:rPr>
              <w:rFonts w:cs="Arial"/>
              <w:sz w:val="18"/>
              <w:szCs w:val="18"/>
            </w:rPr>
            <w:t>22451VIC</w:t>
          </w:r>
          <w:r>
            <w:rPr>
              <w:rFonts w:cs="Arial"/>
              <w:sz w:val="18"/>
              <w:szCs w:val="18"/>
            </w:rPr>
            <w:t xml:space="preserve"> Diploma of Teacher Education Preparation – Version 1.1</w:t>
          </w:r>
        </w:p>
      </w:tc>
      <w:tc>
        <w:tcPr>
          <w:tcW w:w="2551" w:type="dxa"/>
          <w:vMerge w:val="restart"/>
        </w:tcPr>
        <w:p w:rsidR="00F9466D" w:rsidRDefault="00F9466D" w:rsidP="005954DB">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CAE90D6" wp14:editId="7FF74B04">
                <wp:extent cx="838200" cy="293370"/>
                <wp:effectExtent l="19050" t="0" r="0" b="0"/>
                <wp:docPr id="1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9466D" w:rsidRPr="00FE1473" w:rsidTr="00594FA9">
      <w:tc>
        <w:tcPr>
          <w:tcW w:w="7088" w:type="dxa"/>
        </w:tcPr>
        <w:p w:rsidR="00F9466D" w:rsidRPr="00FE1473" w:rsidRDefault="00F9466D" w:rsidP="00FE1473">
          <w:pPr>
            <w:keepNext/>
            <w:spacing w:before="40" w:after="40"/>
            <w:rPr>
              <w:rFonts w:cs="Arial"/>
              <w:sz w:val="18"/>
              <w:szCs w:val="18"/>
            </w:rPr>
          </w:pPr>
          <w:r w:rsidRPr="00FE1473">
            <w:rPr>
              <w:rFonts w:cs="Arial"/>
              <w:sz w:val="18"/>
              <w:szCs w:val="18"/>
            </w:rPr>
            <w:t>Section C: Units of Competency</w:t>
          </w:r>
        </w:p>
      </w:tc>
      <w:tc>
        <w:tcPr>
          <w:tcW w:w="2551" w:type="dxa"/>
          <w:vMerge/>
        </w:tcPr>
        <w:p w:rsidR="00F9466D" w:rsidRPr="00FE1473" w:rsidRDefault="00F9466D" w:rsidP="005954DB">
          <w:pPr>
            <w:keepNext/>
            <w:spacing w:before="0" w:after="0"/>
            <w:jc w:val="right"/>
            <w:rPr>
              <w:rFonts w:cs="Arial"/>
              <w:sz w:val="16"/>
              <w:szCs w:val="16"/>
            </w:rPr>
          </w:pPr>
        </w:p>
      </w:tc>
    </w:tr>
    <w:tr w:rsidR="00F9466D" w:rsidRPr="00975DFF" w:rsidTr="00594FA9">
      <w:tc>
        <w:tcPr>
          <w:tcW w:w="7088" w:type="dxa"/>
        </w:tcPr>
        <w:p w:rsidR="00F9466D" w:rsidRPr="00975DFF" w:rsidRDefault="00F9466D"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551" w:type="dxa"/>
        </w:tcPr>
        <w:p w:rsidR="00F9466D" w:rsidRPr="00975DFF" w:rsidRDefault="00F9466D" w:rsidP="0018062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90632">
            <w:rPr>
              <w:rFonts w:cs="Arial"/>
              <w:bCs/>
              <w:noProof/>
              <w:sz w:val="18"/>
              <w:szCs w:val="18"/>
              <w:lang w:val="fr-FR"/>
            </w:rPr>
            <w:t>17</w:t>
          </w:r>
          <w:r w:rsidRPr="00975DFF">
            <w:rPr>
              <w:rFonts w:cs="Arial"/>
              <w:bCs/>
              <w:sz w:val="18"/>
              <w:szCs w:val="18"/>
            </w:rPr>
            <w:fldChar w:fldCharType="end"/>
          </w:r>
          <w:r w:rsidRPr="00975DFF">
            <w:rPr>
              <w:rFonts w:cs="Arial"/>
              <w:sz w:val="18"/>
              <w:szCs w:val="18"/>
              <w:lang w:val="fr-FR"/>
            </w:rPr>
            <w:t xml:space="preserve"> of </w:t>
          </w:r>
          <w:r w:rsidRPr="00180628">
            <w:rPr>
              <w:rFonts w:cs="Arial"/>
              <w:sz w:val="18"/>
              <w:szCs w:val="18"/>
              <w:lang w:val="fr-FR"/>
            </w:rPr>
            <w:fldChar w:fldCharType="begin"/>
          </w:r>
          <w:r w:rsidRPr="00180628">
            <w:rPr>
              <w:rFonts w:cs="Arial"/>
              <w:sz w:val="18"/>
              <w:szCs w:val="18"/>
              <w:lang w:val="fr-FR"/>
            </w:rPr>
            <w:instrText xml:space="preserve"> = </w:instrText>
          </w:r>
          <w:r w:rsidRPr="00180628">
            <w:rPr>
              <w:rFonts w:cs="Arial"/>
              <w:sz w:val="18"/>
              <w:szCs w:val="18"/>
              <w:lang w:val="fr-FR"/>
            </w:rPr>
            <w:fldChar w:fldCharType="begin"/>
          </w:r>
          <w:r w:rsidRPr="00180628">
            <w:rPr>
              <w:rFonts w:cs="Arial"/>
              <w:sz w:val="18"/>
              <w:szCs w:val="18"/>
              <w:lang w:val="fr-FR"/>
            </w:rPr>
            <w:instrText xml:space="preserve"> NUMPAGES   \* MERGEFORMAT </w:instrText>
          </w:r>
          <w:r w:rsidRPr="00180628">
            <w:rPr>
              <w:rFonts w:cs="Arial"/>
              <w:sz w:val="18"/>
              <w:szCs w:val="18"/>
              <w:lang w:val="fr-FR"/>
            </w:rPr>
            <w:fldChar w:fldCharType="separate"/>
          </w:r>
          <w:r w:rsidR="00890632">
            <w:rPr>
              <w:rFonts w:cs="Arial"/>
              <w:noProof/>
              <w:sz w:val="18"/>
              <w:szCs w:val="18"/>
              <w:lang w:val="fr-FR"/>
            </w:rPr>
            <w:instrText>84</w:instrText>
          </w:r>
          <w:r w:rsidRPr="00180628">
            <w:rPr>
              <w:rFonts w:cs="Arial"/>
              <w:sz w:val="18"/>
              <w:szCs w:val="18"/>
              <w:lang w:val="fr-FR"/>
            </w:rPr>
            <w:fldChar w:fldCharType="end"/>
          </w:r>
          <w:r>
            <w:rPr>
              <w:rFonts w:cs="Arial"/>
              <w:sz w:val="18"/>
              <w:szCs w:val="18"/>
              <w:lang w:val="fr-FR"/>
            </w:rPr>
            <w:instrText xml:space="preserve"> - 4</w:instrText>
          </w:r>
          <w:r w:rsidRPr="00180628">
            <w:rPr>
              <w:rFonts w:cs="Arial"/>
              <w:sz w:val="18"/>
              <w:szCs w:val="18"/>
              <w:lang w:val="fr-FR"/>
            </w:rPr>
            <w:instrText xml:space="preserve"> </w:instrText>
          </w:r>
          <w:r w:rsidRPr="00180628">
            <w:rPr>
              <w:rFonts w:cs="Arial"/>
              <w:sz w:val="18"/>
              <w:szCs w:val="18"/>
              <w:lang w:val="fr-FR"/>
            </w:rPr>
            <w:fldChar w:fldCharType="separate"/>
          </w:r>
          <w:r w:rsidR="00890632">
            <w:rPr>
              <w:rFonts w:cs="Arial"/>
              <w:noProof/>
              <w:sz w:val="18"/>
              <w:szCs w:val="18"/>
              <w:lang w:val="fr-FR"/>
            </w:rPr>
            <w:t>80</w:t>
          </w:r>
          <w:r w:rsidRPr="00180628">
            <w:rPr>
              <w:rFonts w:cs="Arial"/>
              <w:sz w:val="18"/>
              <w:szCs w:val="18"/>
              <w:lang w:val="fr-FR"/>
            </w:rPr>
            <w:fldChar w:fldCharType="end"/>
          </w:r>
          <w:r w:rsidRPr="00180628">
            <w:rPr>
              <w:rFonts w:cs="Arial"/>
              <w:sz w:val="18"/>
              <w:szCs w:val="18"/>
              <w:lang w:val="fr-FR"/>
            </w:rPr>
            <w:t xml:space="preserve"> </w:t>
          </w:r>
        </w:p>
      </w:tc>
    </w:tr>
  </w:tbl>
  <w:p w:rsidR="00F9466D" w:rsidRPr="0066786C" w:rsidRDefault="00F9466D"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6D" w:rsidRDefault="00F9466D">
      <w:r>
        <w:separator/>
      </w:r>
    </w:p>
  </w:footnote>
  <w:footnote w:type="continuationSeparator" w:id="0">
    <w:p w:rsidR="00F9466D" w:rsidRDefault="00F9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10305E">
      <w:rPr>
        <w:rFonts w:ascii="Times New Roman" w:hAnsi="Times New Roman"/>
        <w:sz w:val="18"/>
        <w:szCs w:val="18"/>
        <w:u w:val="single"/>
      </w:rPr>
      <w:t>VU22271</w:t>
    </w:r>
    <w:r>
      <w:rPr>
        <w:rFonts w:ascii="Times New Roman" w:hAnsi="Times New Roman"/>
        <w:sz w:val="18"/>
        <w:szCs w:val="18"/>
        <w:u w:val="single"/>
      </w:rPr>
      <w:t xml:space="preserve"> </w:t>
    </w:r>
    <w:r w:rsidRPr="008A46D9">
      <w:rPr>
        <w:rFonts w:ascii="Times New Roman" w:hAnsi="Times New Roman"/>
        <w:sz w:val="18"/>
        <w:szCs w:val="18"/>
        <w:u w:val="single"/>
      </w:rPr>
      <w:t>Develop academic skills for the tertiary learning environment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VU21364 </w:t>
    </w:r>
    <w:r w:rsidRPr="00012207">
      <w:rPr>
        <w:rFonts w:ascii="Times New Roman" w:hAnsi="Times New Roman"/>
        <w:sz w:val="18"/>
        <w:szCs w:val="18"/>
        <w:u w:val="single"/>
      </w:rPr>
      <w:t>Investigate numerical and statistical information in a range of contexts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A61E0B">
    <w:pPr>
      <w:pStyle w:val="Header"/>
      <w:tabs>
        <w:tab w:val="clear" w:pos="4153"/>
        <w:tab w:val="clear" w:pos="8306"/>
        <w:tab w:val="center" w:pos="113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VU21365 </w:t>
    </w:r>
    <w:r w:rsidRPr="00A61E0B">
      <w:rPr>
        <w:rFonts w:ascii="Times New Roman" w:hAnsi="Times New Roman"/>
        <w:sz w:val="18"/>
        <w:szCs w:val="18"/>
        <w:u w:val="single"/>
      </w:rPr>
      <w:t>Investigate &amp; use simple mathematical formulae and problem solving techniques in a range of contexts</w:t>
    </w:r>
    <w:r>
      <w:rPr>
        <w:rFonts w:ascii="Times New Roman" w:hAnsi="Times New Roman"/>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AC21EA">
      <w:rPr>
        <w:rFonts w:ascii="Times New Roman" w:hAnsi="Times New Roman"/>
        <w:sz w:val="18"/>
        <w:szCs w:val="18"/>
        <w:u w:val="single"/>
      </w:rPr>
      <w:t>VU22074 Use a range of techniques to solve mathematical problems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10305E">
      <w:rPr>
        <w:rFonts w:ascii="Times New Roman" w:hAnsi="Times New Roman"/>
        <w:sz w:val="18"/>
        <w:szCs w:val="18"/>
        <w:u w:val="single"/>
      </w:rPr>
      <w:t>VU22272</w:t>
    </w:r>
    <w:r>
      <w:rPr>
        <w:rFonts w:ascii="Times New Roman" w:hAnsi="Times New Roman"/>
        <w:sz w:val="18"/>
        <w:szCs w:val="18"/>
        <w:u w:val="single"/>
      </w:rPr>
      <w:t xml:space="preserve"> Investigate the education system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VU22273</w:t>
    </w:r>
    <w:r>
      <w:rPr>
        <w:rFonts w:ascii="Times New Roman" w:hAnsi="Times New Roman"/>
        <w:sz w:val="18"/>
        <w:szCs w:val="18"/>
        <w:u w:val="single"/>
      </w:rPr>
      <w:t xml:space="preserve"> Examine approaches to learning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VU22274</w:t>
    </w:r>
    <w:r>
      <w:rPr>
        <w:rFonts w:ascii="Times New Roman" w:hAnsi="Times New Roman"/>
        <w:sz w:val="18"/>
        <w:szCs w:val="18"/>
        <w:u w:val="single"/>
      </w:rPr>
      <w:t xml:space="preserve"> Investigate contemporary issues in teaching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sidRPr="00F3460F">
      <w:rPr>
        <w:rFonts w:ascii="Times New Roman" w:hAnsi="Times New Roman"/>
        <w:sz w:val="18"/>
        <w:szCs w:val="18"/>
        <w:u w:val="single"/>
      </w:rPr>
      <w:t>VU22275</w:t>
    </w:r>
    <w:r w:rsidRPr="008A46D9">
      <w:rPr>
        <w:rFonts w:ascii="Times New Roman" w:hAnsi="Times New Roman"/>
        <w:sz w:val="18"/>
        <w:szCs w:val="18"/>
        <w:u w:val="single"/>
      </w:rPr>
      <w:t xml:space="preserve"> </w:t>
    </w:r>
    <w:r>
      <w:rPr>
        <w:rFonts w:ascii="Times New Roman" w:hAnsi="Times New Roman"/>
        <w:sz w:val="18"/>
        <w:szCs w:val="18"/>
        <w:u w:val="single"/>
      </w:rPr>
      <w:t>Investigate the digital education environment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VU21337 </w:t>
    </w:r>
    <w:r w:rsidRPr="0092290C">
      <w:rPr>
        <w:rFonts w:ascii="Times New Roman" w:hAnsi="Times New Roman"/>
        <w:sz w:val="18"/>
        <w:szCs w:val="18"/>
        <w:u w:val="single"/>
      </w:rPr>
      <w:t>Work with and interpret numerical information in familiar and routine texts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VU21338 </w:t>
    </w:r>
    <w:r w:rsidRPr="00012207">
      <w:rPr>
        <w:rFonts w:ascii="Times New Roman" w:hAnsi="Times New Roman"/>
        <w:sz w:val="18"/>
        <w:szCs w:val="18"/>
        <w:u w:val="single"/>
      </w:rPr>
      <w:t>Work with and interpret statistical information in familiar and routine texts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VU21356 </w:t>
    </w:r>
    <w:r w:rsidRPr="00012207">
      <w:rPr>
        <w:rFonts w:ascii="Times New Roman" w:hAnsi="Times New Roman"/>
        <w:sz w:val="18"/>
        <w:szCs w:val="18"/>
        <w:u w:val="single"/>
      </w:rPr>
      <w:t>Engage with a range of complex texts for learning purposes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6D" w:rsidRPr="008A46D9" w:rsidRDefault="00F9466D" w:rsidP="008A46D9">
    <w:pPr>
      <w:pStyle w:val="Header"/>
      <w:tabs>
        <w:tab w:val="clear" w:pos="4153"/>
        <w:tab w:val="clear" w:pos="8306"/>
        <w:tab w:val="center" w:pos="3544"/>
        <w:tab w:val="right" w:pos="9639"/>
      </w:tabs>
      <w:rPr>
        <w:rFonts w:ascii="Times New Roman" w:hAnsi="Times New Roman"/>
        <w:sz w:val="18"/>
        <w:szCs w:val="18"/>
        <w:u w:val="single"/>
      </w:rPr>
    </w:pPr>
    <w:r>
      <w:rPr>
        <w:u w:val="single"/>
      </w:rPr>
      <w:tab/>
    </w:r>
    <w:r w:rsidRPr="008A46D9">
      <w:rPr>
        <w:rFonts w:ascii="Times New Roman" w:hAnsi="Times New Roman"/>
        <w:sz w:val="18"/>
        <w:szCs w:val="18"/>
        <w:u w:val="single"/>
      </w:rPr>
      <w:tab/>
    </w:r>
    <w:r>
      <w:rPr>
        <w:rFonts w:ascii="Times New Roman" w:hAnsi="Times New Roman"/>
        <w:sz w:val="18"/>
        <w:szCs w:val="18"/>
        <w:u w:val="single"/>
      </w:rPr>
      <w:t xml:space="preserve">VU21360 </w:t>
    </w:r>
    <w:r w:rsidRPr="00012207">
      <w:rPr>
        <w:rFonts w:ascii="Times New Roman" w:hAnsi="Times New Roman"/>
        <w:sz w:val="18"/>
        <w:szCs w:val="18"/>
        <w:u w:val="single"/>
      </w:rPr>
      <w:t>Create a range of complex texts for learning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A4FC4"/>
    <w:multiLevelType w:val="hybridMultilevel"/>
    <w:tmpl w:val="2104DF32"/>
    <w:lvl w:ilvl="0" w:tplc="3AAAF6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44278"/>
    <w:multiLevelType w:val="hybridMultilevel"/>
    <w:tmpl w:val="E7F43808"/>
    <w:lvl w:ilvl="0" w:tplc="4B6A95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477AE3"/>
    <w:multiLevelType w:val="hybridMultilevel"/>
    <w:tmpl w:val="E2487376"/>
    <w:lvl w:ilvl="0" w:tplc="0C09000F">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7"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abstractNumId w:val="7"/>
  </w:num>
  <w:num w:numId="2">
    <w:abstractNumId w:val="6"/>
  </w:num>
  <w:num w:numId="3">
    <w:abstractNumId w:val="6"/>
    <w:lvlOverride w:ilvl="0">
      <w:startOverride w:val="1"/>
    </w:lvlOverride>
  </w:num>
  <w:num w:numId="4">
    <w:abstractNumId w:val="9"/>
  </w:num>
  <w:num w:numId="5">
    <w:abstractNumId w:val="9"/>
  </w:num>
  <w:num w:numId="6">
    <w:abstractNumId w:val="1"/>
  </w:num>
  <w:num w:numId="7">
    <w:abstractNumId w:val="10"/>
  </w:num>
  <w:num w:numId="8">
    <w:abstractNumId w:val="8"/>
  </w:num>
  <w:num w:numId="9">
    <w:abstractNumId w:val="2"/>
  </w:num>
  <w:num w:numId="10">
    <w:abstractNumId w:val="4"/>
  </w:num>
  <w:num w:numId="11">
    <w:abstractNumId w:val="3"/>
  </w:num>
  <w:num w:numId="12">
    <w:abstractNumId w:val="5"/>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DB"/>
    <w:rsid w:val="00007348"/>
    <w:rsid w:val="00011183"/>
    <w:rsid w:val="00012207"/>
    <w:rsid w:val="000276CA"/>
    <w:rsid w:val="00030574"/>
    <w:rsid w:val="00032271"/>
    <w:rsid w:val="00034E71"/>
    <w:rsid w:val="000401B8"/>
    <w:rsid w:val="00042E28"/>
    <w:rsid w:val="000516DF"/>
    <w:rsid w:val="0005630F"/>
    <w:rsid w:val="00085C96"/>
    <w:rsid w:val="00087A8F"/>
    <w:rsid w:val="00097D68"/>
    <w:rsid w:val="000A200A"/>
    <w:rsid w:val="000A2A26"/>
    <w:rsid w:val="000B448F"/>
    <w:rsid w:val="000B715C"/>
    <w:rsid w:val="000C13B2"/>
    <w:rsid w:val="000C4BFE"/>
    <w:rsid w:val="000D239C"/>
    <w:rsid w:val="000D337F"/>
    <w:rsid w:val="000D61E2"/>
    <w:rsid w:val="000E2275"/>
    <w:rsid w:val="000F2110"/>
    <w:rsid w:val="000F4825"/>
    <w:rsid w:val="00101E09"/>
    <w:rsid w:val="0010305E"/>
    <w:rsid w:val="00105665"/>
    <w:rsid w:val="001070D1"/>
    <w:rsid w:val="00122B70"/>
    <w:rsid w:val="00134353"/>
    <w:rsid w:val="00136798"/>
    <w:rsid w:val="00160BF1"/>
    <w:rsid w:val="00163F8A"/>
    <w:rsid w:val="00164129"/>
    <w:rsid w:val="0016670F"/>
    <w:rsid w:val="00180628"/>
    <w:rsid w:val="00182ACE"/>
    <w:rsid w:val="00187612"/>
    <w:rsid w:val="00197410"/>
    <w:rsid w:val="001A4296"/>
    <w:rsid w:val="001B1772"/>
    <w:rsid w:val="001B6DF0"/>
    <w:rsid w:val="001C0102"/>
    <w:rsid w:val="001C63D0"/>
    <w:rsid w:val="001D7F39"/>
    <w:rsid w:val="001E217D"/>
    <w:rsid w:val="001E4A24"/>
    <w:rsid w:val="001E535D"/>
    <w:rsid w:val="001E56D7"/>
    <w:rsid w:val="001E584A"/>
    <w:rsid w:val="001F2CB1"/>
    <w:rsid w:val="001F2EF8"/>
    <w:rsid w:val="001F39AA"/>
    <w:rsid w:val="00200036"/>
    <w:rsid w:val="002117BC"/>
    <w:rsid w:val="002270F2"/>
    <w:rsid w:val="00227990"/>
    <w:rsid w:val="00233A01"/>
    <w:rsid w:val="002367B5"/>
    <w:rsid w:val="00250D0D"/>
    <w:rsid w:val="00252123"/>
    <w:rsid w:val="00252DD6"/>
    <w:rsid w:val="002534F9"/>
    <w:rsid w:val="00262EEC"/>
    <w:rsid w:val="0026334E"/>
    <w:rsid w:val="002638EC"/>
    <w:rsid w:val="00263D78"/>
    <w:rsid w:val="0026628C"/>
    <w:rsid w:val="00272926"/>
    <w:rsid w:val="00285FB0"/>
    <w:rsid w:val="002931F3"/>
    <w:rsid w:val="002944C8"/>
    <w:rsid w:val="00296328"/>
    <w:rsid w:val="002A7BF0"/>
    <w:rsid w:val="002B6703"/>
    <w:rsid w:val="002D39DA"/>
    <w:rsid w:val="002D6AE9"/>
    <w:rsid w:val="002E7B59"/>
    <w:rsid w:val="002E7F16"/>
    <w:rsid w:val="002F0B30"/>
    <w:rsid w:val="002F5E71"/>
    <w:rsid w:val="003068A1"/>
    <w:rsid w:val="00307B1E"/>
    <w:rsid w:val="00312ECE"/>
    <w:rsid w:val="003151E9"/>
    <w:rsid w:val="00324D93"/>
    <w:rsid w:val="00332014"/>
    <w:rsid w:val="0033364D"/>
    <w:rsid w:val="00333DAF"/>
    <w:rsid w:val="0034178F"/>
    <w:rsid w:val="00342E68"/>
    <w:rsid w:val="003453DE"/>
    <w:rsid w:val="00351BC9"/>
    <w:rsid w:val="00356B55"/>
    <w:rsid w:val="00360456"/>
    <w:rsid w:val="00361220"/>
    <w:rsid w:val="00367D80"/>
    <w:rsid w:val="00374974"/>
    <w:rsid w:val="00377C21"/>
    <w:rsid w:val="003A1780"/>
    <w:rsid w:val="003A6596"/>
    <w:rsid w:val="003B0188"/>
    <w:rsid w:val="003B667D"/>
    <w:rsid w:val="003B67FB"/>
    <w:rsid w:val="003B6B4E"/>
    <w:rsid w:val="003B7A27"/>
    <w:rsid w:val="003B7E50"/>
    <w:rsid w:val="003E2692"/>
    <w:rsid w:val="003F027A"/>
    <w:rsid w:val="003F1439"/>
    <w:rsid w:val="00407D14"/>
    <w:rsid w:val="0041321C"/>
    <w:rsid w:val="004232A9"/>
    <w:rsid w:val="00433C91"/>
    <w:rsid w:val="004341EB"/>
    <w:rsid w:val="004352B4"/>
    <w:rsid w:val="0043531A"/>
    <w:rsid w:val="00442EFF"/>
    <w:rsid w:val="00456469"/>
    <w:rsid w:val="0047426E"/>
    <w:rsid w:val="00474E97"/>
    <w:rsid w:val="00475ABA"/>
    <w:rsid w:val="00483AD0"/>
    <w:rsid w:val="0048717C"/>
    <w:rsid w:val="004A26B7"/>
    <w:rsid w:val="004A7431"/>
    <w:rsid w:val="004B08F5"/>
    <w:rsid w:val="004B5167"/>
    <w:rsid w:val="004C01D3"/>
    <w:rsid w:val="004D4463"/>
    <w:rsid w:val="004E3AD1"/>
    <w:rsid w:val="004E400B"/>
    <w:rsid w:val="004F6B6A"/>
    <w:rsid w:val="004F7B29"/>
    <w:rsid w:val="004F7D40"/>
    <w:rsid w:val="005007B8"/>
    <w:rsid w:val="00502719"/>
    <w:rsid w:val="00507270"/>
    <w:rsid w:val="0051256B"/>
    <w:rsid w:val="00513560"/>
    <w:rsid w:val="00516121"/>
    <w:rsid w:val="00524730"/>
    <w:rsid w:val="00527833"/>
    <w:rsid w:val="00536915"/>
    <w:rsid w:val="005446A7"/>
    <w:rsid w:val="00544B6E"/>
    <w:rsid w:val="00554783"/>
    <w:rsid w:val="005613DA"/>
    <w:rsid w:val="00561B9C"/>
    <w:rsid w:val="00563EA6"/>
    <w:rsid w:val="005733CD"/>
    <w:rsid w:val="00573A4A"/>
    <w:rsid w:val="00581655"/>
    <w:rsid w:val="005818AD"/>
    <w:rsid w:val="0058249F"/>
    <w:rsid w:val="00585E46"/>
    <w:rsid w:val="00587EE1"/>
    <w:rsid w:val="00594FA9"/>
    <w:rsid w:val="005954DB"/>
    <w:rsid w:val="00596539"/>
    <w:rsid w:val="005A1EE6"/>
    <w:rsid w:val="005A7976"/>
    <w:rsid w:val="005B179C"/>
    <w:rsid w:val="005B28F9"/>
    <w:rsid w:val="005B6346"/>
    <w:rsid w:val="005C013B"/>
    <w:rsid w:val="005C2EC3"/>
    <w:rsid w:val="005C3C51"/>
    <w:rsid w:val="005C6F7D"/>
    <w:rsid w:val="005D4892"/>
    <w:rsid w:val="005D5E2E"/>
    <w:rsid w:val="005D6E06"/>
    <w:rsid w:val="005E2437"/>
    <w:rsid w:val="005E24CE"/>
    <w:rsid w:val="005E3816"/>
    <w:rsid w:val="005E47C5"/>
    <w:rsid w:val="005E5DFB"/>
    <w:rsid w:val="005F33BF"/>
    <w:rsid w:val="005F7A73"/>
    <w:rsid w:val="0061016C"/>
    <w:rsid w:val="00612F6D"/>
    <w:rsid w:val="00614DE7"/>
    <w:rsid w:val="0062004E"/>
    <w:rsid w:val="0062327C"/>
    <w:rsid w:val="00624F5C"/>
    <w:rsid w:val="0062664E"/>
    <w:rsid w:val="00627312"/>
    <w:rsid w:val="0063279F"/>
    <w:rsid w:val="006339BC"/>
    <w:rsid w:val="00635BBE"/>
    <w:rsid w:val="00646061"/>
    <w:rsid w:val="0066786C"/>
    <w:rsid w:val="00676356"/>
    <w:rsid w:val="00677E4D"/>
    <w:rsid w:val="00681BBE"/>
    <w:rsid w:val="00691DDD"/>
    <w:rsid w:val="00696106"/>
    <w:rsid w:val="006B4C63"/>
    <w:rsid w:val="006B537C"/>
    <w:rsid w:val="006C7A44"/>
    <w:rsid w:val="006D2DBD"/>
    <w:rsid w:val="006D37A1"/>
    <w:rsid w:val="006D3D98"/>
    <w:rsid w:val="006D4161"/>
    <w:rsid w:val="006E7F67"/>
    <w:rsid w:val="006F1619"/>
    <w:rsid w:val="006F52EC"/>
    <w:rsid w:val="006F7E1C"/>
    <w:rsid w:val="007111EC"/>
    <w:rsid w:val="007118CF"/>
    <w:rsid w:val="00730AE3"/>
    <w:rsid w:val="00733FA3"/>
    <w:rsid w:val="00737D3A"/>
    <w:rsid w:val="00750573"/>
    <w:rsid w:val="0075660D"/>
    <w:rsid w:val="00760118"/>
    <w:rsid w:val="00761AB0"/>
    <w:rsid w:val="00775E2C"/>
    <w:rsid w:val="007776D4"/>
    <w:rsid w:val="00780C80"/>
    <w:rsid w:val="0078454F"/>
    <w:rsid w:val="00790F16"/>
    <w:rsid w:val="0079103B"/>
    <w:rsid w:val="00793EE9"/>
    <w:rsid w:val="00796761"/>
    <w:rsid w:val="00797F4A"/>
    <w:rsid w:val="007A27A7"/>
    <w:rsid w:val="007A31B6"/>
    <w:rsid w:val="007B76B7"/>
    <w:rsid w:val="007C2552"/>
    <w:rsid w:val="007C5B7D"/>
    <w:rsid w:val="007D415F"/>
    <w:rsid w:val="007D5CC2"/>
    <w:rsid w:val="007E3961"/>
    <w:rsid w:val="007E4BD0"/>
    <w:rsid w:val="007E7A38"/>
    <w:rsid w:val="007F262E"/>
    <w:rsid w:val="007F2905"/>
    <w:rsid w:val="007F3398"/>
    <w:rsid w:val="00801AC9"/>
    <w:rsid w:val="00804FE3"/>
    <w:rsid w:val="008170BB"/>
    <w:rsid w:val="0082334F"/>
    <w:rsid w:val="00831FF3"/>
    <w:rsid w:val="008472B9"/>
    <w:rsid w:val="008477A6"/>
    <w:rsid w:val="00847FEC"/>
    <w:rsid w:val="00856507"/>
    <w:rsid w:val="00862463"/>
    <w:rsid w:val="008633BD"/>
    <w:rsid w:val="008662FD"/>
    <w:rsid w:val="008773F8"/>
    <w:rsid w:val="00881E5E"/>
    <w:rsid w:val="0088322D"/>
    <w:rsid w:val="00890632"/>
    <w:rsid w:val="00891177"/>
    <w:rsid w:val="0089285E"/>
    <w:rsid w:val="00896E47"/>
    <w:rsid w:val="008A46D9"/>
    <w:rsid w:val="008B412A"/>
    <w:rsid w:val="008C6064"/>
    <w:rsid w:val="008D0736"/>
    <w:rsid w:val="008E0107"/>
    <w:rsid w:val="008E7921"/>
    <w:rsid w:val="008F230B"/>
    <w:rsid w:val="008F2ECB"/>
    <w:rsid w:val="008F31E3"/>
    <w:rsid w:val="008F4BEB"/>
    <w:rsid w:val="0090200E"/>
    <w:rsid w:val="009032A6"/>
    <w:rsid w:val="00904EF3"/>
    <w:rsid w:val="00910E08"/>
    <w:rsid w:val="009126EA"/>
    <w:rsid w:val="00913641"/>
    <w:rsid w:val="009206DA"/>
    <w:rsid w:val="00922169"/>
    <w:rsid w:val="0092290C"/>
    <w:rsid w:val="00941C57"/>
    <w:rsid w:val="009420CC"/>
    <w:rsid w:val="00944ECE"/>
    <w:rsid w:val="00960FFC"/>
    <w:rsid w:val="00967C8D"/>
    <w:rsid w:val="00970D24"/>
    <w:rsid w:val="00972DDA"/>
    <w:rsid w:val="0097384B"/>
    <w:rsid w:val="00973E98"/>
    <w:rsid w:val="00975DFF"/>
    <w:rsid w:val="00980672"/>
    <w:rsid w:val="0098667D"/>
    <w:rsid w:val="009870DD"/>
    <w:rsid w:val="009877AE"/>
    <w:rsid w:val="00995F72"/>
    <w:rsid w:val="009A620A"/>
    <w:rsid w:val="009B0F4F"/>
    <w:rsid w:val="009B5B21"/>
    <w:rsid w:val="009B7181"/>
    <w:rsid w:val="009C7939"/>
    <w:rsid w:val="009D0DB2"/>
    <w:rsid w:val="009E6E5C"/>
    <w:rsid w:val="009F3328"/>
    <w:rsid w:val="009F6767"/>
    <w:rsid w:val="00A00C01"/>
    <w:rsid w:val="00A02B54"/>
    <w:rsid w:val="00A0498B"/>
    <w:rsid w:val="00A11C6E"/>
    <w:rsid w:val="00A12A07"/>
    <w:rsid w:val="00A14D2D"/>
    <w:rsid w:val="00A2093C"/>
    <w:rsid w:val="00A209EF"/>
    <w:rsid w:val="00A43863"/>
    <w:rsid w:val="00A43DF3"/>
    <w:rsid w:val="00A46471"/>
    <w:rsid w:val="00A51FAD"/>
    <w:rsid w:val="00A54E55"/>
    <w:rsid w:val="00A553B7"/>
    <w:rsid w:val="00A61E0B"/>
    <w:rsid w:val="00A73503"/>
    <w:rsid w:val="00AA4110"/>
    <w:rsid w:val="00AB0F39"/>
    <w:rsid w:val="00AB20E5"/>
    <w:rsid w:val="00AC21EA"/>
    <w:rsid w:val="00AC4289"/>
    <w:rsid w:val="00AE11C3"/>
    <w:rsid w:val="00AE2C82"/>
    <w:rsid w:val="00AE3A2F"/>
    <w:rsid w:val="00AF1136"/>
    <w:rsid w:val="00AF1EE3"/>
    <w:rsid w:val="00AF37B9"/>
    <w:rsid w:val="00AF73D5"/>
    <w:rsid w:val="00B01969"/>
    <w:rsid w:val="00B02D59"/>
    <w:rsid w:val="00B04526"/>
    <w:rsid w:val="00B12616"/>
    <w:rsid w:val="00B12B4F"/>
    <w:rsid w:val="00B12C2B"/>
    <w:rsid w:val="00B20840"/>
    <w:rsid w:val="00B220F5"/>
    <w:rsid w:val="00B260F1"/>
    <w:rsid w:val="00B316AB"/>
    <w:rsid w:val="00B368B6"/>
    <w:rsid w:val="00B47DEB"/>
    <w:rsid w:val="00B51383"/>
    <w:rsid w:val="00B52297"/>
    <w:rsid w:val="00B529AD"/>
    <w:rsid w:val="00B5350B"/>
    <w:rsid w:val="00B553A8"/>
    <w:rsid w:val="00B6029D"/>
    <w:rsid w:val="00B636C2"/>
    <w:rsid w:val="00B83757"/>
    <w:rsid w:val="00B90CCD"/>
    <w:rsid w:val="00BA05A0"/>
    <w:rsid w:val="00BA197F"/>
    <w:rsid w:val="00BA2FFE"/>
    <w:rsid w:val="00BA56A1"/>
    <w:rsid w:val="00BA69DA"/>
    <w:rsid w:val="00BC295A"/>
    <w:rsid w:val="00BC55D6"/>
    <w:rsid w:val="00BD03B9"/>
    <w:rsid w:val="00BD3450"/>
    <w:rsid w:val="00BD43B3"/>
    <w:rsid w:val="00BD513D"/>
    <w:rsid w:val="00BE0C30"/>
    <w:rsid w:val="00BF089C"/>
    <w:rsid w:val="00BF600F"/>
    <w:rsid w:val="00C07BE2"/>
    <w:rsid w:val="00C109F6"/>
    <w:rsid w:val="00C22351"/>
    <w:rsid w:val="00C32984"/>
    <w:rsid w:val="00C33C0C"/>
    <w:rsid w:val="00C74045"/>
    <w:rsid w:val="00C84E9A"/>
    <w:rsid w:val="00C85CE6"/>
    <w:rsid w:val="00C9101D"/>
    <w:rsid w:val="00C91C1C"/>
    <w:rsid w:val="00C96B9C"/>
    <w:rsid w:val="00C978D0"/>
    <w:rsid w:val="00CA0D79"/>
    <w:rsid w:val="00CA2F2B"/>
    <w:rsid w:val="00CA521F"/>
    <w:rsid w:val="00CA640B"/>
    <w:rsid w:val="00CA66CB"/>
    <w:rsid w:val="00CB08B2"/>
    <w:rsid w:val="00CB41FD"/>
    <w:rsid w:val="00CB7E98"/>
    <w:rsid w:val="00CC66B1"/>
    <w:rsid w:val="00CE5238"/>
    <w:rsid w:val="00CF0233"/>
    <w:rsid w:val="00CF07BA"/>
    <w:rsid w:val="00D04230"/>
    <w:rsid w:val="00D12D3A"/>
    <w:rsid w:val="00D1787D"/>
    <w:rsid w:val="00D26ABC"/>
    <w:rsid w:val="00D31A83"/>
    <w:rsid w:val="00D41CEE"/>
    <w:rsid w:val="00D4341E"/>
    <w:rsid w:val="00D4471D"/>
    <w:rsid w:val="00D44B9E"/>
    <w:rsid w:val="00D46B64"/>
    <w:rsid w:val="00D66082"/>
    <w:rsid w:val="00D733A6"/>
    <w:rsid w:val="00D81414"/>
    <w:rsid w:val="00D81AD6"/>
    <w:rsid w:val="00D94BA3"/>
    <w:rsid w:val="00DA6607"/>
    <w:rsid w:val="00DA78EF"/>
    <w:rsid w:val="00DC252D"/>
    <w:rsid w:val="00DE3CF4"/>
    <w:rsid w:val="00DE4E69"/>
    <w:rsid w:val="00DE6BF8"/>
    <w:rsid w:val="00DF01FD"/>
    <w:rsid w:val="00E02908"/>
    <w:rsid w:val="00E03073"/>
    <w:rsid w:val="00E06344"/>
    <w:rsid w:val="00E132EC"/>
    <w:rsid w:val="00E133BC"/>
    <w:rsid w:val="00E13590"/>
    <w:rsid w:val="00E24665"/>
    <w:rsid w:val="00E273AD"/>
    <w:rsid w:val="00E44BF2"/>
    <w:rsid w:val="00E476BE"/>
    <w:rsid w:val="00E61605"/>
    <w:rsid w:val="00E61D0D"/>
    <w:rsid w:val="00E67521"/>
    <w:rsid w:val="00E67EA0"/>
    <w:rsid w:val="00E725CF"/>
    <w:rsid w:val="00E859AB"/>
    <w:rsid w:val="00E874F5"/>
    <w:rsid w:val="00EA41FE"/>
    <w:rsid w:val="00EA6113"/>
    <w:rsid w:val="00EB53D2"/>
    <w:rsid w:val="00EB5915"/>
    <w:rsid w:val="00EB6929"/>
    <w:rsid w:val="00EB7062"/>
    <w:rsid w:val="00EC1AE6"/>
    <w:rsid w:val="00EC2EF9"/>
    <w:rsid w:val="00ED372B"/>
    <w:rsid w:val="00EE07A0"/>
    <w:rsid w:val="00EE4C82"/>
    <w:rsid w:val="00EE516B"/>
    <w:rsid w:val="00EE6CA1"/>
    <w:rsid w:val="00EF1C0B"/>
    <w:rsid w:val="00F0681E"/>
    <w:rsid w:val="00F0770F"/>
    <w:rsid w:val="00F1548F"/>
    <w:rsid w:val="00F21E36"/>
    <w:rsid w:val="00F248DB"/>
    <w:rsid w:val="00F336D9"/>
    <w:rsid w:val="00F3460F"/>
    <w:rsid w:val="00F44892"/>
    <w:rsid w:val="00F46817"/>
    <w:rsid w:val="00F46A6E"/>
    <w:rsid w:val="00F62470"/>
    <w:rsid w:val="00F62FB5"/>
    <w:rsid w:val="00F6334F"/>
    <w:rsid w:val="00F7113A"/>
    <w:rsid w:val="00F7144C"/>
    <w:rsid w:val="00F82F04"/>
    <w:rsid w:val="00F93C6F"/>
    <w:rsid w:val="00F9466D"/>
    <w:rsid w:val="00F9666F"/>
    <w:rsid w:val="00FA385A"/>
    <w:rsid w:val="00FB01E1"/>
    <w:rsid w:val="00FB0A14"/>
    <w:rsid w:val="00FB4E14"/>
    <w:rsid w:val="00FD5BEE"/>
    <w:rsid w:val="00FE0655"/>
    <w:rsid w:val="00FE140D"/>
    <w:rsid w:val="00FE1473"/>
    <w:rsid w:val="00FE54D5"/>
    <w:rsid w:val="00FF022B"/>
    <w:rsid w:val="00FF3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069D6C"/>
  <w15:docId w15:val="{E087D633-84C5-47FC-920A-9B06185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aliases w:val="List Paragraph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5"/>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code0">
    <w:name w:val="code"/>
    <w:basedOn w:val="Normal"/>
    <w:link w:val="codeChar0"/>
    <w:qFormat/>
    <w:rsid w:val="00FE1473"/>
    <w:rPr>
      <w:rFonts w:eastAsiaTheme="minorEastAsia" w:cs="Arial"/>
      <w:b/>
      <w:sz w:val="28"/>
      <w:szCs w:val="28"/>
    </w:rPr>
  </w:style>
  <w:style w:type="paragraph" w:customStyle="1" w:styleId="unittext">
    <w:name w:val="unit text"/>
    <w:basedOn w:val="code0"/>
    <w:qFormat/>
    <w:rsid w:val="00FE1473"/>
    <w:rPr>
      <w:b w:val="0"/>
      <w:sz w:val="22"/>
    </w:rPr>
  </w:style>
  <w:style w:type="character" w:customStyle="1" w:styleId="codeChar0">
    <w:name w:val="code Char"/>
    <w:basedOn w:val="DefaultParagraphFont"/>
    <w:link w:val="code0"/>
    <w:rsid w:val="00FE1473"/>
    <w:rPr>
      <w:rFonts w:ascii="Arial" w:eastAsiaTheme="minorEastAsia" w:hAnsi="Arial" w:cs="Arial"/>
      <w:b/>
      <w:sz w:val="28"/>
      <w:szCs w:val="28"/>
    </w:rPr>
  </w:style>
  <w:style w:type="paragraph" w:customStyle="1" w:styleId="element">
    <w:name w:val="element"/>
    <w:basedOn w:val="Normal"/>
    <w:qFormat/>
    <w:rsid w:val="00FE1473"/>
    <w:pPr>
      <w:ind w:left="284" w:hanging="284"/>
    </w:pPr>
    <w:rPr>
      <w:rFonts w:eastAsiaTheme="minorEastAsia" w:cstheme="minorBidi"/>
    </w:rPr>
  </w:style>
  <w:style w:type="paragraph" w:customStyle="1" w:styleId="PC">
    <w:name w:val="PC"/>
    <w:basedOn w:val="Normal"/>
    <w:qFormat/>
    <w:rsid w:val="00FE1473"/>
    <w:rPr>
      <w:rFonts w:eastAsiaTheme="minorEastAsia" w:cstheme="minorBidi"/>
    </w:rPr>
  </w:style>
  <w:style w:type="paragraph" w:customStyle="1" w:styleId="text">
    <w:name w:val="text"/>
    <w:basedOn w:val="unittext"/>
    <w:qFormat/>
    <w:rsid w:val="00FE1473"/>
    <w:rPr>
      <w:sz w:val="20"/>
    </w:rPr>
  </w:style>
  <w:style w:type="paragraph" w:customStyle="1" w:styleId="EG">
    <w:name w:val="EG"/>
    <w:basedOn w:val="code0"/>
    <w:qFormat/>
    <w:rsid w:val="00FE1473"/>
    <w:rPr>
      <w:sz w:val="22"/>
    </w:rPr>
  </w:style>
  <w:style w:type="paragraph" w:customStyle="1" w:styleId="Heading21">
    <w:name w:val="Heading 21"/>
    <w:basedOn w:val="EG"/>
    <w:qFormat/>
    <w:rsid w:val="00FE1473"/>
    <w:rPr>
      <w:sz w:val="24"/>
    </w:rPr>
  </w:style>
  <w:style w:type="paragraph" w:customStyle="1" w:styleId="code10">
    <w:name w:val="code 1"/>
    <w:basedOn w:val="Normal"/>
    <w:qFormat/>
    <w:rsid w:val="0092290C"/>
    <w:rPr>
      <w:rFonts w:cs="Arial"/>
      <w:b/>
      <w:sz w:val="28"/>
      <w:szCs w:val="28"/>
    </w:rPr>
  </w:style>
  <w:style w:type="paragraph" w:customStyle="1" w:styleId="endash">
    <w:name w:val="en dash"/>
    <w:basedOn w:val="bullet"/>
    <w:qFormat/>
    <w:rsid w:val="00012207"/>
    <w:pPr>
      <w:keepNext w:val="0"/>
      <w:numPr>
        <w:numId w:val="6"/>
      </w:numPr>
      <w:spacing w:before="80" w:after="80"/>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9603">
      <w:bodyDiv w:val="1"/>
      <w:marLeft w:val="0"/>
      <w:marRight w:val="0"/>
      <w:marTop w:val="0"/>
      <w:marBottom w:val="0"/>
      <w:divBdr>
        <w:top w:val="none" w:sz="0" w:space="0" w:color="auto"/>
        <w:left w:val="none" w:sz="0" w:space="0" w:color="auto"/>
        <w:bottom w:val="none" w:sz="0" w:space="0" w:color="auto"/>
        <w:right w:val="none" w:sz="0" w:space="0" w:color="auto"/>
      </w:divBdr>
    </w:div>
    <w:div w:id="96431090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raining.gov.au/home/tga" TargetMode="External"/><Relationship Id="rId34" Type="http://schemas.openxmlformats.org/officeDocument/2006/relationships/header" Target="header1.xml"/><Relationship Id="rId42" Type="http://schemas.openxmlformats.org/officeDocument/2006/relationships/header" Target="header7.xml"/><Relationship Id="rId47" Type="http://schemas.openxmlformats.org/officeDocument/2006/relationships/footer" Target="footer13.xml"/><Relationship Id="rId50" Type="http://schemas.openxmlformats.org/officeDocument/2006/relationships/header" Target="header1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4.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icmm.generalstudies@vu.edu.au" TargetMode="External"/><Relationship Id="rId29" Type="http://schemas.openxmlformats.org/officeDocument/2006/relationships/footer" Target="footer6.xml"/><Relationship Id="rId41" Type="http://schemas.openxmlformats.org/officeDocument/2006/relationships/footer" Target="foot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training/providers/rto/Pages/courses.aspx" TargetMode="External"/><Relationship Id="rId32" Type="http://schemas.openxmlformats.org/officeDocument/2006/relationships/hyperlink" Target="https://training.gov.au/home/tga" TargetMode="Externa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creativecommons.org/licenses/by-nd/3.0/au/" TargetMode="External"/><Relationship Id="rId28" Type="http://schemas.openxmlformats.org/officeDocument/2006/relationships/hyperlink" Target="https://www.employment.gov.au/download-acsf" TargetMode="External"/><Relationship Id="rId36" Type="http://schemas.openxmlformats.org/officeDocument/2006/relationships/header" Target="header2.xml"/><Relationship Id="rId49"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mailto:course.enquiry@education.vic.gov.au" TargetMode="External"/><Relationship Id="rId31" Type="http://schemas.openxmlformats.org/officeDocument/2006/relationships/hyperlink" Target="https://www.education.vic.gov.au/training/providers/rto/Pages/courses.aspx" TargetMode="External"/><Relationship Id="rId44" Type="http://schemas.openxmlformats.org/officeDocument/2006/relationships/header" Target="header8.xml"/><Relationship Id="rId52"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ducation.vic.gov.au/training/providers/rto/Pages/courses.aspx" TargetMode="External"/><Relationship Id="rId27" Type="http://schemas.openxmlformats.org/officeDocument/2006/relationships/hyperlink" Target="https://www.workingwithchildren.vic.gov.au/home" TargetMode="Externa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header" Target="header12.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curr22451VIC Dip Teacher Education Preparation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F060-8797-4604-AE24-52F07E2A457A}"/>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ED2FC345-90CC-4F93-909F-50FEF00D49DA}">
  <ds:schemaRefs>
    <ds:schemaRef ds:uri="333c6d5a-a791-4d07-8909-420569671128"/>
    <ds:schemaRef ds:uri="http://schemas.microsoft.com/sharepoint/v3"/>
    <ds:schemaRef ds:uri="http://purl.org/dc/terms/"/>
    <ds:schemaRef ds:uri="9ea43d84-5466-46df-83b3-8bfe0d77918b"/>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FA8A45ED-3914-4BBB-99C8-7116A03C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84</Pages>
  <Words>19843</Words>
  <Characters>121842</Characters>
  <Application>Microsoft Office Word</Application>
  <DocSecurity>0</DocSecurity>
  <Lines>1015</Lines>
  <Paragraphs>282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141403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Cheryl Bartolo</cp:lastModifiedBy>
  <cp:revision>7</cp:revision>
  <cp:lastPrinted>2017-10-20T02:13:00Z</cp:lastPrinted>
  <dcterms:created xsi:type="dcterms:W3CDTF">2020-08-26T02:38:00Z</dcterms:created>
  <dcterms:modified xsi:type="dcterms:W3CDTF">2020-08-31T04:49:00Z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