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EA35B" w14:textId="77777777" w:rsidR="005F1476" w:rsidRDefault="005F1476" w:rsidP="00186F35">
      <w:pPr>
        <w:pStyle w:val="Code"/>
        <w:ind w:left="-284"/>
        <w:rPr>
          <w:b w:val="0"/>
        </w:rPr>
      </w:pPr>
    </w:p>
    <w:p w14:paraId="025DB194" w14:textId="77777777" w:rsidR="009A5BDC" w:rsidRDefault="009A5BDC" w:rsidP="00186F35">
      <w:pPr>
        <w:pStyle w:val="Code"/>
        <w:ind w:left="-284"/>
        <w:rPr>
          <w:b w:val="0"/>
        </w:rPr>
      </w:pPr>
    </w:p>
    <w:p w14:paraId="5F72343C" w14:textId="77777777" w:rsidR="009A5BDC" w:rsidRDefault="009A5BDC" w:rsidP="00186F35">
      <w:pPr>
        <w:pStyle w:val="Code"/>
        <w:ind w:left="-284"/>
        <w:rPr>
          <w:b w:val="0"/>
        </w:rPr>
      </w:pPr>
    </w:p>
    <w:p w14:paraId="3B4AC7DA" w14:textId="77777777" w:rsidR="009A5BDC" w:rsidRDefault="009A5BDC" w:rsidP="00186F35">
      <w:pPr>
        <w:pStyle w:val="Code"/>
        <w:ind w:left="-284"/>
        <w:rPr>
          <w:b w:val="0"/>
        </w:rPr>
      </w:pPr>
    </w:p>
    <w:p w14:paraId="77EE1B54" w14:textId="77777777" w:rsidR="009A5BDC" w:rsidRDefault="009A5BDC" w:rsidP="00186F35">
      <w:pPr>
        <w:pStyle w:val="Code"/>
        <w:ind w:left="-284"/>
        <w:rPr>
          <w:b w:val="0"/>
        </w:rPr>
      </w:pPr>
    </w:p>
    <w:p w14:paraId="049B4B46" w14:textId="0B6C91A8" w:rsidR="009A5BDC" w:rsidRDefault="009A5BDC" w:rsidP="00186F35">
      <w:pPr>
        <w:pStyle w:val="Code"/>
        <w:ind w:left="-284"/>
        <w:rPr>
          <w:b w:val="0"/>
        </w:rPr>
      </w:pPr>
    </w:p>
    <w:p w14:paraId="5F1C84D0" w14:textId="77777777" w:rsidR="00891B25" w:rsidRDefault="00891B25" w:rsidP="00186F35">
      <w:pPr>
        <w:pStyle w:val="Code"/>
        <w:ind w:left="-284"/>
        <w:rPr>
          <w:b w:val="0"/>
        </w:rPr>
      </w:pPr>
    </w:p>
    <w:p w14:paraId="54A36351" w14:textId="77777777" w:rsidR="009A5BDC" w:rsidRDefault="009A5BDC" w:rsidP="00186F35">
      <w:pPr>
        <w:pStyle w:val="Code"/>
        <w:ind w:left="-284"/>
        <w:rPr>
          <w:b w:val="0"/>
        </w:rPr>
      </w:pPr>
    </w:p>
    <w:p w14:paraId="1B25FEAF" w14:textId="77777777" w:rsidR="009A5BDC" w:rsidRDefault="009A5BDC" w:rsidP="00186F35">
      <w:pPr>
        <w:pStyle w:val="Code"/>
        <w:ind w:left="-284"/>
        <w:rPr>
          <w:b w:val="0"/>
        </w:rPr>
      </w:pPr>
    </w:p>
    <w:p w14:paraId="1BA83467" w14:textId="77777777" w:rsidR="005F1476" w:rsidRDefault="005F1476" w:rsidP="005F1476">
      <w:pPr>
        <w:keepNext/>
        <w:rPr>
          <w:b/>
          <w:sz w:val="28"/>
          <w:szCs w:val="28"/>
        </w:rPr>
      </w:pPr>
    </w:p>
    <w:p w14:paraId="1EEF0912" w14:textId="77777777" w:rsidR="005F1476" w:rsidRDefault="005F1476" w:rsidP="005F1476">
      <w:pPr>
        <w:keepNext/>
        <w:rPr>
          <w:b/>
          <w:sz w:val="28"/>
          <w:szCs w:val="28"/>
        </w:rPr>
      </w:pPr>
    </w:p>
    <w:p w14:paraId="533BAD1D" w14:textId="5BF68A31" w:rsidR="00085C96" w:rsidRDefault="00891B25" w:rsidP="009A5BDC">
      <w:pPr>
        <w:keepNext/>
        <w:jc w:val="center"/>
        <w:rPr>
          <w:b/>
          <w:sz w:val="28"/>
          <w:szCs w:val="28"/>
        </w:rPr>
      </w:pPr>
      <w:r>
        <w:rPr>
          <w:b/>
          <w:sz w:val="28"/>
          <w:szCs w:val="28"/>
        </w:rPr>
        <w:t>22450</w:t>
      </w:r>
      <w:r w:rsidR="005F1476">
        <w:rPr>
          <w:b/>
          <w:sz w:val="28"/>
          <w:szCs w:val="28"/>
        </w:rPr>
        <w:t xml:space="preserve">VIC </w:t>
      </w:r>
      <w:r w:rsidR="008F1790">
        <w:rPr>
          <w:b/>
          <w:sz w:val="28"/>
          <w:szCs w:val="28"/>
        </w:rPr>
        <w:t>Course in Pharmaceutical Manufacturing</w:t>
      </w:r>
      <w:r w:rsidR="00B5007D">
        <w:rPr>
          <w:b/>
          <w:sz w:val="28"/>
          <w:szCs w:val="28"/>
        </w:rPr>
        <w:t xml:space="preserve"> Principles</w:t>
      </w:r>
    </w:p>
    <w:p w14:paraId="336D0681" w14:textId="77777777" w:rsidR="005F1476" w:rsidRDefault="005F1476" w:rsidP="009A5BDC">
      <w:pPr>
        <w:keepNext/>
        <w:jc w:val="center"/>
      </w:pPr>
    </w:p>
    <w:p w14:paraId="789F5BF3" w14:textId="163C726E" w:rsidR="009A5BDC" w:rsidRDefault="009A5BDC" w:rsidP="009A5BDC">
      <w:pPr>
        <w:keepNext/>
        <w:jc w:val="center"/>
      </w:pPr>
      <w:r w:rsidRPr="009A5BDC">
        <w:t>This course has been a</w:t>
      </w:r>
      <w:r>
        <w:t xml:space="preserve">ccredited </w:t>
      </w:r>
      <w:r w:rsidRPr="0027319F">
        <w:t>under</w:t>
      </w:r>
      <w:r w:rsidR="009B4723">
        <w:t xml:space="preserve"> Part 4.4 </w:t>
      </w:r>
      <w:r w:rsidRPr="00D12B55">
        <w:t>of the Education and Training Reform Act 2006.</w:t>
      </w:r>
    </w:p>
    <w:p w14:paraId="1497785C" w14:textId="77777777" w:rsidR="009A5BDC" w:rsidRDefault="009A5BDC" w:rsidP="009A5BDC">
      <w:pPr>
        <w:keepNext/>
        <w:jc w:val="center"/>
      </w:pPr>
    </w:p>
    <w:p w14:paraId="11F1174C" w14:textId="45DBDA0C" w:rsidR="00085C96" w:rsidRPr="006A2F62" w:rsidRDefault="009A5BDC" w:rsidP="009A5BDC">
      <w:pPr>
        <w:keepNext/>
        <w:jc w:val="center"/>
        <w:rPr>
          <w:color w:val="FF0000"/>
        </w:rPr>
      </w:pPr>
      <w:r>
        <w:t xml:space="preserve">Accreditation period: </w:t>
      </w:r>
      <w:r w:rsidR="00891B25">
        <w:t>1 October</w:t>
      </w:r>
      <w:r w:rsidR="003B22BA" w:rsidRPr="00C51C00">
        <w:t xml:space="preserve"> </w:t>
      </w:r>
      <w:r w:rsidR="00A359FF">
        <w:t>2017</w:t>
      </w:r>
      <w:r w:rsidR="0066786C" w:rsidRPr="0027319F">
        <w:t xml:space="preserve"> </w:t>
      </w:r>
      <w:r w:rsidR="00085C96" w:rsidRPr="0027319F">
        <w:t xml:space="preserve">to </w:t>
      </w:r>
      <w:r w:rsidR="00891B25">
        <w:t xml:space="preserve">30 September </w:t>
      </w:r>
      <w:r w:rsidR="00A359FF">
        <w:t>2022.</w:t>
      </w:r>
    </w:p>
    <w:p w14:paraId="69178916" w14:textId="64A2498C" w:rsidR="00B50B35" w:rsidRDefault="00B50B35" w:rsidP="00F60A08">
      <w:pPr>
        <w:keepNext/>
      </w:pPr>
    </w:p>
    <w:p w14:paraId="46F2FFF6" w14:textId="77777777" w:rsidR="00B50B35" w:rsidRDefault="00B50B35" w:rsidP="00F60A08">
      <w:pPr>
        <w:keepNext/>
      </w:pPr>
    </w:p>
    <w:p w14:paraId="73525A94" w14:textId="77777777" w:rsidR="00B50B35" w:rsidRDefault="00B50B35" w:rsidP="00F60A08">
      <w:pPr>
        <w:keepNext/>
      </w:pPr>
    </w:p>
    <w:p w14:paraId="3969D448" w14:textId="77777777" w:rsidR="00B50B35" w:rsidRDefault="00B50B35" w:rsidP="00F60A08">
      <w:pPr>
        <w:keepNext/>
      </w:pPr>
    </w:p>
    <w:p w14:paraId="2C019304" w14:textId="77777777" w:rsidR="00B50B35" w:rsidRDefault="00B50B35" w:rsidP="00F60A08">
      <w:pPr>
        <w:keepNext/>
      </w:pPr>
    </w:p>
    <w:p w14:paraId="5371D785" w14:textId="77777777" w:rsidR="00B50B35" w:rsidRDefault="00B50B35" w:rsidP="00F60A08">
      <w:pPr>
        <w:keepNext/>
      </w:pPr>
    </w:p>
    <w:p w14:paraId="5165E5B4" w14:textId="77777777" w:rsidR="00B50B35" w:rsidRDefault="00B50B35" w:rsidP="00F60A08">
      <w:pPr>
        <w:keepNext/>
      </w:pPr>
    </w:p>
    <w:p w14:paraId="4D2A02CE" w14:textId="77777777" w:rsidR="00B50B35" w:rsidRDefault="00B50B35" w:rsidP="00F60A08">
      <w:pPr>
        <w:keepNext/>
      </w:pPr>
    </w:p>
    <w:p w14:paraId="5FBA7F90" w14:textId="77777777" w:rsidR="00B50B35" w:rsidRDefault="00B50B35" w:rsidP="00F60A08">
      <w:pPr>
        <w:keepNext/>
      </w:pPr>
    </w:p>
    <w:p w14:paraId="10BC9247" w14:textId="77777777" w:rsidR="000F4825" w:rsidRDefault="000F4825" w:rsidP="00B12B4F">
      <w:pPr>
        <w:keepNext/>
        <w:jc w:val="center"/>
        <w:rPr>
          <w:b/>
        </w:rPr>
      </w:pPr>
    </w:p>
    <w:p w14:paraId="2D4474E7" w14:textId="77777777" w:rsidR="00F60A08" w:rsidRDefault="00F60A08" w:rsidP="00B12B4F">
      <w:pPr>
        <w:keepNext/>
        <w:jc w:val="center"/>
        <w:rPr>
          <w:b/>
        </w:rPr>
      </w:pPr>
    </w:p>
    <w:p w14:paraId="364583DB" w14:textId="77777777" w:rsidR="00F60A08" w:rsidRDefault="00F60A08" w:rsidP="00B12B4F">
      <w:pPr>
        <w:keepNext/>
        <w:jc w:val="center"/>
        <w:rPr>
          <w:b/>
        </w:rPr>
      </w:pPr>
    </w:p>
    <w:p w14:paraId="23E03C68" w14:textId="77777777" w:rsidR="003C4B13" w:rsidRDefault="003C4B13" w:rsidP="00B12B4F">
      <w:pPr>
        <w:keepNext/>
        <w:jc w:val="center"/>
        <w:rPr>
          <w:b/>
        </w:rPr>
      </w:pPr>
    </w:p>
    <w:p w14:paraId="6C7A1F12" w14:textId="77777777" w:rsidR="003C4B13" w:rsidRDefault="003C4B13" w:rsidP="00B12B4F">
      <w:pPr>
        <w:keepNext/>
        <w:jc w:val="center"/>
        <w:rPr>
          <w:b/>
        </w:rPr>
      </w:pPr>
    </w:p>
    <w:p w14:paraId="2406E5B5" w14:textId="77777777" w:rsidR="003C4B13" w:rsidRDefault="009A5BDC" w:rsidP="00B12B4F">
      <w:pPr>
        <w:keepNext/>
        <w:jc w:val="center"/>
        <w:rPr>
          <w:b/>
        </w:rPr>
      </w:pPr>
      <w:r>
        <w:rPr>
          <w:noProof/>
        </w:rPr>
        <w:drawing>
          <wp:anchor distT="0" distB="0" distL="114300" distR="114300" simplePos="0" relativeHeight="251660288" behindDoc="0" locked="0" layoutInCell="1" allowOverlap="1" wp14:anchorId="40F295B5" wp14:editId="356622D6">
            <wp:simplePos x="0" y="0"/>
            <wp:positionH relativeFrom="margin">
              <wp:posOffset>0</wp:posOffset>
            </wp:positionH>
            <wp:positionV relativeFrom="margin">
              <wp:posOffset>7850505</wp:posOffset>
            </wp:positionV>
            <wp:extent cx="1957070" cy="509905"/>
            <wp:effectExtent l="0" t="0" r="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pic:spPr>
                </pic:pic>
              </a:graphicData>
            </a:graphic>
          </wp:anchor>
        </w:drawing>
      </w:r>
    </w:p>
    <w:p w14:paraId="37A72772" w14:textId="77777777" w:rsidR="00085C96" w:rsidRDefault="000F4825" w:rsidP="009A5BDC">
      <w:pPr>
        <w:keepNext/>
        <w:rPr>
          <w:rFonts w:ascii="Times New Roman" w:hAnsi="Times New Roman"/>
          <w:b/>
          <w:bCs/>
        </w:rPr>
      </w:pPr>
      <w:r>
        <w:rPr>
          <w:rFonts w:ascii="Helvetica" w:hAnsi="Helvetica" w:cs="Helvetica"/>
          <w:b/>
          <w:noProof/>
          <w:color w:val="808080"/>
          <w:sz w:val="20"/>
        </w:rPr>
        <w:drawing>
          <wp:anchor distT="0" distB="0" distL="114300" distR="114300" simplePos="0" relativeHeight="251658240" behindDoc="0" locked="0" layoutInCell="1" allowOverlap="1" wp14:anchorId="2A533CAB" wp14:editId="564B2631">
            <wp:simplePos x="6000750" y="9229725"/>
            <wp:positionH relativeFrom="column">
              <wp:align>right</wp:align>
            </wp:positionH>
            <wp:positionV relativeFrom="paragraph">
              <wp:align>top</wp:align>
            </wp:positionV>
            <wp:extent cx="838200" cy="293370"/>
            <wp:effectExtent l="0" t="0" r="0" b="0"/>
            <wp:wrapSquare wrapText="bothSides"/>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293370"/>
                    </a:xfrm>
                    <a:prstGeom prst="rect">
                      <a:avLst/>
                    </a:prstGeom>
                    <a:noFill/>
                    <a:ln w="9525">
                      <a:noFill/>
                      <a:miter lim="800000"/>
                      <a:headEnd/>
                      <a:tailEnd/>
                    </a:ln>
                  </pic:spPr>
                </pic:pic>
              </a:graphicData>
            </a:graphic>
          </wp:anchor>
        </w:drawing>
      </w:r>
      <w:r w:rsidR="009A5BDC">
        <w:rPr>
          <w:rFonts w:ascii="Times New Roman" w:hAnsi="Times New Roman"/>
          <w:b/>
          <w:bCs/>
        </w:rPr>
        <w:br w:type="textWrapping" w:clear="all"/>
      </w:r>
    </w:p>
    <w:p w14:paraId="22A12053" w14:textId="77777777" w:rsidR="00BD43B3" w:rsidRDefault="00BD43B3" w:rsidP="00B12B4F">
      <w:pPr>
        <w:keepNext/>
        <w:rPr>
          <w:rFonts w:cs="Arial"/>
          <w:b/>
        </w:rPr>
        <w:sectPr w:rsidR="00BD43B3" w:rsidSect="00304F0B">
          <w:footerReference w:type="even" r:id="rId14"/>
          <w:footerReference w:type="default" r:id="rId15"/>
          <w:headerReference w:type="first" r:id="rId16"/>
          <w:pgSz w:w="11907" w:h="16840" w:code="9"/>
          <w:pgMar w:top="1843" w:right="1134" w:bottom="1440" w:left="1134" w:header="709" w:footer="709" w:gutter="0"/>
          <w:cols w:space="708"/>
          <w:titlePg/>
          <w:docGrid w:linePitch="360"/>
        </w:sectPr>
      </w:pPr>
    </w:p>
    <w:p w14:paraId="1A61D6D0" w14:textId="77777777" w:rsidR="002C2A23" w:rsidRDefault="002C2A23" w:rsidP="000F4825">
      <w:pPr>
        <w:keepNext/>
        <w:rPr>
          <w:rFonts w:cs="Arial"/>
          <w:noProof/>
          <w:sz w:val="20"/>
          <w:szCs w:val="20"/>
        </w:rPr>
      </w:pPr>
    </w:p>
    <w:p w14:paraId="367AA80E" w14:textId="77777777" w:rsidR="002C2A23" w:rsidRDefault="002C2A23" w:rsidP="000F4825">
      <w:pPr>
        <w:keepNext/>
        <w:rPr>
          <w:rFonts w:cs="Arial"/>
          <w:noProof/>
          <w:sz w:val="20"/>
          <w:szCs w:val="20"/>
        </w:rPr>
      </w:pPr>
    </w:p>
    <w:p w14:paraId="1A8DE74C" w14:textId="77777777" w:rsidR="002C2A23" w:rsidRDefault="002C2A23" w:rsidP="000F4825">
      <w:pPr>
        <w:keepNext/>
        <w:rPr>
          <w:rFonts w:cs="Arial"/>
          <w:noProof/>
          <w:sz w:val="20"/>
          <w:szCs w:val="20"/>
        </w:rPr>
      </w:pPr>
    </w:p>
    <w:p w14:paraId="50EF09A7" w14:textId="4B254549" w:rsidR="000F4825" w:rsidRDefault="000F4825" w:rsidP="000F4825">
      <w:pPr>
        <w:keepNext/>
        <w:textAlignment w:val="top"/>
        <w:rPr>
          <w:rFonts w:cs="Arial"/>
          <w:color w:val="000000"/>
        </w:rPr>
      </w:pPr>
      <w:r w:rsidRPr="002C2A23">
        <w:rPr>
          <w:rFonts w:cs="Arial"/>
          <w:color w:val="000000"/>
        </w:rPr>
        <w:t xml:space="preserve">© State of Victoria (Department of Education and </w:t>
      </w:r>
      <w:r w:rsidR="00C776F6" w:rsidRPr="002C2A23">
        <w:rPr>
          <w:rFonts w:cs="Arial"/>
          <w:color w:val="000000"/>
        </w:rPr>
        <w:t>Training</w:t>
      </w:r>
      <w:r w:rsidRPr="002C2A23">
        <w:rPr>
          <w:rFonts w:cs="Arial"/>
          <w:color w:val="000000"/>
        </w:rPr>
        <w:t>) 201</w:t>
      </w:r>
      <w:r w:rsidR="00A359FF">
        <w:rPr>
          <w:rFonts w:cs="Arial"/>
          <w:color w:val="000000"/>
        </w:rPr>
        <w:t>7</w:t>
      </w:r>
      <w:r w:rsidRPr="002C2A23">
        <w:rPr>
          <w:rFonts w:cs="Arial"/>
          <w:color w:val="000000"/>
        </w:rPr>
        <w:t>.</w:t>
      </w:r>
    </w:p>
    <w:p w14:paraId="7D522A99" w14:textId="77777777" w:rsidR="002C2A23" w:rsidRPr="002C2A23" w:rsidRDefault="002C2A23" w:rsidP="000F4825">
      <w:pPr>
        <w:keepNext/>
        <w:textAlignment w:val="top"/>
        <w:rPr>
          <w:rFonts w:cs="Arial"/>
          <w:color w:val="000000"/>
        </w:rPr>
      </w:pPr>
    </w:p>
    <w:p w14:paraId="5439351A" w14:textId="77777777" w:rsidR="000F4825" w:rsidRPr="002C2A23" w:rsidRDefault="000F4825" w:rsidP="000F4825">
      <w:pPr>
        <w:keepNext/>
        <w:textAlignment w:val="top"/>
        <w:rPr>
          <w:rFonts w:cs="Arial"/>
          <w:color w:val="000000"/>
        </w:rPr>
      </w:pPr>
      <w:r w:rsidRPr="002C2A23">
        <w:rPr>
          <w:rFonts w:cs="Arial"/>
          <w:color w:val="000000"/>
        </w:rPr>
        <w:t>Copyright of this material is reserved to the Crown in the right of the State of Victoria. This work is licensed under a Creative Commons Attribution-</w:t>
      </w:r>
      <w:proofErr w:type="spellStart"/>
      <w:r w:rsidRPr="002C2A23">
        <w:rPr>
          <w:rFonts w:cs="Arial"/>
          <w:color w:val="000000"/>
        </w:rPr>
        <w:t>NoDerivs</w:t>
      </w:r>
      <w:proofErr w:type="spellEnd"/>
      <w:r w:rsidRPr="002C2A23">
        <w:rPr>
          <w:rFonts w:cs="Arial"/>
          <w:color w:val="000000"/>
        </w:rPr>
        <w:t xml:space="preserve"> 3.0 Australia licence (</w:t>
      </w:r>
      <w:hyperlink r:id="rId17" w:history="1">
        <w:r w:rsidRPr="002C2A23">
          <w:rPr>
            <w:rStyle w:val="Hyperlink"/>
            <w:rFonts w:eastAsia="Calibri" w:cs="Arial"/>
          </w:rPr>
          <w:t>http://creativecommons.org/licenses/by-nd/3.0/au/</w:t>
        </w:r>
      </w:hyperlink>
      <w:r w:rsidRPr="002C2A23">
        <w:rPr>
          <w:rFonts w:cs="Arial"/>
          <w:color w:val="000000"/>
        </w:rPr>
        <w:t xml:space="preserve">). You </w:t>
      </w:r>
      <w:r w:rsidRPr="002C2A23">
        <w:rPr>
          <w:rFonts w:cs="Arial"/>
        </w:rPr>
        <w:t xml:space="preserve">are free to </w:t>
      </w:r>
      <w:r w:rsidRPr="002C2A23">
        <w:rPr>
          <w:rFonts w:cs="Arial"/>
          <w:color w:val="000000"/>
        </w:rPr>
        <w:t xml:space="preserve">use, copy and distribute to anyone in its original form as long </w:t>
      </w:r>
      <w:r w:rsidR="005F1476" w:rsidRPr="002C2A23">
        <w:rPr>
          <w:rFonts w:cs="Arial"/>
          <w:color w:val="000000"/>
        </w:rPr>
        <w:t>as you attribute Higher Education and Skills Group</w:t>
      </w:r>
      <w:r w:rsidRPr="002C2A23">
        <w:rPr>
          <w:rFonts w:cs="Arial"/>
          <w:color w:val="000000"/>
        </w:rPr>
        <w:t>, Department of Educatio</w:t>
      </w:r>
      <w:r w:rsidR="005F1476" w:rsidRPr="002C2A23">
        <w:rPr>
          <w:rFonts w:cs="Arial"/>
          <w:color w:val="000000"/>
        </w:rPr>
        <w:t>n and Training</w:t>
      </w:r>
      <w:r w:rsidRPr="002C2A23">
        <w:rPr>
          <w:rFonts w:cs="Arial"/>
          <w:color w:val="C00000"/>
        </w:rPr>
        <w:t xml:space="preserve"> </w:t>
      </w:r>
      <w:r w:rsidR="004F02AE" w:rsidRPr="004F02AE">
        <w:rPr>
          <w:rFonts w:cs="Arial"/>
        </w:rPr>
        <w:t xml:space="preserve">(DET) </w:t>
      </w:r>
      <w:r w:rsidRPr="002C2A23">
        <w:rPr>
          <w:rFonts w:cs="Arial"/>
          <w:color w:val="000000"/>
        </w:rPr>
        <w:t>as the author, and you license any derivative work you make available under the same licence.</w:t>
      </w:r>
    </w:p>
    <w:p w14:paraId="31B71AA9" w14:textId="77777777" w:rsidR="000F4825" w:rsidRPr="002C2A23" w:rsidRDefault="000F4825" w:rsidP="000F4825">
      <w:pPr>
        <w:keepNext/>
        <w:textAlignment w:val="top"/>
        <w:outlineLvl w:val="2"/>
        <w:rPr>
          <w:rFonts w:cs="Arial"/>
          <w:b/>
          <w:bCs/>
          <w:iCs/>
          <w:color w:val="333333"/>
        </w:rPr>
      </w:pPr>
      <w:r w:rsidRPr="002C2A23">
        <w:rPr>
          <w:rFonts w:cs="Arial"/>
          <w:b/>
          <w:bCs/>
          <w:iCs/>
          <w:color w:val="333333"/>
        </w:rPr>
        <w:t>Disclaimer</w:t>
      </w:r>
    </w:p>
    <w:p w14:paraId="588694AB" w14:textId="77777777" w:rsidR="000F4825" w:rsidRPr="002C2A23" w:rsidRDefault="000F4825" w:rsidP="000F4825">
      <w:pPr>
        <w:keepNext/>
        <w:textAlignment w:val="top"/>
        <w:rPr>
          <w:rFonts w:cs="Arial"/>
          <w:color w:val="000000"/>
        </w:rPr>
      </w:pPr>
      <w:r w:rsidRPr="002C2A23">
        <w:rPr>
          <w:rFonts w:cs="Arial"/>
          <w:color w:val="000000"/>
        </w:rPr>
        <w:t xml:space="preserve">In compiling the information contained in and accessed through this resource, the </w:t>
      </w:r>
      <w:r w:rsidR="005F1476" w:rsidRPr="002C2A23">
        <w:rPr>
          <w:rFonts w:cs="Arial"/>
          <w:color w:val="000000"/>
        </w:rPr>
        <w:t>Department of Education and Training</w:t>
      </w:r>
      <w:r w:rsidR="005F1476" w:rsidRPr="002C2A23">
        <w:rPr>
          <w:rFonts w:cs="Arial"/>
          <w:color w:val="C00000"/>
        </w:rPr>
        <w:t xml:space="preserve"> </w:t>
      </w:r>
      <w:r w:rsidR="005F1476" w:rsidRPr="002C2A23">
        <w:rPr>
          <w:rFonts w:cs="Arial"/>
          <w:color w:val="000000"/>
        </w:rPr>
        <w:t>(DET</w:t>
      </w:r>
      <w:r w:rsidRPr="002C2A23">
        <w:rPr>
          <w:rFonts w:cs="Arial"/>
          <w:color w:val="000000"/>
        </w:rPr>
        <w:t>) has used its best endeavours to ensure that the information is correct and current at the time of publication but takes no responsibility for any error, omission or defect therein.</w:t>
      </w:r>
    </w:p>
    <w:p w14:paraId="3E0244B4" w14:textId="77777777" w:rsidR="000F4825" w:rsidRPr="002C2A23" w:rsidRDefault="000F4825" w:rsidP="000F4825">
      <w:pPr>
        <w:keepNext/>
        <w:textAlignment w:val="top"/>
        <w:rPr>
          <w:rFonts w:cs="Arial"/>
          <w:color w:val="000000"/>
        </w:rPr>
      </w:pPr>
      <w:r w:rsidRPr="002C2A23">
        <w:rPr>
          <w:rFonts w:cs="Arial"/>
          <w:color w:val="000000"/>
        </w:rPr>
        <w:t>To t</w:t>
      </w:r>
      <w:r w:rsidR="005F1476" w:rsidRPr="002C2A23">
        <w:rPr>
          <w:rFonts w:cs="Arial"/>
          <w:color w:val="000000"/>
        </w:rPr>
        <w:t>he extent permitted by law DET</w:t>
      </w:r>
      <w:r w:rsidRPr="002C2A23">
        <w:rPr>
          <w:rFonts w:cs="Arial"/>
          <w:color w:val="000000"/>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w:t>
      </w:r>
      <w:r w:rsidR="005F1476" w:rsidRPr="002C2A23">
        <w:rPr>
          <w:rFonts w:cs="Arial"/>
          <w:color w:val="000000"/>
        </w:rPr>
        <w:t>clusion of such liability, DET</w:t>
      </w:r>
      <w:r w:rsidRPr="002C2A23">
        <w:rPr>
          <w:rFonts w:cs="Arial"/>
          <w:color w:val="000000"/>
        </w:rPr>
        <w:t xml:space="preserve"> limits its liability to the extent permitted by law, for the resupply of the information.</w:t>
      </w:r>
    </w:p>
    <w:p w14:paraId="78128C66" w14:textId="77777777" w:rsidR="000F4825" w:rsidRPr="002C2A23" w:rsidRDefault="000F4825" w:rsidP="000F4825">
      <w:pPr>
        <w:keepNext/>
        <w:textAlignment w:val="top"/>
        <w:outlineLvl w:val="2"/>
        <w:rPr>
          <w:rFonts w:cs="Arial"/>
          <w:b/>
          <w:bCs/>
          <w:iCs/>
          <w:color w:val="333333"/>
        </w:rPr>
      </w:pPr>
      <w:r w:rsidRPr="002C2A23">
        <w:rPr>
          <w:rFonts w:cs="Arial"/>
          <w:b/>
          <w:bCs/>
          <w:iCs/>
          <w:color w:val="333333"/>
        </w:rPr>
        <w:t>Third party sites</w:t>
      </w:r>
    </w:p>
    <w:p w14:paraId="7AA10B2E" w14:textId="77777777" w:rsidR="000F4825" w:rsidRPr="002C2A23" w:rsidRDefault="000F4825" w:rsidP="000F4825">
      <w:pPr>
        <w:keepNext/>
        <w:textAlignment w:val="top"/>
        <w:rPr>
          <w:rFonts w:cs="Arial"/>
          <w:color w:val="000000"/>
        </w:rPr>
      </w:pPr>
      <w:r w:rsidRPr="002C2A23">
        <w:rPr>
          <w:rFonts w:cs="Arial"/>
          <w:color w:val="000000"/>
        </w:rPr>
        <w:t>This resource may contain links to third par</w:t>
      </w:r>
      <w:r w:rsidR="005F1476" w:rsidRPr="002C2A23">
        <w:rPr>
          <w:rFonts w:cs="Arial"/>
          <w:color w:val="000000"/>
        </w:rPr>
        <w:t>ty websites and resources. DET</w:t>
      </w:r>
      <w:r w:rsidRPr="002C2A23">
        <w:rPr>
          <w:rFonts w:cs="Arial"/>
          <w:color w:val="000000"/>
        </w:rPr>
        <w:t xml:space="preserve"> is not responsible for the condition or content of these sites or resources as they are not under its control.</w:t>
      </w:r>
    </w:p>
    <w:p w14:paraId="0F36D3BB" w14:textId="77777777" w:rsidR="000F4825" w:rsidRPr="002C2A23" w:rsidRDefault="000F4825" w:rsidP="000F4825">
      <w:pPr>
        <w:keepNext/>
        <w:rPr>
          <w:rFonts w:cs="Arial"/>
          <w:color w:val="000000"/>
        </w:rPr>
      </w:pPr>
      <w:r w:rsidRPr="002C2A23">
        <w:rPr>
          <w:rFonts w:cs="Arial"/>
          <w:color w:val="000000"/>
        </w:rPr>
        <w:t>Third party material linked from this resource is subject to the copyright conditions of the third party. Users will need to consult the copyright notice of the third party sites for conditions of usage.</w:t>
      </w:r>
    </w:p>
    <w:p w14:paraId="6FAE1F3C" w14:textId="77777777" w:rsidR="00ED543E" w:rsidRDefault="00ED543E" w:rsidP="000F4825">
      <w:pPr>
        <w:keepNext/>
        <w:rPr>
          <w:rFonts w:cs="Arial"/>
          <w:color w:val="000000"/>
          <w:sz w:val="20"/>
          <w:szCs w:val="20"/>
        </w:rPr>
      </w:pPr>
    </w:p>
    <w:p w14:paraId="10D38BB8" w14:textId="77777777" w:rsidR="0066786C" w:rsidRDefault="0066786C" w:rsidP="00B12B4F">
      <w:pPr>
        <w:keepNext/>
        <w:spacing w:before="0" w:after="0"/>
        <w:rPr>
          <w:rFonts w:cs="Arial"/>
          <w:b/>
        </w:rPr>
        <w:sectPr w:rsidR="0066786C" w:rsidSect="00304F0B">
          <w:headerReference w:type="default" r:id="rId18"/>
          <w:footerReference w:type="default" r:id="rId19"/>
          <w:pgSz w:w="11907" w:h="16840" w:code="9"/>
          <w:pgMar w:top="709" w:right="1134" w:bottom="1440" w:left="1134" w:header="709" w:footer="709" w:gutter="0"/>
          <w:cols w:space="708"/>
          <w:vAlign w:val="bottom"/>
          <w:docGrid w:linePitch="360"/>
        </w:sectPr>
      </w:pPr>
    </w:p>
    <w:p w14:paraId="1EA3CE3D" w14:textId="77777777" w:rsidR="00C141EA" w:rsidRPr="00F6352A" w:rsidRDefault="00C141EA" w:rsidP="00F6352A">
      <w:pPr>
        <w:pStyle w:val="TOC1"/>
        <w:rPr>
          <w:sz w:val="32"/>
          <w:szCs w:val="32"/>
        </w:rPr>
      </w:pPr>
      <w:r w:rsidRPr="00F6352A">
        <w:rPr>
          <w:sz w:val="32"/>
          <w:szCs w:val="32"/>
        </w:rPr>
        <w:lastRenderedPageBreak/>
        <w:t>Contents</w:t>
      </w:r>
    </w:p>
    <w:p w14:paraId="6D113738" w14:textId="4A1D5394" w:rsidR="00D62BC0" w:rsidRDefault="003B67FB">
      <w:pPr>
        <w:pStyle w:val="TOC1"/>
        <w:rPr>
          <w:rFonts w:asciiTheme="minorHAnsi" w:eastAsiaTheme="minorEastAsia" w:hAnsiTheme="minorHAnsi" w:cstheme="minorBidi"/>
          <w:b w:val="0"/>
          <w:sz w:val="22"/>
          <w:szCs w:val="22"/>
        </w:rPr>
      </w:pPr>
      <w:r w:rsidRPr="009841E5">
        <w:rPr>
          <w:rFonts w:ascii="Times New Roman" w:hAnsi="Times New Roman" w:cs="Times New Roman"/>
        </w:rPr>
        <w:fldChar w:fldCharType="begin"/>
      </w:r>
      <w:r w:rsidRPr="009841E5">
        <w:rPr>
          <w:rFonts w:ascii="Times New Roman" w:hAnsi="Times New Roman" w:cs="Times New Roman"/>
        </w:rPr>
        <w:instrText xml:space="preserve"> TOC \h \z \t "Code,1,Code 1,2,Code 2,3" </w:instrText>
      </w:r>
      <w:r w:rsidRPr="009841E5">
        <w:rPr>
          <w:rFonts w:ascii="Times New Roman" w:hAnsi="Times New Roman" w:cs="Times New Roman"/>
        </w:rPr>
        <w:fldChar w:fldCharType="separate"/>
      </w:r>
      <w:hyperlink w:anchor="_Toc494890171" w:history="1">
        <w:r w:rsidR="00D62BC0" w:rsidRPr="00A86540">
          <w:rPr>
            <w:rStyle w:val="Hyperlink"/>
          </w:rPr>
          <w:t>Section A: Copyright and course classification information</w:t>
        </w:r>
        <w:r w:rsidR="00D62BC0">
          <w:rPr>
            <w:webHidden/>
          </w:rPr>
          <w:tab/>
        </w:r>
        <w:r w:rsidR="00D62BC0">
          <w:rPr>
            <w:webHidden/>
          </w:rPr>
          <w:fldChar w:fldCharType="begin"/>
        </w:r>
        <w:r w:rsidR="00D62BC0">
          <w:rPr>
            <w:webHidden/>
          </w:rPr>
          <w:instrText xml:space="preserve"> PAGEREF _Toc494890171 \h </w:instrText>
        </w:r>
        <w:r w:rsidR="00D62BC0">
          <w:rPr>
            <w:webHidden/>
          </w:rPr>
        </w:r>
        <w:r w:rsidR="00D62BC0">
          <w:rPr>
            <w:webHidden/>
          </w:rPr>
          <w:fldChar w:fldCharType="separate"/>
        </w:r>
        <w:r w:rsidR="008D0AFE">
          <w:rPr>
            <w:webHidden/>
          </w:rPr>
          <w:t>5</w:t>
        </w:r>
        <w:r w:rsidR="00D62BC0">
          <w:rPr>
            <w:webHidden/>
          </w:rPr>
          <w:fldChar w:fldCharType="end"/>
        </w:r>
      </w:hyperlink>
    </w:p>
    <w:p w14:paraId="48803DD4" w14:textId="4F7D63D7" w:rsidR="00D62BC0" w:rsidRDefault="001F19E3" w:rsidP="00D62BC0">
      <w:pPr>
        <w:pStyle w:val="TOC2"/>
        <w:rPr>
          <w:rFonts w:asciiTheme="minorHAnsi" w:eastAsiaTheme="minorEastAsia" w:hAnsiTheme="minorHAnsi" w:cstheme="minorBidi"/>
          <w:noProof/>
        </w:rPr>
      </w:pPr>
      <w:hyperlink w:anchor="_Toc494890172" w:history="1">
        <w:r w:rsidR="00D62BC0" w:rsidRPr="00A86540">
          <w:rPr>
            <w:rStyle w:val="Hyperlink"/>
            <w:noProof/>
          </w:rPr>
          <w:t>1.</w:t>
        </w:r>
        <w:r w:rsidR="00D62BC0">
          <w:rPr>
            <w:rFonts w:asciiTheme="minorHAnsi" w:eastAsiaTheme="minorEastAsia" w:hAnsiTheme="minorHAnsi" w:cstheme="minorBidi"/>
            <w:noProof/>
          </w:rPr>
          <w:tab/>
        </w:r>
        <w:r w:rsidR="00D62BC0" w:rsidRPr="00A86540">
          <w:rPr>
            <w:rStyle w:val="Hyperlink"/>
            <w:noProof/>
          </w:rPr>
          <w:t>Copyright owner of the course</w:t>
        </w:r>
        <w:r w:rsidR="00D62BC0">
          <w:rPr>
            <w:noProof/>
            <w:webHidden/>
          </w:rPr>
          <w:tab/>
        </w:r>
        <w:r w:rsidR="00D62BC0">
          <w:rPr>
            <w:noProof/>
            <w:webHidden/>
          </w:rPr>
          <w:fldChar w:fldCharType="begin"/>
        </w:r>
        <w:r w:rsidR="00D62BC0">
          <w:rPr>
            <w:noProof/>
            <w:webHidden/>
          </w:rPr>
          <w:instrText xml:space="preserve"> PAGEREF _Toc494890172 \h </w:instrText>
        </w:r>
        <w:r w:rsidR="00D62BC0">
          <w:rPr>
            <w:noProof/>
            <w:webHidden/>
          </w:rPr>
        </w:r>
        <w:r w:rsidR="00D62BC0">
          <w:rPr>
            <w:noProof/>
            <w:webHidden/>
          </w:rPr>
          <w:fldChar w:fldCharType="separate"/>
        </w:r>
        <w:r w:rsidR="008D0AFE">
          <w:rPr>
            <w:noProof/>
            <w:webHidden/>
          </w:rPr>
          <w:t>5</w:t>
        </w:r>
        <w:r w:rsidR="00D62BC0">
          <w:rPr>
            <w:noProof/>
            <w:webHidden/>
          </w:rPr>
          <w:fldChar w:fldCharType="end"/>
        </w:r>
      </w:hyperlink>
    </w:p>
    <w:p w14:paraId="7AD0C9CD" w14:textId="742104F4" w:rsidR="00D62BC0" w:rsidRDefault="001F19E3" w:rsidP="00D62BC0">
      <w:pPr>
        <w:pStyle w:val="TOC2"/>
        <w:rPr>
          <w:rFonts w:asciiTheme="minorHAnsi" w:eastAsiaTheme="minorEastAsia" w:hAnsiTheme="minorHAnsi" w:cstheme="minorBidi"/>
          <w:noProof/>
        </w:rPr>
      </w:pPr>
      <w:hyperlink w:anchor="_Toc494890173" w:history="1">
        <w:r w:rsidR="00D62BC0" w:rsidRPr="00A86540">
          <w:rPr>
            <w:rStyle w:val="Hyperlink"/>
            <w:noProof/>
          </w:rPr>
          <w:t>2.</w:t>
        </w:r>
        <w:r w:rsidR="00D62BC0">
          <w:rPr>
            <w:rFonts w:asciiTheme="minorHAnsi" w:eastAsiaTheme="minorEastAsia" w:hAnsiTheme="minorHAnsi" w:cstheme="minorBidi"/>
            <w:noProof/>
          </w:rPr>
          <w:tab/>
        </w:r>
        <w:r w:rsidR="00D62BC0" w:rsidRPr="00A86540">
          <w:rPr>
            <w:rStyle w:val="Hyperlink"/>
            <w:noProof/>
          </w:rPr>
          <w:t>Address</w:t>
        </w:r>
        <w:r w:rsidR="00D62BC0">
          <w:rPr>
            <w:noProof/>
            <w:webHidden/>
          </w:rPr>
          <w:tab/>
        </w:r>
        <w:r w:rsidR="00D62BC0">
          <w:rPr>
            <w:noProof/>
            <w:webHidden/>
          </w:rPr>
          <w:fldChar w:fldCharType="begin"/>
        </w:r>
        <w:r w:rsidR="00D62BC0">
          <w:rPr>
            <w:noProof/>
            <w:webHidden/>
          </w:rPr>
          <w:instrText xml:space="preserve"> PAGEREF _Toc494890173 \h </w:instrText>
        </w:r>
        <w:r w:rsidR="00D62BC0">
          <w:rPr>
            <w:noProof/>
            <w:webHidden/>
          </w:rPr>
        </w:r>
        <w:r w:rsidR="00D62BC0">
          <w:rPr>
            <w:noProof/>
            <w:webHidden/>
          </w:rPr>
          <w:fldChar w:fldCharType="separate"/>
        </w:r>
        <w:r w:rsidR="008D0AFE">
          <w:rPr>
            <w:noProof/>
            <w:webHidden/>
          </w:rPr>
          <w:t>5</w:t>
        </w:r>
        <w:r w:rsidR="00D62BC0">
          <w:rPr>
            <w:noProof/>
            <w:webHidden/>
          </w:rPr>
          <w:fldChar w:fldCharType="end"/>
        </w:r>
      </w:hyperlink>
    </w:p>
    <w:p w14:paraId="36DAAADE" w14:textId="6B1245B9" w:rsidR="00D62BC0" w:rsidRDefault="001F19E3" w:rsidP="00D62BC0">
      <w:pPr>
        <w:pStyle w:val="TOC2"/>
        <w:rPr>
          <w:rFonts w:asciiTheme="minorHAnsi" w:eastAsiaTheme="minorEastAsia" w:hAnsiTheme="minorHAnsi" w:cstheme="minorBidi"/>
          <w:noProof/>
        </w:rPr>
      </w:pPr>
      <w:hyperlink w:anchor="_Toc494890174" w:history="1">
        <w:r w:rsidR="00D62BC0" w:rsidRPr="00A86540">
          <w:rPr>
            <w:rStyle w:val="Hyperlink"/>
            <w:noProof/>
          </w:rPr>
          <w:t>3.</w:t>
        </w:r>
        <w:r w:rsidR="00D62BC0">
          <w:rPr>
            <w:rFonts w:asciiTheme="minorHAnsi" w:eastAsiaTheme="minorEastAsia" w:hAnsiTheme="minorHAnsi" w:cstheme="minorBidi"/>
            <w:noProof/>
          </w:rPr>
          <w:tab/>
        </w:r>
        <w:r w:rsidR="00D62BC0" w:rsidRPr="00A86540">
          <w:rPr>
            <w:rStyle w:val="Hyperlink"/>
            <w:noProof/>
          </w:rPr>
          <w:t>Type of submission</w:t>
        </w:r>
        <w:r w:rsidR="00D62BC0">
          <w:rPr>
            <w:noProof/>
            <w:webHidden/>
          </w:rPr>
          <w:tab/>
        </w:r>
        <w:r w:rsidR="00D62BC0">
          <w:rPr>
            <w:noProof/>
            <w:webHidden/>
          </w:rPr>
          <w:fldChar w:fldCharType="begin"/>
        </w:r>
        <w:r w:rsidR="00D62BC0">
          <w:rPr>
            <w:noProof/>
            <w:webHidden/>
          </w:rPr>
          <w:instrText xml:space="preserve"> PAGEREF _Toc494890174 \h </w:instrText>
        </w:r>
        <w:r w:rsidR="00D62BC0">
          <w:rPr>
            <w:noProof/>
            <w:webHidden/>
          </w:rPr>
        </w:r>
        <w:r w:rsidR="00D62BC0">
          <w:rPr>
            <w:noProof/>
            <w:webHidden/>
          </w:rPr>
          <w:fldChar w:fldCharType="separate"/>
        </w:r>
        <w:r w:rsidR="008D0AFE">
          <w:rPr>
            <w:noProof/>
            <w:webHidden/>
          </w:rPr>
          <w:t>5</w:t>
        </w:r>
        <w:r w:rsidR="00D62BC0">
          <w:rPr>
            <w:noProof/>
            <w:webHidden/>
          </w:rPr>
          <w:fldChar w:fldCharType="end"/>
        </w:r>
      </w:hyperlink>
    </w:p>
    <w:p w14:paraId="7DD9E7FA" w14:textId="25A39175" w:rsidR="00D62BC0" w:rsidRDefault="001F19E3" w:rsidP="00D62BC0">
      <w:pPr>
        <w:pStyle w:val="TOC2"/>
        <w:rPr>
          <w:rFonts w:asciiTheme="minorHAnsi" w:eastAsiaTheme="minorEastAsia" w:hAnsiTheme="minorHAnsi" w:cstheme="minorBidi"/>
          <w:noProof/>
        </w:rPr>
      </w:pPr>
      <w:hyperlink w:anchor="_Toc494890175" w:history="1">
        <w:r w:rsidR="00D62BC0" w:rsidRPr="00A86540">
          <w:rPr>
            <w:rStyle w:val="Hyperlink"/>
            <w:noProof/>
          </w:rPr>
          <w:t>4.</w:t>
        </w:r>
        <w:r w:rsidR="00D62BC0">
          <w:rPr>
            <w:rFonts w:asciiTheme="minorHAnsi" w:eastAsiaTheme="minorEastAsia" w:hAnsiTheme="minorHAnsi" w:cstheme="minorBidi"/>
            <w:noProof/>
          </w:rPr>
          <w:tab/>
        </w:r>
        <w:r w:rsidR="00D62BC0" w:rsidRPr="00A86540">
          <w:rPr>
            <w:rStyle w:val="Hyperlink"/>
            <w:noProof/>
          </w:rPr>
          <w:t>Copyright acknowledgement</w:t>
        </w:r>
        <w:r w:rsidR="00D62BC0">
          <w:rPr>
            <w:noProof/>
            <w:webHidden/>
          </w:rPr>
          <w:tab/>
        </w:r>
        <w:r w:rsidR="00D62BC0">
          <w:rPr>
            <w:noProof/>
            <w:webHidden/>
          </w:rPr>
          <w:fldChar w:fldCharType="begin"/>
        </w:r>
        <w:r w:rsidR="00D62BC0">
          <w:rPr>
            <w:noProof/>
            <w:webHidden/>
          </w:rPr>
          <w:instrText xml:space="preserve"> PAGEREF _Toc494890175 \h </w:instrText>
        </w:r>
        <w:r w:rsidR="00D62BC0">
          <w:rPr>
            <w:noProof/>
            <w:webHidden/>
          </w:rPr>
        </w:r>
        <w:r w:rsidR="00D62BC0">
          <w:rPr>
            <w:noProof/>
            <w:webHidden/>
          </w:rPr>
          <w:fldChar w:fldCharType="separate"/>
        </w:r>
        <w:r w:rsidR="008D0AFE">
          <w:rPr>
            <w:noProof/>
            <w:webHidden/>
          </w:rPr>
          <w:t>5</w:t>
        </w:r>
        <w:r w:rsidR="00D62BC0">
          <w:rPr>
            <w:noProof/>
            <w:webHidden/>
          </w:rPr>
          <w:fldChar w:fldCharType="end"/>
        </w:r>
      </w:hyperlink>
    </w:p>
    <w:p w14:paraId="2BA56027" w14:textId="62D18C56" w:rsidR="00D62BC0" w:rsidRDefault="001F19E3" w:rsidP="00D62BC0">
      <w:pPr>
        <w:pStyle w:val="TOC2"/>
        <w:rPr>
          <w:rFonts w:asciiTheme="minorHAnsi" w:eastAsiaTheme="minorEastAsia" w:hAnsiTheme="minorHAnsi" w:cstheme="minorBidi"/>
          <w:noProof/>
        </w:rPr>
      </w:pPr>
      <w:hyperlink w:anchor="_Toc494890176" w:history="1">
        <w:r w:rsidR="00D62BC0" w:rsidRPr="00A86540">
          <w:rPr>
            <w:rStyle w:val="Hyperlink"/>
            <w:noProof/>
          </w:rPr>
          <w:t>5.</w:t>
        </w:r>
        <w:r w:rsidR="00D62BC0">
          <w:rPr>
            <w:rFonts w:asciiTheme="minorHAnsi" w:eastAsiaTheme="minorEastAsia" w:hAnsiTheme="minorHAnsi" w:cstheme="minorBidi"/>
            <w:noProof/>
          </w:rPr>
          <w:tab/>
        </w:r>
        <w:r w:rsidR="00D62BC0" w:rsidRPr="00A86540">
          <w:rPr>
            <w:rStyle w:val="Hyperlink"/>
            <w:noProof/>
          </w:rPr>
          <w:t>Licensing and franchise</w:t>
        </w:r>
        <w:r w:rsidR="00D62BC0">
          <w:rPr>
            <w:noProof/>
            <w:webHidden/>
          </w:rPr>
          <w:tab/>
        </w:r>
        <w:r w:rsidR="00D62BC0">
          <w:rPr>
            <w:noProof/>
            <w:webHidden/>
          </w:rPr>
          <w:fldChar w:fldCharType="begin"/>
        </w:r>
        <w:r w:rsidR="00D62BC0">
          <w:rPr>
            <w:noProof/>
            <w:webHidden/>
          </w:rPr>
          <w:instrText xml:space="preserve"> PAGEREF _Toc494890176 \h </w:instrText>
        </w:r>
        <w:r w:rsidR="00D62BC0">
          <w:rPr>
            <w:noProof/>
            <w:webHidden/>
          </w:rPr>
        </w:r>
        <w:r w:rsidR="00D62BC0">
          <w:rPr>
            <w:noProof/>
            <w:webHidden/>
          </w:rPr>
          <w:fldChar w:fldCharType="separate"/>
        </w:r>
        <w:r w:rsidR="008D0AFE">
          <w:rPr>
            <w:noProof/>
            <w:webHidden/>
          </w:rPr>
          <w:t>6</w:t>
        </w:r>
        <w:r w:rsidR="00D62BC0">
          <w:rPr>
            <w:noProof/>
            <w:webHidden/>
          </w:rPr>
          <w:fldChar w:fldCharType="end"/>
        </w:r>
      </w:hyperlink>
    </w:p>
    <w:p w14:paraId="0266753D" w14:textId="650A0518" w:rsidR="00D62BC0" w:rsidRDefault="001F19E3" w:rsidP="00D62BC0">
      <w:pPr>
        <w:pStyle w:val="TOC2"/>
        <w:rPr>
          <w:rFonts w:asciiTheme="minorHAnsi" w:eastAsiaTheme="minorEastAsia" w:hAnsiTheme="minorHAnsi" w:cstheme="minorBidi"/>
          <w:noProof/>
        </w:rPr>
      </w:pPr>
      <w:hyperlink w:anchor="_Toc494890177" w:history="1">
        <w:r w:rsidR="00D62BC0" w:rsidRPr="00A86540">
          <w:rPr>
            <w:rStyle w:val="Hyperlink"/>
            <w:noProof/>
          </w:rPr>
          <w:t>6.</w:t>
        </w:r>
        <w:r w:rsidR="00D62BC0">
          <w:rPr>
            <w:rFonts w:asciiTheme="minorHAnsi" w:eastAsiaTheme="minorEastAsia" w:hAnsiTheme="minorHAnsi" w:cstheme="minorBidi"/>
            <w:noProof/>
          </w:rPr>
          <w:tab/>
        </w:r>
        <w:r w:rsidR="00D62BC0" w:rsidRPr="00A86540">
          <w:rPr>
            <w:rStyle w:val="Hyperlink"/>
            <w:noProof/>
          </w:rPr>
          <w:t>Course accrediting body</w:t>
        </w:r>
        <w:r w:rsidR="00D62BC0">
          <w:rPr>
            <w:noProof/>
            <w:webHidden/>
          </w:rPr>
          <w:tab/>
        </w:r>
        <w:r w:rsidR="00D62BC0">
          <w:rPr>
            <w:noProof/>
            <w:webHidden/>
          </w:rPr>
          <w:fldChar w:fldCharType="begin"/>
        </w:r>
        <w:r w:rsidR="00D62BC0">
          <w:rPr>
            <w:noProof/>
            <w:webHidden/>
          </w:rPr>
          <w:instrText xml:space="preserve"> PAGEREF _Toc494890177 \h </w:instrText>
        </w:r>
        <w:r w:rsidR="00D62BC0">
          <w:rPr>
            <w:noProof/>
            <w:webHidden/>
          </w:rPr>
        </w:r>
        <w:r w:rsidR="00D62BC0">
          <w:rPr>
            <w:noProof/>
            <w:webHidden/>
          </w:rPr>
          <w:fldChar w:fldCharType="separate"/>
        </w:r>
        <w:r w:rsidR="008D0AFE">
          <w:rPr>
            <w:noProof/>
            <w:webHidden/>
          </w:rPr>
          <w:t>6</w:t>
        </w:r>
        <w:r w:rsidR="00D62BC0">
          <w:rPr>
            <w:noProof/>
            <w:webHidden/>
          </w:rPr>
          <w:fldChar w:fldCharType="end"/>
        </w:r>
      </w:hyperlink>
    </w:p>
    <w:p w14:paraId="2FAC5A10" w14:textId="545792B3" w:rsidR="00D62BC0" w:rsidRDefault="001F19E3" w:rsidP="00D62BC0">
      <w:pPr>
        <w:pStyle w:val="TOC2"/>
        <w:rPr>
          <w:rFonts w:asciiTheme="minorHAnsi" w:eastAsiaTheme="minorEastAsia" w:hAnsiTheme="minorHAnsi" w:cstheme="minorBidi"/>
          <w:noProof/>
        </w:rPr>
      </w:pPr>
      <w:hyperlink w:anchor="_Toc494890178" w:history="1">
        <w:r w:rsidR="00D62BC0" w:rsidRPr="00A86540">
          <w:rPr>
            <w:rStyle w:val="Hyperlink"/>
            <w:noProof/>
          </w:rPr>
          <w:t>7.</w:t>
        </w:r>
        <w:r w:rsidR="00D62BC0">
          <w:rPr>
            <w:rFonts w:asciiTheme="minorHAnsi" w:eastAsiaTheme="minorEastAsia" w:hAnsiTheme="minorHAnsi" w:cstheme="minorBidi"/>
            <w:noProof/>
          </w:rPr>
          <w:tab/>
        </w:r>
        <w:r w:rsidR="00D62BC0" w:rsidRPr="00A86540">
          <w:rPr>
            <w:rStyle w:val="Hyperlink"/>
            <w:noProof/>
          </w:rPr>
          <w:t>AVETMISS information</w:t>
        </w:r>
        <w:r w:rsidR="00D62BC0">
          <w:rPr>
            <w:noProof/>
            <w:webHidden/>
          </w:rPr>
          <w:tab/>
        </w:r>
        <w:r w:rsidR="00D62BC0">
          <w:rPr>
            <w:noProof/>
            <w:webHidden/>
          </w:rPr>
          <w:fldChar w:fldCharType="begin"/>
        </w:r>
        <w:r w:rsidR="00D62BC0">
          <w:rPr>
            <w:noProof/>
            <w:webHidden/>
          </w:rPr>
          <w:instrText xml:space="preserve"> PAGEREF _Toc494890178 \h </w:instrText>
        </w:r>
        <w:r w:rsidR="00D62BC0">
          <w:rPr>
            <w:noProof/>
            <w:webHidden/>
          </w:rPr>
        </w:r>
        <w:r w:rsidR="00D62BC0">
          <w:rPr>
            <w:noProof/>
            <w:webHidden/>
          </w:rPr>
          <w:fldChar w:fldCharType="separate"/>
        </w:r>
        <w:r w:rsidR="008D0AFE">
          <w:rPr>
            <w:noProof/>
            <w:webHidden/>
          </w:rPr>
          <w:t>6</w:t>
        </w:r>
        <w:r w:rsidR="00D62BC0">
          <w:rPr>
            <w:noProof/>
            <w:webHidden/>
          </w:rPr>
          <w:fldChar w:fldCharType="end"/>
        </w:r>
      </w:hyperlink>
    </w:p>
    <w:p w14:paraId="0207D470" w14:textId="7684EFDE" w:rsidR="00D62BC0" w:rsidRDefault="001F19E3" w:rsidP="00D62BC0">
      <w:pPr>
        <w:pStyle w:val="TOC2"/>
        <w:rPr>
          <w:rFonts w:asciiTheme="minorHAnsi" w:eastAsiaTheme="minorEastAsia" w:hAnsiTheme="minorHAnsi" w:cstheme="minorBidi"/>
          <w:noProof/>
        </w:rPr>
      </w:pPr>
      <w:hyperlink w:anchor="_Toc494890179" w:history="1">
        <w:r w:rsidR="00D62BC0" w:rsidRPr="00A86540">
          <w:rPr>
            <w:rStyle w:val="Hyperlink"/>
            <w:noProof/>
          </w:rPr>
          <w:t>8.</w:t>
        </w:r>
        <w:r w:rsidR="00D62BC0">
          <w:rPr>
            <w:rFonts w:asciiTheme="minorHAnsi" w:eastAsiaTheme="minorEastAsia" w:hAnsiTheme="minorHAnsi" w:cstheme="minorBidi"/>
            <w:noProof/>
          </w:rPr>
          <w:tab/>
        </w:r>
        <w:r w:rsidR="00D62BC0" w:rsidRPr="00A86540">
          <w:rPr>
            <w:rStyle w:val="Hyperlink"/>
            <w:noProof/>
          </w:rPr>
          <w:t>Period of accreditation</w:t>
        </w:r>
        <w:r w:rsidR="00D62BC0">
          <w:rPr>
            <w:noProof/>
            <w:webHidden/>
          </w:rPr>
          <w:tab/>
        </w:r>
        <w:r w:rsidR="00D62BC0">
          <w:rPr>
            <w:noProof/>
            <w:webHidden/>
          </w:rPr>
          <w:fldChar w:fldCharType="begin"/>
        </w:r>
        <w:r w:rsidR="00D62BC0">
          <w:rPr>
            <w:noProof/>
            <w:webHidden/>
          </w:rPr>
          <w:instrText xml:space="preserve"> PAGEREF _Toc494890179 \h </w:instrText>
        </w:r>
        <w:r w:rsidR="00D62BC0">
          <w:rPr>
            <w:noProof/>
            <w:webHidden/>
          </w:rPr>
        </w:r>
        <w:r w:rsidR="00D62BC0">
          <w:rPr>
            <w:noProof/>
            <w:webHidden/>
          </w:rPr>
          <w:fldChar w:fldCharType="separate"/>
        </w:r>
        <w:r w:rsidR="008D0AFE">
          <w:rPr>
            <w:noProof/>
            <w:webHidden/>
          </w:rPr>
          <w:t>6</w:t>
        </w:r>
        <w:r w:rsidR="00D62BC0">
          <w:rPr>
            <w:noProof/>
            <w:webHidden/>
          </w:rPr>
          <w:fldChar w:fldCharType="end"/>
        </w:r>
      </w:hyperlink>
    </w:p>
    <w:p w14:paraId="046B1B2A" w14:textId="77777777" w:rsidR="00D62BC0" w:rsidRPr="00D62BC0" w:rsidRDefault="00D62BC0" w:rsidP="00D62BC0">
      <w:pPr>
        <w:pStyle w:val="TOC2"/>
        <w:spacing w:before="0"/>
        <w:rPr>
          <w:rStyle w:val="Hyperlink"/>
          <w:b/>
          <w:noProof/>
          <w:sz w:val="24"/>
          <w:szCs w:val="24"/>
        </w:rPr>
      </w:pPr>
    </w:p>
    <w:p w14:paraId="016D6EC9" w14:textId="5607DF6E" w:rsidR="00D62BC0" w:rsidRPr="00D62BC0" w:rsidRDefault="001F19E3" w:rsidP="00D62BC0">
      <w:pPr>
        <w:pStyle w:val="TOC2"/>
        <w:rPr>
          <w:rFonts w:asciiTheme="minorHAnsi" w:eastAsiaTheme="minorEastAsia" w:hAnsiTheme="minorHAnsi" w:cstheme="minorBidi"/>
          <w:noProof/>
        </w:rPr>
      </w:pPr>
      <w:hyperlink w:anchor="_Toc494890180" w:history="1">
        <w:r w:rsidR="00D62BC0" w:rsidRPr="00D62BC0">
          <w:rPr>
            <w:rStyle w:val="Hyperlink"/>
            <w:b/>
            <w:noProof/>
            <w:sz w:val="24"/>
            <w:szCs w:val="24"/>
          </w:rPr>
          <w:t>Section B: Course information</w:t>
        </w:r>
        <w:r w:rsidR="00D62BC0" w:rsidRPr="00D62BC0">
          <w:rPr>
            <w:noProof/>
            <w:webHidden/>
          </w:rPr>
          <w:tab/>
        </w:r>
        <w:r w:rsidR="00D62BC0" w:rsidRPr="00D62BC0">
          <w:rPr>
            <w:noProof/>
            <w:webHidden/>
          </w:rPr>
          <w:fldChar w:fldCharType="begin"/>
        </w:r>
        <w:r w:rsidR="00D62BC0" w:rsidRPr="00D62BC0">
          <w:rPr>
            <w:noProof/>
            <w:webHidden/>
          </w:rPr>
          <w:instrText xml:space="preserve"> PAGEREF _Toc494890180 \h </w:instrText>
        </w:r>
        <w:r w:rsidR="00D62BC0" w:rsidRPr="00D62BC0">
          <w:rPr>
            <w:noProof/>
            <w:webHidden/>
          </w:rPr>
        </w:r>
        <w:r w:rsidR="00D62BC0" w:rsidRPr="00D62BC0">
          <w:rPr>
            <w:noProof/>
            <w:webHidden/>
          </w:rPr>
          <w:fldChar w:fldCharType="separate"/>
        </w:r>
        <w:r w:rsidR="008D0AFE">
          <w:rPr>
            <w:noProof/>
            <w:webHidden/>
          </w:rPr>
          <w:t>7</w:t>
        </w:r>
        <w:r w:rsidR="00D62BC0" w:rsidRPr="00D62BC0">
          <w:rPr>
            <w:noProof/>
            <w:webHidden/>
          </w:rPr>
          <w:fldChar w:fldCharType="end"/>
        </w:r>
      </w:hyperlink>
    </w:p>
    <w:p w14:paraId="5E3FBAEF" w14:textId="3D47C1BD" w:rsidR="00D62BC0" w:rsidRDefault="001F19E3" w:rsidP="00D62BC0">
      <w:pPr>
        <w:pStyle w:val="TOC2"/>
        <w:rPr>
          <w:rFonts w:asciiTheme="minorHAnsi" w:eastAsiaTheme="minorEastAsia" w:hAnsiTheme="minorHAnsi" w:cstheme="minorBidi"/>
          <w:noProof/>
        </w:rPr>
      </w:pPr>
      <w:hyperlink w:anchor="_Toc494890181" w:history="1">
        <w:r w:rsidR="00D62BC0" w:rsidRPr="00A86540">
          <w:rPr>
            <w:rStyle w:val="Hyperlink"/>
            <w:noProof/>
          </w:rPr>
          <w:t>1.</w:t>
        </w:r>
        <w:r w:rsidR="00D62BC0">
          <w:rPr>
            <w:rFonts w:asciiTheme="minorHAnsi" w:eastAsiaTheme="minorEastAsia" w:hAnsiTheme="minorHAnsi" w:cstheme="minorBidi"/>
            <w:noProof/>
          </w:rPr>
          <w:tab/>
        </w:r>
        <w:r w:rsidR="00D62BC0" w:rsidRPr="00A86540">
          <w:rPr>
            <w:rStyle w:val="Hyperlink"/>
            <w:noProof/>
          </w:rPr>
          <w:t>Nomenclature</w:t>
        </w:r>
        <w:r w:rsidR="00D62BC0">
          <w:rPr>
            <w:noProof/>
            <w:webHidden/>
          </w:rPr>
          <w:tab/>
        </w:r>
        <w:r w:rsidR="00D62BC0">
          <w:rPr>
            <w:noProof/>
            <w:webHidden/>
          </w:rPr>
          <w:fldChar w:fldCharType="begin"/>
        </w:r>
        <w:r w:rsidR="00D62BC0">
          <w:rPr>
            <w:noProof/>
            <w:webHidden/>
          </w:rPr>
          <w:instrText xml:space="preserve"> PAGEREF _Toc494890181 \h </w:instrText>
        </w:r>
        <w:r w:rsidR="00D62BC0">
          <w:rPr>
            <w:noProof/>
            <w:webHidden/>
          </w:rPr>
        </w:r>
        <w:r w:rsidR="00D62BC0">
          <w:rPr>
            <w:noProof/>
            <w:webHidden/>
          </w:rPr>
          <w:fldChar w:fldCharType="separate"/>
        </w:r>
        <w:r w:rsidR="008D0AFE">
          <w:rPr>
            <w:noProof/>
            <w:webHidden/>
          </w:rPr>
          <w:t>7</w:t>
        </w:r>
        <w:r w:rsidR="00D62BC0">
          <w:rPr>
            <w:noProof/>
            <w:webHidden/>
          </w:rPr>
          <w:fldChar w:fldCharType="end"/>
        </w:r>
      </w:hyperlink>
    </w:p>
    <w:p w14:paraId="4DF35037" w14:textId="5BD053DA" w:rsidR="00D62BC0" w:rsidRDefault="001F19E3">
      <w:pPr>
        <w:pStyle w:val="TOC3"/>
        <w:rPr>
          <w:rFonts w:asciiTheme="minorHAnsi" w:eastAsiaTheme="minorEastAsia" w:hAnsiTheme="minorHAnsi" w:cstheme="minorBidi"/>
          <w:noProof/>
        </w:rPr>
      </w:pPr>
      <w:hyperlink w:anchor="_Toc494890182" w:history="1">
        <w:r w:rsidR="00D62BC0" w:rsidRPr="00A86540">
          <w:rPr>
            <w:rStyle w:val="Hyperlink"/>
            <w:noProof/>
          </w:rPr>
          <w:t>1.1</w:t>
        </w:r>
        <w:r w:rsidR="00D62BC0">
          <w:rPr>
            <w:rFonts w:asciiTheme="minorHAnsi" w:eastAsiaTheme="minorEastAsia" w:hAnsiTheme="minorHAnsi" w:cstheme="minorBidi"/>
            <w:noProof/>
          </w:rPr>
          <w:tab/>
        </w:r>
        <w:r w:rsidR="00D62BC0" w:rsidRPr="00A86540">
          <w:rPr>
            <w:rStyle w:val="Hyperlink"/>
            <w:noProof/>
          </w:rPr>
          <w:t>Name of the  qualification</w:t>
        </w:r>
        <w:r w:rsidR="00D62BC0">
          <w:rPr>
            <w:noProof/>
            <w:webHidden/>
          </w:rPr>
          <w:tab/>
        </w:r>
        <w:r w:rsidR="00D62BC0">
          <w:rPr>
            <w:noProof/>
            <w:webHidden/>
          </w:rPr>
          <w:fldChar w:fldCharType="begin"/>
        </w:r>
        <w:r w:rsidR="00D62BC0">
          <w:rPr>
            <w:noProof/>
            <w:webHidden/>
          </w:rPr>
          <w:instrText xml:space="preserve"> PAGEREF _Toc494890182 \h </w:instrText>
        </w:r>
        <w:r w:rsidR="00D62BC0">
          <w:rPr>
            <w:noProof/>
            <w:webHidden/>
          </w:rPr>
        </w:r>
        <w:r w:rsidR="00D62BC0">
          <w:rPr>
            <w:noProof/>
            <w:webHidden/>
          </w:rPr>
          <w:fldChar w:fldCharType="separate"/>
        </w:r>
        <w:r w:rsidR="008D0AFE">
          <w:rPr>
            <w:noProof/>
            <w:webHidden/>
          </w:rPr>
          <w:t>7</w:t>
        </w:r>
        <w:r w:rsidR="00D62BC0">
          <w:rPr>
            <w:noProof/>
            <w:webHidden/>
          </w:rPr>
          <w:fldChar w:fldCharType="end"/>
        </w:r>
      </w:hyperlink>
    </w:p>
    <w:p w14:paraId="0A591C36" w14:textId="5A088F54" w:rsidR="00D62BC0" w:rsidRDefault="001F19E3">
      <w:pPr>
        <w:pStyle w:val="TOC3"/>
        <w:rPr>
          <w:rFonts w:asciiTheme="minorHAnsi" w:eastAsiaTheme="minorEastAsia" w:hAnsiTheme="minorHAnsi" w:cstheme="minorBidi"/>
          <w:noProof/>
        </w:rPr>
      </w:pPr>
      <w:hyperlink w:anchor="_Toc494890183" w:history="1">
        <w:r w:rsidR="00D62BC0" w:rsidRPr="00A86540">
          <w:rPr>
            <w:rStyle w:val="Hyperlink"/>
            <w:noProof/>
          </w:rPr>
          <w:t>1.2</w:t>
        </w:r>
        <w:r w:rsidR="00D62BC0">
          <w:rPr>
            <w:rFonts w:asciiTheme="minorHAnsi" w:eastAsiaTheme="minorEastAsia" w:hAnsiTheme="minorHAnsi" w:cstheme="minorBidi"/>
            <w:noProof/>
          </w:rPr>
          <w:tab/>
        </w:r>
        <w:r w:rsidR="00D62BC0" w:rsidRPr="00A86540">
          <w:rPr>
            <w:rStyle w:val="Hyperlink"/>
            <w:noProof/>
          </w:rPr>
          <w:t>Nominal duration of  the course</w:t>
        </w:r>
        <w:r w:rsidR="00D62BC0">
          <w:rPr>
            <w:noProof/>
            <w:webHidden/>
          </w:rPr>
          <w:tab/>
        </w:r>
        <w:r w:rsidR="00D62BC0">
          <w:rPr>
            <w:noProof/>
            <w:webHidden/>
          </w:rPr>
          <w:fldChar w:fldCharType="begin"/>
        </w:r>
        <w:r w:rsidR="00D62BC0">
          <w:rPr>
            <w:noProof/>
            <w:webHidden/>
          </w:rPr>
          <w:instrText xml:space="preserve"> PAGEREF _Toc494890183 \h </w:instrText>
        </w:r>
        <w:r w:rsidR="00D62BC0">
          <w:rPr>
            <w:noProof/>
            <w:webHidden/>
          </w:rPr>
        </w:r>
        <w:r w:rsidR="00D62BC0">
          <w:rPr>
            <w:noProof/>
            <w:webHidden/>
          </w:rPr>
          <w:fldChar w:fldCharType="separate"/>
        </w:r>
        <w:r w:rsidR="008D0AFE">
          <w:rPr>
            <w:noProof/>
            <w:webHidden/>
          </w:rPr>
          <w:t>7</w:t>
        </w:r>
        <w:r w:rsidR="00D62BC0">
          <w:rPr>
            <w:noProof/>
            <w:webHidden/>
          </w:rPr>
          <w:fldChar w:fldCharType="end"/>
        </w:r>
      </w:hyperlink>
    </w:p>
    <w:p w14:paraId="179BE902" w14:textId="4C82BD27" w:rsidR="00D62BC0" w:rsidRDefault="001F19E3" w:rsidP="00D62BC0">
      <w:pPr>
        <w:pStyle w:val="TOC2"/>
        <w:rPr>
          <w:rFonts w:asciiTheme="minorHAnsi" w:eastAsiaTheme="minorEastAsia" w:hAnsiTheme="minorHAnsi" w:cstheme="minorBidi"/>
          <w:noProof/>
        </w:rPr>
      </w:pPr>
      <w:hyperlink w:anchor="_Toc494890184" w:history="1">
        <w:r w:rsidR="00D62BC0" w:rsidRPr="00A86540">
          <w:rPr>
            <w:rStyle w:val="Hyperlink"/>
            <w:noProof/>
          </w:rPr>
          <w:t>2.</w:t>
        </w:r>
        <w:r w:rsidR="00D62BC0">
          <w:rPr>
            <w:rFonts w:asciiTheme="minorHAnsi" w:eastAsiaTheme="minorEastAsia" w:hAnsiTheme="minorHAnsi" w:cstheme="minorBidi"/>
            <w:noProof/>
          </w:rPr>
          <w:tab/>
        </w:r>
        <w:r w:rsidR="00D62BC0" w:rsidRPr="00A86540">
          <w:rPr>
            <w:rStyle w:val="Hyperlink"/>
            <w:noProof/>
          </w:rPr>
          <w:t>Vocational or educational outcomes</w:t>
        </w:r>
        <w:r w:rsidR="00D62BC0">
          <w:rPr>
            <w:noProof/>
            <w:webHidden/>
          </w:rPr>
          <w:tab/>
        </w:r>
        <w:r w:rsidR="00D62BC0">
          <w:rPr>
            <w:noProof/>
            <w:webHidden/>
          </w:rPr>
          <w:fldChar w:fldCharType="begin"/>
        </w:r>
        <w:r w:rsidR="00D62BC0">
          <w:rPr>
            <w:noProof/>
            <w:webHidden/>
          </w:rPr>
          <w:instrText xml:space="preserve"> PAGEREF _Toc494890184 \h </w:instrText>
        </w:r>
        <w:r w:rsidR="00D62BC0">
          <w:rPr>
            <w:noProof/>
            <w:webHidden/>
          </w:rPr>
        </w:r>
        <w:r w:rsidR="00D62BC0">
          <w:rPr>
            <w:noProof/>
            <w:webHidden/>
          </w:rPr>
          <w:fldChar w:fldCharType="separate"/>
        </w:r>
        <w:r w:rsidR="008D0AFE">
          <w:rPr>
            <w:noProof/>
            <w:webHidden/>
          </w:rPr>
          <w:t>7</w:t>
        </w:r>
        <w:r w:rsidR="00D62BC0">
          <w:rPr>
            <w:noProof/>
            <w:webHidden/>
          </w:rPr>
          <w:fldChar w:fldCharType="end"/>
        </w:r>
      </w:hyperlink>
    </w:p>
    <w:p w14:paraId="5346BDB4" w14:textId="356E2C52" w:rsidR="00D62BC0" w:rsidRDefault="001F19E3">
      <w:pPr>
        <w:pStyle w:val="TOC3"/>
        <w:rPr>
          <w:rFonts w:asciiTheme="minorHAnsi" w:eastAsiaTheme="minorEastAsia" w:hAnsiTheme="minorHAnsi" w:cstheme="minorBidi"/>
          <w:noProof/>
        </w:rPr>
      </w:pPr>
      <w:hyperlink w:anchor="_Toc494890185" w:history="1">
        <w:r w:rsidR="00D62BC0" w:rsidRPr="00A86540">
          <w:rPr>
            <w:rStyle w:val="Hyperlink"/>
            <w:noProof/>
          </w:rPr>
          <w:t>2.1</w:t>
        </w:r>
        <w:r w:rsidR="00D62BC0">
          <w:rPr>
            <w:rFonts w:asciiTheme="minorHAnsi" w:eastAsiaTheme="minorEastAsia" w:hAnsiTheme="minorHAnsi" w:cstheme="minorBidi"/>
            <w:noProof/>
          </w:rPr>
          <w:tab/>
        </w:r>
        <w:r w:rsidR="00D62BC0" w:rsidRPr="00A86540">
          <w:rPr>
            <w:rStyle w:val="Hyperlink"/>
            <w:noProof/>
          </w:rPr>
          <w:t>Purpose of the course</w:t>
        </w:r>
        <w:r w:rsidR="00D62BC0">
          <w:rPr>
            <w:noProof/>
            <w:webHidden/>
          </w:rPr>
          <w:tab/>
        </w:r>
        <w:r w:rsidR="00D62BC0">
          <w:rPr>
            <w:noProof/>
            <w:webHidden/>
          </w:rPr>
          <w:fldChar w:fldCharType="begin"/>
        </w:r>
        <w:r w:rsidR="00D62BC0">
          <w:rPr>
            <w:noProof/>
            <w:webHidden/>
          </w:rPr>
          <w:instrText xml:space="preserve"> PAGEREF _Toc494890185 \h </w:instrText>
        </w:r>
        <w:r w:rsidR="00D62BC0">
          <w:rPr>
            <w:noProof/>
            <w:webHidden/>
          </w:rPr>
        </w:r>
        <w:r w:rsidR="00D62BC0">
          <w:rPr>
            <w:noProof/>
            <w:webHidden/>
          </w:rPr>
          <w:fldChar w:fldCharType="separate"/>
        </w:r>
        <w:r w:rsidR="008D0AFE">
          <w:rPr>
            <w:noProof/>
            <w:webHidden/>
          </w:rPr>
          <w:t>7</w:t>
        </w:r>
        <w:r w:rsidR="00D62BC0">
          <w:rPr>
            <w:noProof/>
            <w:webHidden/>
          </w:rPr>
          <w:fldChar w:fldCharType="end"/>
        </w:r>
      </w:hyperlink>
    </w:p>
    <w:p w14:paraId="5BE88346" w14:textId="47E2969B" w:rsidR="00D62BC0" w:rsidRDefault="001F19E3" w:rsidP="00D62BC0">
      <w:pPr>
        <w:pStyle w:val="TOC2"/>
        <w:rPr>
          <w:rFonts w:asciiTheme="minorHAnsi" w:eastAsiaTheme="minorEastAsia" w:hAnsiTheme="minorHAnsi" w:cstheme="minorBidi"/>
          <w:noProof/>
        </w:rPr>
      </w:pPr>
      <w:hyperlink w:anchor="_Toc494890186" w:history="1">
        <w:r w:rsidR="00D62BC0" w:rsidRPr="00A86540">
          <w:rPr>
            <w:rStyle w:val="Hyperlink"/>
            <w:noProof/>
          </w:rPr>
          <w:t>3.</w:t>
        </w:r>
        <w:r w:rsidR="00D62BC0">
          <w:rPr>
            <w:rFonts w:asciiTheme="minorHAnsi" w:eastAsiaTheme="minorEastAsia" w:hAnsiTheme="minorHAnsi" w:cstheme="minorBidi"/>
            <w:noProof/>
          </w:rPr>
          <w:tab/>
        </w:r>
        <w:r w:rsidR="00D62BC0" w:rsidRPr="00A86540">
          <w:rPr>
            <w:rStyle w:val="Hyperlink"/>
            <w:noProof/>
          </w:rPr>
          <w:t>Development of the course</w:t>
        </w:r>
        <w:r w:rsidR="00D62BC0">
          <w:rPr>
            <w:noProof/>
            <w:webHidden/>
          </w:rPr>
          <w:tab/>
        </w:r>
        <w:r w:rsidR="00D62BC0">
          <w:rPr>
            <w:noProof/>
            <w:webHidden/>
          </w:rPr>
          <w:fldChar w:fldCharType="begin"/>
        </w:r>
        <w:r w:rsidR="00D62BC0">
          <w:rPr>
            <w:noProof/>
            <w:webHidden/>
          </w:rPr>
          <w:instrText xml:space="preserve"> PAGEREF _Toc494890186 \h </w:instrText>
        </w:r>
        <w:r w:rsidR="00D62BC0">
          <w:rPr>
            <w:noProof/>
            <w:webHidden/>
          </w:rPr>
        </w:r>
        <w:r w:rsidR="00D62BC0">
          <w:rPr>
            <w:noProof/>
            <w:webHidden/>
          </w:rPr>
          <w:fldChar w:fldCharType="separate"/>
        </w:r>
        <w:r w:rsidR="008D0AFE">
          <w:rPr>
            <w:noProof/>
            <w:webHidden/>
          </w:rPr>
          <w:t>7</w:t>
        </w:r>
        <w:r w:rsidR="00D62BC0">
          <w:rPr>
            <w:noProof/>
            <w:webHidden/>
          </w:rPr>
          <w:fldChar w:fldCharType="end"/>
        </w:r>
      </w:hyperlink>
    </w:p>
    <w:p w14:paraId="0200E8F4" w14:textId="73D7824C" w:rsidR="00D62BC0" w:rsidRDefault="001F19E3">
      <w:pPr>
        <w:pStyle w:val="TOC3"/>
        <w:rPr>
          <w:rFonts w:asciiTheme="minorHAnsi" w:eastAsiaTheme="minorEastAsia" w:hAnsiTheme="minorHAnsi" w:cstheme="minorBidi"/>
          <w:noProof/>
        </w:rPr>
      </w:pPr>
      <w:hyperlink w:anchor="_Toc494890187" w:history="1">
        <w:r w:rsidR="00D62BC0" w:rsidRPr="00A86540">
          <w:rPr>
            <w:rStyle w:val="Hyperlink"/>
            <w:noProof/>
          </w:rPr>
          <w:t>3.1</w:t>
        </w:r>
        <w:r w:rsidR="00D62BC0">
          <w:rPr>
            <w:rFonts w:asciiTheme="minorHAnsi" w:eastAsiaTheme="minorEastAsia" w:hAnsiTheme="minorHAnsi" w:cstheme="minorBidi"/>
            <w:noProof/>
          </w:rPr>
          <w:tab/>
        </w:r>
        <w:r w:rsidR="00413A06">
          <w:rPr>
            <w:rStyle w:val="Hyperlink"/>
            <w:noProof/>
          </w:rPr>
          <w:t xml:space="preserve">Industry / enterprise/ </w:t>
        </w:r>
        <w:r w:rsidR="00D62BC0" w:rsidRPr="00A86540">
          <w:rPr>
            <w:rStyle w:val="Hyperlink"/>
            <w:noProof/>
          </w:rPr>
          <w:t>community needs</w:t>
        </w:r>
        <w:r w:rsidR="00D62BC0">
          <w:rPr>
            <w:noProof/>
            <w:webHidden/>
          </w:rPr>
          <w:tab/>
        </w:r>
        <w:r w:rsidR="00D62BC0">
          <w:rPr>
            <w:noProof/>
            <w:webHidden/>
          </w:rPr>
          <w:fldChar w:fldCharType="begin"/>
        </w:r>
        <w:r w:rsidR="00D62BC0">
          <w:rPr>
            <w:noProof/>
            <w:webHidden/>
          </w:rPr>
          <w:instrText xml:space="preserve"> PAGEREF _Toc494890187 \h </w:instrText>
        </w:r>
        <w:r w:rsidR="00D62BC0">
          <w:rPr>
            <w:noProof/>
            <w:webHidden/>
          </w:rPr>
        </w:r>
        <w:r w:rsidR="00D62BC0">
          <w:rPr>
            <w:noProof/>
            <w:webHidden/>
          </w:rPr>
          <w:fldChar w:fldCharType="separate"/>
        </w:r>
        <w:r w:rsidR="008D0AFE">
          <w:rPr>
            <w:noProof/>
            <w:webHidden/>
          </w:rPr>
          <w:t>7</w:t>
        </w:r>
        <w:r w:rsidR="00D62BC0">
          <w:rPr>
            <w:noProof/>
            <w:webHidden/>
          </w:rPr>
          <w:fldChar w:fldCharType="end"/>
        </w:r>
      </w:hyperlink>
    </w:p>
    <w:p w14:paraId="77F587EB" w14:textId="5554BFDD" w:rsidR="00D62BC0" w:rsidRDefault="001F19E3">
      <w:pPr>
        <w:pStyle w:val="TOC3"/>
        <w:rPr>
          <w:rFonts w:asciiTheme="minorHAnsi" w:eastAsiaTheme="minorEastAsia" w:hAnsiTheme="minorHAnsi" w:cstheme="minorBidi"/>
          <w:noProof/>
        </w:rPr>
      </w:pPr>
      <w:hyperlink w:anchor="_Toc494890188" w:history="1">
        <w:r w:rsidR="00D62BC0" w:rsidRPr="00A86540">
          <w:rPr>
            <w:rStyle w:val="Hyperlink"/>
            <w:noProof/>
          </w:rPr>
          <w:t>3.2</w:t>
        </w:r>
        <w:r w:rsidR="00D62BC0">
          <w:rPr>
            <w:rFonts w:asciiTheme="minorHAnsi" w:eastAsiaTheme="minorEastAsia" w:hAnsiTheme="minorHAnsi" w:cstheme="minorBidi"/>
            <w:noProof/>
          </w:rPr>
          <w:tab/>
        </w:r>
        <w:r w:rsidR="00D62BC0" w:rsidRPr="00A86540">
          <w:rPr>
            <w:rStyle w:val="Hyperlink"/>
            <w:noProof/>
          </w:rPr>
          <w:t>Review for re- accreditation</w:t>
        </w:r>
        <w:r w:rsidR="00D62BC0">
          <w:rPr>
            <w:noProof/>
            <w:webHidden/>
          </w:rPr>
          <w:tab/>
        </w:r>
        <w:r w:rsidR="00D62BC0">
          <w:rPr>
            <w:noProof/>
            <w:webHidden/>
          </w:rPr>
          <w:fldChar w:fldCharType="begin"/>
        </w:r>
        <w:r w:rsidR="00D62BC0">
          <w:rPr>
            <w:noProof/>
            <w:webHidden/>
          </w:rPr>
          <w:instrText xml:space="preserve"> PAGEREF _Toc494890188 \h </w:instrText>
        </w:r>
        <w:r w:rsidR="00D62BC0">
          <w:rPr>
            <w:noProof/>
            <w:webHidden/>
          </w:rPr>
        </w:r>
        <w:r w:rsidR="00D62BC0">
          <w:rPr>
            <w:noProof/>
            <w:webHidden/>
          </w:rPr>
          <w:fldChar w:fldCharType="separate"/>
        </w:r>
        <w:r w:rsidR="008D0AFE">
          <w:rPr>
            <w:noProof/>
            <w:webHidden/>
          </w:rPr>
          <w:t>9</w:t>
        </w:r>
        <w:r w:rsidR="00D62BC0">
          <w:rPr>
            <w:noProof/>
            <w:webHidden/>
          </w:rPr>
          <w:fldChar w:fldCharType="end"/>
        </w:r>
      </w:hyperlink>
    </w:p>
    <w:p w14:paraId="216C33D1" w14:textId="5934B207" w:rsidR="00D62BC0" w:rsidRDefault="001F19E3" w:rsidP="00D62BC0">
      <w:pPr>
        <w:pStyle w:val="TOC2"/>
        <w:rPr>
          <w:rFonts w:asciiTheme="minorHAnsi" w:eastAsiaTheme="minorEastAsia" w:hAnsiTheme="minorHAnsi" w:cstheme="minorBidi"/>
          <w:noProof/>
        </w:rPr>
      </w:pPr>
      <w:hyperlink w:anchor="_Toc494890189" w:history="1">
        <w:r w:rsidR="00D62BC0" w:rsidRPr="00A86540">
          <w:rPr>
            <w:rStyle w:val="Hyperlink"/>
            <w:noProof/>
          </w:rPr>
          <w:t>4.</w:t>
        </w:r>
        <w:r w:rsidR="00D62BC0">
          <w:rPr>
            <w:rFonts w:asciiTheme="minorHAnsi" w:eastAsiaTheme="minorEastAsia" w:hAnsiTheme="minorHAnsi" w:cstheme="minorBidi"/>
            <w:noProof/>
          </w:rPr>
          <w:tab/>
        </w:r>
        <w:r w:rsidR="00D62BC0" w:rsidRPr="00A86540">
          <w:rPr>
            <w:rStyle w:val="Hyperlink"/>
            <w:noProof/>
          </w:rPr>
          <w:t>Course outcomes</w:t>
        </w:r>
        <w:r w:rsidR="00D62BC0">
          <w:rPr>
            <w:noProof/>
            <w:webHidden/>
          </w:rPr>
          <w:tab/>
        </w:r>
        <w:r w:rsidR="00D62BC0">
          <w:rPr>
            <w:noProof/>
            <w:webHidden/>
          </w:rPr>
          <w:fldChar w:fldCharType="begin"/>
        </w:r>
        <w:r w:rsidR="00D62BC0">
          <w:rPr>
            <w:noProof/>
            <w:webHidden/>
          </w:rPr>
          <w:instrText xml:space="preserve"> PAGEREF _Toc494890189 \h </w:instrText>
        </w:r>
        <w:r w:rsidR="00D62BC0">
          <w:rPr>
            <w:noProof/>
            <w:webHidden/>
          </w:rPr>
        </w:r>
        <w:r w:rsidR="00D62BC0">
          <w:rPr>
            <w:noProof/>
            <w:webHidden/>
          </w:rPr>
          <w:fldChar w:fldCharType="separate"/>
        </w:r>
        <w:r w:rsidR="008D0AFE">
          <w:rPr>
            <w:noProof/>
            <w:webHidden/>
          </w:rPr>
          <w:t>9</w:t>
        </w:r>
        <w:r w:rsidR="00D62BC0">
          <w:rPr>
            <w:noProof/>
            <w:webHidden/>
          </w:rPr>
          <w:fldChar w:fldCharType="end"/>
        </w:r>
      </w:hyperlink>
    </w:p>
    <w:p w14:paraId="4F0CA3A1" w14:textId="77F8CBEE" w:rsidR="00D62BC0" w:rsidRDefault="001F19E3">
      <w:pPr>
        <w:pStyle w:val="TOC3"/>
        <w:rPr>
          <w:rFonts w:asciiTheme="minorHAnsi" w:eastAsiaTheme="minorEastAsia" w:hAnsiTheme="minorHAnsi" w:cstheme="minorBidi"/>
          <w:noProof/>
        </w:rPr>
      </w:pPr>
      <w:hyperlink w:anchor="_Toc494890190" w:history="1">
        <w:r w:rsidR="00D62BC0" w:rsidRPr="00A86540">
          <w:rPr>
            <w:rStyle w:val="Hyperlink"/>
            <w:noProof/>
          </w:rPr>
          <w:t>4.1</w:t>
        </w:r>
        <w:r w:rsidR="00D62BC0">
          <w:rPr>
            <w:rFonts w:asciiTheme="minorHAnsi" w:eastAsiaTheme="minorEastAsia" w:hAnsiTheme="minorHAnsi" w:cstheme="minorBidi"/>
            <w:noProof/>
          </w:rPr>
          <w:tab/>
        </w:r>
        <w:r w:rsidR="00D62BC0" w:rsidRPr="00A86540">
          <w:rPr>
            <w:rStyle w:val="Hyperlink"/>
            <w:noProof/>
          </w:rPr>
          <w:t>Qualification level</w:t>
        </w:r>
        <w:r w:rsidR="00D62BC0">
          <w:rPr>
            <w:noProof/>
            <w:webHidden/>
          </w:rPr>
          <w:tab/>
        </w:r>
        <w:r w:rsidR="00D62BC0">
          <w:rPr>
            <w:noProof/>
            <w:webHidden/>
          </w:rPr>
          <w:fldChar w:fldCharType="begin"/>
        </w:r>
        <w:r w:rsidR="00D62BC0">
          <w:rPr>
            <w:noProof/>
            <w:webHidden/>
          </w:rPr>
          <w:instrText xml:space="preserve"> PAGEREF _Toc494890190 \h </w:instrText>
        </w:r>
        <w:r w:rsidR="00D62BC0">
          <w:rPr>
            <w:noProof/>
            <w:webHidden/>
          </w:rPr>
        </w:r>
        <w:r w:rsidR="00D62BC0">
          <w:rPr>
            <w:noProof/>
            <w:webHidden/>
          </w:rPr>
          <w:fldChar w:fldCharType="separate"/>
        </w:r>
        <w:r w:rsidR="008D0AFE">
          <w:rPr>
            <w:noProof/>
            <w:webHidden/>
          </w:rPr>
          <w:t>9</w:t>
        </w:r>
        <w:r w:rsidR="00D62BC0">
          <w:rPr>
            <w:noProof/>
            <w:webHidden/>
          </w:rPr>
          <w:fldChar w:fldCharType="end"/>
        </w:r>
      </w:hyperlink>
    </w:p>
    <w:p w14:paraId="32EE3500" w14:textId="0289A8B9" w:rsidR="00D62BC0" w:rsidRDefault="001F19E3">
      <w:pPr>
        <w:pStyle w:val="TOC3"/>
        <w:rPr>
          <w:rFonts w:asciiTheme="minorHAnsi" w:eastAsiaTheme="minorEastAsia" w:hAnsiTheme="minorHAnsi" w:cstheme="minorBidi"/>
          <w:noProof/>
        </w:rPr>
      </w:pPr>
      <w:hyperlink w:anchor="_Toc494890191" w:history="1">
        <w:r w:rsidR="00D62BC0" w:rsidRPr="00A86540">
          <w:rPr>
            <w:rStyle w:val="Hyperlink"/>
            <w:noProof/>
          </w:rPr>
          <w:t>4.2</w:t>
        </w:r>
        <w:r w:rsidR="00D62BC0">
          <w:rPr>
            <w:rFonts w:asciiTheme="minorHAnsi" w:eastAsiaTheme="minorEastAsia" w:hAnsiTheme="minorHAnsi" w:cstheme="minorBidi"/>
            <w:noProof/>
          </w:rPr>
          <w:tab/>
        </w:r>
        <w:r w:rsidR="00D62BC0" w:rsidRPr="00A86540">
          <w:rPr>
            <w:rStyle w:val="Hyperlink"/>
            <w:noProof/>
          </w:rPr>
          <w:t>Employability skills</w:t>
        </w:r>
        <w:r w:rsidR="00D62BC0">
          <w:rPr>
            <w:noProof/>
            <w:webHidden/>
          </w:rPr>
          <w:tab/>
        </w:r>
        <w:r w:rsidR="00D62BC0">
          <w:rPr>
            <w:noProof/>
            <w:webHidden/>
          </w:rPr>
          <w:fldChar w:fldCharType="begin"/>
        </w:r>
        <w:r w:rsidR="00D62BC0">
          <w:rPr>
            <w:noProof/>
            <w:webHidden/>
          </w:rPr>
          <w:instrText xml:space="preserve"> PAGEREF _Toc494890191 \h </w:instrText>
        </w:r>
        <w:r w:rsidR="00D62BC0">
          <w:rPr>
            <w:noProof/>
            <w:webHidden/>
          </w:rPr>
        </w:r>
        <w:r w:rsidR="00D62BC0">
          <w:rPr>
            <w:noProof/>
            <w:webHidden/>
          </w:rPr>
          <w:fldChar w:fldCharType="separate"/>
        </w:r>
        <w:r w:rsidR="008D0AFE">
          <w:rPr>
            <w:noProof/>
            <w:webHidden/>
          </w:rPr>
          <w:t>9</w:t>
        </w:r>
        <w:r w:rsidR="00D62BC0">
          <w:rPr>
            <w:noProof/>
            <w:webHidden/>
          </w:rPr>
          <w:fldChar w:fldCharType="end"/>
        </w:r>
      </w:hyperlink>
    </w:p>
    <w:p w14:paraId="77740ED9" w14:textId="3D5F30D4" w:rsidR="00D62BC0" w:rsidRDefault="001F19E3">
      <w:pPr>
        <w:pStyle w:val="TOC3"/>
        <w:rPr>
          <w:rFonts w:asciiTheme="minorHAnsi" w:eastAsiaTheme="minorEastAsia" w:hAnsiTheme="minorHAnsi" w:cstheme="minorBidi"/>
          <w:noProof/>
        </w:rPr>
      </w:pPr>
      <w:hyperlink w:anchor="_Toc494890192" w:history="1">
        <w:r w:rsidR="00D62BC0" w:rsidRPr="00A86540">
          <w:rPr>
            <w:rStyle w:val="Hyperlink"/>
            <w:noProof/>
          </w:rPr>
          <w:t>4.3</w:t>
        </w:r>
        <w:r w:rsidR="00D62BC0">
          <w:rPr>
            <w:rFonts w:asciiTheme="minorHAnsi" w:eastAsiaTheme="minorEastAsia" w:hAnsiTheme="minorHAnsi" w:cstheme="minorBidi"/>
            <w:noProof/>
          </w:rPr>
          <w:tab/>
        </w:r>
        <w:r w:rsidR="00D62BC0" w:rsidRPr="00A86540">
          <w:rPr>
            <w:rStyle w:val="Hyperlink"/>
            <w:noProof/>
          </w:rPr>
          <w:t>R</w:t>
        </w:r>
        <w:r w:rsidR="00413A06">
          <w:rPr>
            <w:rStyle w:val="Hyperlink"/>
            <w:noProof/>
          </w:rPr>
          <w:t xml:space="preserve">ecognition given to </w:t>
        </w:r>
        <w:r w:rsidR="00D62BC0">
          <w:rPr>
            <w:rStyle w:val="Hyperlink"/>
            <w:noProof/>
          </w:rPr>
          <w:t>the course</w:t>
        </w:r>
        <w:r w:rsidR="00D62BC0" w:rsidRPr="00A86540">
          <w:rPr>
            <w:rStyle w:val="Hyperlink"/>
            <w:noProof/>
          </w:rPr>
          <w:t xml:space="preserve"> (if applicable)</w:t>
        </w:r>
        <w:r w:rsidR="00D62BC0">
          <w:rPr>
            <w:noProof/>
            <w:webHidden/>
          </w:rPr>
          <w:tab/>
        </w:r>
        <w:r w:rsidR="00D62BC0">
          <w:rPr>
            <w:noProof/>
            <w:webHidden/>
          </w:rPr>
          <w:fldChar w:fldCharType="begin"/>
        </w:r>
        <w:r w:rsidR="00D62BC0">
          <w:rPr>
            <w:noProof/>
            <w:webHidden/>
          </w:rPr>
          <w:instrText xml:space="preserve"> PAGEREF _Toc494890192 \h </w:instrText>
        </w:r>
        <w:r w:rsidR="00D62BC0">
          <w:rPr>
            <w:noProof/>
            <w:webHidden/>
          </w:rPr>
        </w:r>
        <w:r w:rsidR="00D62BC0">
          <w:rPr>
            <w:noProof/>
            <w:webHidden/>
          </w:rPr>
          <w:fldChar w:fldCharType="separate"/>
        </w:r>
        <w:r w:rsidR="008D0AFE">
          <w:rPr>
            <w:noProof/>
            <w:webHidden/>
          </w:rPr>
          <w:t>9</w:t>
        </w:r>
        <w:r w:rsidR="00D62BC0">
          <w:rPr>
            <w:noProof/>
            <w:webHidden/>
          </w:rPr>
          <w:fldChar w:fldCharType="end"/>
        </w:r>
      </w:hyperlink>
    </w:p>
    <w:p w14:paraId="3A6A9078" w14:textId="6E4C8412" w:rsidR="00D62BC0" w:rsidRDefault="001F19E3">
      <w:pPr>
        <w:pStyle w:val="TOC3"/>
        <w:rPr>
          <w:rFonts w:asciiTheme="minorHAnsi" w:eastAsiaTheme="minorEastAsia" w:hAnsiTheme="minorHAnsi" w:cstheme="minorBidi"/>
          <w:noProof/>
        </w:rPr>
      </w:pPr>
      <w:hyperlink w:anchor="_Toc494890193" w:history="1">
        <w:r w:rsidR="00D62BC0" w:rsidRPr="00A86540">
          <w:rPr>
            <w:rStyle w:val="Hyperlink"/>
            <w:noProof/>
          </w:rPr>
          <w:t>4.4</w:t>
        </w:r>
        <w:r w:rsidR="00D62BC0">
          <w:rPr>
            <w:rFonts w:asciiTheme="minorHAnsi" w:eastAsiaTheme="minorEastAsia" w:hAnsiTheme="minorHAnsi" w:cstheme="minorBidi"/>
            <w:noProof/>
          </w:rPr>
          <w:tab/>
        </w:r>
        <w:r w:rsidR="00413A06">
          <w:rPr>
            <w:rStyle w:val="Hyperlink"/>
            <w:noProof/>
          </w:rPr>
          <w:t>Licensing/</w:t>
        </w:r>
        <w:r w:rsidR="00D62BC0" w:rsidRPr="00A86540">
          <w:rPr>
            <w:rStyle w:val="Hyperlink"/>
            <w:noProof/>
          </w:rPr>
          <w:t>r</w:t>
        </w:r>
        <w:r w:rsidR="00413A06">
          <w:rPr>
            <w:rStyle w:val="Hyperlink"/>
            <w:noProof/>
          </w:rPr>
          <w:t xml:space="preserve">egulatory </w:t>
        </w:r>
        <w:r w:rsidR="00D62BC0">
          <w:rPr>
            <w:rStyle w:val="Hyperlink"/>
            <w:noProof/>
          </w:rPr>
          <w:t xml:space="preserve">requirements </w:t>
        </w:r>
        <w:r w:rsidR="00D62BC0" w:rsidRPr="00A86540">
          <w:rPr>
            <w:rStyle w:val="Hyperlink"/>
            <w:noProof/>
          </w:rPr>
          <w:t>(if applicable)</w:t>
        </w:r>
        <w:r w:rsidR="00D62BC0">
          <w:rPr>
            <w:noProof/>
            <w:webHidden/>
          </w:rPr>
          <w:tab/>
        </w:r>
        <w:r w:rsidR="00D62BC0">
          <w:rPr>
            <w:noProof/>
            <w:webHidden/>
          </w:rPr>
          <w:fldChar w:fldCharType="begin"/>
        </w:r>
        <w:r w:rsidR="00D62BC0">
          <w:rPr>
            <w:noProof/>
            <w:webHidden/>
          </w:rPr>
          <w:instrText xml:space="preserve"> PAGEREF _Toc494890193 \h </w:instrText>
        </w:r>
        <w:r w:rsidR="00D62BC0">
          <w:rPr>
            <w:noProof/>
            <w:webHidden/>
          </w:rPr>
        </w:r>
        <w:r w:rsidR="00D62BC0">
          <w:rPr>
            <w:noProof/>
            <w:webHidden/>
          </w:rPr>
          <w:fldChar w:fldCharType="separate"/>
        </w:r>
        <w:r w:rsidR="008D0AFE">
          <w:rPr>
            <w:noProof/>
            <w:webHidden/>
          </w:rPr>
          <w:t>9</w:t>
        </w:r>
        <w:r w:rsidR="00D62BC0">
          <w:rPr>
            <w:noProof/>
            <w:webHidden/>
          </w:rPr>
          <w:fldChar w:fldCharType="end"/>
        </w:r>
      </w:hyperlink>
    </w:p>
    <w:p w14:paraId="25352C54" w14:textId="29DDB841" w:rsidR="00D62BC0" w:rsidRDefault="001F19E3" w:rsidP="00D62BC0">
      <w:pPr>
        <w:pStyle w:val="TOC2"/>
        <w:rPr>
          <w:rFonts w:asciiTheme="minorHAnsi" w:eastAsiaTheme="minorEastAsia" w:hAnsiTheme="minorHAnsi" w:cstheme="minorBidi"/>
          <w:noProof/>
        </w:rPr>
      </w:pPr>
      <w:hyperlink w:anchor="_Toc494890194" w:history="1">
        <w:r w:rsidR="00D62BC0" w:rsidRPr="00A86540">
          <w:rPr>
            <w:rStyle w:val="Hyperlink"/>
            <w:noProof/>
          </w:rPr>
          <w:t>5.</w:t>
        </w:r>
        <w:r w:rsidR="00D62BC0">
          <w:rPr>
            <w:rFonts w:asciiTheme="minorHAnsi" w:eastAsiaTheme="minorEastAsia" w:hAnsiTheme="minorHAnsi" w:cstheme="minorBidi"/>
            <w:noProof/>
          </w:rPr>
          <w:tab/>
        </w:r>
        <w:r w:rsidR="00D62BC0" w:rsidRPr="00A86540">
          <w:rPr>
            <w:rStyle w:val="Hyperlink"/>
            <w:noProof/>
          </w:rPr>
          <w:t>Course rules</w:t>
        </w:r>
        <w:r w:rsidR="00D62BC0">
          <w:rPr>
            <w:noProof/>
            <w:webHidden/>
          </w:rPr>
          <w:tab/>
        </w:r>
        <w:r w:rsidR="00D62BC0">
          <w:rPr>
            <w:noProof/>
            <w:webHidden/>
          </w:rPr>
          <w:fldChar w:fldCharType="begin"/>
        </w:r>
        <w:r w:rsidR="00D62BC0">
          <w:rPr>
            <w:noProof/>
            <w:webHidden/>
          </w:rPr>
          <w:instrText xml:space="preserve"> PAGEREF _Toc494890194 \h </w:instrText>
        </w:r>
        <w:r w:rsidR="00D62BC0">
          <w:rPr>
            <w:noProof/>
            <w:webHidden/>
          </w:rPr>
        </w:r>
        <w:r w:rsidR="00D62BC0">
          <w:rPr>
            <w:noProof/>
            <w:webHidden/>
          </w:rPr>
          <w:fldChar w:fldCharType="separate"/>
        </w:r>
        <w:r w:rsidR="008D0AFE">
          <w:rPr>
            <w:noProof/>
            <w:webHidden/>
          </w:rPr>
          <w:t>10</w:t>
        </w:r>
        <w:r w:rsidR="00D62BC0">
          <w:rPr>
            <w:noProof/>
            <w:webHidden/>
          </w:rPr>
          <w:fldChar w:fldCharType="end"/>
        </w:r>
      </w:hyperlink>
    </w:p>
    <w:p w14:paraId="03F2591A" w14:textId="7C0F40EB" w:rsidR="00D62BC0" w:rsidRDefault="001F19E3">
      <w:pPr>
        <w:pStyle w:val="TOC3"/>
        <w:rPr>
          <w:rFonts w:asciiTheme="minorHAnsi" w:eastAsiaTheme="minorEastAsia" w:hAnsiTheme="minorHAnsi" w:cstheme="minorBidi"/>
          <w:noProof/>
        </w:rPr>
      </w:pPr>
      <w:hyperlink w:anchor="_Toc494890195" w:history="1">
        <w:r w:rsidR="00D62BC0" w:rsidRPr="00A86540">
          <w:rPr>
            <w:rStyle w:val="Hyperlink"/>
            <w:noProof/>
          </w:rPr>
          <w:t>5.1</w:t>
        </w:r>
        <w:r w:rsidR="00D62BC0">
          <w:rPr>
            <w:rFonts w:asciiTheme="minorHAnsi" w:eastAsiaTheme="minorEastAsia" w:hAnsiTheme="minorHAnsi" w:cstheme="minorBidi"/>
            <w:noProof/>
          </w:rPr>
          <w:tab/>
        </w:r>
        <w:r w:rsidR="00D62BC0" w:rsidRPr="00A86540">
          <w:rPr>
            <w:rStyle w:val="Hyperlink"/>
            <w:noProof/>
          </w:rPr>
          <w:t>Course structure</w:t>
        </w:r>
        <w:r w:rsidR="00D62BC0">
          <w:rPr>
            <w:noProof/>
            <w:webHidden/>
          </w:rPr>
          <w:tab/>
        </w:r>
        <w:r w:rsidR="00D62BC0">
          <w:rPr>
            <w:noProof/>
            <w:webHidden/>
          </w:rPr>
          <w:fldChar w:fldCharType="begin"/>
        </w:r>
        <w:r w:rsidR="00D62BC0">
          <w:rPr>
            <w:noProof/>
            <w:webHidden/>
          </w:rPr>
          <w:instrText xml:space="preserve"> PAGEREF _Toc494890195 \h </w:instrText>
        </w:r>
        <w:r w:rsidR="00D62BC0">
          <w:rPr>
            <w:noProof/>
            <w:webHidden/>
          </w:rPr>
        </w:r>
        <w:r w:rsidR="00D62BC0">
          <w:rPr>
            <w:noProof/>
            <w:webHidden/>
          </w:rPr>
          <w:fldChar w:fldCharType="separate"/>
        </w:r>
        <w:r w:rsidR="008D0AFE">
          <w:rPr>
            <w:noProof/>
            <w:webHidden/>
          </w:rPr>
          <w:t>10</w:t>
        </w:r>
        <w:r w:rsidR="00D62BC0">
          <w:rPr>
            <w:noProof/>
            <w:webHidden/>
          </w:rPr>
          <w:fldChar w:fldCharType="end"/>
        </w:r>
      </w:hyperlink>
    </w:p>
    <w:p w14:paraId="0350F1F9" w14:textId="2A535EE6" w:rsidR="00D62BC0" w:rsidRDefault="001F19E3">
      <w:pPr>
        <w:pStyle w:val="TOC3"/>
        <w:rPr>
          <w:rFonts w:asciiTheme="minorHAnsi" w:eastAsiaTheme="minorEastAsia" w:hAnsiTheme="minorHAnsi" w:cstheme="minorBidi"/>
          <w:noProof/>
        </w:rPr>
      </w:pPr>
      <w:hyperlink w:anchor="_Toc494890196" w:history="1">
        <w:r w:rsidR="00D62BC0" w:rsidRPr="00A86540">
          <w:rPr>
            <w:rStyle w:val="Hyperlink"/>
            <w:noProof/>
          </w:rPr>
          <w:t>5.2</w:t>
        </w:r>
        <w:r w:rsidR="00D62BC0">
          <w:rPr>
            <w:rFonts w:asciiTheme="minorHAnsi" w:eastAsiaTheme="minorEastAsia" w:hAnsiTheme="minorHAnsi" w:cstheme="minorBidi"/>
            <w:noProof/>
          </w:rPr>
          <w:tab/>
        </w:r>
        <w:r w:rsidR="00D62BC0" w:rsidRPr="00A86540">
          <w:rPr>
            <w:rStyle w:val="Hyperlink"/>
            <w:noProof/>
          </w:rPr>
          <w:t>Entry requirements</w:t>
        </w:r>
        <w:r w:rsidR="00D62BC0">
          <w:rPr>
            <w:noProof/>
            <w:webHidden/>
          </w:rPr>
          <w:tab/>
        </w:r>
        <w:r w:rsidR="00D62BC0">
          <w:rPr>
            <w:noProof/>
            <w:webHidden/>
          </w:rPr>
          <w:fldChar w:fldCharType="begin"/>
        </w:r>
        <w:r w:rsidR="00D62BC0">
          <w:rPr>
            <w:noProof/>
            <w:webHidden/>
          </w:rPr>
          <w:instrText xml:space="preserve"> PAGEREF _Toc494890196 \h </w:instrText>
        </w:r>
        <w:r w:rsidR="00D62BC0">
          <w:rPr>
            <w:noProof/>
            <w:webHidden/>
          </w:rPr>
        </w:r>
        <w:r w:rsidR="00D62BC0">
          <w:rPr>
            <w:noProof/>
            <w:webHidden/>
          </w:rPr>
          <w:fldChar w:fldCharType="separate"/>
        </w:r>
        <w:r w:rsidR="008D0AFE">
          <w:rPr>
            <w:noProof/>
            <w:webHidden/>
          </w:rPr>
          <w:t>10</w:t>
        </w:r>
        <w:r w:rsidR="00D62BC0">
          <w:rPr>
            <w:noProof/>
            <w:webHidden/>
          </w:rPr>
          <w:fldChar w:fldCharType="end"/>
        </w:r>
      </w:hyperlink>
    </w:p>
    <w:p w14:paraId="535F816C" w14:textId="12E692F6" w:rsidR="00D62BC0" w:rsidRDefault="001F19E3" w:rsidP="00D62BC0">
      <w:pPr>
        <w:pStyle w:val="TOC2"/>
        <w:rPr>
          <w:rFonts w:asciiTheme="minorHAnsi" w:eastAsiaTheme="minorEastAsia" w:hAnsiTheme="minorHAnsi" w:cstheme="minorBidi"/>
          <w:noProof/>
        </w:rPr>
      </w:pPr>
      <w:hyperlink w:anchor="_Toc494890197" w:history="1">
        <w:r w:rsidR="00D62BC0" w:rsidRPr="00A86540">
          <w:rPr>
            <w:rStyle w:val="Hyperlink"/>
            <w:noProof/>
          </w:rPr>
          <w:t>6.</w:t>
        </w:r>
        <w:r w:rsidR="00D62BC0">
          <w:rPr>
            <w:rFonts w:asciiTheme="minorHAnsi" w:eastAsiaTheme="minorEastAsia" w:hAnsiTheme="minorHAnsi" w:cstheme="minorBidi"/>
            <w:noProof/>
          </w:rPr>
          <w:tab/>
        </w:r>
        <w:r w:rsidR="00D62BC0" w:rsidRPr="00A86540">
          <w:rPr>
            <w:rStyle w:val="Hyperlink"/>
            <w:noProof/>
          </w:rPr>
          <w:t>Assessment</w:t>
        </w:r>
        <w:r w:rsidR="00D62BC0">
          <w:rPr>
            <w:noProof/>
            <w:webHidden/>
          </w:rPr>
          <w:tab/>
        </w:r>
        <w:r w:rsidR="00D62BC0">
          <w:rPr>
            <w:noProof/>
            <w:webHidden/>
          </w:rPr>
          <w:fldChar w:fldCharType="begin"/>
        </w:r>
        <w:r w:rsidR="00D62BC0">
          <w:rPr>
            <w:noProof/>
            <w:webHidden/>
          </w:rPr>
          <w:instrText xml:space="preserve"> PAGEREF _Toc494890197 \h </w:instrText>
        </w:r>
        <w:r w:rsidR="00D62BC0">
          <w:rPr>
            <w:noProof/>
            <w:webHidden/>
          </w:rPr>
        </w:r>
        <w:r w:rsidR="00D62BC0">
          <w:rPr>
            <w:noProof/>
            <w:webHidden/>
          </w:rPr>
          <w:fldChar w:fldCharType="separate"/>
        </w:r>
        <w:r w:rsidR="008D0AFE">
          <w:rPr>
            <w:noProof/>
            <w:webHidden/>
          </w:rPr>
          <w:t>11</w:t>
        </w:r>
        <w:r w:rsidR="00D62BC0">
          <w:rPr>
            <w:noProof/>
            <w:webHidden/>
          </w:rPr>
          <w:fldChar w:fldCharType="end"/>
        </w:r>
      </w:hyperlink>
    </w:p>
    <w:p w14:paraId="11F4ED46" w14:textId="771B2D67" w:rsidR="00D62BC0" w:rsidRDefault="001F19E3">
      <w:pPr>
        <w:pStyle w:val="TOC3"/>
        <w:rPr>
          <w:rFonts w:asciiTheme="minorHAnsi" w:eastAsiaTheme="minorEastAsia" w:hAnsiTheme="minorHAnsi" w:cstheme="minorBidi"/>
          <w:noProof/>
        </w:rPr>
      </w:pPr>
      <w:hyperlink w:anchor="_Toc494890198" w:history="1">
        <w:r w:rsidR="00D62BC0" w:rsidRPr="00A86540">
          <w:rPr>
            <w:rStyle w:val="Hyperlink"/>
            <w:noProof/>
          </w:rPr>
          <w:t>6.1</w:t>
        </w:r>
        <w:r w:rsidR="00D62BC0">
          <w:rPr>
            <w:rFonts w:asciiTheme="minorHAnsi" w:eastAsiaTheme="minorEastAsia" w:hAnsiTheme="minorHAnsi" w:cstheme="minorBidi"/>
            <w:noProof/>
          </w:rPr>
          <w:tab/>
        </w:r>
        <w:r w:rsidR="00D62BC0" w:rsidRPr="00A86540">
          <w:rPr>
            <w:rStyle w:val="Hyperlink"/>
            <w:noProof/>
          </w:rPr>
          <w:t>Assessment strategy</w:t>
        </w:r>
        <w:r w:rsidR="00D62BC0">
          <w:rPr>
            <w:noProof/>
            <w:webHidden/>
          </w:rPr>
          <w:tab/>
        </w:r>
        <w:r w:rsidR="00D62BC0">
          <w:rPr>
            <w:noProof/>
            <w:webHidden/>
          </w:rPr>
          <w:fldChar w:fldCharType="begin"/>
        </w:r>
        <w:r w:rsidR="00D62BC0">
          <w:rPr>
            <w:noProof/>
            <w:webHidden/>
          </w:rPr>
          <w:instrText xml:space="preserve"> PAGEREF _Toc494890198 \h </w:instrText>
        </w:r>
        <w:r w:rsidR="00D62BC0">
          <w:rPr>
            <w:noProof/>
            <w:webHidden/>
          </w:rPr>
        </w:r>
        <w:r w:rsidR="00D62BC0">
          <w:rPr>
            <w:noProof/>
            <w:webHidden/>
          </w:rPr>
          <w:fldChar w:fldCharType="separate"/>
        </w:r>
        <w:r w:rsidR="008D0AFE">
          <w:rPr>
            <w:noProof/>
            <w:webHidden/>
          </w:rPr>
          <w:t>11</w:t>
        </w:r>
        <w:r w:rsidR="00D62BC0">
          <w:rPr>
            <w:noProof/>
            <w:webHidden/>
          </w:rPr>
          <w:fldChar w:fldCharType="end"/>
        </w:r>
      </w:hyperlink>
    </w:p>
    <w:p w14:paraId="7C3F4329" w14:textId="2FC1405B" w:rsidR="00D62BC0" w:rsidRDefault="001F19E3">
      <w:pPr>
        <w:pStyle w:val="TOC3"/>
        <w:rPr>
          <w:rFonts w:asciiTheme="minorHAnsi" w:eastAsiaTheme="minorEastAsia" w:hAnsiTheme="minorHAnsi" w:cstheme="minorBidi"/>
          <w:noProof/>
        </w:rPr>
      </w:pPr>
      <w:hyperlink w:anchor="_Toc494890199" w:history="1">
        <w:r w:rsidR="00D62BC0" w:rsidRPr="00A86540">
          <w:rPr>
            <w:rStyle w:val="Hyperlink"/>
            <w:noProof/>
          </w:rPr>
          <w:t>6.2</w:t>
        </w:r>
        <w:r w:rsidR="00D62BC0">
          <w:rPr>
            <w:rFonts w:asciiTheme="minorHAnsi" w:eastAsiaTheme="minorEastAsia" w:hAnsiTheme="minorHAnsi" w:cstheme="minorBidi"/>
            <w:noProof/>
          </w:rPr>
          <w:tab/>
        </w:r>
        <w:r w:rsidR="00D62BC0" w:rsidRPr="00A86540">
          <w:rPr>
            <w:rStyle w:val="Hyperlink"/>
            <w:noProof/>
          </w:rPr>
          <w:t>Assessor competencies</w:t>
        </w:r>
        <w:r w:rsidR="00D62BC0">
          <w:rPr>
            <w:noProof/>
            <w:webHidden/>
          </w:rPr>
          <w:tab/>
        </w:r>
        <w:r w:rsidR="00D62BC0">
          <w:rPr>
            <w:noProof/>
            <w:webHidden/>
          </w:rPr>
          <w:fldChar w:fldCharType="begin"/>
        </w:r>
        <w:r w:rsidR="00D62BC0">
          <w:rPr>
            <w:noProof/>
            <w:webHidden/>
          </w:rPr>
          <w:instrText xml:space="preserve"> PAGEREF _Toc494890199 \h </w:instrText>
        </w:r>
        <w:r w:rsidR="00D62BC0">
          <w:rPr>
            <w:noProof/>
            <w:webHidden/>
          </w:rPr>
        </w:r>
        <w:r w:rsidR="00D62BC0">
          <w:rPr>
            <w:noProof/>
            <w:webHidden/>
          </w:rPr>
          <w:fldChar w:fldCharType="separate"/>
        </w:r>
        <w:r w:rsidR="008D0AFE">
          <w:rPr>
            <w:noProof/>
            <w:webHidden/>
          </w:rPr>
          <w:t>12</w:t>
        </w:r>
        <w:r w:rsidR="00D62BC0">
          <w:rPr>
            <w:noProof/>
            <w:webHidden/>
          </w:rPr>
          <w:fldChar w:fldCharType="end"/>
        </w:r>
      </w:hyperlink>
    </w:p>
    <w:p w14:paraId="22006698" w14:textId="6EF3889B" w:rsidR="00D62BC0" w:rsidRDefault="001F19E3" w:rsidP="00D62BC0">
      <w:pPr>
        <w:pStyle w:val="TOC2"/>
        <w:rPr>
          <w:rFonts w:asciiTheme="minorHAnsi" w:eastAsiaTheme="minorEastAsia" w:hAnsiTheme="minorHAnsi" w:cstheme="minorBidi"/>
          <w:noProof/>
        </w:rPr>
      </w:pPr>
      <w:hyperlink w:anchor="_Toc494890200" w:history="1">
        <w:r w:rsidR="00D62BC0" w:rsidRPr="00A86540">
          <w:rPr>
            <w:rStyle w:val="Hyperlink"/>
            <w:noProof/>
          </w:rPr>
          <w:t>7.</w:t>
        </w:r>
        <w:r w:rsidR="00D62BC0">
          <w:rPr>
            <w:rFonts w:asciiTheme="minorHAnsi" w:eastAsiaTheme="minorEastAsia" w:hAnsiTheme="minorHAnsi" w:cstheme="minorBidi"/>
            <w:noProof/>
          </w:rPr>
          <w:tab/>
        </w:r>
        <w:r w:rsidR="00D62BC0" w:rsidRPr="00A86540">
          <w:rPr>
            <w:rStyle w:val="Hyperlink"/>
            <w:noProof/>
          </w:rPr>
          <w:t>Delivery</w:t>
        </w:r>
        <w:r w:rsidR="00D62BC0">
          <w:rPr>
            <w:noProof/>
            <w:webHidden/>
          </w:rPr>
          <w:tab/>
        </w:r>
        <w:r w:rsidR="00D62BC0">
          <w:rPr>
            <w:noProof/>
            <w:webHidden/>
          </w:rPr>
          <w:fldChar w:fldCharType="begin"/>
        </w:r>
        <w:r w:rsidR="00D62BC0">
          <w:rPr>
            <w:noProof/>
            <w:webHidden/>
          </w:rPr>
          <w:instrText xml:space="preserve"> PAGEREF _Toc494890200 \h </w:instrText>
        </w:r>
        <w:r w:rsidR="00D62BC0">
          <w:rPr>
            <w:noProof/>
            <w:webHidden/>
          </w:rPr>
        </w:r>
        <w:r w:rsidR="00D62BC0">
          <w:rPr>
            <w:noProof/>
            <w:webHidden/>
          </w:rPr>
          <w:fldChar w:fldCharType="separate"/>
        </w:r>
        <w:r w:rsidR="008D0AFE">
          <w:rPr>
            <w:noProof/>
            <w:webHidden/>
          </w:rPr>
          <w:t>12</w:t>
        </w:r>
        <w:r w:rsidR="00D62BC0">
          <w:rPr>
            <w:noProof/>
            <w:webHidden/>
          </w:rPr>
          <w:fldChar w:fldCharType="end"/>
        </w:r>
      </w:hyperlink>
    </w:p>
    <w:p w14:paraId="046CA1E0" w14:textId="14F36132" w:rsidR="00D62BC0" w:rsidRDefault="001F19E3">
      <w:pPr>
        <w:pStyle w:val="TOC3"/>
        <w:rPr>
          <w:rFonts w:asciiTheme="minorHAnsi" w:eastAsiaTheme="minorEastAsia" w:hAnsiTheme="minorHAnsi" w:cstheme="minorBidi"/>
          <w:noProof/>
        </w:rPr>
      </w:pPr>
      <w:hyperlink w:anchor="_Toc494890201" w:history="1">
        <w:r w:rsidR="00D62BC0" w:rsidRPr="00A86540">
          <w:rPr>
            <w:rStyle w:val="Hyperlink"/>
            <w:noProof/>
          </w:rPr>
          <w:t>7.1</w:t>
        </w:r>
        <w:r w:rsidR="00D62BC0">
          <w:rPr>
            <w:rFonts w:asciiTheme="minorHAnsi" w:eastAsiaTheme="minorEastAsia" w:hAnsiTheme="minorHAnsi" w:cstheme="minorBidi"/>
            <w:noProof/>
          </w:rPr>
          <w:tab/>
        </w:r>
        <w:r w:rsidR="00D62BC0" w:rsidRPr="00A86540">
          <w:rPr>
            <w:rStyle w:val="Hyperlink"/>
            <w:noProof/>
          </w:rPr>
          <w:t>Delivery modes</w:t>
        </w:r>
        <w:r w:rsidR="00D62BC0">
          <w:rPr>
            <w:noProof/>
            <w:webHidden/>
          </w:rPr>
          <w:tab/>
        </w:r>
        <w:r w:rsidR="00D62BC0">
          <w:rPr>
            <w:noProof/>
            <w:webHidden/>
          </w:rPr>
          <w:fldChar w:fldCharType="begin"/>
        </w:r>
        <w:r w:rsidR="00D62BC0">
          <w:rPr>
            <w:noProof/>
            <w:webHidden/>
          </w:rPr>
          <w:instrText xml:space="preserve"> PAGEREF _Toc494890201 \h </w:instrText>
        </w:r>
        <w:r w:rsidR="00D62BC0">
          <w:rPr>
            <w:noProof/>
            <w:webHidden/>
          </w:rPr>
        </w:r>
        <w:r w:rsidR="00D62BC0">
          <w:rPr>
            <w:noProof/>
            <w:webHidden/>
          </w:rPr>
          <w:fldChar w:fldCharType="separate"/>
        </w:r>
        <w:r w:rsidR="008D0AFE">
          <w:rPr>
            <w:noProof/>
            <w:webHidden/>
          </w:rPr>
          <w:t>12</w:t>
        </w:r>
        <w:r w:rsidR="00D62BC0">
          <w:rPr>
            <w:noProof/>
            <w:webHidden/>
          </w:rPr>
          <w:fldChar w:fldCharType="end"/>
        </w:r>
      </w:hyperlink>
    </w:p>
    <w:p w14:paraId="568ABAE2" w14:textId="1232DA50" w:rsidR="00D62BC0" w:rsidRDefault="001F19E3">
      <w:pPr>
        <w:pStyle w:val="TOC3"/>
        <w:rPr>
          <w:rFonts w:asciiTheme="minorHAnsi" w:eastAsiaTheme="minorEastAsia" w:hAnsiTheme="minorHAnsi" w:cstheme="minorBidi"/>
          <w:noProof/>
        </w:rPr>
      </w:pPr>
      <w:hyperlink w:anchor="_Toc494890202" w:history="1">
        <w:r w:rsidR="00D62BC0" w:rsidRPr="00A86540">
          <w:rPr>
            <w:rStyle w:val="Hyperlink"/>
            <w:noProof/>
          </w:rPr>
          <w:t>7.2</w:t>
        </w:r>
        <w:r w:rsidR="00D62BC0">
          <w:rPr>
            <w:rFonts w:asciiTheme="minorHAnsi" w:eastAsiaTheme="minorEastAsia" w:hAnsiTheme="minorHAnsi" w:cstheme="minorBidi"/>
            <w:noProof/>
          </w:rPr>
          <w:tab/>
        </w:r>
        <w:r w:rsidR="00D62BC0" w:rsidRPr="00A86540">
          <w:rPr>
            <w:rStyle w:val="Hyperlink"/>
            <w:noProof/>
          </w:rPr>
          <w:t>Resources</w:t>
        </w:r>
        <w:r w:rsidR="00D62BC0">
          <w:rPr>
            <w:noProof/>
            <w:webHidden/>
          </w:rPr>
          <w:tab/>
        </w:r>
        <w:r w:rsidR="00D62BC0">
          <w:rPr>
            <w:noProof/>
            <w:webHidden/>
          </w:rPr>
          <w:fldChar w:fldCharType="begin"/>
        </w:r>
        <w:r w:rsidR="00D62BC0">
          <w:rPr>
            <w:noProof/>
            <w:webHidden/>
          </w:rPr>
          <w:instrText xml:space="preserve"> PAGEREF _Toc494890202 \h </w:instrText>
        </w:r>
        <w:r w:rsidR="00D62BC0">
          <w:rPr>
            <w:noProof/>
            <w:webHidden/>
          </w:rPr>
        </w:r>
        <w:r w:rsidR="00D62BC0">
          <w:rPr>
            <w:noProof/>
            <w:webHidden/>
          </w:rPr>
          <w:fldChar w:fldCharType="separate"/>
        </w:r>
        <w:r w:rsidR="008D0AFE">
          <w:rPr>
            <w:noProof/>
            <w:webHidden/>
          </w:rPr>
          <w:t>13</w:t>
        </w:r>
        <w:r w:rsidR="00D62BC0">
          <w:rPr>
            <w:noProof/>
            <w:webHidden/>
          </w:rPr>
          <w:fldChar w:fldCharType="end"/>
        </w:r>
      </w:hyperlink>
    </w:p>
    <w:p w14:paraId="233045E6" w14:textId="29D4075C" w:rsidR="00D62BC0" w:rsidRDefault="001F19E3" w:rsidP="00D62BC0">
      <w:pPr>
        <w:pStyle w:val="TOC2"/>
        <w:rPr>
          <w:rFonts w:asciiTheme="minorHAnsi" w:eastAsiaTheme="minorEastAsia" w:hAnsiTheme="minorHAnsi" w:cstheme="minorBidi"/>
          <w:noProof/>
        </w:rPr>
      </w:pPr>
      <w:hyperlink w:anchor="_Toc494890203" w:history="1">
        <w:r w:rsidR="00D62BC0" w:rsidRPr="00A86540">
          <w:rPr>
            <w:rStyle w:val="Hyperlink"/>
            <w:noProof/>
          </w:rPr>
          <w:t>8.</w:t>
        </w:r>
        <w:r w:rsidR="00D62BC0">
          <w:rPr>
            <w:rFonts w:asciiTheme="minorHAnsi" w:eastAsiaTheme="minorEastAsia" w:hAnsiTheme="minorHAnsi" w:cstheme="minorBidi"/>
            <w:noProof/>
          </w:rPr>
          <w:tab/>
        </w:r>
        <w:r w:rsidR="00D62BC0" w:rsidRPr="00A86540">
          <w:rPr>
            <w:rStyle w:val="Hyperlink"/>
            <w:noProof/>
          </w:rPr>
          <w:t>Pathways and articulation</w:t>
        </w:r>
        <w:r w:rsidR="00D62BC0">
          <w:rPr>
            <w:noProof/>
            <w:webHidden/>
          </w:rPr>
          <w:tab/>
        </w:r>
        <w:r w:rsidR="00D62BC0">
          <w:rPr>
            <w:noProof/>
            <w:webHidden/>
          </w:rPr>
          <w:fldChar w:fldCharType="begin"/>
        </w:r>
        <w:r w:rsidR="00D62BC0">
          <w:rPr>
            <w:noProof/>
            <w:webHidden/>
          </w:rPr>
          <w:instrText xml:space="preserve"> PAGEREF _Toc494890203 \h </w:instrText>
        </w:r>
        <w:r w:rsidR="00D62BC0">
          <w:rPr>
            <w:noProof/>
            <w:webHidden/>
          </w:rPr>
        </w:r>
        <w:r w:rsidR="00D62BC0">
          <w:rPr>
            <w:noProof/>
            <w:webHidden/>
          </w:rPr>
          <w:fldChar w:fldCharType="separate"/>
        </w:r>
        <w:r w:rsidR="008D0AFE">
          <w:rPr>
            <w:noProof/>
            <w:webHidden/>
          </w:rPr>
          <w:t>13</w:t>
        </w:r>
        <w:r w:rsidR="00D62BC0">
          <w:rPr>
            <w:noProof/>
            <w:webHidden/>
          </w:rPr>
          <w:fldChar w:fldCharType="end"/>
        </w:r>
      </w:hyperlink>
    </w:p>
    <w:p w14:paraId="0DF63B36" w14:textId="06A44C0E" w:rsidR="00D62BC0" w:rsidRDefault="001F19E3" w:rsidP="00D62BC0">
      <w:pPr>
        <w:pStyle w:val="TOC2"/>
        <w:rPr>
          <w:rFonts w:asciiTheme="minorHAnsi" w:eastAsiaTheme="minorEastAsia" w:hAnsiTheme="minorHAnsi" w:cstheme="minorBidi"/>
          <w:noProof/>
        </w:rPr>
      </w:pPr>
      <w:hyperlink w:anchor="_Toc494890204" w:history="1">
        <w:r w:rsidR="00D62BC0" w:rsidRPr="00A86540">
          <w:rPr>
            <w:rStyle w:val="Hyperlink"/>
            <w:noProof/>
          </w:rPr>
          <w:t>9.</w:t>
        </w:r>
        <w:r w:rsidR="00D62BC0">
          <w:rPr>
            <w:rFonts w:asciiTheme="minorHAnsi" w:eastAsiaTheme="minorEastAsia" w:hAnsiTheme="minorHAnsi" w:cstheme="minorBidi"/>
            <w:noProof/>
          </w:rPr>
          <w:tab/>
        </w:r>
        <w:r w:rsidR="00D62BC0" w:rsidRPr="00A86540">
          <w:rPr>
            <w:rStyle w:val="Hyperlink"/>
            <w:noProof/>
          </w:rPr>
          <w:t>Ongoing monitoring and evaluation</w:t>
        </w:r>
        <w:r w:rsidR="00D62BC0">
          <w:rPr>
            <w:noProof/>
            <w:webHidden/>
          </w:rPr>
          <w:tab/>
        </w:r>
        <w:r w:rsidR="00D62BC0">
          <w:rPr>
            <w:noProof/>
            <w:webHidden/>
          </w:rPr>
          <w:fldChar w:fldCharType="begin"/>
        </w:r>
        <w:r w:rsidR="00D62BC0">
          <w:rPr>
            <w:noProof/>
            <w:webHidden/>
          </w:rPr>
          <w:instrText xml:space="preserve"> PAGEREF _Toc494890204 \h </w:instrText>
        </w:r>
        <w:r w:rsidR="00D62BC0">
          <w:rPr>
            <w:noProof/>
            <w:webHidden/>
          </w:rPr>
        </w:r>
        <w:r w:rsidR="00D62BC0">
          <w:rPr>
            <w:noProof/>
            <w:webHidden/>
          </w:rPr>
          <w:fldChar w:fldCharType="separate"/>
        </w:r>
        <w:r w:rsidR="008D0AFE">
          <w:rPr>
            <w:noProof/>
            <w:webHidden/>
          </w:rPr>
          <w:t>13</w:t>
        </w:r>
        <w:r w:rsidR="00D62BC0">
          <w:rPr>
            <w:noProof/>
            <w:webHidden/>
          </w:rPr>
          <w:fldChar w:fldCharType="end"/>
        </w:r>
      </w:hyperlink>
    </w:p>
    <w:p w14:paraId="3A4A3200" w14:textId="3AE50890" w:rsidR="00D62BC0" w:rsidRDefault="001F19E3" w:rsidP="00413A06">
      <w:pPr>
        <w:pStyle w:val="TOC1"/>
        <w:spacing w:after="0"/>
        <w:rPr>
          <w:rFonts w:asciiTheme="minorHAnsi" w:eastAsiaTheme="minorEastAsia" w:hAnsiTheme="minorHAnsi" w:cstheme="minorBidi"/>
          <w:b w:val="0"/>
          <w:sz w:val="22"/>
          <w:szCs w:val="22"/>
        </w:rPr>
      </w:pPr>
      <w:hyperlink w:anchor="_Toc494890205" w:history="1">
        <w:r w:rsidR="00D62BC0" w:rsidRPr="00A86540">
          <w:rPr>
            <w:rStyle w:val="Hyperlink"/>
          </w:rPr>
          <w:t>Appendix 1: Employability Skills Summary</w:t>
        </w:r>
        <w:r w:rsidR="00D62BC0">
          <w:rPr>
            <w:webHidden/>
          </w:rPr>
          <w:tab/>
        </w:r>
        <w:r w:rsidR="00D62BC0">
          <w:rPr>
            <w:webHidden/>
          </w:rPr>
          <w:fldChar w:fldCharType="begin"/>
        </w:r>
        <w:r w:rsidR="00D62BC0">
          <w:rPr>
            <w:webHidden/>
          </w:rPr>
          <w:instrText xml:space="preserve"> PAGEREF _Toc494890205 \h </w:instrText>
        </w:r>
        <w:r w:rsidR="00D62BC0">
          <w:rPr>
            <w:webHidden/>
          </w:rPr>
        </w:r>
        <w:r w:rsidR="00D62BC0">
          <w:rPr>
            <w:webHidden/>
          </w:rPr>
          <w:fldChar w:fldCharType="separate"/>
        </w:r>
        <w:r w:rsidR="008D0AFE">
          <w:rPr>
            <w:webHidden/>
          </w:rPr>
          <w:t>14</w:t>
        </w:r>
        <w:r w:rsidR="00D62BC0">
          <w:rPr>
            <w:webHidden/>
          </w:rPr>
          <w:fldChar w:fldCharType="end"/>
        </w:r>
      </w:hyperlink>
    </w:p>
    <w:p w14:paraId="321B7E08" w14:textId="77777777" w:rsidR="00D62BC0" w:rsidRDefault="00D62BC0">
      <w:pPr>
        <w:pStyle w:val="TOC1"/>
        <w:rPr>
          <w:rStyle w:val="Hyperlink"/>
        </w:rPr>
      </w:pPr>
    </w:p>
    <w:p w14:paraId="4B6D0A5B" w14:textId="385E3CA3" w:rsidR="00D62BC0" w:rsidRDefault="001F19E3" w:rsidP="00413A06">
      <w:pPr>
        <w:pStyle w:val="TOC1"/>
        <w:spacing w:after="240"/>
        <w:rPr>
          <w:rFonts w:asciiTheme="minorHAnsi" w:eastAsiaTheme="minorEastAsia" w:hAnsiTheme="minorHAnsi" w:cstheme="minorBidi"/>
          <w:b w:val="0"/>
          <w:sz w:val="22"/>
          <w:szCs w:val="22"/>
        </w:rPr>
      </w:pPr>
      <w:hyperlink w:anchor="_Toc494890206" w:history="1">
        <w:r w:rsidR="00D62BC0" w:rsidRPr="00A86540">
          <w:rPr>
            <w:rStyle w:val="Hyperlink"/>
          </w:rPr>
          <w:t>Section C: Units of Competency</w:t>
        </w:r>
        <w:r w:rsidR="00D62BC0">
          <w:rPr>
            <w:webHidden/>
          </w:rPr>
          <w:tab/>
        </w:r>
        <w:r w:rsidR="00D62BC0">
          <w:rPr>
            <w:webHidden/>
          </w:rPr>
          <w:fldChar w:fldCharType="begin"/>
        </w:r>
        <w:r w:rsidR="00D62BC0">
          <w:rPr>
            <w:webHidden/>
          </w:rPr>
          <w:instrText xml:space="preserve"> PAGEREF _Toc494890206 \h </w:instrText>
        </w:r>
        <w:r w:rsidR="00D62BC0">
          <w:rPr>
            <w:webHidden/>
          </w:rPr>
        </w:r>
        <w:r w:rsidR="00D62BC0">
          <w:rPr>
            <w:webHidden/>
          </w:rPr>
          <w:fldChar w:fldCharType="separate"/>
        </w:r>
        <w:r w:rsidR="008D0AFE">
          <w:rPr>
            <w:webHidden/>
          </w:rPr>
          <w:t>16</w:t>
        </w:r>
        <w:r w:rsidR="00D62BC0">
          <w:rPr>
            <w:webHidden/>
          </w:rPr>
          <w:fldChar w:fldCharType="end"/>
        </w:r>
      </w:hyperlink>
    </w:p>
    <w:p w14:paraId="31333587" w14:textId="46F2CC0B" w:rsidR="00D62BC0" w:rsidRDefault="001F19E3" w:rsidP="00D62BC0">
      <w:pPr>
        <w:pStyle w:val="TOC2"/>
        <w:rPr>
          <w:rFonts w:asciiTheme="minorHAnsi" w:eastAsiaTheme="minorEastAsia" w:hAnsiTheme="minorHAnsi" w:cstheme="minorBidi"/>
          <w:noProof/>
        </w:rPr>
      </w:pPr>
      <w:hyperlink w:anchor="_Toc494890207" w:history="1">
        <w:r w:rsidR="00D62BC0" w:rsidRPr="00A86540">
          <w:rPr>
            <w:rStyle w:val="Hyperlink"/>
            <w:noProof/>
          </w:rPr>
          <w:t>VU22236 Apply current Good Manufacturing Practice</w:t>
        </w:r>
        <w:r w:rsidR="00D62BC0">
          <w:rPr>
            <w:noProof/>
            <w:webHidden/>
          </w:rPr>
          <w:tab/>
        </w:r>
        <w:r w:rsidR="00D62BC0">
          <w:rPr>
            <w:noProof/>
            <w:webHidden/>
          </w:rPr>
          <w:fldChar w:fldCharType="begin"/>
        </w:r>
        <w:r w:rsidR="00D62BC0">
          <w:rPr>
            <w:noProof/>
            <w:webHidden/>
          </w:rPr>
          <w:instrText xml:space="preserve"> PAGEREF _Toc494890207 \h </w:instrText>
        </w:r>
        <w:r w:rsidR="00D62BC0">
          <w:rPr>
            <w:noProof/>
            <w:webHidden/>
          </w:rPr>
        </w:r>
        <w:r w:rsidR="00D62BC0">
          <w:rPr>
            <w:noProof/>
            <w:webHidden/>
          </w:rPr>
          <w:fldChar w:fldCharType="separate"/>
        </w:r>
        <w:r w:rsidR="008D0AFE">
          <w:rPr>
            <w:noProof/>
            <w:webHidden/>
          </w:rPr>
          <w:t>17</w:t>
        </w:r>
        <w:r w:rsidR="00D62BC0">
          <w:rPr>
            <w:noProof/>
            <w:webHidden/>
          </w:rPr>
          <w:fldChar w:fldCharType="end"/>
        </w:r>
      </w:hyperlink>
    </w:p>
    <w:p w14:paraId="1499482C" w14:textId="7610C0DA" w:rsidR="00D62BC0" w:rsidRDefault="001F19E3" w:rsidP="00D62BC0">
      <w:pPr>
        <w:pStyle w:val="TOC2"/>
        <w:rPr>
          <w:rFonts w:asciiTheme="minorHAnsi" w:eastAsiaTheme="minorEastAsia" w:hAnsiTheme="minorHAnsi" w:cstheme="minorBidi"/>
          <w:noProof/>
        </w:rPr>
      </w:pPr>
      <w:hyperlink w:anchor="_Toc494890208" w:history="1">
        <w:r w:rsidR="00D62BC0" w:rsidRPr="00A86540">
          <w:rPr>
            <w:rStyle w:val="Hyperlink"/>
            <w:noProof/>
          </w:rPr>
          <w:t>VU22237 Clean and sanitise facilities and equipment</w:t>
        </w:r>
        <w:r w:rsidR="00D62BC0">
          <w:rPr>
            <w:noProof/>
            <w:webHidden/>
          </w:rPr>
          <w:tab/>
        </w:r>
        <w:r w:rsidR="00D62BC0">
          <w:rPr>
            <w:noProof/>
            <w:webHidden/>
          </w:rPr>
          <w:fldChar w:fldCharType="begin"/>
        </w:r>
        <w:r w:rsidR="00D62BC0">
          <w:rPr>
            <w:noProof/>
            <w:webHidden/>
          </w:rPr>
          <w:instrText xml:space="preserve"> PAGEREF _Toc494890208 \h </w:instrText>
        </w:r>
        <w:r w:rsidR="00D62BC0">
          <w:rPr>
            <w:noProof/>
            <w:webHidden/>
          </w:rPr>
        </w:r>
        <w:r w:rsidR="00D62BC0">
          <w:rPr>
            <w:noProof/>
            <w:webHidden/>
          </w:rPr>
          <w:fldChar w:fldCharType="separate"/>
        </w:r>
        <w:r w:rsidR="008D0AFE">
          <w:rPr>
            <w:noProof/>
            <w:webHidden/>
          </w:rPr>
          <w:t>27</w:t>
        </w:r>
        <w:r w:rsidR="00D62BC0">
          <w:rPr>
            <w:noProof/>
            <w:webHidden/>
          </w:rPr>
          <w:fldChar w:fldCharType="end"/>
        </w:r>
      </w:hyperlink>
    </w:p>
    <w:p w14:paraId="57728870" w14:textId="5A7CCE6F" w:rsidR="00D62BC0" w:rsidRDefault="001F19E3" w:rsidP="00D62BC0">
      <w:pPr>
        <w:pStyle w:val="TOC2"/>
        <w:rPr>
          <w:rFonts w:asciiTheme="minorHAnsi" w:eastAsiaTheme="minorEastAsia" w:hAnsiTheme="minorHAnsi" w:cstheme="minorBidi"/>
          <w:noProof/>
        </w:rPr>
      </w:pPr>
      <w:hyperlink w:anchor="_Toc494890209" w:history="1">
        <w:r w:rsidR="00D62BC0" w:rsidRPr="00A86540">
          <w:rPr>
            <w:rStyle w:val="Hyperlink"/>
            <w:noProof/>
          </w:rPr>
          <w:t>VU22238 Participate in a production process</w:t>
        </w:r>
        <w:r w:rsidR="00D62BC0">
          <w:rPr>
            <w:noProof/>
            <w:webHidden/>
          </w:rPr>
          <w:tab/>
        </w:r>
        <w:r w:rsidR="00D62BC0">
          <w:rPr>
            <w:noProof/>
            <w:webHidden/>
          </w:rPr>
          <w:fldChar w:fldCharType="begin"/>
        </w:r>
        <w:r w:rsidR="00D62BC0">
          <w:rPr>
            <w:noProof/>
            <w:webHidden/>
          </w:rPr>
          <w:instrText xml:space="preserve"> PAGEREF _Toc494890209 \h </w:instrText>
        </w:r>
        <w:r w:rsidR="00D62BC0">
          <w:rPr>
            <w:noProof/>
            <w:webHidden/>
          </w:rPr>
        </w:r>
        <w:r w:rsidR="00D62BC0">
          <w:rPr>
            <w:noProof/>
            <w:webHidden/>
          </w:rPr>
          <w:fldChar w:fldCharType="separate"/>
        </w:r>
        <w:r w:rsidR="008D0AFE">
          <w:rPr>
            <w:noProof/>
            <w:webHidden/>
          </w:rPr>
          <w:t>38</w:t>
        </w:r>
        <w:r w:rsidR="00D62BC0">
          <w:rPr>
            <w:noProof/>
            <w:webHidden/>
          </w:rPr>
          <w:fldChar w:fldCharType="end"/>
        </w:r>
      </w:hyperlink>
    </w:p>
    <w:p w14:paraId="5FE92353" w14:textId="43667009" w:rsidR="00D62BC0" w:rsidRDefault="001F19E3" w:rsidP="00D62BC0">
      <w:pPr>
        <w:pStyle w:val="TOC2"/>
        <w:rPr>
          <w:rFonts w:asciiTheme="minorHAnsi" w:eastAsiaTheme="minorEastAsia" w:hAnsiTheme="minorHAnsi" w:cstheme="minorBidi"/>
          <w:noProof/>
        </w:rPr>
      </w:pPr>
      <w:hyperlink w:anchor="_Toc494890210" w:history="1">
        <w:r w:rsidR="00D62BC0" w:rsidRPr="00A86540">
          <w:rPr>
            <w:rStyle w:val="Hyperlink"/>
            <w:noProof/>
          </w:rPr>
          <w:t>VU22239 Work in a controlled environment</w:t>
        </w:r>
        <w:r w:rsidR="00D62BC0">
          <w:rPr>
            <w:noProof/>
            <w:webHidden/>
          </w:rPr>
          <w:tab/>
        </w:r>
        <w:r w:rsidR="00D62BC0">
          <w:rPr>
            <w:noProof/>
            <w:webHidden/>
          </w:rPr>
          <w:fldChar w:fldCharType="begin"/>
        </w:r>
        <w:r w:rsidR="00D62BC0">
          <w:rPr>
            <w:noProof/>
            <w:webHidden/>
          </w:rPr>
          <w:instrText xml:space="preserve"> PAGEREF _Toc494890210 \h </w:instrText>
        </w:r>
        <w:r w:rsidR="00D62BC0">
          <w:rPr>
            <w:noProof/>
            <w:webHidden/>
          </w:rPr>
        </w:r>
        <w:r w:rsidR="00D62BC0">
          <w:rPr>
            <w:noProof/>
            <w:webHidden/>
          </w:rPr>
          <w:fldChar w:fldCharType="separate"/>
        </w:r>
        <w:r w:rsidR="008D0AFE">
          <w:rPr>
            <w:noProof/>
            <w:webHidden/>
          </w:rPr>
          <w:t>48</w:t>
        </w:r>
        <w:r w:rsidR="00D62BC0">
          <w:rPr>
            <w:noProof/>
            <w:webHidden/>
          </w:rPr>
          <w:fldChar w:fldCharType="end"/>
        </w:r>
      </w:hyperlink>
    </w:p>
    <w:p w14:paraId="45DAF33B" w14:textId="158DACB1" w:rsidR="00085C96" w:rsidRDefault="003B67FB" w:rsidP="00B12B4F">
      <w:pPr>
        <w:keepNext/>
        <w:rPr>
          <w:rFonts w:ascii="Times New Roman" w:hAnsi="Times New Roman"/>
          <w:b/>
        </w:rPr>
      </w:pPr>
      <w:r w:rsidRPr="009841E5">
        <w:rPr>
          <w:rFonts w:ascii="Times New Roman" w:hAnsi="Times New Roman"/>
          <w:b/>
        </w:rPr>
        <w:fldChar w:fldCharType="end"/>
      </w:r>
    </w:p>
    <w:p w14:paraId="7726BB8B" w14:textId="77777777" w:rsidR="00E82F57" w:rsidRDefault="00E82F57" w:rsidP="00B12B4F">
      <w:pPr>
        <w:keepNext/>
        <w:rPr>
          <w:rFonts w:cs="Arial"/>
          <w:b/>
        </w:rPr>
      </w:pPr>
    </w:p>
    <w:p w14:paraId="7BB1F499" w14:textId="77777777" w:rsidR="00085C96" w:rsidRPr="00085C96" w:rsidRDefault="00085C96" w:rsidP="00B12B4F">
      <w:pPr>
        <w:keepNext/>
        <w:rPr>
          <w:rFonts w:cs="Arial"/>
          <w:b/>
        </w:rPr>
        <w:sectPr w:rsidR="00085C96" w:rsidRPr="00085C96" w:rsidSect="00304F0B">
          <w:headerReference w:type="first" r:id="rId20"/>
          <w:pgSz w:w="11907" w:h="16840" w:code="9"/>
          <w:pgMar w:top="709" w:right="1134" w:bottom="1440" w:left="1134" w:header="709" w:footer="709" w:gutter="0"/>
          <w:cols w:space="708"/>
          <w:docGrid w:linePitch="360"/>
        </w:sectPr>
      </w:pPr>
    </w:p>
    <w:p w14:paraId="550A7A5F" w14:textId="77777777" w:rsidR="00C52165" w:rsidRDefault="00C52165" w:rsidP="00E33A10">
      <w:pPr>
        <w:pStyle w:val="Code"/>
        <w:ind w:left="-284"/>
        <w:rPr>
          <w:sz w:val="24"/>
          <w:szCs w:val="24"/>
        </w:rPr>
      </w:pPr>
    </w:p>
    <w:p w14:paraId="75018D70" w14:textId="77777777" w:rsidR="00F60A08" w:rsidRPr="004721C0" w:rsidRDefault="00263D78" w:rsidP="00E33A10">
      <w:pPr>
        <w:pStyle w:val="Code"/>
        <w:ind w:left="-284"/>
        <w:rPr>
          <w:sz w:val="24"/>
          <w:szCs w:val="24"/>
        </w:rPr>
      </w:pPr>
      <w:bookmarkStart w:id="0" w:name="_Toc494890171"/>
      <w:r w:rsidRPr="004721C0">
        <w:rPr>
          <w:sz w:val="24"/>
          <w:szCs w:val="24"/>
        </w:rPr>
        <w:t xml:space="preserve">Section A: </w:t>
      </w:r>
      <w:r w:rsidR="007F2905" w:rsidRPr="004721C0">
        <w:rPr>
          <w:sz w:val="24"/>
          <w:szCs w:val="24"/>
        </w:rPr>
        <w:t>Copyright and course classification i</w:t>
      </w:r>
      <w:r w:rsidRPr="004721C0">
        <w:rPr>
          <w:sz w:val="24"/>
          <w:szCs w:val="24"/>
        </w:rPr>
        <w:t>nformation</w:t>
      </w:r>
      <w:bookmarkEnd w:id="0"/>
      <w:r w:rsidRPr="004721C0">
        <w:rPr>
          <w:sz w:val="24"/>
          <w:szCs w:val="24"/>
        </w:rPr>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7176"/>
      </w:tblGrid>
      <w:tr w:rsidR="00D76DBE" w:rsidRPr="00475ABA" w14:paraId="193F8716" w14:textId="77777777" w:rsidTr="00EC15D0">
        <w:trPr>
          <w:jc w:val="center"/>
        </w:trPr>
        <w:tc>
          <w:tcPr>
            <w:tcW w:w="2886" w:type="dxa"/>
            <w:tcBorders>
              <w:top w:val="single" w:sz="4" w:space="0" w:color="auto"/>
              <w:left w:val="single" w:sz="4" w:space="0" w:color="auto"/>
              <w:bottom w:val="single" w:sz="4" w:space="0" w:color="auto"/>
              <w:right w:val="single" w:sz="4" w:space="0" w:color="auto"/>
            </w:tcBorders>
          </w:tcPr>
          <w:p w14:paraId="12B74AFB" w14:textId="77777777" w:rsidR="00D76DBE" w:rsidRPr="00475ABA" w:rsidRDefault="00D76DBE" w:rsidP="009841E5">
            <w:pPr>
              <w:pStyle w:val="Code1"/>
              <w:keepNext/>
              <w:ind w:left="357" w:hanging="357"/>
            </w:pPr>
            <w:bookmarkStart w:id="1" w:name="_Toc494890172"/>
            <w:r>
              <w:t>Co</w:t>
            </w:r>
            <w:r w:rsidRPr="00475ABA">
              <w:t>pyright owner of the course</w:t>
            </w:r>
            <w:bookmarkEnd w:id="1"/>
            <w:r w:rsidRPr="00475ABA">
              <w:t xml:space="preserve"> </w:t>
            </w:r>
          </w:p>
        </w:tc>
        <w:tc>
          <w:tcPr>
            <w:tcW w:w="7176" w:type="dxa"/>
            <w:tcBorders>
              <w:top w:val="single" w:sz="4" w:space="0" w:color="auto"/>
              <w:left w:val="single" w:sz="4" w:space="0" w:color="auto"/>
              <w:bottom w:val="single" w:sz="4" w:space="0" w:color="auto"/>
              <w:right w:val="single" w:sz="4" w:space="0" w:color="auto"/>
            </w:tcBorders>
          </w:tcPr>
          <w:p w14:paraId="1CC43A87" w14:textId="77777777" w:rsidR="00656DD6" w:rsidRPr="00656DD6" w:rsidRDefault="00656DD6" w:rsidP="002743FA">
            <w:pPr>
              <w:tabs>
                <w:tab w:val="left" w:pos="2480"/>
              </w:tabs>
              <w:spacing w:line="248" w:lineRule="exact"/>
              <w:ind w:right="-20"/>
              <w:rPr>
                <w:rFonts w:ascii="Times New Roman" w:hAnsi="Times New Roman"/>
              </w:rPr>
            </w:pPr>
            <w:r w:rsidRPr="00656DD6">
              <w:rPr>
                <w:rFonts w:ascii="Times New Roman" w:hAnsi="Times New Roman"/>
              </w:rPr>
              <w:t>Copyright of this course is held by the Department of Education and Training, Victoria</w:t>
            </w:r>
          </w:p>
          <w:p w14:paraId="2F06217D" w14:textId="50521DF2" w:rsidR="00D76DBE" w:rsidRPr="00475ABA" w:rsidRDefault="00656DD6" w:rsidP="00656DD6">
            <w:pPr>
              <w:tabs>
                <w:tab w:val="left" w:pos="2480"/>
              </w:tabs>
              <w:spacing w:before="32" w:line="248" w:lineRule="exact"/>
              <w:ind w:right="-20" w:hanging="18"/>
              <w:rPr>
                <w:rFonts w:cs="Arial"/>
                <w:i/>
                <w:color w:val="0070C0"/>
              </w:rPr>
            </w:pPr>
            <w:r w:rsidRPr="00656DD6">
              <w:rPr>
                <w:rFonts w:ascii="Times New Roman" w:hAnsi="Times New Roman"/>
              </w:rPr>
              <w:t>© State of Victoria (Department</w:t>
            </w:r>
            <w:r w:rsidR="00A359FF">
              <w:rPr>
                <w:rFonts w:ascii="Times New Roman" w:hAnsi="Times New Roman"/>
              </w:rPr>
              <w:t xml:space="preserve"> of Education and Training) 2017</w:t>
            </w:r>
            <w:r w:rsidRPr="00656DD6">
              <w:rPr>
                <w:rFonts w:ascii="Times New Roman" w:hAnsi="Times New Roman"/>
              </w:rPr>
              <w:t>.</w:t>
            </w:r>
          </w:p>
        </w:tc>
      </w:tr>
      <w:tr w:rsidR="00D76DBE" w:rsidRPr="00475ABA" w14:paraId="1DF12BF6" w14:textId="77777777" w:rsidTr="00EC15D0">
        <w:trPr>
          <w:jc w:val="center"/>
        </w:trPr>
        <w:tc>
          <w:tcPr>
            <w:tcW w:w="2886" w:type="dxa"/>
            <w:tcBorders>
              <w:top w:val="single" w:sz="4" w:space="0" w:color="auto"/>
              <w:left w:val="single" w:sz="4" w:space="0" w:color="auto"/>
              <w:bottom w:val="single" w:sz="4" w:space="0" w:color="auto"/>
              <w:right w:val="single" w:sz="4" w:space="0" w:color="auto"/>
            </w:tcBorders>
          </w:tcPr>
          <w:p w14:paraId="352E2631" w14:textId="77777777" w:rsidR="00D76DBE" w:rsidRPr="00475ABA" w:rsidRDefault="00D76DBE" w:rsidP="0090099D">
            <w:pPr>
              <w:pStyle w:val="Code1"/>
              <w:keepNext/>
            </w:pPr>
            <w:bookmarkStart w:id="2" w:name="_Toc494890173"/>
            <w:r w:rsidRPr="00475ABA">
              <w:t>Address</w:t>
            </w:r>
            <w:bookmarkEnd w:id="2"/>
          </w:p>
        </w:tc>
        <w:tc>
          <w:tcPr>
            <w:tcW w:w="7176" w:type="dxa"/>
            <w:tcBorders>
              <w:top w:val="single" w:sz="4" w:space="0" w:color="auto"/>
              <w:left w:val="single" w:sz="4" w:space="0" w:color="auto"/>
              <w:bottom w:val="single" w:sz="4" w:space="0" w:color="auto"/>
              <w:right w:val="single" w:sz="4" w:space="0" w:color="auto"/>
            </w:tcBorders>
          </w:tcPr>
          <w:p w14:paraId="467BFF6A" w14:textId="19909643" w:rsidR="00D76DBE" w:rsidRDefault="00D76DBE" w:rsidP="00D76DBE">
            <w:pPr>
              <w:rPr>
                <w:rFonts w:ascii="Times New Roman" w:hAnsi="Times New Roman"/>
              </w:rPr>
            </w:pPr>
            <w:r w:rsidRPr="00AA5271">
              <w:rPr>
                <w:rFonts w:ascii="Times New Roman" w:hAnsi="Times New Roman"/>
              </w:rPr>
              <w:t>Executive Director</w:t>
            </w:r>
            <w:r w:rsidRPr="00AA5271">
              <w:rPr>
                <w:rFonts w:ascii="Times New Roman" w:hAnsi="Times New Roman"/>
              </w:rPr>
              <w:br/>
              <w:t>Industry Engagement</w:t>
            </w:r>
            <w:r w:rsidR="00EA30FD">
              <w:rPr>
                <w:rFonts w:ascii="Times New Roman" w:hAnsi="Times New Roman"/>
              </w:rPr>
              <w:t xml:space="preserve"> a</w:t>
            </w:r>
            <w:r w:rsidR="00656DD6">
              <w:rPr>
                <w:rFonts w:ascii="Times New Roman" w:hAnsi="Times New Roman"/>
              </w:rPr>
              <w:t>nd VET Systems</w:t>
            </w:r>
            <w:r w:rsidR="00656DD6">
              <w:rPr>
                <w:rFonts w:ascii="Times New Roman" w:hAnsi="Times New Roman"/>
              </w:rPr>
              <w:br/>
              <w:t>Higher Education and Skills Group</w:t>
            </w:r>
            <w:r w:rsidR="00656DD6">
              <w:rPr>
                <w:rFonts w:ascii="Times New Roman" w:hAnsi="Times New Roman"/>
              </w:rPr>
              <w:br/>
              <w:t>Department of Education and Training</w:t>
            </w:r>
            <w:r>
              <w:rPr>
                <w:rFonts w:ascii="Times New Roman" w:hAnsi="Times New Roman"/>
              </w:rPr>
              <w:br/>
            </w:r>
            <w:r w:rsidRPr="00AA5271">
              <w:rPr>
                <w:rFonts w:ascii="Times New Roman" w:hAnsi="Times New Roman"/>
              </w:rPr>
              <w:t>PO Box 4367</w:t>
            </w:r>
            <w:r w:rsidRPr="00AA5271">
              <w:rPr>
                <w:rFonts w:ascii="Times New Roman" w:hAnsi="Times New Roman"/>
              </w:rPr>
              <w:br/>
            </w:r>
            <w:r w:rsidR="00656DD6">
              <w:rPr>
                <w:rFonts w:ascii="Times New Roman" w:hAnsi="Times New Roman"/>
              </w:rPr>
              <w:t xml:space="preserve">Melbourne, </w:t>
            </w:r>
            <w:r w:rsidRPr="00AA5271">
              <w:rPr>
                <w:rFonts w:ascii="Times New Roman" w:hAnsi="Times New Roman"/>
              </w:rPr>
              <w:t>Victoria, 3001</w:t>
            </w:r>
          </w:p>
          <w:p w14:paraId="1E0268A4" w14:textId="7C935819" w:rsidR="00D76DBE" w:rsidRPr="00DA4B47" w:rsidRDefault="00D76DBE" w:rsidP="00D76DBE">
            <w:pPr>
              <w:rPr>
                <w:rFonts w:ascii="Times New Roman" w:hAnsi="Times New Roman"/>
                <w:b/>
                <w:sz w:val="21"/>
                <w:szCs w:val="21"/>
              </w:rPr>
            </w:pPr>
            <w:r w:rsidRPr="00DA4B47">
              <w:rPr>
                <w:rFonts w:ascii="Times New Roman" w:hAnsi="Times New Roman"/>
                <w:b/>
                <w:sz w:val="21"/>
                <w:szCs w:val="21"/>
              </w:rPr>
              <w:t>Organisational Contact:</w:t>
            </w:r>
            <w:r w:rsidR="00671B0B">
              <w:rPr>
                <w:rFonts w:ascii="Times New Roman" w:hAnsi="Times New Roman"/>
                <w:b/>
                <w:sz w:val="21"/>
                <w:szCs w:val="21"/>
              </w:rPr>
              <w:t xml:space="preserve">                                                                                                                                                                                                                                                                                                                                                                                               </w:t>
            </w:r>
          </w:p>
          <w:p w14:paraId="5D751AF7" w14:textId="77777777" w:rsidR="00D76DBE" w:rsidRPr="00E33A10" w:rsidRDefault="00D76DBE" w:rsidP="00D76DBE">
            <w:pPr>
              <w:spacing w:before="0" w:after="0"/>
              <w:rPr>
                <w:rFonts w:ascii="Times New Roman" w:hAnsi="Times New Roman"/>
              </w:rPr>
            </w:pPr>
            <w:r w:rsidRPr="00E33A10">
              <w:rPr>
                <w:rFonts w:ascii="Times New Roman" w:hAnsi="Times New Roman"/>
              </w:rPr>
              <w:t>Manager</w:t>
            </w:r>
            <w:r w:rsidR="00AF066B" w:rsidRPr="00E33A10">
              <w:rPr>
                <w:rFonts w:ascii="Times New Roman" w:hAnsi="Times New Roman"/>
              </w:rPr>
              <w:t xml:space="preserve">: </w:t>
            </w:r>
            <w:r w:rsidRPr="00E33A10">
              <w:rPr>
                <w:rFonts w:ascii="Times New Roman" w:hAnsi="Times New Roman"/>
              </w:rPr>
              <w:t xml:space="preserve"> Training Products</w:t>
            </w:r>
            <w:r w:rsidR="00AF066B" w:rsidRPr="00E33A10">
              <w:rPr>
                <w:rFonts w:ascii="Times New Roman" w:hAnsi="Times New Roman"/>
              </w:rPr>
              <w:t xml:space="preserve"> Unit</w:t>
            </w:r>
          </w:p>
          <w:p w14:paraId="70986931" w14:textId="77777777" w:rsidR="00E33A10" w:rsidRDefault="00D76DBE" w:rsidP="00D76DBE">
            <w:pPr>
              <w:spacing w:before="0" w:after="0"/>
              <w:rPr>
                <w:rFonts w:ascii="Times New Roman" w:hAnsi="Times New Roman"/>
              </w:rPr>
            </w:pPr>
            <w:r w:rsidRPr="00E33A10">
              <w:rPr>
                <w:rFonts w:ascii="Times New Roman" w:hAnsi="Times New Roman"/>
              </w:rPr>
              <w:t>Higher Education and Skills Group</w:t>
            </w:r>
            <w:r w:rsidR="0090099D" w:rsidRPr="00E33A10">
              <w:rPr>
                <w:rFonts w:ascii="Times New Roman" w:hAnsi="Times New Roman"/>
              </w:rPr>
              <w:t xml:space="preserve"> </w:t>
            </w:r>
          </w:p>
          <w:p w14:paraId="2208797C" w14:textId="77777777" w:rsidR="00D76DBE" w:rsidRDefault="00656DD6" w:rsidP="00D76DBE">
            <w:pPr>
              <w:spacing w:before="0" w:after="0"/>
              <w:rPr>
                <w:rFonts w:ascii="Times New Roman" w:hAnsi="Times New Roman"/>
              </w:rPr>
            </w:pPr>
            <w:r>
              <w:rPr>
                <w:rFonts w:ascii="Times New Roman" w:hAnsi="Times New Roman"/>
              </w:rPr>
              <w:t>Telephone: (03) 9637 3092</w:t>
            </w:r>
          </w:p>
          <w:p w14:paraId="3A29471D" w14:textId="77777777" w:rsidR="00656DD6" w:rsidRDefault="00656DD6" w:rsidP="00D76DBE">
            <w:pPr>
              <w:spacing w:before="0" w:after="0"/>
              <w:rPr>
                <w:rFonts w:ascii="Times New Roman" w:hAnsi="Times New Roman"/>
              </w:rPr>
            </w:pPr>
            <w:r>
              <w:rPr>
                <w:rFonts w:ascii="Times New Roman" w:hAnsi="Times New Roman"/>
              </w:rPr>
              <w:t xml:space="preserve">Email: </w:t>
            </w:r>
            <w:hyperlink r:id="rId21" w:history="1">
              <w:r w:rsidRPr="00BF1F91">
                <w:rPr>
                  <w:rStyle w:val="Hyperlink"/>
                  <w:rFonts w:ascii="Times New Roman" w:hAnsi="Times New Roman"/>
                </w:rPr>
                <w:t>course.enquiry@edumail.vic.gov.au</w:t>
              </w:r>
            </w:hyperlink>
          </w:p>
          <w:p w14:paraId="5C99FECC" w14:textId="77777777" w:rsidR="00D76DBE" w:rsidRDefault="00D76DBE" w:rsidP="00E82F57">
            <w:pPr>
              <w:spacing w:before="0" w:after="0"/>
              <w:rPr>
                <w:rFonts w:ascii="Times New Roman" w:hAnsi="Times New Roman"/>
              </w:rPr>
            </w:pPr>
          </w:p>
          <w:p w14:paraId="1AD0BB18" w14:textId="77777777" w:rsidR="00D76DBE" w:rsidRPr="00D76DBE" w:rsidRDefault="00D76DBE" w:rsidP="00D76DBE">
            <w:pPr>
              <w:spacing w:before="0"/>
              <w:rPr>
                <w:rFonts w:ascii="Times New Roman" w:hAnsi="Times New Roman"/>
                <w:b/>
              </w:rPr>
            </w:pPr>
            <w:r w:rsidRPr="00D76DBE">
              <w:rPr>
                <w:rFonts w:ascii="Times New Roman" w:hAnsi="Times New Roman"/>
                <w:b/>
              </w:rPr>
              <w:t>Day to day contact:</w:t>
            </w:r>
          </w:p>
          <w:p w14:paraId="54A6392C" w14:textId="77777777" w:rsidR="00D76DBE" w:rsidRPr="00AA5271" w:rsidRDefault="00D76DBE" w:rsidP="00D76DBE">
            <w:pPr>
              <w:pStyle w:val="ABTT"/>
              <w:spacing w:after="80"/>
              <w:rPr>
                <w:sz w:val="22"/>
                <w:szCs w:val="22"/>
              </w:rPr>
            </w:pPr>
            <w:r w:rsidRPr="00AA5271">
              <w:rPr>
                <w:sz w:val="22"/>
                <w:szCs w:val="22"/>
              </w:rPr>
              <w:t>Curricul</w:t>
            </w:r>
            <w:r>
              <w:rPr>
                <w:sz w:val="22"/>
                <w:szCs w:val="22"/>
              </w:rPr>
              <w:t xml:space="preserve">um Maintenance Manager Service - </w:t>
            </w:r>
            <w:r w:rsidRPr="00AA5271">
              <w:rPr>
                <w:sz w:val="22"/>
                <w:szCs w:val="22"/>
              </w:rPr>
              <w:t xml:space="preserve">General Manufacturing </w:t>
            </w:r>
            <w:r w:rsidRPr="00AA5271">
              <w:rPr>
                <w:sz w:val="22"/>
                <w:szCs w:val="22"/>
              </w:rPr>
              <w:br/>
              <w:t xml:space="preserve">Chisholm Institute </w:t>
            </w:r>
            <w:r w:rsidRPr="00AA5271">
              <w:rPr>
                <w:sz w:val="22"/>
                <w:szCs w:val="22"/>
              </w:rPr>
              <w:br/>
              <w:t xml:space="preserve">2 New Holland Drive </w:t>
            </w:r>
            <w:r>
              <w:rPr>
                <w:sz w:val="22"/>
                <w:szCs w:val="22"/>
              </w:rPr>
              <w:br/>
            </w:r>
            <w:r w:rsidRPr="00AA5271">
              <w:rPr>
                <w:sz w:val="22"/>
                <w:szCs w:val="22"/>
              </w:rPr>
              <w:t>Cranbourne  VIC  3977</w:t>
            </w:r>
          </w:p>
          <w:p w14:paraId="07EC2255" w14:textId="77777777" w:rsidR="00D76DBE" w:rsidRDefault="00D76DBE" w:rsidP="00D76DBE">
            <w:pPr>
              <w:pStyle w:val="ABTT"/>
              <w:spacing w:before="0"/>
              <w:rPr>
                <w:sz w:val="22"/>
                <w:szCs w:val="22"/>
              </w:rPr>
            </w:pPr>
            <w:r w:rsidRPr="00AA5271">
              <w:rPr>
                <w:sz w:val="22"/>
                <w:szCs w:val="22"/>
              </w:rPr>
              <w:t>PO Box 684</w:t>
            </w:r>
          </w:p>
          <w:p w14:paraId="08EDC616" w14:textId="77777777" w:rsidR="00D76DBE" w:rsidRPr="00AA5271" w:rsidRDefault="00D76DBE" w:rsidP="00D76DBE">
            <w:pPr>
              <w:pStyle w:val="ABTT"/>
              <w:spacing w:before="0"/>
              <w:rPr>
                <w:sz w:val="22"/>
                <w:szCs w:val="22"/>
              </w:rPr>
            </w:pPr>
            <w:r w:rsidRPr="00AA5271">
              <w:rPr>
                <w:sz w:val="22"/>
                <w:szCs w:val="22"/>
              </w:rPr>
              <w:t>Dandenong VIC 3175</w:t>
            </w:r>
          </w:p>
          <w:p w14:paraId="24D4FE1B" w14:textId="77777777" w:rsidR="00D76DBE" w:rsidRPr="00AA5271" w:rsidRDefault="00D76DBE" w:rsidP="00D76DBE">
            <w:pPr>
              <w:pStyle w:val="ABTT"/>
              <w:spacing w:before="0"/>
              <w:rPr>
                <w:sz w:val="22"/>
                <w:szCs w:val="22"/>
              </w:rPr>
            </w:pPr>
            <w:r w:rsidRPr="00AA5271">
              <w:rPr>
                <w:sz w:val="22"/>
                <w:szCs w:val="22"/>
              </w:rPr>
              <w:t>T  +61 3 9238 8448</w:t>
            </w:r>
          </w:p>
          <w:p w14:paraId="19EC6BD3" w14:textId="6E992DFC" w:rsidR="00D76DBE" w:rsidRPr="00475ABA" w:rsidRDefault="00B32CCB" w:rsidP="00B32CCB">
            <w:pPr>
              <w:keepNext/>
              <w:spacing w:before="240" w:after="240"/>
              <w:rPr>
                <w:rFonts w:cs="Arial"/>
                <w:i/>
                <w:color w:val="0070C0"/>
              </w:rPr>
            </w:pPr>
            <w:r>
              <w:rPr>
                <w:rFonts w:ascii="Times New Roman" w:hAnsi="Times New Roman"/>
              </w:rPr>
              <w:t>Email:</w:t>
            </w:r>
            <w:r w:rsidR="00D76DBE" w:rsidRPr="00AA5271">
              <w:t xml:space="preserve">  </w:t>
            </w:r>
            <w:hyperlink r:id="rId22" w:history="1">
              <w:r w:rsidR="00D76DBE" w:rsidRPr="00B32CCB">
                <w:rPr>
                  <w:rStyle w:val="Hyperlink"/>
                  <w:rFonts w:ascii="Times New Roman" w:hAnsi="Times New Roman"/>
                </w:rPr>
                <w:t>paul.saunders@chisholm.edu.au</w:t>
              </w:r>
            </w:hyperlink>
          </w:p>
        </w:tc>
      </w:tr>
      <w:tr w:rsidR="00D76DBE" w:rsidRPr="00475ABA" w14:paraId="00E65B42" w14:textId="77777777" w:rsidTr="00EC15D0">
        <w:trPr>
          <w:jc w:val="center"/>
        </w:trPr>
        <w:tc>
          <w:tcPr>
            <w:tcW w:w="2886" w:type="dxa"/>
            <w:tcBorders>
              <w:top w:val="single" w:sz="4" w:space="0" w:color="auto"/>
              <w:left w:val="single" w:sz="4" w:space="0" w:color="auto"/>
              <w:bottom w:val="single" w:sz="4" w:space="0" w:color="auto"/>
              <w:right w:val="single" w:sz="4" w:space="0" w:color="auto"/>
            </w:tcBorders>
          </w:tcPr>
          <w:p w14:paraId="48303995" w14:textId="77777777" w:rsidR="00D76DBE" w:rsidRPr="00475ABA" w:rsidRDefault="00D76DBE" w:rsidP="0090099D">
            <w:pPr>
              <w:pStyle w:val="Code1"/>
              <w:keepNext/>
            </w:pPr>
            <w:bookmarkStart w:id="3" w:name="_Toc494890174"/>
            <w:r w:rsidRPr="00475ABA">
              <w:t>Type of submission</w:t>
            </w:r>
            <w:bookmarkEnd w:id="3"/>
          </w:p>
        </w:tc>
        <w:tc>
          <w:tcPr>
            <w:tcW w:w="7176" w:type="dxa"/>
            <w:tcBorders>
              <w:top w:val="single" w:sz="4" w:space="0" w:color="auto"/>
              <w:left w:val="single" w:sz="4" w:space="0" w:color="auto"/>
              <w:bottom w:val="single" w:sz="4" w:space="0" w:color="auto"/>
              <w:right w:val="single" w:sz="4" w:space="0" w:color="auto"/>
            </w:tcBorders>
          </w:tcPr>
          <w:p w14:paraId="7D1DF253" w14:textId="514ACD43" w:rsidR="00D76DBE" w:rsidRPr="00475ABA" w:rsidRDefault="00D76DBE" w:rsidP="00B32CCB">
            <w:pPr>
              <w:keepNext/>
              <w:spacing w:after="240"/>
              <w:rPr>
                <w:rFonts w:cs="Arial"/>
                <w:i/>
                <w:color w:val="0070C0"/>
              </w:rPr>
            </w:pPr>
            <w:r w:rsidRPr="00D76DBE">
              <w:rPr>
                <w:rFonts w:ascii="Times New Roman" w:hAnsi="Times New Roman"/>
                <w:lang w:eastAsia="en-US"/>
              </w:rPr>
              <w:t xml:space="preserve">This course is submitted for accreditation.  </w:t>
            </w:r>
          </w:p>
        </w:tc>
      </w:tr>
      <w:tr w:rsidR="00263D78" w:rsidRPr="00475ABA" w14:paraId="6C7B3784" w14:textId="77777777" w:rsidTr="00EC15D0">
        <w:trPr>
          <w:jc w:val="center"/>
        </w:trPr>
        <w:tc>
          <w:tcPr>
            <w:tcW w:w="2886" w:type="dxa"/>
          </w:tcPr>
          <w:p w14:paraId="2047A541" w14:textId="77777777" w:rsidR="00263D78" w:rsidRPr="00475ABA" w:rsidRDefault="00D76DBE" w:rsidP="00B12B4F">
            <w:pPr>
              <w:pStyle w:val="Code1"/>
              <w:keepNext/>
            </w:pPr>
            <w:bookmarkStart w:id="4" w:name="_Toc494890175"/>
            <w:r>
              <w:t>C</w:t>
            </w:r>
            <w:r w:rsidR="0026628C" w:rsidRPr="00475ABA">
              <w:t xml:space="preserve">opyright </w:t>
            </w:r>
            <w:r w:rsidR="001F2CB1" w:rsidRPr="00475ABA">
              <w:t>acknowledgement</w:t>
            </w:r>
            <w:bookmarkEnd w:id="4"/>
          </w:p>
        </w:tc>
        <w:tc>
          <w:tcPr>
            <w:tcW w:w="7176" w:type="dxa"/>
          </w:tcPr>
          <w:p w14:paraId="779B83E1" w14:textId="77777777" w:rsidR="002D70A3" w:rsidRPr="00AA5271" w:rsidRDefault="002D70A3" w:rsidP="00E33A10">
            <w:pPr>
              <w:pStyle w:val="ABTT"/>
              <w:spacing w:before="120"/>
              <w:rPr>
                <w:sz w:val="22"/>
                <w:szCs w:val="22"/>
              </w:rPr>
            </w:pPr>
            <w:r w:rsidRPr="00AA5271">
              <w:rPr>
                <w:sz w:val="22"/>
                <w:szCs w:val="22"/>
              </w:rPr>
              <w:t>Copyright of this material is reserved to the Crown in the right of the State of Victoria.</w:t>
            </w:r>
          </w:p>
          <w:p w14:paraId="241F4F34" w14:textId="17D25B91" w:rsidR="00272926" w:rsidRDefault="002D70A3" w:rsidP="002D70A3">
            <w:pPr>
              <w:pStyle w:val="ABTT"/>
              <w:rPr>
                <w:sz w:val="22"/>
                <w:szCs w:val="22"/>
              </w:rPr>
            </w:pPr>
            <w:r w:rsidRPr="00AA5271">
              <w:rPr>
                <w:sz w:val="22"/>
                <w:szCs w:val="22"/>
              </w:rPr>
              <w:t>© State of Victoria (Department of Education and Training) 201</w:t>
            </w:r>
            <w:r w:rsidR="00A359FF">
              <w:rPr>
                <w:sz w:val="22"/>
                <w:szCs w:val="22"/>
              </w:rPr>
              <w:t>7</w:t>
            </w:r>
          </w:p>
          <w:p w14:paraId="24962DB3" w14:textId="05FA6360" w:rsidR="00CF02B7" w:rsidRDefault="00935793" w:rsidP="00B32CCB">
            <w:pPr>
              <w:pStyle w:val="ABTT"/>
              <w:spacing w:before="120"/>
              <w:rPr>
                <w:rStyle w:val="Hyperlink"/>
                <w:sz w:val="22"/>
                <w:szCs w:val="22"/>
                <w:lang w:eastAsia="en-AU"/>
              </w:rPr>
            </w:pPr>
            <w:r>
              <w:rPr>
                <w:sz w:val="22"/>
                <w:szCs w:val="22"/>
              </w:rPr>
              <w:t>Copyright of the following unit</w:t>
            </w:r>
            <w:r w:rsidRPr="00E23497">
              <w:rPr>
                <w:sz w:val="22"/>
                <w:szCs w:val="22"/>
              </w:rPr>
              <w:t xml:space="preserve"> of competency from nationally endorsed training packages is administered by the Commonwealth of Australia and can be accessed from Training.gov at </w:t>
            </w:r>
            <w:hyperlink r:id="rId23" w:history="1">
              <w:r w:rsidRPr="00B32CCB">
                <w:rPr>
                  <w:rStyle w:val="Hyperlink"/>
                  <w:sz w:val="22"/>
                  <w:szCs w:val="22"/>
                  <w:lang w:eastAsia="en-AU"/>
                </w:rPr>
                <w:t>www.training.gov.au</w:t>
              </w:r>
            </w:hyperlink>
          </w:p>
          <w:p w14:paraId="74173E7A" w14:textId="6D1A91D0" w:rsidR="00B32CCB" w:rsidRDefault="00CF02B7" w:rsidP="005A6B39">
            <w:pPr>
              <w:pStyle w:val="ABTT"/>
              <w:shd w:val="clear" w:color="auto" w:fill="FFFFFF" w:themeFill="background1"/>
              <w:spacing w:before="120"/>
              <w:rPr>
                <w:sz w:val="22"/>
                <w:szCs w:val="22"/>
              </w:rPr>
            </w:pPr>
            <w:r w:rsidRPr="00CF02B7">
              <w:rPr>
                <w:sz w:val="22"/>
                <w:szCs w:val="22"/>
              </w:rPr>
              <w:t>Imported unit</w:t>
            </w:r>
            <w:r>
              <w:rPr>
                <w:sz w:val="22"/>
                <w:szCs w:val="22"/>
              </w:rPr>
              <w:t xml:space="preserve">: </w:t>
            </w:r>
            <w:r w:rsidR="00EF410D" w:rsidRPr="00EF410D">
              <w:rPr>
                <w:i/>
              </w:rPr>
              <w:t>FDFOHS1001A Work safely</w:t>
            </w:r>
            <w:r w:rsidR="00EF410D">
              <w:t xml:space="preserve"> </w:t>
            </w:r>
            <w:r w:rsidRPr="00C263BD">
              <w:rPr>
                <w:sz w:val="22"/>
                <w:szCs w:val="22"/>
              </w:rPr>
              <w:t>from the FDF</w:t>
            </w:r>
            <w:r w:rsidR="004C77AF">
              <w:rPr>
                <w:sz w:val="22"/>
                <w:szCs w:val="22"/>
              </w:rPr>
              <w:t>10</w:t>
            </w:r>
            <w:r w:rsidR="009B4723">
              <w:rPr>
                <w:sz w:val="22"/>
                <w:szCs w:val="22"/>
              </w:rPr>
              <w:t xml:space="preserve"> Food Processing </w:t>
            </w:r>
            <w:r w:rsidRPr="00C263BD">
              <w:rPr>
                <w:sz w:val="22"/>
                <w:szCs w:val="22"/>
              </w:rPr>
              <w:t>Training Package.</w:t>
            </w:r>
          </w:p>
          <w:p w14:paraId="602E54E1" w14:textId="19BB7A11" w:rsidR="00B32CCB" w:rsidRPr="00475ABA" w:rsidRDefault="00B32CCB" w:rsidP="00B32CCB">
            <w:pPr>
              <w:pStyle w:val="ABTT"/>
              <w:spacing w:before="120"/>
              <w:rPr>
                <w:rFonts w:cs="Arial"/>
                <w:i/>
              </w:rPr>
            </w:pPr>
          </w:p>
        </w:tc>
      </w:tr>
    </w:tbl>
    <w:p w14:paraId="4E0DC5DA" w14:textId="77777777" w:rsidR="00E33A10" w:rsidRDefault="00E33A10"/>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7710"/>
      </w:tblGrid>
      <w:tr w:rsidR="00263D78" w:rsidRPr="00475ABA" w14:paraId="11C7DE89" w14:textId="77777777" w:rsidTr="00E33A10">
        <w:trPr>
          <w:jc w:val="center"/>
        </w:trPr>
        <w:tc>
          <w:tcPr>
            <w:tcW w:w="2481" w:type="dxa"/>
          </w:tcPr>
          <w:p w14:paraId="016C22A0" w14:textId="77777777" w:rsidR="00252123" w:rsidRPr="00475ABA" w:rsidRDefault="00262EEC" w:rsidP="00B12B4F">
            <w:pPr>
              <w:pStyle w:val="Code1"/>
              <w:keepNext/>
            </w:pPr>
            <w:bookmarkStart w:id="5" w:name="_Toc494890176"/>
            <w:r w:rsidRPr="00475ABA">
              <w:lastRenderedPageBreak/>
              <w:t>Licensing and franchise</w:t>
            </w:r>
            <w:bookmarkEnd w:id="5"/>
          </w:p>
        </w:tc>
        <w:tc>
          <w:tcPr>
            <w:tcW w:w="7710" w:type="dxa"/>
          </w:tcPr>
          <w:p w14:paraId="2C791337" w14:textId="77777777" w:rsidR="004F02AE" w:rsidRDefault="002D70A3" w:rsidP="00916B93">
            <w:pPr>
              <w:ind w:left="53"/>
              <w:textAlignment w:val="top"/>
              <w:rPr>
                <w:rFonts w:ascii="Times New Roman" w:hAnsi="Times New Roman"/>
                <w:color w:val="000000"/>
              </w:rPr>
            </w:pPr>
            <w:r w:rsidRPr="00AA5271">
              <w:rPr>
                <w:rFonts w:ascii="Times New Roman" w:hAnsi="Times New Roman"/>
                <w:color w:val="000000"/>
              </w:rPr>
              <w:t xml:space="preserve">Copyright of this material is reserved to the Crown in the right of the State of Victoria.  </w:t>
            </w:r>
          </w:p>
          <w:p w14:paraId="3BE2FC93" w14:textId="79CB0CA1" w:rsidR="002D70A3" w:rsidRPr="00AA5271" w:rsidRDefault="002D70A3" w:rsidP="00916B93">
            <w:pPr>
              <w:ind w:left="53"/>
              <w:textAlignment w:val="top"/>
              <w:rPr>
                <w:rFonts w:ascii="Times New Roman" w:hAnsi="Times New Roman"/>
                <w:color w:val="000000"/>
              </w:rPr>
            </w:pPr>
            <w:r w:rsidRPr="00AA5271">
              <w:rPr>
                <w:rFonts w:ascii="Times New Roman" w:hAnsi="Times New Roman"/>
                <w:color w:val="000000"/>
              </w:rPr>
              <w:t>© State of Victoria (Department of Education</w:t>
            </w:r>
            <w:r w:rsidR="004F02AE">
              <w:rPr>
                <w:rFonts w:ascii="Times New Roman" w:hAnsi="Times New Roman"/>
                <w:color w:val="000000"/>
              </w:rPr>
              <w:t xml:space="preserve"> and Training</w:t>
            </w:r>
            <w:r w:rsidR="00A359FF">
              <w:rPr>
                <w:rFonts w:ascii="Times New Roman" w:hAnsi="Times New Roman"/>
                <w:color w:val="000000"/>
              </w:rPr>
              <w:t>) 2017</w:t>
            </w:r>
          </w:p>
          <w:p w14:paraId="0E005F58" w14:textId="77777777" w:rsidR="004F02AE" w:rsidRDefault="002D70A3" w:rsidP="002D70A3">
            <w:pPr>
              <w:ind w:left="53"/>
              <w:textAlignment w:val="top"/>
              <w:rPr>
                <w:rFonts w:ascii="Times New Roman" w:hAnsi="Times New Roman"/>
                <w:color w:val="000000"/>
              </w:rPr>
            </w:pPr>
            <w:r w:rsidRPr="00AA5271">
              <w:rPr>
                <w:rFonts w:ascii="Times New Roman" w:hAnsi="Times New Roman"/>
                <w:color w:val="000000"/>
              </w:rPr>
              <w:t>This work is licensed under a Creative Commons Attribution-</w:t>
            </w:r>
            <w:proofErr w:type="spellStart"/>
            <w:r w:rsidRPr="00701315">
              <w:rPr>
                <w:rFonts w:ascii="Times New Roman" w:hAnsi="Times New Roman"/>
                <w:color w:val="000000"/>
              </w:rPr>
              <w:t>NoDerivs</w:t>
            </w:r>
            <w:proofErr w:type="spellEnd"/>
            <w:r w:rsidRPr="00AA5271">
              <w:rPr>
                <w:rFonts w:ascii="Times New Roman" w:hAnsi="Times New Roman"/>
                <w:color w:val="000000"/>
              </w:rPr>
              <w:t xml:space="preserve"> 3.0 Australia licence (</w:t>
            </w:r>
            <w:hyperlink r:id="rId24" w:history="1">
              <w:r w:rsidRPr="00AA5271">
                <w:rPr>
                  <w:rStyle w:val="Hyperlink"/>
                  <w:rFonts w:ascii="Times New Roman" w:eastAsia="Calibri" w:hAnsi="Times New Roman"/>
                </w:rPr>
                <w:t>http://creativecommons.org/licenses/by-nd/3.0/au/</w:t>
              </w:r>
            </w:hyperlink>
            <w:r w:rsidRPr="00AA5271">
              <w:rPr>
                <w:rFonts w:ascii="Times New Roman" w:hAnsi="Times New Roman"/>
                <w:color w:val="000000"/>
              </w:rPr>
              <w:t xml:space="preserve">). </w:t>
            </w:r>
          </w:p>
          <w:p w14:paraId="3F567D26" w14:textId="77777777" w:rsidR="002D70A3" w:rsidRDefault="002D70A3" w:rsidP="002D70A3">
            <w:pPr>
              <w:ind w:left="53"/>
              <w:textAlignment w:val="top"/>
              <w:rPr>
                <w:rFonts w:ascii="Times New Roman" w:hAnsi="Times New Roman"/>
                <w:color w:val="000000"/>
              </w:rPr>
            </w:pPr>
            <w:r w:rsidRPr="00AA5271">
              <w:rPr>
                <w:rFonts w:ascii="Times New Roman" w:hAnsi="Times New Roman"/>
                <w:color w:val="000000"/>
              </w:rPr>
              <w:t>You are free to use, copy and distribute to anyone in its original form as long as you attribute Higher Education and Skills Group, Department of Education</w:t>
            </w:r>
            <w:r w:rsidR="004F02AE">
              <w:rPr>
                <w:rFonts w:ascii="Times New Roman" w:hAnsi="Times New Roman"/>
                <w:color w:val="000000"/>
              </w:rPr>
              <w:t xml:space="preserve"> and Training (DET) </w:t>
            </w:r>
            <w:r w:rsidRPr="00AA5271">
              <w:rPr>
                <w:rFonts w:ascii="Times New Roman" w:hAnsi="Times New Roman"/>
                <w:color w:val="000000"/>
              </w:rPr>
              <w:t>as the author and you license any de</w:t>
            </w:r>
            <w:r>
              <w:rPr>
                <w:rFonts w:ascii="Times New Roman" w:hAnsi="Times New Roman"/>
                <w:color w:val="000000"/>
              </w:rPr>
              <w:t>riv</w:t>
            </w:r>
            <w:r w:rsidRPr="00AA5271">
              <w:rPr>
                <w:rFonts w:ascii="Times New Roman" w:hAnsi="Times New Roman"/>
                <w:color w:val="000000"/>
              </w:rPr>
              <w:t>ative work you make available under the same licence.</w:t>
            </w:r>
          </w:p>
          <w:p w14:paraId="740BEDE6" w14:textId="787F7BBF" w:rsidR="002D70A3" w:rsidRPr="00BB5AE5" w:rsidRDefault="002D70A3" w:rsidP="002D70A3">
            <w:pPr>
              <w:ind w:left="81"/>
              <w:textAlignment w:val="top"/>
              <w:rPr>
                <w:rFonts w:ascii="Times New Roman" w:hAnsi="Times New Roman"/>
              </w:rPr>
            </w:pPr>
            <w:r w:rsidRPr="00BB5AE5">
              <w:rPr>
                <w:rFonts w:ascii="Times New Roman" w:hAnsi="Times New Roman"/>
              </w:rPr>
              <w:t>Request</w:t>
            </w:r>
            <w:r w:rsidR="004C77AF">
              <w:rPr>
                <w:rFonts w:ascii="Times New Roman" w:hAnsi="Times New Roman"/>
              </w:rPr>
              <w:t>s</w:t>
            </w:r>
            <w:r w:rsidRPr="00BB5AE5">
              <w:rPr>
                <w:rFonts w:ascii="Times New Roman" w:hAnsi="Times New Roman"/>
              </w:rPr>
              <w:t xml:space="preserve"> for other use should be addressed to :</w:t>
            </w:r>
          </w:p>
          <w:p w14:paraId="08B27B42" w14:textId="77777777" w:rsidR="007A15F4" w:rsidRPr="007A15F4" w:rsidRDefault="007A15F4" w:rsidP="007A15F4">
            <w:pPr>
              <w:spacing w:before="0" w:after="0"/>
              <w:ind w:left="100"/>
              <w:rPr>
                <w:rFonts w:ascii="Times New Roman" w:hAnsi="Times New Roman"/>
                <w:color w:val="000000"/>
              </w:rPr>
            </w:pPr>
            <w:r w:rsidRPr="007A15F4">
              <w:rPr>
                <w:rFonts w:ascii="Times New Roman" w:hAnsi="Times New Roman"/>
                <w:color w:val="000000"/>
              </w:rPr>
              <w:t>Executive Director</w:t>
            </w:r>
          </w:p>
          <w:p w14:paraId="422F3944" w14:textId="77777777" w:rsidR="007A15F4" w:rsidRPr="007A15F4" w:rsidRDefault="007A15F4" w:rsidP="007A15F4">
            <w:pPr>
              <w:spacing w:before="0" w:after="0"/>
              <w:ind w:left="100"/>
              <w:rPr>
                <w:rFonts w:ascii="Times New Roman" w:hAnsi="Times New Roman"/>
                <w:color w:val="000000"/>
              </w:rPr>
            </w:pPr>
            <w:r w:rsidRPr="007A15F4">
              <w:rPr>
                <w:rFonts w:ascii="Times New Roman" w:hAnsi="Times New Roman"/>
                <w:color w:val="000000"/>
              </w:rPr>
              <w:t>Industry Engagement and VET Systems</w:t>
            </w:r>
          </w:p>
          <w:p w14:paraId="28B4B893" w14:textId="77777777" w:rsidR="007A15F4" w:rsidRPr="007A15F4" w:rsidRDefault="007A15F4" w:rsidP="007A15F4">
            <w:pPr>
              <w:spacing w:before="0" w:after="0"/>
              <w:ind w:left="100"/>
              <w:rPr>
                <w:rFonts w:ascii="Times New Roman" w:hAnsi="Times New Roman"/>
                <w:color w:val="000000"/>
              </w:rPr>
            </w:pPr>
            <w:r w:rsidRPr="007A15F4">
              <w:rPr>
                <w:rFonts w:ascii="Times New Roman" w:hAnsi="Times New Roman"/>
                <w:color w:val="000000"/>
              </w:rPr>
              <w:t>Higher Education and Skills Group</w:t>
            </w:r>
          </w:p>
          <w:p w14:paraId="3819B532" w14:textId="77777777" w:rsidR="007A15F4" w:rsidRPr="007A15F4" w:rsidRDefault="007A15F4" w:rsidP="007A15F4">
            <w:pPr>
              <w:spacing w:before="0" w:after="0"/>
              <w:ind w:left="100"/>
              <w:rPr>
                <w:rFonts w:ascii="Times New Roman" w:hAnsi="Times New Roman"/>
                <w:color w:val="000000"/>
              </w:rPr>
            </w:pPr>
            <w:r w:rsidRPr="007A15F4">
              <w:rPr>
                <w:rFonts w:ascii="Times New Roman" w:hAnsi="Times New Roman"/>
                <w:color w:val="000000"/>
              </w:rPr>
              <w:t>Department of Education and Training (DET)</w:t>
            </w:r>
          </w:p>
          <w:p w14:paraId="4D49182E" w14:textId="77777777" w:rsidR="007A15F4" w:rsidRPr="00B32CCB" w:rsidRDefault="007A15F4" w:rsidP="007A15F4">
            <w:pPr>
              <w:spacing w:before="0" w:after="0"/>
              <w:ind w:left="100"/>
              <w:rPr>
                <w:rStyle w:val="Hyperlink"/>
                <w:rFonts w:eastAsia="Calibri"/>
              </w:rPr>
            </w:pPr>
            <w:r w:rsidRPr="007A15F4">
              <w:rPr>
                <w:rFonts w:ascii="Times New Roman" w:hAnsi="Times New Roman"/>
                <w:color w:val="000000"/>
              </w:rPr>
              <w:t xml:space="preserve">Email: </w:t>
            </w:r>
            <w:hyperlink r:id="rId25" w:history="1">
              <w:r w:rsidRPr="00B32CCB">
                <w:rPr>
                  <w:rStyle w:val="Hyperlink"/>
                  <w:rFonts w:ascii="Times New Roman" w:eastAsia="Calibri" w:hAnsi="Times New Roman"/>
                </w:rPr>
                <w:t>course.enquiry@edumail.vic.gov.au</w:t>
              </w:r>
            </w:hyperlink>
          </w:p>
          <w:p w14:paraId="08316E76" w14:textId="77777777" w:rsidR="002D70A3" w:rsidRPr="00B32CCB" w:rsidRDefault="002D70A3" w:rsidP="002D70A3">
            <w:pPr>
              <w:spacing w:before="0" w:after="0"/>
              <w:ind w:left="81"/>
              <w:rPr>
                <w:rStyle w:val="Hyperlink"/>
                <w:rFonts w:eastAsia="Calibri"/>
              </w:rPr>
            </w:pPr>
          </w:p>
          <w:p w14:paraId="6B675EDC" w14:textId="77777777" w:rsidR="002D70A3" w:rsidRPr="00076790" w:rsidRDefault="002D70A3" w:rsidP="002D70A3">
            <w:pPr>
              <w:spacing w:before="0" w:after="0"/>
              <w:ind w:left="81"/>
              <w:rPr>
                <w:rFonts w:ascii="Times New Roman" w:hAnsi="Times New Roman"/>
              </w:rPr>
            </w:pPr>
            <w:r w:rsidRPr="00571988">
              <w:rPr>
                <w:rFonts w:ascii="Times New Roman" w:hAnsi="Times New Roman"/>
              </w:rPr>
              <w:t xml:space="preserve">Copies of this publication may be downloaded, free of charge, from the </w:t>
            </w:r>
            <w:r w:rsidR="007A15F4" w:rsidRPr="00571988">
              <w:rPr>
                <w:rFonts w:ascii="Times New Roman" w:hAnsi="Times New Roman"/>
              </w:rPr>
              <w:t xml:space="preserve">DET </w:t>
            </w:r>
            <w:r w:rsidRPr="00571988">
              <w:rPr>
                <w:rFonts w:ascii="Times New Roman" w:hAnsi="Times New Roman"/>
              </w:rPr>
              <w:t xml:space="preserve">website: </w:t>
            </w:r>
            <w:hyperlink r:id="rId26" w:anchor="link100" w:history="1">
              <w:r w:rsidRPr="00076790">
                <w:rPr>
                  <w:rStyle w:val="Hyperlink"/>
                  <w:rFonts w:ascii="Times New Roman" w:hAnsi="Times New Roman"/>
                </w:rPr>
                <w:t>http://www.education.vic.gov.au/training/providers/rto/Pages/courses.aspx#link100</w:t>
              </w:r>
            </w:hyperlink>
          </w:p>
          <w:p w14:paraId="77AF0E63" w14:textId="77777777" w:rsidR="002D70A3" w:rsidRPr="00475ABA" w:rsidRDefault="002D70A3" w:rsidP="002D70A3">
            <w:pPr>
              <w:spacing w:before="0" w:after="0"/>
              <w:ind w:left="81"/>
              <w:rPr>
                <w:rFonts w:cs="Arial"/>
                <w:i/>
              </w:rPr>
            </w:pPr>
          </w:p>
        </w:tc>
      </w:tr>
      <w:tr w:rsidR="00263D78" w:rsidRPr="00475ABA" w14:paraId="210CD56E" w14:textId="77777777" w:rsidTr="00E33A10">
        <w:trPr>
          <w:trHeight w:val="708"/>
          <w:jc w:val="center"/>
        </w:trPr>
        <w:tc>
          <w:tcPr>
            <w:tcW w:w="2481" w:type="dxa"/>
          </w:tcPr>
          <w:p w14:paraId="3BB0D6E8" w14:textId="77777777" w:rsidR="00E859AB" w:rsidRPr="00475ABA" w:rsidRDefault="00262EEC" w:rsidP="00B12B4F">
            <w:pPr>
              <w:pStyle w:val="Code1"/>
              <w:keepNext/>
            </w:pPr>
            <w:bookmarkStart w:id="6" w:name="_Toc494890177"/>
            <w:r w:rsidRPr="00475ABA">
              <w:t>Course accrediting body</w:t>
            </w:r>
            <w:bookmarkEnd w:id="6"/>
            <w:r w:rsidRPr="00475ABA">
              <w:t xml:space="preserve"> </w:t>
            </w:r>
          </w:p>
        </w:tc>
        <w:tc>
          <w:tcPr>
            <w:tcW w:w="7710" w:type="dxa"/>
          </w:tcPr>
          <w:p w14:paraId="0A315169" w14:textId="77777777" w:rsidR="006E7F67" w:rsidRPr="00916B93" w:rsidRDefault="00705BFE" w:rsidP="00B12B4F">
            <w:pPr>
              <w:keepNext/>
              <w:spacing w:before="240" w:after="240"/>
              <w:rPr>
                <w:rFonts w:cs="Arial"/>
                <w:b/>
              </w:rPr>
            </w:pPr>
            <w:r w:rsidRPr="00916B93">
              <w:rPr>
                <w:rFonts w:ascii="Times New Roman" w:hAnsi="Times New Roman"/>
              </w:rPr>
              <w:t xml:space="preserve">Victorian Registration and Qualifications Authority: </w:t>
            </w:r>
            <w:hyperlink r:id="rId27" w:history="1">
              <w:r w:rsidRPr="00916B93">
                <w:rPr>
                  <w:rStyle w:val="Hyperlink"/>
                  <w:rFonts w:ascii="Times New Roman" w:eastAsia="Calibri" w:hAnsi="Times New Roman"/>
                </w:rPr>
                <w:t>http://www.vrqa.vic.gov.au</w:t>
              </w:r>
            </w:hyperlink>
            <w:r w:rsidRPr="00916B93">
              <w:rPr>
                <w:rFonts w:ascii="Times New Roman" w:hAnsi="Times New Roman"/>
              </w:rPr>
              <w:t xml:space="preserve">  </w:t>
            </w:r>
          </w:p>
        </w:tc>
      </w:tr>
      <w:tr w:rsidR="00263D78" w:rsidRPr="00475ABA" w14:paraId="3A2DE4CE" w14:textId="77777777" w:rsidTr="00E33A10">
        <w:trPr>
          <w:jc w:val="center"/>
        </w:trPr>
        <w:tc>
          <w:tcPr>
            <w:tcW w:w="2481" w:type="dxa"/>
          </w:tcPr>
          <w:p w14:paraId="04649DDA" w14:textId="77777777" w:rsidR="001F39AA" w:rsidRPr="00085C96" w:rsidRDefault="00262EEC" w:rsidP="00B12B4F">
            <w:pPr>
              <w:pStyle w:val="Code1"/>
              <w:keepNext/>
            </w:pPr>
            <w:bookmarkStart w:id="7" w:name="_Toc494890178"/>
            <w:r w:rsidRPr="00475ABA">
              <w:t>AVETMISS information</w:t>
            </w:r>
            <w:bookmarkEnd w:id="7"/>
            <w:r w:rsidRPr="00475ABA">
              <w:t xml:space="preserve"> </w:t>
            </w:r>
          </w:p>
        </w:tc>
        <w:tc>
          <w:tcPr>
            <w:tcW w:w="7710" w:type="dxa"/>
          </w:tcPr>
          <w:tbl>
            <w:tblPr>
              <w:tblW w:w="5000" w:type="pct"/>
              <w:jc w:val="center"/>
              <w:tblLook w:val="01E0" w:firstRow="1" w:lastRow="1" w:firstColumn="1" w:lastColumn="1" w:noHBand="0" w:noVBand="0"/>
            </w:tblPr>
            <w:tblGrid>
              <w:gridCol w:w="2509"/>
              <w:gridCol w:w="4985"/>
            </w:tblGrid>
            <w:tr w:rsidR="00DB1C8C" w:rsidRPr="00C71EF6" w14:paraId="62B87FD4" w14:textId="77777777" w:rsidTr="00C14720">
              <w:trPr>
                <w:jc w:val="center"/>
              </w:trPr>
              <w:tc>
                <w:tcPr>
                  <w:tcW w:w="2509" w:type="dxa"/>
                </w:tcPr>
                <w:p w14:paraId="23087336" w14:textId="77777777" w:rsidR="00DB1C8C" w:rsidRPr="00C14720" w:rsidRDefault="00DB1C8C" w:rsidP="00DB1C8C">
                  <w:pPr>
                    <w:pStyle w:val="AVETMISS"/>
                    <w:rPr>
                      <w:rFonts w:ascii="Times New Roman" w:hAnsi="Times New Roman"/>
                      <w:i w:val="0"/>
                      <w:sz w:val="22"/>
                      <w:szCs w:val="22"/>
                    </w:rPr>
                  </w:pPr>
                  <w:r w:rsidRPr="00C14720">
                    <w:rPr>
                      <w:rFonts w:ascii="Times New Roman" w:hAnsi="Times New Roman"/>
                      <w:b/>
                      <w:i w:val="0"/>
                      <w:sz w:val="22"/>
                      <w:szCs w:val="22"/>
                    </w:rPr>
                    <w:t>ANZSCO</w:t>
                  </w:r>
                  <w:r w:rsidRPr="00C14720">
                    <w:rPr>
                      <w:rFonts w:ascii="Times New Roman" w:hAnsi="Times New Roman"/>
                      <w:i w:val="0"/>
                      <w:sz w:val="22"/>
                      <w:szCs w:val="22"/>
                    </w:rPr>
                    <w:t xml:space="preserve"> </w:t>
                  </w:r>
                  <w:r w:rsidRPr="00C14720">
                    <w:rPr>
                      <w:rFonts w:ascii="Times New Roman" w:hAnsi="Times New Roman"/>
                      <w:i w:val="0"/>
                      <w:sz w:val="22"/>
                      <w:szCs w:val="22"/>
                    </w:rPr>
                    <w:br/>
                    <w:t>(Australian and New Zealand Standard Classification of Occupations)</w:t>
                  </w:r>
                </w:p>
              </w:tc>
              <w:tc>
                <w:tcPr>
                  <w:tcW w:w="4985" w:type="dxa"/>
                </w:tcPr>
                <w:p w14:paraId="4FE1ACD3" w14:textId="77777777" w:rsidR="00C14720" w:rsidRPr="00CC4ACF" w:rsidRDefault="00C14720" w:rsidP="00DB1C8C">
                  <w:pPr>
                    <w:pStyle w:val="AVETMISS"/>
                    <w:spacing w:before="0"/>
                    <w:rPr>
                      <w:rFonts w:ascii="Times New Roman" w:hAnsi="Times New Roman"/>
                      <w:i w:val="0"/>
                      <w:sz w:val="22"/>
                      <w:szCs w:val="22"/>
                    </w:rPr>
                  </w:pPr>
                </w:p>
                <w:p w14:paraId="28B27ED5" w14:textId="396FAC68" w:rsidR="00DB1C8C" w:rsidRPr="00CC4ACF" w:rsidRDefault="00C14720" w:rsidP="00C14720">
                  <w:pPr>
                    <w:pStyle w:val="AVETMISS"/>
                    <w:spacing w:before="0"/>
                    <w:rPr>
                      <w:rFonts w:ascii="Times New Roman" w:hAnsi="Times New Roman"/>
                      <w:i w:val="0"/>
                      <w:sz w:val="22"/>
                      <w:szCs w:val="22"/>
                    </w:rPr>
                  </w:pPr>
                  <w:r w:rsidRPr="00CC4ACF">
                    <w:rPr>
                      <w:rFonts w:ascii="Times New Roman" w:hAnsi="Times New Roman"/>
                      <w:i w:val="0"/>
                      <w:sz w:val="22"/>
                      <w:szCs w:val="22"/>
                    </w:rPr>
                    <w:t xml:space="preserve">399999  Technicians And Trades Workers </w:t>
                  </w:r>
                  <w:proofErr w:type="spellStart"/>
                  <w:r w:rsidRPr="00CC4ACF">
                    <w:rPr>
                      <w:rFonts w:ascii="Times New Roman" w:hAnsi="Times New Roman"/>
                      <w:i w:val="0"/>
                      <w:sz w:val="22"/>
                      <w:szCs w:val="22"/>
                    </w:rPr>
                    <w:t>Nec</w:t>
                  </w:r>
                  <w:proofErr w:type="spellEnd"/>
                  <w:r w:rsidRPr="00CC4ACF">
                    <w:rPr>
                      <w:rFonts w:ascii="Times New Roman" w:hAnsi="Times New Roman"/>
                      <w:i w:val="0"/>
                      <w:sz w:val="22"/>
                      <w:szCs w:val="22"/>
                    </w:rPr>
                    <w:t xml:space="preserve">                          </w:t>
                  </w:r>
                </w:p>
              </w:tc>
            </w:tr>
            <w:tr w:rsidR="00DB1C8C" w:rsidRPr="00C71EF6" w14:paraId="68BB34B0" w14:textId="77777777" w:rsidTr="00C14720">
              <w:trPr>
                <w:jc w:val="center"/>
              </w:trPr>
              <w:tc>
                <w:tcPr>
                  <w:tcW w:w="2509" w:type="dxa"/>
                </w:tcPr>
                <w:p w14:paraId="23CA3E12" w14:textId="77777777" w:rsidR="00DB1C8C" w:rsidRPr="00C14720" w:rsidRDefault="00DB1C8C" w:rsidP="00DB1C8C">
                  <w:pPr>
                    <w:pStyle w:val="AVETMISS"/>
                    <w:rPr>
                      <w:rFonts w:ascii="Times New Roman" w:hAnsi="Times New Roman"/>
                      <w:i w:val="0"/>
                      <w:sz w:val="22"/>
                      <w:szCs w:val="22"/>
                    </w:rPr>
                  </w:pPr>
                  <w:r w:rsidRPr="00C14720">
                    <w:rPr>
                      <w:rFonts w:ascii="Times New Roman" w:hAnsi="Times New Roman"/>
                      <w:b/>
                      <w:i w:val="0"/>
                      <w:sz w:val="22"/>
                      <w:szCs w:val="22"/>
                    </w:rPr>
                    <w:t>ASCED code – 4 digit</w:t>
                  </w:r>
                  <w:r w:rsidRPr="00C14720">
                    <w:rPr>
                      <w:rFonts w:ascii="Times New Roman" w:hAnsi="Times New Roman"/>
                      <w:i w:val="0"/>
                      <w:sz w:val="22"/>
                      <w:szCs w:val="22"/>
                    </w:rPr>
                    <w:br/>
                    <w:t>(Field of Education)</w:t>
                  </w:r>
                </w:p>
              </w:tc>
              <w:tc>
                <w:tcPr>
                  <w:tcW w:w="4985" w:type="dxa"/>
                </w:tcPr>
                <w:p w14:paraId="20BC093D" w14:textId="7A5D9BC0" w:rsidR="00DB1C8C" w:rsidRPr="00CC4ACF" w:rsidRDefault="00C14720" w:rsidP="00C14720">
                  <w:pPr>
                    <w:pStyle w:val="AVETMISS"/>
                    <w:rPr>
                      <w:rFonts w:ascii="Times New Roman" w:hAnsi="Times New Roman"/>
                      <w:i w:val="0"/>
                      <w:sz w:val="22"/>
                      <w:szCs w:val="22"/>
                    </w:rPr>
                  </w:pPr>
                  <w:r w:rsidRPr="00CC4ACF">
                    <w:rPr>
                      <w:rFonts w:ascii="Times New Roman" w:hAnsi="Times New Roman"/>
                      <w:i w:val="0"/>
                      <w:sz w:val="22"/>
                      <w:szCs w:val="22"/>
                    </w:rPr>
                    <w:t>0303 Process and Resources Engineering</w:t>
                  </w:r>
                </w:p>
              </w:tc>
            </w:tr>
            <w:tr w:rsidR="00DB1C8C" w:rsidRPr="00C71EF6" w14:paraId="713DB405" w14:textId="77777777" w:rsidTr="00C14720">
              <w:trPr>
                <w:jc w:val="center"/>
              </w:trPr>
              <w:tc>
                <w:tcPr>
                  <w:tcW w:w="2509" w:type="dxa"/>
                </w:tcPr>
                <w:p w14:paraId="70E1215F" w14:textId="77777777" w:rsidR="00DB1C8C" w:rsidRPr="00916B93" w:rsidRDefault="00DB1C8C" w:rsidP="00DB1C8C">
                  <w:pPr>
                    <w:pStyle w:val="AVETMISS"/>
                    <w:rPr>
                      <w:rFonts w:ascii="Times New Roman" w:hAnsi="Times New Roman"/>
                      <w:i w:val="0"/>
                      <w:sz w:val="22"/>
                      <w:szCs w:val="22"/>
                    </w:rPr>
                  </w:pPr>
                  <w:r w:rsidRPr="00916B93">
                    <w:rPr>
                      <w:rFonts w:ascii="Times New Roman" w:hAnsi="Times New Roman"/>
                      <w:i w:val="0"/>
                      <w:sz w:val="22"/>
                      <w:szCs w:val="22"/>
                    </w:rPr>
                    <w:t>National course code</w:t>
                  </w:r>
                </w:p>
              </w:tc>
              <w:tc>
                <w:tcPr>
                  <w:tcW w:w="4985" w:type="dxa"/>
                </w:tcPr>
                <w:p w14:paraId="07CA26C3" w14:textId="23508A6C" w:rsidR="00DB1C8C" w:rsidRPr="00E82F57" w:rsidRDefault="00413A06" w:rsidP="00DB1C8C">
                  <w:pPr>
                    <w:pStyle w:val="AVETMISS"/>
                    <w:rPr>
                      <w:rFonts w:ascii="Times New Roman" w:hAnsi="Times New Roman"/>
                      <w:i w:val="0"/>
                      <w:sz w:val="22"/>
                      <w:szCs w:val="22"/>
                    </w:rPr>
                  </w:pPr>
                  <w:r w:rsidRPr="00E82F57">
                    <w:rPr>
                      <w:rFonts w:ascii="Times New Roman" w:hAnsi="Times New Roman"/>
                      <w:i w:val="0"/>
                      <w:sz w:val="22"/>
                      <w:szCs w:val="22"/>
                    </w:rPr>
                    <w:t>22450</w:t>
                  </w:r>
                  <w:r w:rsidR="00DB1C8C" w:rsidRPr="00E82F57">
                    <w:rPr>
                      <w:rFonts w:ascii="Times New Roman" w:hAnsi="Times New Roman"/>
                      <w:i w:val="0"/>
                      <w:sz w:val="22"/>
                      <w:szCs w:val="22"/>
                    </w:rPr>
                    <w:t>VIC</w:t>
                  </w:r>
                </w:p>
              </w:tc>
            </w:tr>
          </w:tbl>
          <w:p w14:paraId="673011F5" w14:textId="77777777" w:rsidR="007118CF" w:rsidRPr="00FB4E14" w:rsidRDefault="007118CF" w:rsidP="00361076">
            <w:pPr>
              <w:keepNext/>
              <w:rPr>
                <w:rFonts w:cs="Arial"/>
              </w:rPr>
            </w:pPr>
          </w:p>
        </w:tc>
      </w:tr>
      <w:tr w:rsidR="00263D78" w:rsidRPr="00475ABA" w14:paraId="016D9A43" w14:textId="77777777" w:rsidTr="00E33A10">
        <w:trPr>
          <w:jc w:val="center"/>
        </w:trPr>
        <w:tc>
          <w:tcPr>
            <w:tcW w:w="2481" w:type="dxa"/>
          </w:tcPr>
          <w:p w14:paraId="0DAF95E5" w14:textId="51BCE038" w:rsidR="00263D78" w:rsidRPr="00C511BD" w:rsidRDefault="001F39AA" w:rsidP="00C511BD">
            <w:pPr>
              <w:pStyle w:val="Code1"/>
              <w:keepNext/>
            </w:pPr>
            <w:bookmarkStart w:id="8" w:name="_Toc494890179"/>
            <w:r w:rsidRPr="00C511BD">
              <w:t>Period of accreditation</w:t>
            </w:r>
            <w:bookmarkEnd w:id="8"/>
            <w:r w:rsidRPr="00C511BD">
              <w:t xml:space="preserve"> </w:t>
            </w:r>
          </w:p>
        </w:tc>
        <w:tc>
          <w:tcPr>
            <w:tcW w:w="7710" w:type="dxa"/>
          </w:tcPr>
          <w:p w14:paraId="1D56D032" w14:textId="77777777" w:rsidR="00B32CCB" w:rsidRDefault="00B32CCB" w:rsidP="00B32CCB">
            <w:pPr>
              <w:spacing w:before="0" w:after="0"/>
              <w:ind w:left="100"/>
              <w:rPr>
                <w:rFonts w:ascii="Times New Roman" w:hAnsi="Times New Roman"/>
                <w:color w:val="000000"/>
              </w:rPr>
            </w:pPr>
          </w:p>
          <w:p w14:paraId="7DB07665" w14:textId="4A564CF8" w:rsidR="00A359FF" w:rsidRPr="00A359FF" w:rsidRDefault="00FE2418" w:rsidP="00A359FF">
            <w:pPr>
              <w:keepNext/>
              <w:rPr>
                <w:rFonts w:ascii="Times New Roman" w:hAnsi="Times New Roman"/>
                <w:color w:val="FF0000"/>
              </w:rPr>
            </w:pPr>
            <w:r>
              <w:rPr>
                <w:rFonts w:ascii="Times New Roman" w:hAnsi="Times New Roman"/>
              </w:rPr>
              <w:t>1 October 2017 to 30 September</w:t>
            </w:r>
            <w:r w:rsidR="00324018">
              <w:rPr>
                <w:rFonts w:ascii="Times New Roman" w:hAnsi="Times New Roman"/>
              </w:rPr>
              <w:t xml:space="preserve"> </w:t>
            </w:r>
            <w:r w:rsidR="00A359FF" w:rsidRPr="00A359FF">
              <w:rPr>
                <w:rFonts w:ascii="Times New Roman" w:hAnsi="Times New Roman"/>
              </w:rPr>
              <w:t>2022.</w:t>
            </w:r>
          </w:p>
          <w:p w14:paraId="24162A9D" w14:textId="234AF933" w:rsidR="007118CF" w:rsidRPr="00916B93" w:rsidRDefault="007118CF" w:rsidP="00DF6E1F">
            <w:pPr>
              <w:keepNext/>
              <w:spacing w:before="240" w:after="240"/>
              <w:ind w:left="53"/>
              <w:rPr>
                <w:rFonts w:ascii="Times New Roman" w:hAnsi="Times New Roman"/>
                <w:i/>
              </w:rPr>
            </w:pPr>
          </w:p>
        </w:tc>
      </w:tr>
    </w:tbl>
    <w:p w14:paraId="64C3ABEB" w14:textId="77777777" w:rsidR="00FA385A" w:rsidRDefault="00FA385A" w:rsidP="00916B93">
      <w:pPr>
        <w:keepNext/>
        <w:spacing w:before="240"/>
        <w:ind w:left="-142"/>
        <w:outlineLvl w:val="0"/>
        <w:rPr>
          <w:rFonts w:cs="Arial"/>
        </w:rPr>
      </w:pPr>
    </w:p>
    <w:p w14:paraId="41A73D53" w14:textId="77777777" w:rsidR="0066786C" w:rsidRDefault="0066786C" w:rsidP="00B12B4F">
      <w:pPr>
        <w:keepNext/>
        <w:spacing w:before="240"/>
        <w:outlineLvl w:val="0"/>
        <w:rPr>
          <w:rFonts w:cs="Arial"/>
        </w:rPr>
        <w:sectPr w:rsidR="0066786C" w:rsidSect="003C4B13">
          <w:headerReference w:type="default" r:id="rId28"/>
          <w:footerReference w:type="first" r:id="rId29"/>
          <w:pgSz w:w="11907" w:h="16840" w:code="9"/>
          <w:pgMar w:top="709" w:right="1134" w:bottom="1440" w:left="1134" w:header="709" w:footer="428" w:gutter="0"/>
          <w:cols w:space="708"/>
          <w:docGrid w:linePitch="360"/>
        </w:sect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0"/>
        <w:gridCol w:w="24"/>
        <w:gridCol w:w="29"/>
        <w:gridCol w:w="992"/>
        <w:gridCol w:w="255"/>
        <w:gridCol w:w="5557"/>
      </w:tblGrid>
      <w:tr w:rsidR="00AC2829" w:rsidRPr="00097D68" w14:paraId="0AED70B6" w14:textId="77777777" w:rsidTr="001F19E3">
        <w:tc>
          <w:tcPr>
            <w:tcW w:w="4395" w:type="dxa"/>
            <w:gridSpan w:val="4"/>
            <w:tcBorders>
              <w:top w:val="nil"/>
              <w:left w:val="nil"/>
              <w:right w:val="nil"/>
            </w:tcBorders>
            <w:shd w:val="clear" w:color="auto" w:fill="FFFFFF" w:themeFill="background1"/>
          </w:tcPr>
          <w:p w14:paraId="1A09436D" w14:textId="4072C673" w:rsidR="00AC2829" w:rsidRDefault="00AC2829" w:rsidP="001F19E3">
            <w:pPr>
              <w:pStyle w:val="Code1"/>
              <w:keepNext/>
              <w:numPr>
                <w:ilvl w:val="0"/>
                <w:numId w:val="0"/>
              </w:numPr>
              <w:spacing w:after="240"/>
              <w:ind w:left="-104"/>
              <w:rPr>
                <w:sz w:val="24"/>
                <w:szCs w:val="24"/>
              </w:rPr>
            </w:pPr>
            <w:bookmarkStart w:id="9" w:name="_Toc494890180"/>
            <w:r w:rsidRPr="004721C0">
              <w:rPr>
                <w:sz w:val="24"/>
                <w:szCs w:val="24"/>
              </w:rPr>
              <w:lastRenderedPageBreak/>
              <w:t>Section B: Course information</w:t>
            </w:r>
            <w:bookmarkEnd w:id="9"/>
          </w:p>
        </w:tc>
        <w:tc>
          <w:tcPr>
            <w:tcW w:w="5812" w:type="dxa"/>
            <w:gridSpan w:val="2"/>
            <w:tcBorders>
              <w:top w:val="nil"/>
              <w:left w:val="nil"/>
              <w:right w:val="nil"/>
            </w:tcBorders>
            <w:shd w:val="clear" w:color="auto" w:fill="FFFFFF" w:themeFill="background1"/>
          </w:tcPr>
          <w:p w14:paraId="706C6F0E" w14:textId="77777777" w:rsidR="00AC2829" w:rsidRPr="00520472" w:rsidRDefault="00AC2829" w:rsidP="00AC2829">
            <w:pPr>
              <w:spacing w:after="240"/>
              <w:rPr>
                <w:b/>
              </w:rPr>
            </w:pPr>
          </w:p>
        </w:tc>
      </w:tr>
      <w:tr w:rsidR="003B67FB" w:rsidRPr="00097D68" w14:paraId="30878D62" w14:textId="77777777" w:rsidTr="009473DF">
        <w:tc>
          <w:tcPr>
            <w:tcW w:w="3350" w:type="dxa"/>
            <w:tcBorders>
              <w:right w:val="nil"/>
            </w:tcBorders>
            <w:shd w:val="clear" w:color="auto" w:fill="DBE5F1"/>
            <w:vAlign w:val="center"/>
          </w:tcPr>
          <w:p w14:paraId="3AD5745A" w14:textId="618B78CA" w:rsidR="003B67FB" w:rsidRPr="00097D68" w:rsidRDefault="004721C0" w:rsidP="00AC2829">
            <w:pPr>
              <w:pStyle w:val="Code1"/>
              <w:keepNext/>
              <w:numPr>
                <w:ilvl w:val="0"/>
                <w:numId w:val="4"/>
              </w:numPr>
            </w:pPr>
            <w:r>
              <w:rPr>
                <w:sz w:val="24"/>
                <w:szCs w:val="24"/>
              </w:rPr>
              <w:t xml:space="preserve">    </w:t>
            </w:r>
            <w:bookmarkStart w:id="10" w:name="_Toc494890181"/>
            <w:r w:rsidR="003B67FB" w:rsidRPr="00097D68">
              <w:t>Nomenclature</w:t>
            </w:r>
            <w:bookmarkEnd w:id="10"/>
          </w:p>
        </w:tc>
        <w:tc>
          <w:tcPr>
            <w:tcW w:w="6857" w:type="dxa"/>
            <w:gridSpan w:val="5"/>
            <w:tcBorders>
              <w:left w:val="nil"/>
            </w:tcBorders>
            <w:shd w:val="clear" w:color="auto" w:fill="DBE5F1"/>
            <w:vAlign w:val="center"/>
          </w:tcPr>
          <w:p w14:paraId="29DD7969" w14:textId="77777777" w:rsidR="003B67FB" w:rsidRPr="00520472" w:rsidRDefault="003B67FB" w:rsidP="00B12B4F">
            <w:pPr>
              <w:rPr>
                <w:b/>
              </w:rPr>
            </w:pPr>
            <w:r w:rsidRPr="00520472">
              <w:rPr>
                <w:b/>
              </w:rPr>
              <w:t xml:space="preserve">Standard 1 AQTF Standards for Accredited Courses </w:t>
            </w:r>
          </w:p>
        </w:tc>
      </w:tr>
      <w:tr w:rsidR="00E859AB" w:rsidRPr="00475ABA" w14:paraId="74A5D902" w14:textId="77777777" w:rsidTr="009473DF">
        <w:tc>
          <w:tcPr>
            <w:tcW w:w="3374" w:type="dxa"/>
            <w:gridSpan w:val="2"/>
          </w:tcPr>
          <w:p w14:paraId="5B47B314" w14:textId="4A4AD080" w:rsidR="00E859AB" w:rsidRPr="00475ABA" w:rsidDel="00E859AB" w:rsidRDefault="008477A6" w:rsidP="00916B93">
            <w:pPr>
              <w:pStyle w:val="Code2"/>
            </w:pPr>
            <w:bookmarkStart w:id="11" w:name="_Toc494890182"/>
            <w:r>
              <w:t>1.1</w:t>
            </w:r>
            <w:r>
              <w:tab/>
            </w:r>
            <w:r w:rsidR="00E859AB" w:rsidRPr="00475ABA">
              <w:t xml:space="preserve">Name of the </w:t>
            </w:r>
            <w:r>
              <w:tab/>
            </w:r>
            <w:r w:rsidR="00E859AB" w:rsidRPr="003B67FB">
              <w:t>qualification</w:t>
            </w:r>
            <w:bookmarkEnd w:id="11"/>
          </w:p>
        </w:tc>
        <w:tc>
          <w:tcPr>
            <w:tcW w:w="6833" w:type="dxa"/>
            <w:gridSpan w:val="4"/>
          </w:tcPr>
          <w:p w14:paraId="68ADF53B" w14:textId="5B44B289" w:rsidR="0048717C" w:rsidRPr="00475ABA" w:rsidDel="00E859AB" w:rsidRDefault="00FE2418" w:rsidP="00312385">
            <w:pPr>
              <w:keepNext/>
              <w:rPr>
                <w:rFonts w:cs="Arial"/>
                <w:i/>
                <w:color w:val="0070C0"/>
              </w:rPr>
            </w:pPr>
            <w:r>
              <w:rPr>
                <w:rFonts w:ascii="Times New Roman" w:hAnsi="Times New Roman"/>
              </w:rPr>
              <w:t>22450</w:t>
            </w:r>
            <w:r w:rsidR="00520472" w:rsidRPr="00520472">
              <w:rPr>
                <w:rFonts w:ascii="Times New Roman" w:hAnsi="Times New Roman"/>
              </w:rPr>
              <w:t xml:space="preserve">VIC </w:t>
            </w:r>
            <w:r w:rsidR="002B2B9F">
              <w:rPr>
                <w:rFonts w:ascii="Times New Roman" w:hAnsi="Times New Roman"/>
              </w:rPr>
              <w:t xml:space="preserve">Course in Pharmaceutical </w:t>
            </w:r>
            <w:r w:rsidR="00312385">
              <w:rPr>
                <w:rFonts w:ascii="Times New Roman" w:hAnsi="Times New Roman"/>
              </w:rPr>
              <w:t>Manufacturing</w:t>
            </w:r>
            <w:r w:rsidR="00B5007D">
              <w:rPr>
                <w:rFonts w:ascii="Times New Roman" w:hAnsi="Times New Roman"/>
              </w:rPr>
              <w:t xml:space="preserve"> Principles</w:t>
            </w:r>
          </w:p>
        </w:tc>
      </w:tr>
      <w:tr w:rsidR="00263D78" w:rsidRPr="00475ABA" w14:paraId="71833FAA" w14:textId="77777777" w:rsidTr="009473DF">
        <w:trPr>
          <w:trHeight w:val="817"/>
        </w:trPr>
        <w:tc>
          <w:tcPr>
            <w:tcW w:w="3374" w:type="dxa"/>
            <w:gridSpan w:val="2"/>
            <w:tcBorders>
              <w:bottom w:val="single" w:sz="4" w:space="0" w:color="auto"/>
            </w:tcBorders>
          </w:tcPr>
          <w:p w14:paraId="1983163E" w14:textId="05A08425" w:rsidR="007118CF" w:rsidRPr="00475ABA" w:rsidRDefault="008477A6" w:rsidP="00B12B4F">
            <w:pPr>
              <w:pStyle w:val="Code2"/>
            </w:pPr>
            <w:bookmarkStart w:id="12" w:name="_Toc494890183"/>
            <w:r>
              <w:t>1.2</w:t>
            </w:r>
            <w:r>
              <w:tab/>
            </w:r>
            <w:r w:rsidR="007118CF" w:rsidRPr="00475ABA">
              <w:t xml:space="preserve">Nominal duration of </w:t>
            </w:r>
            <w:r>
              <w:tab/>
            </w:r>
            <w:r w:rsidR="007118CF" w:rsidRPr="00475ABA">
              <w:t>the course</w:t>
            </w:r>
            <w:bookmarkEnd w:id="12"/>
            <w:r w:rsidR="007118CF" w:rsidRPr="00475ABA">
              <w:t xml:space="preserve"> </w:t>
            </w:r>
          </w:p>
        </w:tc>
        <w:tc>
          <w:tcPr>
            <w:tcW w:w="6833" w:type="dxa"/>
            <w:gridSpan w:val="4"/>
            <w:tcBorders>
              <w:bottom w:val="single" w:sz="4" w:space="0" w:color="auto"/>
            </w:tcBorders>
          </w:tcPr>
          <w:p w14:paraId="54F90D62" w14:textId="4A88DCBC" w:rsidR="007118CF" w:rsidRPr="00475ABA" w:rsidRDefault="00E64168" w:rsidP="006A607F">
            <w:pPr>
              <w:keepNext/>
              <w:rPr>
                <w:rFonts w:cs="Arial"/>
                <w:i/>
              </w:rPr>
            </w:pPr>
            <w:r>
              <w:rPr>
                <w:rFonts w:ascii="Times New Roman" w:hAnsi="Times New Roman"/>
              </w:rPr>
              <w:t>200</w:t>
            </w:r>
            <w:r w:rsidR="0012265E" w:rsidRPr="00973B98">
              <w:rPr>
                <w:rFonts w:ascii="Times New Roman" w:hAnsi="Times New Roman"/>
              </w:rPr>
              <w:t xml:space="preserve"> </w:t>
            </w:r>
            <w:r w:rsidR="008F54BF" w:rsidRPr="00973B98">
              <w:rPr>
                <w:rFonts w:ascii="Times New Roman" w:hAnsi="Times New Roman"/>
              </w:rPr>
              <w:t>hours</w:t>
            </w:r>
            <w:r w:rsidR="0016330C">
              <w:rPr>
                <w:rFonts w:ascii="Times New Roman" w:hAnsi="Times New Roman"/>
              </w:rPr>
              <w:t>.</w:t>
            </w:r>
            <w:r w:rsidR="008F54BF" w:rsidRPr="00973B98">
              <w:rPr>
                <w:rFonts w:ascii="Times New Roman" w:hAnsi="Times New Roman"/>
              </w:rPr>
              <w:t xml:space="preserve"> </w:t>
            </w:r>
          </w:p>
        </w:tc>
        <w:bookmarkStart w:id="13" w:name="_GoBack"/>
        <w:bookmarkEnd w:id="13"/>
      </w:tr>
      <w:tr w:rsidR="00B12B4F" w:rsidRPr="00475ABA" w14:paraId="2EC4182D" w14:textId="77777777" w:rsidTr="009473DF">
        <w:tc>
          <w:tcPr>
            <w:tcW w:w="4650" w:type="dxa"/>
            <w:gridSpan w:val="5"/>
            <w:tcBorders>
              <w:right w:val="nil"/>
            </w:tcBorders>
            <w:shd w:val="clear" w:color="auto" w:fill="DBE5F1"/>
          </w:tcPr>
          <w:p w14:paraId="532E5F82" w14:textId="737A5E9C" w:rsidR="00B12B4F" w:rsidRPr="00475ABA" w:rsidRDefault="00B12B4F" w:rsidP="00B12B4F">
            <w:pPr>
              <w:pStyle w:val="Code1"/>
              <w:keepNext/>
            </w:pPr>
            <w:bookmarkStart w:id="14" w:name="_Toc494890184"/>
            <w:r w:rsidRPr="00475ABA">
              <w:t>Vocational or educational outcomes</w:t>
            </w:r>
            <w:bookmarkEnd w:id="14"/>
          </w:p>
        </w:tc>
        <w:tc>
          <w:tcPr>
            <w:tcW w:w="5557" w:type="dxa"/>
            <w:tcBorders>
              <w:left w:val="nil"/>
            </w:tcBorders>
            <w:shd w:val="clear" w:color="auto" w:fill="DBE5F1"/>
          </w:tcPr>
          <w:p w14:paraId="3512D6B8" w14:textId="77777777" w:rsidR="00B12B4F" w:rsidRPr="00475ABA" w:rsidRDefault="00B12B4F" w:rsidP="00B12B4F">
            <w:r w:rsidRPr="00FB4E14">
              <w:t>Standard 1 AQTF Standards for Accredited Courses</w:t>
            </w:r>
          </w:p>
        </w:tc>
      </w:tr>
      <w:tr w:rsidR="00307B1E" w:rsidRPr="00475ABA" w14:paraId="0E8F0910" w14:textId="77777777" w:rsidTr="009473DF">
        <w:tc>
          <w:tcPr>
            <w:tcW w:w="3374" w:type="dxa"/>
            <w:gridSpan w:val="2"/>
          </w:tcPr>
          <w:p w14:paraId="33E04D31" w14:textId="431D8ABA" w:rsidR="00307B1E" w:rsidRPr="00475ABA" w:rsidRDefault="008477A6" w:rsidP="00B12B4F">
            <w:pPr>
              <w:pStyle w:val="Code2"/>
            </w:pPr>
            <w:bookmarkStart w:id="15" w:name="_Toc494890185"/>
            <w:r>
              <w:t>2.1</w:t>
            </w:r>
            <w:r>
              <w:tab/>
            </w:r>
            <w:r w:rsidR="00307B1E" w:rsidRPr="00475ABA">
              <w:t>Purpose of the course</w:t>
            </w:r>
            <w:bookmarkEnd w:id="15"/>
          </w:p>
        </w:tc>
        <w:tc>
          <w:tcPr>
            <w:tcW w:w="6833" w:type="dxa"/>
            <w:gridSpan w:val="4"/>
          </w:tcPr>
          <w:p w14:paraId="7A1F35CE" w14:textId="5A612748" w:rsidR="00C3334F" w:rsidRPr="009473DF" w:rsidRDefault="00C3334F" w:rsidP="00C3334F">
            <w:pPr>
              <w:pStyle w:val="ListBullet"/>
              <w:numPr>
                <w:ilvl w:val="0"/>
                <w:numId w:val="0"/>
              </w:numPr>
              <w:spacing w:before="100" w:after="100"/>
              <w:rPr>
                <w:rFonts w:ascii="Times New Roman" w:hAnsi="Times New Roman"/>
                <w:sz w:val="22"/>
                <w:szCs w:val="22"/>
              </w:rPr>
            </w:pPr>
            <w:r w:rsidRPr="009473DF">
              <w:rPr>
                <w:rFonts w:ascii="Times New Roman" w:hAnsi="Times New Roman"/>
                <w:sz w:val="22"/>
                <w:szCs w:val="22"/>
              </w:rPr>
              <w:t>This course provides the skills and knowledge necessary to begin working in the pharmaceutical manufacturing sector.</w:t>
            </w:r>
          </w:p>
          <w:p w14:paraId="07DAF0DB" w14:textId="527D5F59" w:rsidR="00C3334F" w:rsidRPr="009473DF" w:rsidRDefault="00C3334F" w:rsidP="00C3334F">
            <w:pPr>
              <w:pStyle w:val="ListBullet"/>
              <w:numPr>
                <w:ilvl w:val="0"/>
                <w:numId w:val="0"/>
              </w:numPr>
              <w:spacing w:before="100" w:after="100"/>
              <w:rPr>
                <w:rFonts w:ascii="Times New Roman" w:hAnsi="Times New Roman"/>
                <w:sz w:val="22"/>
                <w:szCs w:val="22"/>
              </w:rPr>
            </w:pPr>
            <w:r w:rsidRPr="009473DF">
              <w:rPr>
                <w:rFonts w:ascii="Times New Roman" w:hAnsi="Times New Roman"/>
                <w:sz w:val="22"/>
                <w:szCs w:val="22"/>
              </w:rPr>
              <w:t>Pharmaceutical manufacturing takes many forms but has a range of common processes and procedures.  This course enables learners to develop the skills and knowledge common to all pharmaceutical sectors prior to further process specific training.</w:t>
            </w:r>
          </w:p>
          <w:p w14:paraId="06EEB47E" w14:textId="7FE1FCB2" w:rsidR="00C3334F" w:rsidRPr="00C3334F" w:rsidRDefault="00C3334F" w:rsidP="00E64168">
            <w:pPr>
              <w:pStyle w:val="ListBullet"/>
              <w:numPr>
                <w:ilvl w:val="0"/>
                <w:numId w:val="0"/>
              </w:numPr>
              <w:spacing w:before="100" w:after="100"/>
              <w:rPr>
                <w:rFonts w:cs="Arial"/>
              </w:rPr>
            </w:pPr>
            <w:r w:rsidRPr="009473DF">
              <w:rPr>
                <w:rFonts w:ascii="Times New Roman" w:hAnsi="Times New Roman"/>
                <w:sz w:val="22"/>
                <w:szCs w:val="22"/>
              </w:rPr>
              <w:t xml:space="preserve">Graduates of this course </w:t>
            </w:r>
            <w:r w:rsidR="002C3EF3" w:rsidRPr="009473DF">
              <w:rPr>
                <w:rFonts w:ascii="Times New Roman" w:hAnsi="Times New Roman"/>
                <w:sz w:val="22"/>
                <w:szCs w:val="22"/>
              </w:rPr>
              <w:t>may</w:t>
            </w:r>
            <w:r w:rsidRPr="009473DF">
              <w:rPr>
                <w:rFonts w:ascii="Times New Roman" w:hAnsi="Times New Roman"/>
                <w:sz w:val="22"/>
                <w:szCs w:val="22"/>
              </w:rPr>
              <w:t xml:space="preserve"> gain employment in any of the pharmaceutical sectors and will be able to readily move from one sector to another.</w:t>
            </w:r>
          </w:p>
        </w:tc>
      </w:tr>
      <w:tr w:rsidR="006409EF" w:rsidRPr="00475ABA" w14:paraId="795834A1" w14:textId="77777777" w:rsidTr="009473DF">
        <w:tc>
          <w:tcPr>
            <w:tcW w:w="3403" w:type="dxa"/>
            <w:gridSpan w:val="3"/>
            <w:tcBorders>
              <w:right w:val="nil"/>
            </w:tcBorders>
            <w:shd w:val="clear" w:color="auto" w:fill="DBE5F1"/>
          </w:tcPr>
          <w:p w14:paraId="205B62A3" w14:textId="644F10CA" w:rsidR="006409EF" w:rsidRPr="00475ABA" w:rsidRDefault="00916B93" w:rsidP="006B7D42">
            <w:pPr>
              <w:pStyle w:val="Code1"/>
              <w:keepNext/>
              <w:rPr>
                <w:i/>
              </w:rPr>
            </w:pPr>
            <w:bookmarkStart w:id="16" w:name="_Toc494890186"/>
            <w:r>
              <w:t>De</w:t>
            </w:r>
            <w:r w:rsidR="006409EF" w:rsidRPr="00475ABA">
              <w:t>velopment of the course</w:t>
            </w:r>
            <w:bookmarkEnd w:id="16"/>
          </w:p>
        </w:tc>
        <w:tc>
          <w:tcPr>
            <w:tcW w:w="6804" w:type="dxa"/>
            <w:gridSpan w:val="3"/>
            <w:tcBorders>
              <w:left w:val="nil"/>
              <w:bottom w:val="nil"/>
            </w:tcBorders>
            <w:shd w:val="clear" w:color="auto" w:fill="DBE5F1"/>
          </w:tcPr>
          <w:p w14:paraId="6CE3C70D" w14:textId="77777777" w:rsidR="006409EF" w:rsidRPr="00475ABA" w:rsidRDefault="006409EF" w:rsidP="006B7D42">
            <w:pPr>
              <w:keepNext/>
              <w:rPr>
                <w:i/>
              </w:rPr>
            </w:pPr>
            <w:r w:rsidRPr="00FB4E14">
              <w:t>Standards 1 and 2  AQTF Standards for Accredited Courses</w:t>
            </w:r>
            <w:r w:rsidRPr="00475ABA">
              <w:rPr>
                <w:i/>
              </w:rPr>
              <w:t xml:space="preserve">  </w:t>
            </w:r>
          </w:p>
        </w:tc>
      </w:tr>
      <w:tr w:rsidR="009473DF" w:rsidRPr="00475ABA" w14:paraId="5CACA571" w14:textId="77777777" w:rsidTr="009473DF">
        <w:trPr>
          <w:trHeight w:val="7080"/>
        </w:trPr>
        <w:tc>
          <w:tcPr>
            <w:tcW w:w="3374" w:type="dxa"/>
            <w:gridSpan w:val="2"/>
            <w:vMerge w:val="restart"/>
          </w:tcPr>
          <w:p w14:paraId="47E80EE1" w14:textId="2AC85B65" w:rsidR="009473DF" w:rsidRPr="00DA6607" w:rsidRDefault="009473DF" w:rsidP="009172E6">
            <w:pPr>
              <w:pStyle w:val="Code2"/>
            </w:pPr>
            <w:bookmarkStart w:id="17" w:name="_Toc494890187"/>
            <w:r>
              <w:t>3.1</w:t>
            </w:r>
            <w:r>
              <w:tab/>
            </w:r>
            <w:r w:rsidRPr="00FB4E14">
              <w:t>Industry /</w:t>
            </w:r>
            <w:r>
              <w:t xml:space="preserve"> </w:t>
            </w:r>
            <w:r w:rsidRPr="00E67EA0">
              <w:t xml:space="preserve">enterprise/ </w:t>
            </w:r>
            <w:r>
              <w:tab/>
            </w:r>
            <w:r w:rsidRPr="00DA6607">
              <w:t>community needs</w:t>
            </w:r>
            <w:bookmarkEnd w:id="17"/>
            <w:r w:rsidRPr="00DA6607">
              <w:t xml:space="preserve"> </w:t>
            </w:r>
          </w:p>
          <w:p w14:paraId="2C8FBA76" w14:textId="77777777" w:rsidR="009473DF" w:rsidRPr="00475ABA" w:rsidRDefault="009473DF" w:rsidP="009172E6">
            <w:pPr>
              <w:keepNext/>
              <w:spacing w:before="240"/>
              <w:rPr>
                <w:rFonts w:cs="Arial"/>
                <w:b/>
              </w:rPr>
            </w:pPr>
          </w:p>
        </w:tc>
        <w:tc>
          <w:tcPr>
            <w:tcW w:w="6833" w:type="dxa"/>
            <w:gridSpan w:val="4"/>
          </w:tcPr>
          <w:p w14:paraId="36923BC4" w14:textId="0E528E6A" w:rsidR="002A1304" w:rsidRDefault="002A1304" w:rsidP="00337CB1">
            <w:pPr>
              <w:pStyle w:val="ListBullet"/>
              <w:numPr>
                <w:ilvl w:val="0"/>
                <w:numId w:val="0"/>
              </w:numPr>
              <w:spacing w:after="40"/>
              <w:rPr>
                <w:rFonts w:ascii="Times New Roman" w:hAnsi="Times New Roman"/>
                <w:sz w:val="22"/>
                <w:szCs w:val="22"/>
              </w:rPr>
            </w:pPr>
            <w:r>
              <w:rPr>
                <w:rFonts w:ascii="Times New Roman" w:hAnsi="Times New Roman"/>
                <w:sz w:val="22"/>
                <w:szCs w:val="22"/>
              </w:rPr>
              <w:t>T</w:t>
            </w:r>
            <w:r w:rsidRPr="009473DF">
              <w:rPr>
                <w:rFonts w:ascii="Times New Roman" w:hAnsi="Times New Roman"/>
                <w:sz w:val="22"/>
                <w:szCs w:val="22"/>
              </w:rPr>
              <w:t>he Victorian Department of Economic Development, Jobs, Transport and Resources</w:t>
            </w:r>
            <w:r w:rsidR="00CC4ACF">
              <w:rPr>
                <w:rFonts w:ascii="Times New Roman" w:hAnsi="Times New Roman"/>
                <w:sz w:val="22"/>
                <w:szCs w:val="22"/>
              </w:rPr>
              <w:t xml:space="preserve"> states that:</w:t>
            </w:r>
            <w:r w:rsidRPr="009473DF">
              <w:rPr>
                <w:rFonts w:ascii="Times New Roman" w:hAnsi="Times New Roman"/>
                <w:sz w:val="22"/>
                <w:szCs w:val="22"/>
              </w:rPr>
              <w:t xml:space="preserve"> </w:t>
            </w:r>
          </w:p>
          <w:p w14:paraId="22FF50AD" w14:textId="230B978F" w:rsidR="009473DF" w:rsidRPr="002A1304" w:rsidRDefault="009473DF" w:rsidP="00337CB1">
            <w:pPr>
              <w:pStyle w:val="ListBullet"/>
              <w:numPr>
                <w:ilvl w:val="0"/>
                <w:numId w:val="0"/>
              </w:numPr>
              <w:spacing w:after="40"/>
              <w:rPr>
                <w:rFonts w:ascii="Times New Roman" w:hAnsi="Times New Roman"/>
                <w:i/>
                <w:sz w:val="22"/>
                <w:szCs w:val="22"/>
              </w:rPr>
            </w:pPr>
            <w:r w:rsidRPr="002A1304">
              <w:rPr>
                <w:rFonts w:ascii="Times New Roman" w:hAnsi="Times New Roman"/>
                <w:i/>
                <w:sz w:val="22"/>
                <w:szCs w:val="22"/>
              </w:rPr>
              <w:t xml:space="preserve">Medical Technologies and Pharmaceuticals is a priority growth sector for Victoria. The sector is supported by the Future Industries Medical Technologies and Pharmaceutical Sector Strategy which was developed following extensive sector consultation. </w:t>
            </w:r>
          </w:p>
          <w:p w14:paraId="37C6BD5D" w14:textId="1D5B9DCB" w:rsidR="009473DF" w:rsidRPr="002A1304" w:rsidRDefault="009473DF" w:rsidP="00AC2829">
            <w:pPr>
              <w:pStyle w:val="ListBullet"/>
              <w:numPr>
                <w:ilvl w:val="0"/>
                <w:numId w:val="0"/>
              </w:numPr>
              <w:spacing w:before="0" w:after="40"/>
              <w:rPr>
                <w:rFonts w:ascii="Times New Roman" w:hAnsi="Times New Roman"/>
                <w:i/>
                <w:sz w:val="22"/>
                <w:szCs w:val="22"/>
              </w:rPr>
            </w:pPr>
            <w:r w:rsidRPr="002A1304">
              <w:rPr>
                <w:rFonts w:ascii="Times New Roman" w:hAnsi="Times New Roman"/>
                <w:i/>
                <w:sz w:val="22"/>
                <w:szCs w:val="22"/>
              </w:rPr>
              <w:t>The Sector Strategy specifically identified, based on consultations with pharmaceutical manufacturers and the</w:t>
            </w:r>
            <w:r w:rsidR="002A1304" w:rsidRPr="002A1304">
              <w:rPr>
                <w:rFonts w:ascii="Times New Roman" w:hAnsi="Times New Roman"/>
                <w:i/>
                <w:sz w:val="22"/>
                <w:szCs w:val="22"/>
              </w:rPr>
              <w:t xml:space="preserve"> Victorian Skills Commissioner,</w:t>
            </w:r>
            <w:r w:rsidR="00337CB1" w:rsidRPr="002A1304">
              <w:rPr>
                <w:rFonts w:ascii="Times New Roman" w:hAnsi="Times New Roman"/>
                <w:i/>
                <w:sz w:val="22"/>
                <w:szCs w:val="22"/>
              </w:rPr>
              <w:t xml:space="preserve"> </w:t>
            </w:r>
            <w:r w:rsidRPr="002A1304">
              <w:rPr>
                <w:rFonts w:ascii="Times New Roman" w:hAnsi="Times New Roman"/>
                <w:i/>
                <w:sz w:val="22"/>
                <w:szCs w:val="22"/>
              </w:rPr>
              <w:t xml:space="preserve">a lack of standardised training </w:t>
            </w:r>
            <w:r w:rsidRPr="00740192">
              <w:rPr>
                <w:rFonts w:ascii="Times New Roman" w:hAnsi="Times New Roman"/>
                <w:i/>
                <w:sz w:val="22"/>
                <w:szCs w:val="22"/>
              </w:rPr>
              <w:t xml:space="preserve">in </w:t>
            </w:r>
            <w:r w:rsidR="00DD3B0F" w:rsidRPr="00740192">
              <w:rPr>
                <w:rFonts w:ascii="Times New Roman" w:hAnsi="Times New Roman"/>
                <w:i/>
                <w:sz w:val="22"/>
                <w:szCs w:val="22"/>
              </w:rPr>
              <w:t>c</w:t>
            </w:r>
            <w:r w:rsidR="00265AE9" w:rsidRPr="00740192">
              <w:rPr>
                <w:rFonts w:ascii="Times New Roman" w:hAnsi="Times New Roman"/>
                <w:i/>
                <w:sz w:val="22"/>
                <w:szCs w:val="22"/>
              </w:rPr>
              <w:t xml:space="preserve">urrent </w:t>
            </w:r>
            <w:r w:rsidRPr="002A1304">
              <w:rPr>
                <w:rFonts w:ascii="Times New Roman" w:hAnsi="Times New Roman"/>
                <w:i/>
                <w:sz w:val="22"/>
                <w:szCs w:val="22"/>
              </w:rPr>
              <w:t xml:space="preserve">Good Manufacturing Practice </w:t>
            </w:r>
            <w:r w:rsidRPr="00FE291F">
              <w:rPr>
                <w:rFonts w:ascii="Times New Roman" w:hAnsi="Times New Roman"/>
                <w:i/>
                <w:sz w:val="22"/>
                <w:szCs w:val="22"/>
              </w:rPr>
              <w:t>(</w:t>
            </w:r>
            <w:r w:rsidR="00265AE9" w:rsidRPr="00FE291F">
              <w:rPr>
                <w:rFonts w:ascii="Times New Roman" w:hAnsi="Times New Roman"/>
              </w:rPr>
              <w:t>c</w:t>
            </w:r>
            <w:r w:rsidR="00265AE9" w:rsidRPr="00FE291F">
              <w:rPr>
                <w:rFonts w:ascii="Times New Roman" w:hAnsi="Times New Roman"/>
                <w:i/>
                <w:sz w:val="22"/>
                <w:szCs w:val="22"/>
              </w:rPr>
              <w:t>GMP</w:t>
            </w:r>
            <w:r w:rsidRPr="002A1304">
              <w:rPr>
                <w:rFonts w:ascii="Times New Roman" w:hAnsi="Times New Roman"/>
                <w:i/>
                <w:sz w:val="22"/>
                <w:szCs w:val="22"/>
              </w:rPr>
              <w:t>) and a lack of alignment between the training system and industry</w:t>
            </w:r>
            <w:r w:rsidR="00E84BAC">
              <w:rPr>
                <w:rFonts w:ascii="Times New Roman" w:hAnsi="Times New Roman"/>
                <w:i/>
                <w:sz w:val="22"/>
                <w:szCs w:val="22"/>
              </w:rPr>
              <w:t>.</w:t>
            </w:r>
            <w:r w:rsidRPr="002A1304">
              <w:rPr>
                <w:rFonts w:ascii="Times New Roman" w:hAnsi="Times New Roman"/>
                <w:i/>
                <w:sz w:val="22"/>
                <w:szCs w:val="22"/>
              </w:rPr>
              <w:t xml:space="preserve"> </w:t>
            </w:r>
            <w:r w:rsidR="00E84BAC">
              <w:rPr>
                <w:rFonts w:ascii="Times New Roman" w:hAnsi="Times New Roman"/>
                <w:i/>
                <w:sz w:val="22"/>
                <w:szCs w:val="22"/>
              </w:rPr>
              <w:t>T</w:t>
            </w:r>
            <w:r w:rsidR="002A1304" w:rsidRPr="002A1304">
              <w:rPr>
                <w:rFonts w:ascii="Times New Roman" w:hAnsi="Times New Roman"/>
                <w:i/>
                <w:sz w:val="22"/>
                <w:szCs w:val="22"/>
              </w:rPr>
              <w:t xml:space="preserve">his </w:t>
            </w:r>
            <w:r w:rsidR="00E84BAC">
              <w:rPr>
                <w:rFonts w:ascii="Times New Roman" w:hAnsi="Times New Roman"/>
                <w:i/>
                <w:sz w:val="22"/>
                <w:szCs w:val="22"/>
              </w:rPr>
              <w:t xml:space="preserve">lack of alignment was </w:t>
            </w:r>
            <w:r w:rsidRPr="002A1304">
              <w:rPr>
                <w:rFonts w:ascii="Times New Roman" w:hAnsi="Times New Roman"/>
                <w:i/>
                <w:sz w:val="22"/>
                <w:szCs w:val="22"/>
              </w:rPr>
              <w:t xml:space="preserve">identified as an area for action in order to support workers and assist the sector to grow. </w:t>
            </w:r>
          </w:p>
          <w:p w14:paraId="5E5B5B52" w14:textId="7B0982C5" w:rsidR="009473DF" w:rsidRPr="002A1304" w:rsidRDefault="009473DF" w:rsidP="00AC2829">
            <w:pPr>
              <w:pStyle w:val="ListBullet"/>
              <w:numPr>
                <w:ilvl w:val="0"/>
                <w:numId w:val="0"/>
              </w:numPr>
              <w:spacing w:before="0" w:after="40"/>
              <w:rPr>
                <w:rFonts w:ascii="Times New Roman" w:hAnsi="Times New Roman"/>
                <w:i/>
                <w:sz w:val="22"/>
                <w:szCs w:val="22"/>
              </w:rPr>
            </w:pPr>
            <w:r w:rsidRPr="002A1304">
              <w:rPr>
                <w:rFonts w:ascii="Times New Roman" w:hAnsi="Times New Roman"/>
                <w:i/>
                <w:sz w:val="22"/>
                <w:szCs w:val="22"/>
              </w:rPr>
              <w:t xml:space="preserve">Victoria is home to over 22 pharmaceutical manufacturers and more than 40 Therapeutic Goods Administration (TGA) accredited production sites.  Pharmaceutical manufacturing is growing in output and employment (employing ~6000) in the State with new companies investing, such as Korean manufacturer </w:t>
            </w:r>
            <w:proofErr w:type="spellStart"/>
            <w:r w:rsidRPr="002A1304">
              <w:rPr>
                <w:rFonts w:ascii="Times New Roman" w:hAnsi="Times New Roman"/>
                <w:i/>
                <w:sz w:val="22"/>
                <w:szCs w:val="22"/>
              </w:rPr>
              <w:t>Komipharm</w:t>
            </w:r>
            <w:proofErr w:type="spellEnd"/>
            <w:r w:rsidRPr="002A1304">
              <w:rPr>
                <w:rFonts w:ascii="Times New Roman" w:hAnsi="Times New Roman"/>
                <w:i/>
                <w:sz w:val="22"/>
                <w:szCs w:val="22"/>
              </w:rPr>
              <w:t xml:space="preserve"> currently building a new facility in Dandenong. </w:t>
            </w:r>
          </w:p>
          <w:p w14:paraId="71CB3E04" w14:textId="36EAA65E" w:rsidR="009473DF" w:rsidRPr="002A1304" w:rsidRDefault="009473DF" w:rsidP="00AC2829">
            <w:pPr>
              <w:pStyle w:val="ListBullet"/>
              <w:numPr>
                <w:ilvl w:val="0"/>
                <w:numId w:val="0"/>
              </w:numPr>
              <w:spacing w:before="0" w:after="40"/>
              <w:rPr>
                <w:rFonts w:ascii="Times New Roman" w:hAnsi="Times New Roman"/>
                <w:i/>
                <w:sz w:val="22"/>
                <w:szCs w:val="22"/>
              </w:rPr>
            </w:pPr>
            <w:r w:rsidRPr="002A1304">
              <w:rPr>
                <w:rFonts w:ascii="Times New Roman" w:hAnsi="Times New Roman"/>
                <w:i/>
                <w:sz w:val="22"/>
                <w:szCs w:val="22"/>
              </w:rPr>
              <w:t xml:space="preserve">Victoria’s pharmaceutical manufacturers currently deliver training independently as there is no current accredited course which is recognised and endorsed across industry, meaning that even highly skilled and experienced pharmaceutical workers must repeat training with each new employer at considerable expense. </w:t>
            </w:r>
          </w:p>
          <w:p w14:paraId="1D588EFE" w14:textId="77777777" w:rsidR="002A1304" w:rsidRPr="002A1304" w:rsidRDefault="009473DF" w:rsidP="00AC2829">
            <w:pPr>
              <w:pStyle w:val="ListBullet"/>
              <w:spacing w:before="100" w:after="40"/>
              <w:ind w:left="0"/>
              <w:rPr>
                <w:rFonts w:cs="Arial"/>
                <w:i/>
                <w:lang w:eastAsia="en-US"/>
              </w:rPr>
            </w:pPr>
            <w:r w:rsidRPr="002A1304">
              <w:rPr>
                <w:rFonts w:ascii="Times New Roman" w:hAnsi="Times New Roman"/>
                <w:i/>
                <w:sz w:val="22"/>
                <w:szCs w:val="22"/>
              </w:rPr>
              <w:t xml:space="preserve">A new industry-wide accredited course will provide more opportunity for workers from other advanced manufacturing industries such as automotive to transfer into the pharmaceuticals industry. </w:t>
            </w:r>
          </w:p>
          <w:p w14:paraId="70DCAB83" w14:textId="19F40506" w:rsidR="009473DF" w:rsidRPr="00206C20" w:rsidRDefault="00FE291F" w:rsidP="00AC2829">
            <w:pPr>
              <w:pStyle w:val="ListBullet"/>
              <w:spacing w:before="100" w:after="40"/>
              <w:ind w:left="0"/>
              <w:rPr>
                <w:rFonts w:cs="Arial"/>
                <w:lang w:eastAsia="en-US"/>
              </w:rPr>
            </w:pPr>
            <w:r>
              <w:rPr>
                <w:rFonts w:ascii="Times New Roman" w:hAnsi="Times New Roman"/>
                <w:sz w:val="22"/>
                <w:szCs w:val="22"/>
              </w:rPr>
              <w:t>– P</w:t>
            </w:r>
            <w:r w:rsidR="009473DF" w:rsidRPr="009473DF">
              <w:rPr>
                <w:rFonts w:ascii="Times New Roman" w:hAnsi="Times New Roman"/>
                <w:sz w:val="22"/>
                <w:szCs w:val="22"/>
              </w:rPr>
              <w:t>lease see:</w:t>
            </w:r>
          </w:p>
        </w:tc>
      </w:tr>
      <w:tr w:rsidR="009473DF" w:rsidRPr="00475ABA" w14:paraId="6C291AC5" w14:textId="77777777" w:rsidTr="004C77AF">
        <w:trPr>
          <w:trHeight w:val="12362"/>
        </w:trPr>
        <w:tc>
          <w:tcPr>
            <w:tcW w:w="3374" w:type="dxa"/>
            <w:gridSpan w:val="2"/>
            <w:vMerge/>
          </w:tcPr>
          <w:p w14:paraId="1A158143" w14:textId="3E87D06D" w:rsidR="009473DF" w:rsidRDefault="009473DF" w:rsidP="009172E6">
            <w:pPr>
              <w:pStyle w:val="Code2"/>
            </w:pPr>
          </w:p>
        </w:tc>
        <w:tc>
          <w:tcPr>
            <w:tcW w:w="6833" w:type="dxa"/>
            <w:gridSpan w:val="4"/>
            <w:shd w:val="clear" w:color="auto" w:fill="auto"/>
          </w:tcPr>
          <w:p w14:paraId="6830C2C4" w14:textId="77777777" w:rsidR="009473DF" w:rsidRPr="00740192" w:rsidRDefault="001F19E3" w:rsidP="009473DF">
            <w:pPr>
              <w:spacing w:before="100" w:after="100"/>
              <w:rPr>
                <w:rFonts w:ascii="Times New Roman" w:hAnsi="Times New Roman"/>
              </w:rPr>
            </w:pPr>
            <w:hyperlink r:id="rId30" w:history="1">
              <w:r w:rsidR="009473DF" w:rsidRPr="00740192">
                <w:rPr>
                  <w:rStyle w:val="Hyperlink"/>
                  <w:rFonts w:ascii="Times New Roman" w:eastAsiaTheme="majorEastAsia" w:hAnsi="Times New Roman"/>
                  <w:iCs/>
                </w:rPr>
                <w:t>Future Industries Medical Technologies and Pharmaceutical Sector Strateg</w:t>
              </w:r>
              <w:r w:rsidR="009473DF" w:rsidRPr="00740192">
                <w:rPr>
                  <w:rStyle w:val="Hyperlink"/>
                  <w:rFonts w:ascii="Times New Roman" w:eastAsiaTheme="majorEastAsia" w:hAnsi="Times New Roman"/>
                </w:rPr>
                <w:t>y</w:t>
              </w:r>
            </w:hyperlink>
            <w:r w:rsidR="009473DF" w:rsidRPr="00740192">
              <w:rPr>
                <w:rFonts w:ascii="Times New Roman" w:hAnsi="Times New Roman"/>
              </w:rPr>
              <w:t>)</w:t>
            </w:r>
          </w:p>
          <w:p w14:paraId="4AA80FCC" w14:textId="735A88C2" w:rsidR="009473DF" w:rsidRPr="00E64168" w:rsidRDefault="009473DF" w:rsidP="009473DF">
            <w:pPr>
              <w:spacing w:before="100" w:after="100"/>
              <w:rPr>
                <w:rFonts w:ascii="Times New Roman" w:hAnsi="Times New Roman"/>
              </w:rPr>
            </w:pPr>
            <w:r w:rsidRPr="00E64168">
              <w:rPr>
                <w:rFonts w:ascii="Times New Roman" w:hAnsi="Times New Roman"/>
              </w:rPr>
              <w:t>All pharmaceutical manufacturing must conform to stringent standards to ensure products are safe for the user.  Victorian manufacturers are subject to requirements of one</w:t>
            </w:r>
            <w:r w:rsidR="00FB793E" w:rsidRPr="00E64168">
              <w:rPr>
                <w:rFonts w:ascii="Times New Roman" w:hAnsi="Times New Roman"/>
              </w:rPr>
              <w:t xml:space="preserve"> o</w:t>
            </w:r>
            <w:r w:rsidR="00492690">
              <w:rPr>
                <w:rFonts w:ascii="Times New Roman" w:hAnsi="Times New Roman"/>
              </w:rPr>
              <w:t>r all of the following bodies (</w:t>
            </w:r>
            <w:r w:rsidR="00FB793E" w:rsidRPr="00E64168">
              <w:rPr>
                <w:rFonts w:ascii="Times New Roman" w:hAnsi="Times New Roman"/>
              </w:rPr>
              <w:t>depending on where the company has approval to market their products</w:t>
            </w:r>
            <w:r w:rsidR="00492690">
              <w:rPr>
                <w:rFonts w:ascii="Times New Roman" w:hAnsi="Times New Roman"/>
              </w:rPr>
              <w:t>)</w:t>
            </w:r>
            <w:r w:rsidR="00FB793E" w:rsidRPr="00E64168">
              <w:rPr>
                <w:rFonts w:ascii="Times New Roman" w:hAnsi="Times New Roman"/>
              </w:rPr>
              <w:t xml:space="preserve">: </w:t>
            </w:r>
            <w:r w:rsidRPr="00E64168">
              <w:rPr>
                <w:rFonts w:ascii="Times New Roman" w:hAnsi="Times New Roman"/>
              </w:rPr>
              <w:t xml:space="preserve"> the Australian Therapeutic Goods Administration (TGA), the American Food and Drugs Administr</w:t>
            </w:r>
            <w:r w:rsidR="00FB793E" w:rsidRPr="00E64168">
              <w:rPr>
                <w:rFonts w:ascii="Times New Roman" w:hAnsi="Times New Roman"/>
              </w:rPr>
              <w:t xml:space="preserve">ation (FDA), the European Union, Health Canada, </w:t>
            </w:r>
            <w:proofErr w:type="spellStart"/>
            <w:r w:rsidR="00FB793E" w:rsidRPr="00E64168">
              <w:rPr>
                <w:rFonts w:ascii="Times New Roman" w:hAnsi="Times New Roman"/>
              </w:rPr>
              <w:t>Medsafe</w:t>
            </w:r>
            <w:proofErr w:type="spellEnd"/>
            <w:r w:rsidR="00FB793E" w:rsidRPr="00E64168">
              <w:rPr>
                <w:rFonts w:ascii="Times New Roman" w:hAnsi="Times New Roman"/>
              </w:rPr>
              <w:t xml:space="preserve">, and ANVISA (this is not an exhaustive list). </w:t>
            </w:r>
          </w:p>
          <w:p w14:paraId="4BC65A22" w14:textId="1C7211CC" w:rsidR="009473DF" w:rsidRPr="00740192" w:rsidRDefault="009473DF" w:rsidP="009473DF">
            <w:pPr>
              <w:spacing w:before="100" w:after="100"/>
              <w:rPr>
                <w:rFonts w:ascii="Calibri" w:hAnsi="Calibri"/>
                <w:sz w:val="24"/>
                <w:szCs w:val="20"/>
              </w:rPr>
            </w:pPr>
            <w:r w:rsidRPr="00740192">
              <w:rPr>
                <w:rFonts w:ascii="Times New Roman" w:hAnsi="Times New Roman"/>
              </w:rPr>
              <w:t>Irrespective of the particular products that are produced pharmaceutical manufacturers must all comply with current</w:t>
            </w:r>
            <w:r w:rsidR="00265AE9" w:rsidRPr="00740192">
              <w:rPr>
                <w:rFonts w:ascii="Times New Roman" w:hAnsi="Times New Roman"/>
              </w:rPr>
              <w:t xml:space="preserve"> Good Manufacturing Processes (c</w:t>
            </w:r>
            <w:r w:rsidR="00492690">
              <w:rPr>
                <w:rFonts w:ascii="Times New Roman" w:hAnsi="Times New Roman"/>
              </w:rPr>
              <w:t>GMP)</w:t>
            </w:r>
            <w:proofErr w:type="gramStart"/>
            <w:r w:rsidR="00492690">
              <w:rPr>
                <w:rFonts w:ascii="Times New Roman" w:hAnsi="Times New Roman"/>
              </w:rPr>
              <w:t>.</w:t>
            </w:r>
            <w:proofErr w:type="gramEnd"/>
            <w:r w:rsidR="00492690">
              <w:rPr>
                <w:rFonts w:ascii="Times New Roman" w:hAnsi="Times New Roman"/>
              </w:rPr>
              <w:t xml:space="preserve"> </w:t>
            </w:r>
            <w:r w:rsidRPr="00740192">
              <w:rPr>
                <w:rFonts w:ascii="Times New Roman" w:hAnsi="Times New Roman"/>
              </w:rPr>
              <w:t>All employees must</w:t>
            </w:r>
            <w:r w:rsidR="00265AE9" w:rsidRPr="00740192">
              <w:rPr>
                <w:rFonts w:ascii="Times New Roman" w:hAnsi="Times New Roman"/>
              </w:rPr>
              <w:t xml:space="preserve"> have a clear understanding of c</w:t>
            </w:r>
            <w:r w:rsidRPr="00740192">
              <w:rPr>
                <w:rFonts w:ascii="Times New Roman" w:hAnsi="Times New Roman"/>
              </w:rPr>
              <w:t xml:space="preserve">GMP and employers must demonstrate that </w:t>
            </w:r>
            <w:r w:rsidR="00265AE9" w:rsidRPr="00740192">
              <w:rPr>
                <w:rFonts w:ascii="Times New Roman" w:hAnsi="Times New Roman"/>
              </w:rPr>
              <w:t>employees have been trained in c</w:t>
            </w:r>
            <w:r w:rsidRPr="00740192">
              <w:rPr>
                <w:rFonts w:ascii="Times New Roman" w:hAnsi="Times New Roman"/>
              </w:rPr>
              <w:t>GMP to ensure compliance.</w:t>
            </w:r>
          </w:p>
          <w:p w14:paraId="137CA71E" w14:textId="72A168F3" w:rsidR="009473DF" w:rsidRPr="009473DF" w:rsidRDefault="009473DF" w:rsidP="009473DF">
            <w:pPr>
              <w:spacing w:before="100" w:after="100"/>
              <w:rPr>
                <w:rFonts w:ascii="Times New Roman" w:hAnsi="Times New Roman"/>
              </w:rPr>
            </w:pPr>
            <w:r w:rsidRPr="009473DF">
              <w:rPr>
                <w:rFonts w:ascii="Times New Roman" w:hAnsi="Times New Roman"/>
              </w:rPr>
              <w:t>This course aims to provide a standardised, initial introduction to cGMP and its application in the pharmaceutical manufacturing environment.  It is anticipated that the course</w:t>
            </w:r>
            <w:r w:rsidR="00337CB1">
              <w:rPr>
                <w:rFonts w:ascii="Times New Roman" w:hAnsi="Times New Roman"/>
              </w:rPr>
              <w:t xml:space="preserve"> will be utilised in three ways:</w:t>
            </w:r>
            <w:r w:rsidRPr="009473DF">
              <w:rPr>
                <w:rFonts w:ascii="Times New Roman" w:hAnsi="Times New Roman"/>
              </w:rPr>
              <w:t xml:space="preserve"> </w:t>
            </w:r>
          </w:p>
          <w:p w14:paraId="3023D86E" w14:textId="77777777" w:rsidR="009473DF" w:rsidRPr="00811E58" w:rsidRDefault="009473DF" w:rsidP="00F206D9">
            <w:pPr>
              <w:pStyle w:val="ListParagraph"/>
              <w:numPr>
                <w:ilvl w:val="0"/>
                <w:numId w:val="30"/>
              </w:numPr>
              <w:spacing w:before="100" w:after="100"/>
              <w:rPr>
                <w:rFonts w:ascii="Times New Roman" w:hAnsi="Times New Roman"/>
              </w:rPr>
            </w:pPr>
            <w:r w:rsidRPr="00811E58">
              <w:rPr>
                <w:rFonts w:ascii="Times New Roman" w:hAnsi="Times New Roman"/>
              </w:rPr>
              <w:t xml:space="preserve">to train prospective employees of the sector, </w:t>
            </w:r>
          </w:p>
          <w:p w14:paraId="6A32C615" w14:textId="77777777" w:rsidR="009473DF" w:rsidRPr="00811E58" w:rsidRDefault="009473DF" w:rsidP="00F206D9">
            <w:pPr>
              <w:pStyle w:val="ListParagraph"/>
              <w:numPr>
                <w:ilvl w:val="0"/>
                <w:numId w:val="30"/>
              </w:numPr>
              <w:spacing w:before="100" w:after="100"/>
              <w:rPr>
                <w:rFonts w:ascii="Times New Roman" w:hAnsi="Times New Roman"/>
              </w:rPr>
            </w:pPr>
            <w:r w:rsidRPr="00811E58">
              <w:rPr>
                <w:rFonts w:ascii="Times New Roman" w:hAnsi="Times New Roman"/>
              </w:rPr>
              <w:t xml:space="preserve">as part of initial induction with a particular employer </w:t>
            </w:r>
          </w:p>
          <w:p w14:paraId="38E5F077" w14:textId="77777777" w:rsidR="009473DF" w:rsidRPr="00811E58" w:rsidRDefault="009473DF" w:rsidP="00F206D9">
            <w:pPr>
              <w:pStyle w:val="ListParagraph"/>
              <w:numPr>
                <w:ilvl w:val="0"/>
                <w:numId w:val="30"/>
              </w:numPr>
              <w:spacing w:before="100" w:after="100"/>
              <w:rPr>
                <w:rFonts w:ascii="Times New Roman" w:hAnsi="Times New Roman"/>
              </w:rPr>
            </w:pPr>
            <w:proofErr w:type="gramStart"/>
            <w:r w:rsidRPr="00811E58">
              <w:rPr>
                <w:rFonts w:ascii="Times New Roman" w:hAnsi="Times New Roman"/>
              </w:rPr>
              <w:t>to</w:t>
            </w:r>
            <w:proofErr w:type="gramEnd"/>
            <w:r w:rsidRPr="00811E58">
              <w:rPr>
                <w:rFonts w:ascii="Times New Roman" w:hAnsi="Times New Roman"/>
              </w:rPr>
              <w:t xml:space="preserve"> enable more efficient movement by employees between employers.  </w:t>
            </w:r>
          </w:p>
          <w:p w14:paraId="6846E117" w14:textId="77777777" w:rsidR="009473DF" w:rsidRPr="00B84241" w:rsidRDefault="009473DF" w:rsidP="009473DF">
            <w:pPr>
              <w:spacing w:before="100" w:after="100"/>
              <w:rPr>
                <w:rFonts w:ascii="Calibri" w:hAnsi="Calibri"/>
                <w:sz w:val="24"/>
                <w:szCs w:val="20"/>
              </w:rPr>
            </w:pPr>
            <w:r w:rsidRPr="009473DF">
              <w:rPr>
                <w:rFonts w:ascii="Times New Roman" w:hAnsi="Times New Roman"/>
              </w:rPr>
              <w:t>Currently there are no acceptable accredited or endorsed training courses that enable employees to move to a new employer and have their existing skills and knowledge recognised.  Each employer requires new employees to follow their full in-house training program regardless of prior experience or training.  This is very inefficient and an unnecessary cost impost on the industry.</w:t>
            </w:r>
          </w:p>
          <w:p w14:paraId="023623B9" w14:textId="12503340" w:rsidR="009473DF" w:rsidRPr="00811E58" w:rsidRDefault="009473DF" w:rsidP="009473DF">
            <w:pPr>
              <w:spacing w:before="100" w:after="100"/>
              <w:rPr>
                <w:rFonts w:ascii="Times New Roman" w:hAnsi="Times New Roman"/>
              </w:rPr>
            </w:pPr>
            <w:r w:rsidRPr="00811E58">
              <w:rPr>
                <w:rFonts w:ascii="Times New Roman" w:hAnsi="Times New Roman"/>
              </w:rPr>
              <w:t>Steering Committee</w:t>
            </w:r>
            <w:r w:rsidR="0063220C" w:rsidRPr="00811E58">
              <w:rPr>
                <w:rFonts w:ascii="Times New Roman" w:hAnsi="Times New Roman"/>
              </w:rPr>
              <w:t>:</w:t>
            </w:r>
          </w:p>
          <w:p w14:paraId="2EACCFD3" w14:textId="77777777" w:rsidR="004C77AF" w:rsidRPr="009B4723" w:rsidRDefault="004C77AF" w:rsidP="004C77AF">
            <w:pPr>
              <w:numPr>
                <w:ilvl w:val="0"/>
                <w:numId w:val="28"/>
              </w:numPr>
              <w:spacing w:before="0" w:after="0" w:line="276" w:lineRule="auto"/>
              <w:ind w:left="346" w:hanging="346"/>
              <w:rPr>
                <w:rFonts w:ascii="Times New Roman" w:hAnsi="Times New Roman"/>
                <w:lang w:eastAsia="en-US"/>
              </w:rPr>
            </w:pPr>
            <w:r w:rsidRPr="009B4723">
              <w:rPr>
                <w:rFonts w:ascii="Times New Roman" w:hAnsi="Times New Roman"/>
                <w:lang w:eastAsia="en-US"/>
              </w:rPr>
              <w:t>Felicity Harrison, Ego Pharmaceuticals</w:t>
            </w:r>
          </w:p>
          <w:p w14:paraId="36ADAF9D" w14:textId="23EB77B6" w:rsidR="004C77AF" w:rsidRPr="009B4723" w:rsidRDefault="004C77AF" w:rsidP="004C77AF">
            <w:pPr>
              <w:numPr>
                <w:ilvl w:val="0"/>
                <w:numId w:val="28"/>
              </w:numPr>
              <w:spacing w:before="0" w:after="0" w:line="276" w:lineRule="auto"/>
              <w:ind w:left="346" w:hanging="346"/>
              <w:rPr>
                <w:rFonts w:ascii="Times New Roman" w:hAnsi="Times New Roman"/>
                <w:lang w:eastAsia="en-US"/>
              </w:rPr>
            </w:pPr>
            <w:r w:rsidRPr="009B4723">
              <w:rPr>
                <w:rFonts w:ascii="Times New Roman" w:hAnsi="Times New Roman"/>
                <w:lang w:eastAsia="en-US"/>
              </w:rPr>
              <w:t xml:space="preserve">Paul </w:t>
            </w:r>
            <w:proofErr w:type="spellStart"/>
            <w:r w:rsidRPr="009B4723">
              <w:rPr>
                <w:rFonts w:ascii="Times New Roman" w:hAnsi="Times New Roman"/>
                <w:lang w:eastAsia="en-US"/>
              </w:rPr>
              <w:t>MacLeman</w:t>
            </w:r>
            <w:proofErr w:type="spellEnd"/>
            <w:r w:rsidRPr="009B4723">
              <w:rPr>
                <w:rFonts w:ascii="Times New Roman" w:hAnsi="Times New Roman"/>
                <w:lang w:eastAsia="en-US"/>
              </w:rPr>
              <w:t xml:space="preserve"> (Chair), Danielle </w:t>
            </w:r>
            <w:proofErr w:type="spellStart"/>
            <w:r w:rsidRPr="009B4723">
              <w:rPr>
                <w:rFonts w:ascii="Times New Roman" w:hAnsi="Times New Roman"/>
                <w:lang w:eastAsia="en-US"/>
              </w:rPr>
              <w:t>Savaglio</w:t>
            </w:r>
            <w:proofErr w:type="spellEnd"/>
            <w:r w:rsidRPr="009B4723">
              <w:rPr>
                <w:rFonts w:ascii="Times New Roman" w:hAnsi="Times New Roman"/>
                <w:lang w:eastAsia="en-US"/>
              </w:rPr>
              <w:t xml:space="preserve">: IDT Australia </w:t>
            </w:r>
          </w:p>
          <w:p w14:paraId="4036EB55" w14:textId="77777777" w:rsidR="004C77AF" w:rsidRPr="009B4723" w:rsidRDefault="004C77AF" w:rsidP="004C77AF">
            <w:pPr>
              <w:numPr>
                <w:ilvl w:val="0"/>
                <w:numId w:val="28"/>
              </w:numPr>
              <w:spacing w:before="0" w:after="0" w:line="276" w:lineRule="auto"/>
              <w:ind w:left="346" w:hanging="346"/>
              <w:rPr>
                <w:rFonts w:ascii="Times New Roman" w:hAnsi="Times New Roman"/>
                <w:lang w:eastAsia="en-US"/>
              </w:rPr>
            </w:pPr>
            <w:r w:rsidRPr="009B4723">
              <w:rPr>
                <w:rFonts w:ascii="Times New Roman" w:hAnsi="Times New Roman"/>
                <w:lang w:eastAsia="en-US"/>
              </w:rPr>
              <w:t>David Morton, Monash University</w:t>
            </w:r>
          </w:p>
          <w:p w14:paraId="15EEF8CB" w14:textId="4197DD8C" w:rsidR="004C77AF" w:rsidRPr="009B4723" w:rsidRDefault="004C77AF" w:rsidP="004C77AF">
            <w:pPr>
              <w:numPr>
                <w:ilvl w:val="0"/>
                <w:numId w:val="28"/>
              </w:numPr>
              <w:spacing w:before="0" w:after="0" w:line="276" w:lineRule="auto"/>
              <w:ind w:left="346" w:hanging="346"/>
              <w:rPr>
                <w:rFonts w:ascii="Times New Roman" w:hAnsi="Times New Roman"/>
                <w:lang w:eastAsia="en-US"/>
              </w:rPr>
            </w:pPr>
            <w:r w:rsidRPr="009B4723">
              <w:rPr>
                <w:rFonts w:ascii="Times New Roman" w:hAnsi="Times New Roman"/>
                <w:lang w:eastAsia="en-US"/>
              </w:rPr>
              <w:t xml:space="preserve">Marita Counsel; </w:t>
            </w:r>
            <w:proofErr w:type="spellStart"/>
            <w:r w:rsidRPr="009B4723">
              <w:rPr>
                <w:rFonts w:ascii="Times New Roman" w:hAnsi="Times New Roman"/>
                <w:lang w:eastAsia="en-US"/>
              </w:rPr>
              <w:t>Catalent</w:t>
            </w:r>
            <w:proofErr w:type="spellEnd"/>
            <w:r w:rsidRPr="009B4723">
              <w:rPr>
                <w:rFonts w:ascii="Times New Roman" w:hAnsi="Times New Roman"/>
                <w:lang w:eastAsia="en-US"/>
              </w:rPr>
              <w:t xml:space="preserve"> Pharmaceuticals</w:t>
            </w:r>
          </w:p>
          <w:p w14:paraId="61BF482F" w14:textId="7A1B0AD0" w:rsidR="00977877" w:rsidRPr="009B4723" w:rsidRDefault="00977877" w:rsidP="004C77AF">
            <w:pPr>
              <w:numPr>
                <w:ilvl w:val="0"/>
                <w:numId w:val="28"/>
              </w:numPr>
              <w:spacing w:before="0" w:after="0" w:line="276" w:lineRule="auto"/>
              <w:ind w:left="346" w:hanging="346"/>
              <w:rPr>
                <w:rFonts w:ascii="Times New Roman" w:hAnsi="Times New Roman"/>
                <w:lang w:eastAsia="en-US"/>
              </w:rPr>
            </w:pPr>
            <w:r w:rsidRPr="009B4723">
              <w:rPr>
                <w:rFonts w:ascii="Times New Roman" w:hAnsi="Times New Roman"/>
                <w:lang w:eastAsia="en-US"/>
              </w:rPr>
              <w:t>Anne Nicholls; Industry Consultant</w:t>
            </w:r>
          </w:p>
          <w:p w14:paraId="0BCB4037" w14:textId="77777777" w:rsidR="004C77AF" w:rsidRPr="009B4723" w:rsidRDefault="004C77AF" w:rsidP="004C77AF">
            <w:pPr>
              <w:numPr>
                <w:ilvl w:val="0"/>
                <w:numId w:val="28"/>
              </w:numPr>
              <w:spacing w:before="0" w:after="0" w:line="276" w:lineRule="auto"/>
              <w:ind w:left="346" w:hanging="346"/>
              <w:rPr>
                <w:rFonts w:ascii="Times New Roman" w:hAnsi="Times New Roman"/>
                <w:lang w:eastAsia="en-US"/>
              </w:rPr>
            </w:pPr>
            <w:r w:rsidRPr="009B4723">
              <w:rPr>
                <w:rFonts w:ascii="Times New Roman" w:hAnsi="Times New Roman"/>
                <w:lang w:eastAsia="en-US"/>
              </w:rPr>
              <w:t xml:space="preserve">Ian </w:t>
            </w:r>
            <w:proofErr w:type="spellStart"/>
            <w:r w:rsidRPr="009B4723">
              <w:rPr>
                <w:rFonts w:ascii="Times New Roman" w:hAnsi="Times New Roman"/>
                <w:lang w:eastAsia="en-US"/>
              </w:rPr>
              <w:t>Caddaye</w:t>
            </w:r>
            <w:proofErr w:type="spellEnd"/>
            <w:r w:rsidRPr="009B4723">
              <w:rPr>
                <w:rFonts w:ascii="Times New Roman" w:hAnsi="Times New Roman"/>
                <w:lang w:eastAsia="en-US"/>
              </w:rPr>
              <w:t>, Pfizer</w:t>
            </w:r>
          </w:p>
          <w:p w14:paraId="0F6B47DD" w14:textId="4009271A" w:rsidR="004C77AF" w:rsidRPr="009B4723" w:rsidRDefault="004C77AF" w:rsidP="004C77AF">
            <w:pPr>
              <w:numPr>
                <w:ilvl w:val="0"/>
                <w:numId w:val="28"/>
              </w:numPr>
              <w:spacing w:before="0" w:after="0" w:line="276" w:lineRule="auto"/>
              <w:ind w:left="346" w:hanging="346"/>
              <w:rPr>
                <w:rFonts w:ascii="Times New Roman" w:hAnsi="Times New Roman"/>
                <w:lang w:eastAsia="en-US"/>
              </w:rPr>
            </w:pPr>
            <w:r w:rsidRPr="009B4723">
              <w:rPr>
                <w:rFonts w:ascii="Times New Roman" w:hAnsi="Times New Roman"/>
                <w:lang w:eastAsia="en-US"/>
              </w:rPr>
              <w:t>Vincent Chung</w:t>
            </w:r>
            <w:r w:rsidR="00C35A8E" w:rsidRPr="009B4723">
              <w:rPr>
                <w:rFonts w:ascii="Times New Roman" w:hAnsi="Times New Roman"/>
                <w:lang w:eastAsia="en-US"/>
              </w:rPr>
              <w:t>,</w:t>
            </w:r>
            <w:r w:rsidRPr="009B4723">
              <w:rPr>
                <w:rFonts w:ascii="Times New Roman" w:hAnsi="Times New Roman"/>
                <w:lang w:eastAsia="en-US"/>
              </w:rPr>
              <w:t xml:space="preserve"> </w:t>
            </w:r>
            <w:proofErr w:type="spellStart"/>
            <w:r w:rsidRPr="009B4723">
              <w:rPr>
                <w:rFonts w:ascii="Times New Roman" w:hAnsi="Times New Roman"/>
                <w:lang w:eastAsia="en-US"/>
              </w:rPr>
              <w:t>Seqirus</w:t>
            </w:r>
            <w:proofErr w:type="spellEnd"/>
            <w:r w:rsidRPr="009B4723">
              <w:rPr>
                <w:rFonts w:ascii="Times New Roman" w:hAnsi="Times New Roman"/>
                <w:lang w:eastAsia="en-US"/>
              </w:rPr>
              <w:t xml:space="preserve"> (BioCSL)</w:t>
            </w:r>
          </w:p>
          <w:p w14:paraId="21B0A082" w14:textId="0E8D43AD" w:rsidR="004C77AF" w:rsidRPr="009B4723" w:rsidRDefault="00C35A8E" w:rsidP="004C77AF">
            <w:pPr>
              <w:numPr>
                <w:ilvl w:val="0"/>
                <w:numId w:val="28"/>
              </w:numPr>
              <w:spacing w:before="0" w:after="0" w:line="276" w:lineRule="auto"/>
              <w:ind w:left="346" w:hanging="346"/>
              <w:rPr>
                <w:rFonts w:ascii="Times New Roman" w:hAnsi="Times New Roman"/>
                <w:lang w:eastAsia="en-US"/>
              </w:rPr>
            </w:pPr>
            <w:r w:rsidRPr="009B4723">
              <w:rPr>
                <w:rFonts w:ascii="Times New Roman" w:hAnsi="Times New Roman"/>
                <w:lang w:eastAsia="en-US"/>
              </w:rPr>
              <w:t>James Thomas, Sean Flannery:</w:t>
            </w:r>
            <w:r w:rsidR="004C77AF" w:rsidRPr="009B4723">
              <w:rPr>
                <w:rFonts w:ascii="Times New Roman" w:hAnsi="Times New Roman"/>
                <w:lang w:eastAsia="en-US"/>
              </w:rPr>
              <w:t xml:space="preserve"> CSL Behring  </w:t>
            </w:r>
          </w:p>
          <w:p w14:paraId="100A700C" w14:textId="41E00D6C" w:rsidR="004C77AF" w:rsidRPr="009B4723" w:rsidRDefault="004C77AF" w:rsidP="004C77AF">
            <w:pPr>
              <w:numPr>
                <w:ilvl w:val="0"/>
                <w:numId w:val="28"/>
              </w:numPr>
              <w:spacing w:before="0" w:after="0" w:line="276" w:lineRule="auto"/>
              <w:ind w:left="346" w:hanging="346"/>
              <w:rPr>
                <w:rFonts w:ascii="Times New Roman" w:hAnsi="Times New Roman"/>
                <w:lang w:eastAsia="en-US"/>
              </w:rPr>
            </w:pPr>
            <w:r w:rsidRPr="009B4723">
              <w:rPr>
                <w:rFonts w:ascii="Times New Roman" w:hAnsi="Times New Roman"/>
                <w:lang w:eastAsia="en-US"/>
              </w:rPr>
              <w:t>Melanie Thomson, MTP connect</w:t>
            </w:r>
          </w:p>
          <w:p w14:paraId="28034089" w14:textId="1EDAC72E" w:rsidR="00774C77" w:rsidRDefault="00774C77" w:rsidP="00774C77">
            <w:pPr>
              <w:shd w:val="clear" w:color="auto" w:fill="FFFFFF" w:themeFill="background1"/>
              <w:spacing w:before="100" w:after="100"/>
              <w:rPr>
                <w:rFonts w:ascii="Times New Roman" w:hAnsi="Times New Roman"/>
              </w:rPr>
            </w:pPr>
            <w:r w:rsidRPr="00B84241">
              <w:rPr>
                <w:rFonts w:ascii="Times New Roman" w:hAnsi="Times New Roman"/>
              </w:rPr>
              <w:t xml:space="preserve">The </w:t>
            </w:r>
            <w:r w:rsidR="001526CF" w:rsidRPr="00B84241">
              <w:rPr>
                <w:rFonts w:ascii="Times New Roman" w:hAnsi="Times New Roman"/>
              </w:rPr>
              <w:t>FDF10</w:t>
            </w:r>
            <w:r w:rsidR="001526CF">
              <w:rPr>
                <w:rFonts w:ascii="Times New Roman" w:hAnsi="Times New Roman"/>
              </w:rPr>
              <w:t xml:space="preserve"> </w:t>
            </w:r>
            <w:r w:rsidRPr="00B84241">
              <w:rPr>
                <w:rFonts w:ascii="Times New Roman" w:hAnsi="Times New Roman"/>
              </w:rPr>
              <w:t>Food Processing Training Package includes five Pharmaceutical Manufacturing qualifications (Cert</w:t>
            </w:r>
            <w:r>
              <w:rPr>
                <w:rFonts w:ascii="Times New Roman" w:hAnsi="Times New Roman"/>
              </w:rPr>
              <w:t xml:space="preserve">ificate I to Diploma).  </w:t>
            </w:r>
          </w:p>
          <w:p w14:paraId="1FCF9FF6" w14:textId="77777777" w:rsidR="00774C77" w:rsidRDefault="00774C77" w:rsidP="00774C77">
            <w:pPr>
              <w:shd w:val="clear" w:color="auto" w:fill="FFFFFF" w:themeFill="background1"/>
              <w:spacing w:before="100" w:after="100"/>
              <w:rPr>
                <w:rFonts w:ascii="Times New Roman" w:hAnsi="Times New Roman"/>
              </w:rPr>
            </w:pPr>
            <w:r>
              <w:rPr>
                <w:rFonts w:ascii="Times New Roman" w:hAnsi="Times New Roman"/>
              </w:rPr>
              <w:t>T</w:t>
            </w:r>
            <w:r w:rsidRPr="00B84241">
              <w:rPr>
                <w:rFonts w:ascii="Times New Roman" w:hAnsi="Times New Roman"/>
              </w:rPr>
              <w:t xml:space="preserve">he Steering Committee indicated </w:t>
            </w:r>
            <w:r>
              <w:rPr>
                <w:rFonts w:ascii="Times New Roman" w:hAnsi="Times New Roman"/>
              </w:rPr>
              <w:t xml:space="preserve">these qualifications do not </w:t>
            </w:r>
            <w:r w:rsidRPr="00B84241">
              <w:rPr>
                <w:rFonts w:ascii="Times New Roman" w:hAnsi="Times New Roman"/>
              </w:rPr>
              <w:t xml:space="preserve">meet the current requirements of the </w:t>
            </w:r>
            <w:r>
              <w:rPr>
                <w:rFonts w:ascii="Times New Roman" w:hAnsi="Times New Roman"/>
              </w:rPr>
              <w:t xml:space="preserve">Victorian pharmaceutical </w:t>
            </w:r>
            <w:r w:rsidRPr="00B84241">
              <w:rPr>
                <w:rFonts w:ascii="Times New Roman" w:hAnsi="Times New Roman"/>
              </w:rPr>
              <w:t>industry.</w:t>
            </w:r>
          </w:p>
          <w:p w14:paraId="4DEDDAAF" w14:textId="77777777" w:rsidR="00774C77" w:rsidRDefault="00774C77" w:rsidP="00774C77">
            <w:pPr>
              <w:shd w:val="clear" w:color="auto" w:fill="FFFFFF" w:themeFill="background1"/>
              <w:spacing w:before="100" w:after="100"/>
              <w:rPr>
                <w:rFonts w:ascii="Times New Roman" w:hAnsi="Times New Roman"/>
              </w:rPr>
            </w:pPr>
            <w:r>
              <w:rPr>
                <w:rFonts w:ascii="Times New Roman" w:hAnsi="Times New Roman"/>
              </w:rPr>
              <w:t>The skills and knowledge required for occupational health and safety has been provided for by the importation of the following unit of competency from the FDF10 Food Processing Training Package:</w:t>
            </w:r>
          </w:p>
          <w:p w14:paraId="3BDDFADE" w14:textId="38EB42B7" w:rsidR="00774C77" w:rsidRPr="00B84241" w:rsidRDefault="00774C77" w:rsidP="00774C77">
            <w:pPr>
              <w:shd w:val="clear" w:color="auto" w:fill="FFFFFF" w:themeFill="background1"/>
              <w:spacing w:before="100" w:after="100"/>
              <w:rPr>
                <w:rFonts w:ascii="Times New Roman" w:hAnsi="Times New Roman"/>
              </w:rPr>
            </w:pPr>
            <w:r>
              <w:rPr>
                <w:rFonts w:ascii="Times New Roman" w:hAnsi="Times New Roman"/>
              </w:rPr>
              <w:t>FDFOHS1</w:t>
            </w:r>
            <w:r w:rsidRPr="00CF02B7">
              <w:rPr>
                <w:rFonts w:ascii="Times New Roman" w:hAnsi="Times New Roman"/>
              </w:rPr>
              <w:t xml:space="preserve">001A </w:t>
            </w:r>
            <w:r w:rsidRPr="00F322D7">
              <w:rPr>
                <w:rFonts w:ascii="Times New Roman" w:hAnsi="Times New Roman"/>
                <w:i/>
              </w:rPr>
              <w:t>Work safely</w:t>
            </w:r>
            <w:r>
              <w:rPr>
                <w:rFonts w:ascii="Times New Roman" w:hAnsi="Times New Roman"/>
              </w:rPr>
              <w:t>.</w:t>
            </w:r>
          </w:p>
          <w:p w14:paraId="460C97D2" w14:textId="78D0B115" w:rsidR="00774C77" w:rsidRPr="0063220C" w:rsidRDefault="00774C77" w:rsidP="00D61661">
            <w:pPr>
              <w:spacing w:before="0" w:after="0" w:line="276" w:lineRule="auto"/>
              <w:ind w:left="346"/>
              <w:rPr>
                <w:rFonts w:ascii="Times New Roman" w:hAnsi="Times New Roman"/>
                <w:lang w:eastAsia="en-US"/>
              </w:rPr>
            </w:pPr>
          </w:p>
        </w:tc>
      </w:tr>
      <w:tr w:rsidR="00B20EAD" w:rsidRPr="00B911AE" w14:paraId="7EA2ACB3" w14:textId="77777777" w:rsidTr="00A27FEB">
        <w:trPr>
          <w:trHeight w:val="1114"/>
        </w:trPr>
        <w:tc>
          <w:tcPr>
            <w:tcW w:w="3403" w:type="dxa"/>
            <w:gridSpan w:val="3"/>
            <w:tcBorders>
              <w:bottom w:val="single" w:sz="4" w:space="0" w:color="auto"/>
              <w:right w:val="single" w:sz="4" w:space="0" w:color="auto"/>
            </w:tcBorders>
          </w:tcPr>
          <w:p w14:paraId="54A4559A" w14:textId="058CCC0C" w:rsidR="00B20EAD" w:rsidRPr="00475ABA" w:rsidRDefault="00B20EAD" w:rsidP="009172E6">
            <w:pPr>
              <w:pStyle w:val="Code2"/>
            </w:pPr>
            <w:bookmarkStart w:id="18" w:name="_Toc494890188"/>
            <w:r>
              <w:lastRenderedPageBreak/>
              <w:t>3.2</w:t>
            </w:r>
            <w:r>
              <w:tab/>
            </w:r>
            <w:r w:rsidRPr="00475ABA">
              <w:t>Review for re-</w:t>
            </w:r>
            <w:r w:rsidRPr="00173FCE">
              <w:tab/>
              <w:t>accreditation</w:t>
            </w:r>
            <w:bookmarkEnd w:id="18"/>
          </w:p>
        </w:tc>
        <w:tc>
          <w:tcPr>
            <w:tcW w:w="6804" w:type="dxa"/>
            <w:gridSpan w:val="3"/>
            <w:tcBorders>
              <w:top w:val="single" w:sz="4" w:space="0" w:color="auto"/>
              <w:left w:val="single" w:sz="4" w:space="0" w:color="auto"/>
              <w:bottom w:val="single" w:sz="4" w:space="0" w:color="auto"/>
            </w:tcBorders>
          </w:tcPr>
          <w:p w14:paraId="007AB5F2" w14:textId="757307B3" w:rsidR="00B20EAD" w:rsidRPr="00A359FF" w:rsidRDefault="009B4723" w:rsidP="009A5716">
            <w:pPr>
              <w:spacing w:before="100" w:after="100"/>
              <w:rPr>
                <w:highlight w:val="yellow"/>
              </w:rPr>
            </w:pPr>
            <w:r>
              <w:rPr>
                <w:rFonts w:ascii="Times New Roman" w:hAnsi="Times New Roman"/>
              </w:rPr>
              <w:t>Not applicable</w:t>
            </w:r>
          </w:p>
        </w:tc>
      </w:tr>
      <w:tr w:rsidR="009172E6" w:rsidRPr="00475ABA" w14:paraId="190EC202" w14:textId="77777777" w:rsidTr="00A27FEB">
        <w:tc>
          <w:tcPr>
            <w:tcW w:w="3403" w:type="dxa"/>
            <w:gridSpan w:val="3"/>
            <w:tcBorders>
              <w:right w:val="single" w:sz="4" w:space="0" w:color="auto"/>
            </w:tcBorders>
            <w:shd w:val="clear" w:color="auto" w:fill="DBE5F1"/>
          </w:tcPr>
          <w:p w14:paraId="41C83A2D" w14:textId="1F7490D1" w:rsidR="009172E6" w:rsidRPr="00475ABA" w:rsidRDefault="009172E6" w:rsidP="009172E6">
            <w:pPr>
              <w:pStyle w:val="Code1"/>
              <w:keepNext/>
            </w:pPr>
            <w:bookmarkStart w:id="19" w:name="_Toc494890189"/>
            <w:r w:rsidRPr="00475ABA">
              <w:t>Course outcomes</w:t>
            </w:r>
            <w:bookmarkEnd w:id="19"/>
          </w:p>
        </w:tc>
        <w:tc>
          <w:tcPr>
            <w:tcW w:w="6804" w:type="dxa"/>
            <w:gridSpan w:val="3"/>
            <w:tcBorders>
              <w:left w:val="single" w:sz="4" w:space="0" w:color="auto"/>
            </w:tcBorders>
            <w:shd w:val="clear" w:color="auto" w:fill="DBE5F1"/>
          </w:tcPr>
          <w:p w14:paraId="396CABFC" w14:textId="77777777" w:rsidR="009172E6" w:rsidRPr="00475ABA" w:rsidRDefault="009172E6" w:rsidP="009172E6">
            <w:r w:rsidRPr="00B12B4F">
              <w:t>Standards 1, 2, 3 and 4 AQTF Standards for Accredited Courses</w:t>
            </w:r>
          </w:p>
        </w:tc>
      </w:tr>
      <w:tr w:rsidR="00BD6DA4" w:rsidRPr="00475ABA" w14:paraId="7E62B7A0" w14:textId="77777777" w:rsidTr="009473DF">
        <w:trPr>
          <w:trHeight w:val="1518"/>
        </w:trPr>
        <w:tc>
          <w:tcPr>
            <w:tcW w:w="3403" w:type="dxa"/>
            <w:gridSpan w:val="3"/>
          </w:tcPr>
          <w:p w14:paraId="663589EF" w14:textId="704AA0A9" w:rsidR="00BD6DA4" w:rsidRPr="00475ABA" w:rsidRDefault="00BD6DA4" w:rsidP="00671B0B">
            <w:pPr>
              <w:pStyle w:val="Code2"/>
              <w:tabs>
                <w:tab w:val="clear" w:pos="500"/>
                <w:tab w:val="left" w:pos="464"/>
              </w:tabs>
            </w:pPr>
            <w:bookmarkStart w:id="20" w:name="_Toc494890190"/>
            <w:r>
              <w:t>4.1</w:t>
            </w:r>
            <w:r>
              <w:tab/>
            </w:r>
            <w:r w:rsidRPr="00475ABA">
              <w:t>Qualification level</w:t>
            </w:r>
            <w:bookmarkEnd w:id="20"/>
          </w:p>
        </w:tc>
        <w:tc>
          <w:tcPr>
            <w:tcW w:w="6804" w:type="dxa"/>
            <w:gridSpan w:val="3"/>
          </w:tcPr>
          <w:p w14:paraId="69D72992" w14:textId="4C741755" w:rsidR="00403D6D" w:rsidRPr="009A5716" w:rsidRDefault="009A5716" w:rsidP="00A27FEB">
            <w:pPr>
              <w:spacing w:before="100" w:after="100"/>
              <w:rPr>
                <w:rFonts w:ascii="Times New Roman" w:hAnsi="Times New Roman"/>
              </w:rPr>
            </w:pPr>
            <w:r w:rsidRPr="009A5716">
              <w:rPr>
                <w:rFonts w:ascii="Times New Roman" w:hAnsi="Times New Roman"/>
              </w:rPr>
              <w:t xml:space="preserve">This course does not align with any specific level of the Australian Qualifications Framework (AQF), but is consistent </w:t>
            </w:r>
            <w:r w:rsidR="00403D6D">
              <w:rPr>
                <w:rFonts w:ascii="Times New Roman" w:hAnsi="Times New Roman"/>
              </w:rPr>
              <w:t>with the definition of a ‘C</w:t>
            </w:r>
            <w:r w:rsidRPr="009A5716">
              <w:rPr>
                <w:rFonts w:ascii="Times New Roman" w:hAnsi="Times New Roman"/>
              </w:rPr>
              <w:t>ourse in</w:t>
            </w:r>
            <w:r w:rsidR="00403D6D">
              <w:rPr>
                <w:rFonts w:ascii="Times New Roman" w:hAnsi="Times New Roman"/>
              </w:rPr>
              <w:t xml:space="preserve">  …’ It provides the skills and knowledge required for new entrants to the Victorian pharmaceutical manufacturing sector but </w:t>
            </w:r>
            <w:r w:rsidR="00403D6D" w:rsidRPr="00403D6D">
              <w:rPr>
                <w:rFonts w:ascii="Times New Roman" w:hAnsi="Times New Roman"/>
              </w:rPr>
              <w:t>does not have the breadth, depth or volume of learning of a qualification.</w:t>
            </w:r>
          </w:p>
        </w:tc>
      </w:tr>
      <w:tr w:rsidR="009172E6" w:rsidRPr="00475ABA" w14:paraId="22662475" w14:textId="77777777" w:rsidTr="009473DF">
        <w:tc>
          <w:tcPr>
            <w:tcW w:w="3403" w:type="dxa"/>
            <w:gridSpan w:val="3"/>
          </w:tcPr>
          <w:p w14:paraId="3F6C6670" w14:textId="3E0EEDE8" w:rsidR="009172E6" w:rsidRPr="00475ABA" w:rsidRDefault="009172E6" w:rsidP="009172E6">
            <w:pPr>
              <w:pStyle w:val="Code2"/>
            </w:pPr>
            <w:bookmarkStart w:id="21" w:name="_Toc494890191"/>
            <w:r>
              <w:t>4.2</w:t>
            </w:r>
            <w:r>
              <w:tab/>
            </w:r>
            <w:r w:rsidRPr="00475ABA">
              <w:t>Employability skills</w:t>
            </w:r>
            <w:bookmarkEnd w:id="21"/>
            <w:r w:rsidRPr="00475ABA">
              <w:t xml:space="preserve">  </w:t>
            </w:r>
          </w:p>
        </w:tc>
        <w:tc>
          <w:tcPr>
            <w:tcW w:w="6804" w:type="dxa"/>
            <w:gridSpan w:val="3"/>
          </w:tcPr>
          <w:p w14:paraId="3CA2BB18" w14:textId="3BEDEB1E" w:rsidR="009172E6" w:rsidRPr="009D3546" w:rsidRDefault="009B4723" w:rsidP="009172E6">
            <w:pPr>
              <w:rPr>
                <w:rFonts w:ascii="Times New Roman" w:hAnsi="Times New Roman"/>
              </w:rPr>
            </w:pPr>
            <w:r>
              <w:rPr>
                <w:rFonts w:ascii="Times New Roman" w:hAnsi="Times New Roman"/>
              </w:rPr>
              <w:t>This course</w:t>
            </w:r>
            <w:r w:rsidR="009172E6" w:rsidRPr="009D3546">
              <w:rPr>
                <w:rFonts w:ascii="Times New Roman" w:hAnsi="Times New Roman"/>
              </w:rPr>
              <w:t xml:space="preserve"> has been mapped to national employability skills. </w:t>
            </w:r>
          </w:p>
          <w:p w14:paraId="49F04A7B" w14:textId="34EA8649" w:rsidR="009172E6" w:rsidRPr="009D3546" w:rsidRDefault="009172E6" w:rsidP="009D3546">
            <w:pPr>
              <w:keepNext/>
              <w:spacing w:before="240" w:after="240"/>
              <w:rPr>
                <w:rFonts w:ascii="Times New Roman" w:hAnsi="Times New Roman"/>
                <w:i/>
              </w:rPr>
            </w:pPr>
            <w:r w:rsidRPr="009D3546">
              <w:rPr>
                <w:rFonts w:ascii="Times New Roman" w:hAnsi="Times New Roman"/>
              </w:rPr>
              <w:t xml:space="preserve">Refer to </w:t>
            </w:r>
            <w:r w:rsidR="00492690">
              <w:rPr>
                <w:rFonts w:ascii="Times New Roman" w:hAnsi="Times New Roman"/>
              </w:rPr>
              <w:t xml:space="preserve">Section B, </w:t>
            </w:r>
            <w:r w:rsidRPr="002A1304">
              <w:rPr>
                <w:rFonts w:ascii="Times New Roman" w:eastAsia="Calibri" w:hAnsi="Times New Roman"/>
              </w:rPr>
              <w:t xml:space="preserve">Appendix </w:t>
            </w:r>
            <w:r w:rsidR="00C7711D" w:rsidRPr="002A1304">
              <w:rPr>
                <w:rFonts w:ascii="Times New Roman" w:eastAsia="Calibri" w:hAnsi="Times New Roman"/>
              </w:rPr>
              <w:t>1</w:t>
            </w:r>
            <w:r w:rsidRPr="002A1304">
              <w:rPr>
                <w:rFonts w:ascii="Times New Roman" w:eastAsia="Calibri" w:hAnsi="Times New Roman"/>
              </w:rPr>
              <w:t xml:space="preserve">: </w:t>
            </w:r>
            <w:r w:rsidRPr="00937BC8">
              <w:rPr>
                <w:rFonts w:ascii="Times New Roman" w:eastAsia="Calibri" w:hAnsi="Times New Roman"/>
              </w:rPr>
              <w:t>Employability skills summary</w:t>
            </w:r>
            <w:r w:rsidR="00937BC8">
              <w:rPr>
                <w:rFonts w:ascii="Times New Roman" w:eastAsia="Calibri" w:hAnsi="Times New Roman"/>
              </w:rPr>
              <w:t>.</w:t>
            </w:r>
            <w:r w:rsidR="00D46A1F" w:rsidRPr="009D3546">
              <w:rPr>
                <w:rStyle w:val="Hyperlink"/>
                <w:rFonts w:ascii="Times New Roman" w:eastAsia="Calibri" w:hAnsi="Times New Roman"/>
              </w:rPr>
              <w:t xml:space="preserve"> </w:t>
            </w:r>
          </w:p>
        </w:tc>
      </w:tr>
      <w:tr w:rsidR="009172E6" w:rsidRPr="00475ABA" w14:paraId="5BB4CB35" w14:textId="77777777" w:rsidTr="009473DF">
        <w:tc>
          <w:tcPr>
            <w:tcW w:w="3403" w:type="dxa"/>
            <w:gridSpan w:val="3"/>
          </w:tcPr>
          <w:p w14:paraId="439152D4" w14:textId="710C619C" w:rsidR="009172E6" w:rsidRPr="00475ABA" w:rsidRDefault="009172E6" w:rsidP="009172E6">
            <w:pPr>
              <w:pStyle w:val="Code2"/>
            </w:pPr>
            <w:bookmarkStart w:id="22" w:name="_Toc494890192"/>
            <w:r>
              <w:t>4.3</w:t>
            </w:r>
            <w:r>
              <w:tab/>
            </w:r>
            <w:r w:rsidRPr="00475ABA">
              <w:t xml:space="preserve">Recognition given to </w:t>
            </w:r>
            <w:r>
              <w:tab/>
            </w:r>
            <w:r w:rsidRPr="00475ABA">
              <w:t>the course (if applicable)</w:t>
            </w:r>
            <w:bookmarkEnd w:id="22"/>
            <w:r w:rsidRPr="00475ABA">
              <w:t xml:space="preserve"> </w:t>
            </w:r>
          </w:p>
        </w:tc>
        <w:tc>
          <w:tcPr>
            <w:tcW w:w="6804" w:type="dxa"/>
            <w:gridSpan w:val="3"/>
          </w:tcPr>
          <w:p w14:paraId="39235CF1" w14:textId="77777777" w:rsidR="009172E6" w:rsidRPr="009D3546" w:rsidRDefault="009172E6" w:rsidP="009D3546">
            <w:pPr>
              <w:keepNext/>
              <w:spacing w:after="240"/>
              <w:rPr>
                <w:rFonts w:ascii="Times New Roman" w:hAnsi="Times New Roman"/>
                <w:i/>
              </w:rPr>
            </w:pPr>
            <w:r w:rsidRPr="009D3546">
              <w:rPr>
                <w:rFonts w:ascii="Times New Roman" w:hAnsi="Times New Roman"/>
                <w:i/>
              </w:rPr>
              <w:t>Standard 5 AQTF Standards for  Accredited Courses</w:t>
            </w:r>
          </w:p>
          <w:p w14:paraId="1CB15FCC" w14:textId="77777777" w:rsidR="009172E6" w:rsidRPr="009D3546" w:rsidRDefault="009172E6" w:rsidP="009D3546">
            <w:pPr>
              <w:keepNext/>
              <w:spacing w:before="240" w:after="240"/>
              <w:rPr>
                <w:rFonts w:ascii="Times New Roman" w:hAnsi="Times New Roman"/>
                <w:i/>
              </w:rPr>
            </w:pPr>
            <w:r w:rsidRPr="009D3546">
              <w:rPr>
                <w:rFonts w:ascii="Times New Roman" w:hAnsi="Times New Roman"/>
              </w:rPr>
              <w:t>Not applicable</w:t>
            </w:r>
          </w:p>
        </w:tc>
      </w:tr>
      <w:tr w:rsidR="00872857" w:rsidRPr="00475ABA" w14:paraId="6D3AC297" w14:textId="77777777" w:rsidTr="009473DF">
        <w:tc>
          <w:tcPr>
            <w:tcW w:w="3403" w:type="dxa"/>
            <w:gridSpan w:val="3"/>
          </w:tcPr>
          <w:p w14:paraId="3384E899" w14:textId="49BCE040" w:rsidR="00872857" w:rsidRDefault="00872857" w:rsidP="00872857">
            <w:pPr>
              <w:pStyle w:val="Code2"/>
            </w:pPr>
            <w:bookmarkStart w:id="23" w:name="_Toc494890193"/>
            <w:r>
              <w:t>4.4</w:t>
            </w:r>
            <w:r>
              <w:tab/>
            </w:r>
            <w:r w:rsidRPr="00475ABA">
              <w:t xml:space="preserve">Licensing/ regulatory </w:t>
            </w:r>
            <w:r>
              <w:tab/>
            </w:r>
            <w:r w:rsidRPr="00475ABA">
              <w:t xml:space="preserve">requirements </w:t>
            </w:r>
            <w:r>
              <w:br/>
              <w:t xml:space="preserve">        </w:t>
            </w:r>
            <w:r w:rsidRPr="00475ABA">
              <w:t>(if applicable)</w:t>
            </w:r>
            <w:bookmarkEnd w:id="23"/>
            <w:r w:rsidRPr="00475ABA">
              <w:t xml:space="preserve"> </w:t>
            </w:r>
          </w:p>
        </w:tc>
        <w:tc>
          <w:tcPr>
            <w:tcW w:w="6804" w:type="dxa"/>
            <w:gridSpan w:val="3"/>
          </w:tcPr>
          <w:p w14:paraId="4BC19BF8" w14:textId="77777777" w:rsidR="00872857" w:rsidRPr="009D3546" w:rsidRDefault="00872857" w:rsidP="00872857">
            <w:pPr>
              <w:keepNext/>
              <w:spacing w:after="240"/>
              <w:rPr>
                <w:rFonts w:ascii="Times New Roman" w:hAnsi="Times New Roman"/>
                <w:i/>
              </w:rPr>
            </w:pPr>
            <w:r w:rsidRPr="009D3546">
              <w:rPr>
                <w:rFonts w:ascii="Times New Roman" w:hAnsi="Times New Roman"/>
                <w:i/>
              </w:rPr>
              <w:t xml:space="preserve">Standard 5 AQTF Standards for Accredited Courses </w:t>
            </w:r>
          </w:p>
          <w:p w14:paraId="0CDBF460" w14:textId="5D89466C" w:rsidR="00872857" w:rsidRPr="009D3546" w:rsidRDefault="00872857" w:rsidP="00872857">
            <w:pPr>
              <w:keepNext/>
              <w:spacing w:after="240"/>
              <w:rPr>
                <w:rFonts w:ascii="Times New Roman" w:hAnsi="Times New Roman"/>
                <w:i/>
              </w:rPr>
            </w:pPr>
            <w:r w:rsidRPr="009D3546">
              <w:rPr>
                <w:rFonts w:ascii="Times New Roman" w:hAnsi="Times New Roman"/>
              </w:rPr>
              <w:t xml:space="preserve">At the time of accreditation no licensing or regulatory requirements apply. </w:t>
            </w:r>
          </w:p>
        </w:tc>
      </w:tr>
    </w:tbl>
    <w:p w14:paraId="567B8B33" w14:textId="4A92713F" w:rsidR="001526CF" w:rsidRDefault="001526CF"/>
    <w:p w14:paraId="6F0F6A01" w14:textId="77777777" w:rsidR="001526CF" w:rsidRDefault="001526CF">
      <w:pPr>
        <w:spacing w:before="0" w:after="0"/>
      </w:pPr>
      <w:r>
        <w:br w:type="page"/>
      </w:r>
    </w:p>
    <w:p w14:paraId="15CBE810" w14:textId="77777777" w:rsidR="00872857" w:rsidRDefault="00872857"/>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6804"/>
      </w:tblGrid>
      <w:tr w:rsidR="00B12B4F" w:rsidRPr="00475ABA" w14:paraId="411BE039" w14:textId="77777777" w:rsidTr="00872857">
        <w:tc>
          <w:tcPr>
            <w:tcW w:w="3545" w:type="dxa"/>
            <w:tcBorders>
              <w:right w:val="single" w:sz="4" w:space="0" w:color="auto"/>
            </w:tcBorders>
            <w:shd w:val="clear" w:color="auto" w:fill="DBE5F1"/>
          </w:tcPr>
          <w:p w14:paraId="58F9D577" w14:textId="77777777" w:rsidR="00B12B4F" w:rsidRPr="00F206D9" w:rsidRDefault="004435CA" w:rsidP="00B12B4F">
            <w:pPr>
              <w:pStyle w:val="Code1"/>
              <w:keepNext/>
              <w:rPr>
                <w:i/>
              </w:rPr>
            </w:pPr>
            <w:r>
              <w:t xml:space="preserve">  </w:t>
            </w:r>
            <w:bookmarkStart w:id="24" w:name="_Toc494890194"/>
            <w:r w:rsidR="00B12B4F" w:rsidRPr="00F206D9">
              <w:t>Course rules</w:t>
            </w:r>
            <w:bookmarkEnd w:id="24"/>
          </w:p>
        </w:tc>
        <w:tc>
          <w:tcPr>
            <w:tcW w:w="6804" w:type="dxa"/>
            <w:tcBorders>
              <w:left w:val="single" w:sz="4" w:space="0" w:color="auto"/>
            </w:tcBorders>
            <w:shd w:val="clear" w:color="auto" w:fill="DBE5F1"/>
          </w:tcPr>
          <w:p w14:paraId="037F2E32" w14:textId="77777777" w:rsidR="00B12B4F" w:rsidRPr="00475ABA" w:rsidRDefault="00B12B4F" w:rsidP="00B12B4F">
            <w:pPr>
              <w:rPr>
                <w:i/>
              </w:rPr>
            </w:pPr>
            <w:r w:rsidRPr="00FB4E14">
              <w:t>Standards 2, 6,7 and 9 AQTF Standards for Accredited Courses</w:t>
            </w:r>
          </w:p>
        </w:tc>
      </w:tr>
      <w:tr w:rsidR="005F6FBA" w:rsidRPr="00475ABA" w14:paraId="4DF601A8" w14:textId="77777777" w:rsidTr="003A59C1">
        <w:tc>
          <w:tcPr>
            <w:tcW w:w="3545" w:type="dxa"/>
            <w:shd w:val="clear" w:color="auto" w:fill="auto"/>
          </w:tcPr>
          <w:p w14:paraId="6575BD0D" w14:textId="41F2E665" w:rsidR="005F6FBA" w:rsidRPr="00475ABA" w:rsidRDefault="005F6FBA" w:rsidP="00B12B4F">
            <w:pPr>
              <w:pStyle w:val="Code2"/>
            </w:pPr>
            <w:bookmarkStart w:id="25" w:name="_Toc494890195"/>
            <w:r>
              <w:t>5.1</w:t>
            </w:r>
            <w:r>
              <w:tab/>
            </w:r>
            <w:r w:rsidRPr="00F206D9">
              <w:t>Course structure</w:t>
            </w:r>
            <w:bookmarkEnd w:id="25"/>
            <w:r w:rsidRPr="00475ABA">
              <w:t xml:space="preserve"> </w:t>
            </w:r>
          </w:p>
          <w:p w14:paraId="70E28D76" w14:textId="77777777" w:rsidR="005F6FBA" w:rsidRDefault="005F6FBA" w:rsidP="00B12B4F">
            <w:pPr>
              <w:keepNext/>
              <w:tabs>
                <w:tab w:val="left" w:pos="539"/>
              </w:tabs>
              <w:spacing w:before="240" w:after="240"/>
              <w:rPr>
                <w:rFonts w:cs="Arial"/>
                <w:i/>
                <w:color w:val="0070C0"/>
              </w:rPr>
            </w:pPr>
          </w:p>
          <w:p w14:paraId="3E59DDBB" w14:textId="77777777" w:rsidR="005F6FBA" w:rsidRDefault="005F6FBA" w:rsidP="00B12B4F">
            <w:pPr>
              <w:keepNext/>
              <w:tabs>
                <w:tab w:val="left" w:pos="539"/>
              </w:tabs>
              <w:spacing w:before="240" w:after="240"/>
              <w:rPr>
                <w:rFonts w:cs="Arial"/>
                <w:i/>
                <w:color w:val="0070C0"/>
              </w:rPr>
            </w:pPr>
          </w:p>
          <w:p w14:paraId="189C1E23" w14:textId="77777777" w:rsidR="005F6FBA" w:rsidRPr="00FB4E14" w:rsidRDefault="005F6FBA" w:rsidP="00B12B4F">
            <w:pPr>
              <w:keepNext/>
              <w:tabs>
                <w:tab w:val="left" w:pos="539"/>
              </w:tabs>
              <w:spacing w:before="240" w:after="240"/>
              <w:rPr>
                <w:rFonts w:cs="Arial"/>
                <w:i/>
                <w:color w:val="0070C0"/>
              </w:rPr>
            </w:pPr>
          </w:p>
        </w:tc>
        <w:tc>
          <w:tcPr>
            <w:tcW w:w="6804" w:type="dxa"/>
            <w:shd w:val="clear" w:color="auto" w:fill="auto"/>
          </w:tcPr>
          <w:p w14:paraId="383CD7F7" w14:textId="59A08654" w:rsidR="005F6FBA" w:rsidRPr="009A5716" w:rsidRDefault="009B4723" w:rsidP="005F6FBA">
            <w:pPr>
              <w:spacing w:after="60"/>
              <w:rPr>
                <w:rFonts w:ascii="Times New Roman" w:hAnsi="Times New Roman"/>
              </w:rPr>
            </w:pPr>
            <w:r>
              <w:rPr>
                <w:rFonts w:ascii="Times New Roman" w:hAnsi="Times New Roman"/>
              </w:rPr>
              <w:t xml:space="preserve">To be eligible for the </w:t>
            </w:r>
            <w:r w:rsidR="00FE2418" w:rsidRPr="00671B0B">
              <w:rPr>
                <w:rFonts w:ascii="Times New Roman" w:hAnsi="Times New Roman"/>
                <w:b/>
              </w:rPr>
              <w:t>22450</w:t>
            </w:r>
            <w:r w:rsidR="00D73E65" w:rsidRPr="00671B0B">
              <w:rPr>
                <w:rFonts w:ascii="Times New Roman" w:hAnsi="Times New Roman"/>
                <w:b/>
              </w:rPr>
              <w:t xml:space="preserve">VIC </w:t>
            </w:r>
            <w:r w:rsidR="00C7711D" w:rsidRPr="00671B0B">
              <w:rPr>
                <w:rFonts w:ascii="Times New Roman" w:hAnsi="Times New Roman"/>
                <w:b/>
              </w:rPr>
              <w:t>C</w:t>
            </w:r>
            <w:r w:rsidR="00312385" w:rsidRPr="00671B0B">
              <w:rPr>
                <w:rFonts w:ascii="Times New Roman" w:hAnsi="Times New Roman"/>
                <w:b/>
              </w:rPr>
              <w:t>ourse</w:t>
            </w:r>
            <w:r w:rsidR="005F6FBA" w:rsidRPr="00671B0B">
              <w:rPr>
                <w:rFonts w:ascii="Times New Roman" w:hAnsi="Times New Roman"/>
                <w:b/>
              </w:rPr>
              <w:t xml:space="preserve"> in </w:t>
            </w:r>
            <w:r w:rsidR="00C7711D" w:rsidRPr="00671B0B">
              <w:rPr>
                <w:rFonts w:ascii="Times New Roman" w:hAnsi="Times New Roman"/>
                <w:b/>
              </w:rPr>
              <w:t xml:space="preserve">Pharmaceutical </w:t>
            </w:r>
            <w:r w:rsidR="00312385" w:rsidRPr="00671B0B">
              <w:rPr>
                <w:rFonts w:ascii="Times New Roman" w:hAnsi="Times New Roman"/>
                <w:b/>
              </w:rPr>
              <w:t>Manufacturing</w:t>
            </w:r>
            <w:r w:rsidR="002E4D92" w:rsidRPr="00671B0B">
              <w:rPr>
                <w:rFonts w:ascii="Times New Roman" w:hAnsi="Times New Roman"/>
                <w:b/>
              </w:rPr>
              <w:t xml:space="preserve"> Principles</w:t>
            </w:r>
            <w:r w:rsidR="00D73E65">
              <w:rPr>
                <w:rFonts w:ascii="Times New Roman" w:hAnsi="Times New Roman"/>
              </w:rPr>
              <w:t>,</w:t>
            </w:r>
            <w:r w:rsidR="005F6FBA">
              <w:rPr>
                <w:rFonts w:ascii="Times New Roman" w:hAnsi="Times New Roman"/>
              </w:rPr>
              <w:t xml:space="preserve"> </w:t>
            </w:r>
            <w:r w:rsidR="00D73E65">
              <w:rPr>
                <w:rFonts w:ascii="Times New Roman" w:hAnsi="Times New Roman"/>
              </w:rPr>
              <w:t xml:space="preserve">learners must successfully complete a total of </w:t>
            </w:r>
            <w:r w:rsidR="00C7711D" w:rsidRPr="009A5716">
              <w:rPr>
                <w:rFonts w:ascii="Times New Roman" w:hAnsi="Times New Roman"/>
              </w:rPr>
              <w:t>f</w:t>
            </w:r>
            <w:r w:rsidR="009A5716" w:rsidRPr="009A5716">
              <w:rPr>
                <w:rFonts w:ascii="Times New Roman" w:hAnsi="Times New Roman"/>
              </w:rPr>
              <w:t>ive</w:t>
            </w:r>
            <w:r w:rsidR="00C7711D" w:rsidRPr="009A5716">
              <w:rPr>
                <w:rFonts w:ascii="Times New Roman" w:hAnsi="Times New Roman"/>
              </w:rPr>
              <w:t xml:space="preserve"> (</w:t>
            </w:r>
            <w:r w:rsidR="009A5716" w:rsidRPr="009A5716">
              <w:rPr>
                <w:rFonts w:ascii="Times New Roman" w:hAnsi="Times New Roman"/>
              </w:rPr>
              <w:t>5</w:t>
            </w:r>
            <w:r w:rsidR="002E4D92">
              <w:rPr>
                <w:rFonts w:ascii="Times New Roman" w:hAnsi="Times New Roman"/>
              </w:rPr>
              <w:t>) units.</w:t>
            </w:r>
          </w:p>
          <w:p w14:paraId="05A2B492" w14:textId="5873B9D4" w:rsidR="005F6FBA" w:rsidRPr="00FB4E14" w:rsidRDefault="005F6FBA" w:rsidP="00312385">
            <w:pPr>
              <w:keepNext/>
              <w:tabs>
                <w:tab w:val="left" w:pos="539"/>
              </w:tabs>
              <w:spacing w:before="240" w:after="240"/>
              <w:rPr>
                <w:rFonts w:cs="Arial"/>
                <w:i/>
                <w:color w:val="0070C0"/>
              </w:rPr>
            </w:pPr>
            <w:r w:rsidRPr="005F6FBA">
              <w:rPr>
                <w:rFonts w:ascii="Times New Roman" w:hAnsi="Times New Roman"/>
              </w:rPr>
              <w:t xml:space="preserve">A Statement of Attainment will be issued for any unit of competency completed if the full </w:t>
            </w:r>
            <w:r w:rsidR="00312385">
              <w:rPr>
                <w:rFonts w:ascii="Times New Roman" w:hAnsi="Times New Roman"/>
              </w:rPr>
              <w:t>course</w:t>
            </w:r>
            <w:r w:rsidRPr="005F6FBA">
              <w:rPr>
                <w:rFonts w:ascii="Times New Roman" w:hAnsi="Times New Roman"/>
              </w:rPr>
              <w:t xml:space="preserve"> is not completed.</w:t>
            </w:r>
            <w:r w:rsidRPr="005F6FBA">
              <w:rPr>
                <w:rFonts w:ascii="Times New Roman" w:hAnsi="Times New Roman"/>
                <w:i/>
              </w:rPr>
              <w:t xml:space="preserve"> </w:t>
            </w:r>
          </w:p>
        </w:tc>
      </w:tr>
    </w:tbl>
    <w:p w14:paraId="6C3EF3A6" w14:textId="77777777" w:rsidR="00F206D9" w:rsidRDefault="00F206D9"/>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5"/>
        <w:gridCol w:w="1440"/>
        <w:gridCol w:w="3963"/>
        <w:gridCol w:w="1423"/>
        <w:gridCol w:w="1418"/>
      </w:tblGrid>
      <w:tr w:rsidR="003A59C1" w:rsidRPr="00475ABA" w14:paraId="24923277" w14:textId="5A0F5256" w:rsidTr="003A59C1">
        <w:trPr>
          <w:trHeight w:val="824"/>
        </w:trPr>
        <w:tc>
          <w:tcPr>
            <w:tcW w:w="2105" w:type="dxa"/>
            <w:shd w:val="clear" w:color="auto" w:fill="EEECE1" w:themeFill="background2"/>
          </w:tcPr>
          <w:p w14:paraId="6375B49C" w14:textId="688E9D5E" w:rsidR="003A59C1" w:rsidRPr="00F206D9" w:rsidRDefault="003A59C1" w:rsidP="00F206D9">
            <w:pPr>
              <w:keepNext/>
              <w:tabs>
                <w:tab w:val="left" w:pos="539"/>
              </w:tabs>
              <w:spacing w:before="240" w:after="240"/>
              <w:rPr>
                <w:rFonts w:cs="Arial"/>
                <w:b/>
                <w:sz w:val="24"/>
                <w:szCs w:val="24"/>
              </w:rPr>
            </w:pPr>
            <w:r w:rsidRPr="00F206D9">
              <w:rPr>
                <w:rFonts w:cs="Arial"/>
                <w:b/>
                <w:sz w:val="24"/>
                <w:szCs w:val="24"/>
              </w:rPr>
              <w:t>Unit of Competency/</w:t>
            </w:r>
            <w:r w:rsidRPr="00F206D9">
              <w:rPr>
                <w:rFonts w:cs="Arial"/>
                <w:b/>
                <w:sz w:val="24"/>
                <w:szCs w:val="24"/>
              </w:rPr>
              <w:br/>
              <w:t>Module Code</w:t>
            </w:r>
          </w:p>
        </w:tc>
        <w:tc>
          <w:tcPr>
            <w:tcW w:w="1440" w:type="dxa"/>
            <w:shd w:val="clear" w:color="auto" w:fill="EEECE1" w:themeFill="background2"/>
          </w:tcPr>
          <w:p w14:paraId="4F81B903" w14:textId="3D8B931E" w:rsidR="003A59C1" w:rsidRPr="00F206D9" w:rsidRDefault="003A59C1" w:rsidP="00F206D9">
            <w:pPr>
              <w:keepNext/>
              <w:tabs>
                <w:tab w:val="left" w:pos="539"/>
              </w:tabs>
              <w:spacing w:before="240" w:after="240"/>
              <w:rPr>
                <w:rFonts w:cs="Arial"/>
                <w:b/>
                <w:sz w:val="24"/>
                <w:szCs w:val="24"/>
              </w:rPr>
            </w:pPr>
            <w:r w:rsidRPr="00F206D9">
              <w:rPr>
                <w:rFonts w:cs="Arial"/>
                <w:b/>
                <w:sz w:val="24"/>
                <w:szCs w:val="24"/>
              </w:rPr>
              <w:t xml:space="preserve">Field of Education </w:t>
            </w:r>
            <w:r w:rsidRPr="00F206D9">
              <w:rPr>
                <w:rFonts w:cs="Arial"/>
                <w:b/>
                <w:sz w:val="24"/>
                <w:szCs w:val="24"/>
              </w:rPr>
              <w:br/>
              <w:t xml:space="preserve">Code </w:t>
            </w:r>
            <w:r w:rsidRPr="00F206D9">
              <w:rPr>
                <w:rFonts w:cs="Arial"/>
                <w:b/>
                <w:sz w:val="24"/>
                <w:szCs w:val="24"/>
              </w:rPr>
              <w:br/>
              <w:t>(Six-digit)</w:t>
            </w:r>
          </w:p>
        </w:tc>
        <w:tc>
          <w:tcPr>
            <w:tcW w:w="3963" w:type="dxa"/>
            <w:shd w:val="clear" w:color="auto" w:fill="EEECE1" w:themeFill="background2"/>
          </w:tcPr>
          <w:p w14:paraId="54783C93" w14:textId="229E6F40" w:rsidR="003A59C1" w:rsidRPr="00F206D9" w:rsidRDefault="003A59C1" w:rsidP="00F206D9">
            <w:pPr>
              <w:keepNext/>
              <w:tabs>
                <w:tab w:val="left" w:pos="539"/>
              </w:tabs>
              <w:spacing w:before="240" w:after="240"/>
              <w:rPr>
                <w:rFonts w:cs="Arial"/>
                <w:b/>
                <w:sz w:val="24"/>
                <w:szCs w:val="24"/>
              </w:rPr>
            </w:pPr>
            <w:r w:rsidRPr="00F206D9">
              <w:rPr>
                <w:rFonts w:cs="Arial"/>
                <w:b/>
                <w:sz w:val="24"/>
                <w:szCs w:val="24"/>
              </w:rPr>
              <w:t>Unit of Competency/Module title</w:t>
            </w:r>
          </w:p>
          <w:p w14:paraId="359EB4FE" w14:textId="62E6E8E6" w:rsidR="003A59C1" w:rsidRPr="00F206D9" w:rsidRDefault="003A59C1" w:rsidP="00F206D9">
            <w:pPr>
              <w:keepNext/>
              <w:tabs>
                <w:tab w:val="left" w:pos="539"/>
              </w:tabs>
              <w:spacing w:before="240" w:after="240"/>
              <w:rPr>
                <w:rFonts w:cs="Arial"/>
                <w:b/>
                <w:sz w:val="24"/>
                <w:szCs w:val="24"/>
              </w:rPr>
            </w:pPr>
          </w:p>
        </w:tc>
        <w:tc>
          <w:tcPr>
            <w:tcW w:w="1423" w:type="dxa"/>
            <w:shd w:val="clear" w:color="auto" w:fill="EEECE1" w:themeFill="background2"/>
          </w:tcPr>
          <w:p w14:paraId="23B8BA22" w14:textId="331E9F86" w:rsidR="003A59C1" w:rsidRPr="00F206D9" w:rsidRDefault="003A59C1" w:rsidP="00F206D9">
            <w:pPr>
              <w:keepNext/>
              <w:tabs>
                <w:tab w:val="left" w:pos="539"/>
              </w:tabs>
              <w:spacing w:before="240" w:after="240"/>
              <w:rPr>
                <w:rFonts w:cs="Arial"/>
                <w:b/>
                <w:sz w:val="24"/>
                <w:szCs w:val="24"/>
              </w:rPr>
            </w:pPr>
            <w:r w:rsidRPr="00F206D9">
              <w:rPr>
                <w:rFonts w:cs="Arial"/>
                <w:b/>
                <w:sz w:val="24"/>
                <w:szCs w:val="24"/>
              </w:rPr>
              <w:t>Pre-requisite</w:t>
            </w:r>
          </w:p>
          <w:p w14:paraId="10501B7A" w14:textId="77777777" w:rsidR="003A59C1" w:rsidRPr="00F206D9" w:rsidRDefault="003A59C1" w:rsidP="00F206D9">
            <w:pPr>
              <w:keepNext/>
              <w:tabs>
                <w:tab w:val="left" w:pos="539"/>
              </w:tabs>
              <w:spacing w:before="240" w:after="240"/>
              <w:rPr>
                <w:rFonts w:cs="Arial"/>
                <w:b/>
                <w:sz w:val="24"/>
                <w:szCs w:val="24"/>
              </w:rPr>
            </w:pPr>
          </w:p>
        </w:tc>
        <w:tc>
          <w:tcPr>
            <w:tcW w:w="1418" w:type="dxa"/>
            <w:shd w:val="clear" w:color="auto" w:fill="EEECE1" w:themeFill="background2"/>
          </w:tcPr>
          <w:p w14:paraId="60E5A9C4" w14:textId="38DAB724" w:rsidR="003A59C1" w:rsidRPr="00F206D9" w:rsidRDefault="003A59C1" w:rsidP="00F206D9">
            <w:pPr>
              <w:keepNext/>
              <w:tabs>
                <w:tab w:val="left" w:pos="539"/>
              </w:tabs>
              <w:spacing w:before="240" w:after="240"/>
              <w:rPr>
                <w:rFonts w:cs="Arial"/>
                <w:b/>
                <w:sz w:val="24"/>
                <w:szCs w:val="24"/>
              </w:rPr>
            </w:pPr>
            <w:r w:rsidRPr="00F206D9">
              <w:rPr>
                <w:rFonts w:cs="Arial"/>
                <w:b/>
                <w:sz w:val="24"/>
                <w:szCs w:val="24"/>
              </w:rPr>
              <w:t>Nominal Hours</w:t>
            </w:r>
          </w:p>
          <w:p w14:paraId="18D69D90" w14:textId="77777777" w:rsidR="003A59C1" w:rsidRPr="00F206D9" w:rsidRDefault="003A59C1" w:rsidP="00F206D9">
            <w:pPr>
              <w:keepNext/>
              <w:tabs>
                <w:tab w:val="left" w:pos="539"/>
              </w:tabs>
              <w:spacing w:before="240" w:after="240"/>
              <w:rPr>
                <w:rFonts w:cs="Arial"/>
                <w:b/>
                <w:sz w:val="24"/>
                <w:szCs w:val="24"/>
              </w:rPr>
            </w:pPr>
          </w:p>
        </w:tc>
      </w:tr>
      <w:tr w:rsidR="003A59C1" w:rsidRPr="00475ABA" w14:paraId="437E013F" w14:textId="528D4145" w:rsidTr="003A59C1">
        <w:tc>
          <w:tcPr>
            <w:tcW w:w="2105" w:type="dxa"/>
            <w:shd w:val="clear" w:color="auto" w:fill="auto"/>
          </w:tcPr>
          <w:p w14:paraId="56F6CF58" w14:textId="42380580" w:rsidR="003A59C1" w:rsidRPr="00F206D9" w:rsidRDefault="003A59C1" w:rsidP="00F206D9">
            <w:pPr>
              <w:keepNext/>
              <w:tabs>
                <w:tab w:val="left" w:pos="539"/>
              </w:tabs>
              <w:rPr>
                <w:rFonts w:cs="Arial"/>
                <w:b/>
              </w:rPr>
            </w:pPr>
            <w:r w:rsidRPr="00F206D9">
              <w:rPr>
                <w:rFonts w:cs="Arial"/>
                <w:b/>
              </w:rPr>
              <w:t>Core Units</w:t>
            </w:r>
          </w:p>
        </w:tc>
        <w:tc>
          <w:tcPr>
            <w:tcW w:w="1440" w:type="dxa"/>
            <w:shd w:val="clear" w:color="auto" w:fill="auto"/>
          </w:tcPr>
          <w:p w14:paraId="4DCAD44A" w14:textId="77777777" w:rsidR="003A59C1" w:rsidRPr="00F206D9" w:rsidRDefault="003A59C1" w:rsidP="00F206D9">
            <w:pPr>
              <w:keepNext/>
              <w:tabs>
                <w:tab w:val="left" w:pos="539"/>
              </w:tabs>
              <w:rPr>
                <w:rFonts w:cs="Arial"/>
              </w:rPr>
            </w:pPr>
          </w:p>
        </w:tc>
        <w:tc>
          <w:tcPr>
            <w:tcW w:w="3963" w:type="dxa"/>
            <w:shd w:val="clear" w:color="auto" w:fill="auto"/>
          </w:tcPr>
          <w:p w14:paraId="557D504A" w14:textId="65356E06" w:rsidR="003A59C1" w:rsidRPr="00F206D9" w:rsidRDefault="003A59C1" w:rsidP="00F206D9">
            <w:pPr>
              <w:keepNext/>
              <w:tabs>
                <w:tab w:val="left" w:pos="539"/>
              </w:tabs>
              <w:rPr>
                <w:rFonts w:cs="Arial"/>
              </w:rPr>
            </w:pPr>
          </w:p>
        </w:tc>
        <w:tc>
          <w:tcPr>
            <w:tcW w:w="1423" w:type="dxa"/>
            <w:shd w:val="clear" w:color="auto" w:fill="auto"/>
          </w:tcPr>
          <w:p w14:paraId="77864C68" w14:textId="7CCBBC69" w:rsidR="003A59C1" w:rsidRPr="00F206D9" w:rsidRDefault="003A59C1" w:rsidP="00F206D9">
            <w:pPr>
              <w:keepNext/>
              <w:tabs>
                <w:tab w:val="left" w:pos="539"/>
              </w:tabs>
              <w:jc w:val="center"/>
              <w:rPr>
                <w:rFonts w:cs="Arial"/>
              </w:rPr>
            </w:pPr>
          </w:p>
        </w:tc>
        <w:tc>
          <w:tcPr>
            <w:tcW w:w="1418" w:type="dxa"/>
            <w:shd w:val="clear" w:color="auto" w:fill="auto"/>
          </w:tcPr>
          <w:p w14:paraId="100DC7D7" w14:textId="77777777" w:rsidR="003A59C1" w:rsidRPr="00F206D9" w:rsidRDefault="003A59C1" w:rsidP="00F206D9">
            <w:pPr>
              <w:keepNext/>
              <w:tabs>
                <w:tab w:val="left" w:pos="539"/>
              </w:tabs>
              <w:jc w:val="center"/>
              <w:rPr>
                <w:rFonts w:cs="Arial"/>
              </w:rPr>
            </w:pPr>
          </w:p>
        </w:tc>
      </w:tr>
      <w:tr w:rsidR="009B4723" w:rsidRPr="00475ABA" w14:paraId="531450C5" w14:textId="50AEC983" w:rsidTr="003A59C1">
        <w:tc>
          <w:tcPr>
            <w:tcW w:w="2105" w:type="dxa"/>
            <w:shd w:val="clear" w:color="auto" w:fill="auto"/>
          </w:tcPr>
          <w:p w14:paraId="73C4F8A1" w14:textId="43E92CCE" w:rsidR="009B4723" w:rsidRPr="00F206D9" w:rsidRDefault="00FE2418" w:rsidP="009B4723">
            <w:pPr>
              <w:keepNext/>
              <w:tabs>
                <w:tab w:val="left" w:pos="539"/>
              </w:tabs>
              <w:rPr>
                <w:rFonts w:cs="Arial"/>
              </w:rPr>
            </w:pPr>
            <w:r>
              <w:rPr>
                <w:rFonts w:cs="Arial"/>
              </w:rPr>
              <w:t>VU22236</w:t>
            </w:r>
          </w:p>
        </w:tc>
        <w:tc>
          <w:tcPr>
            <w:tcW w:w="1440" w:type="dxa"/>
            <w:shd w:val="clear" w:color="auto" w:fill="auto"/>
          </w:tcPr>
          <w:p w14:paraId="474F5482" w14:textId="60CA2B60" w:rsidR="009B4723" w:rsidRPr="00F206D9" w:rsidRDefault="009B4723" w:rsidP="009B4723">
            <w:pPr>
              <w:keepNext/>
              <w:tabs>
                <w:tab w:val="left" w:pos="539"/>
              </w:tabs>
              <w:rPr>
                <w:rFonts w:cs="Arial"/>
              </w:rPr>
            </w:pPr>
            <w:r w:rsidRPr="00361DD7">
              <w:rPr>
                <w:rFonts w:cs="Arial"/>
              </w:rPr>
              <w:t>030199</w:t>
            </w:r>
          </w:p>
        </w:tc>
        <w:tc>
          <w:tcPr>
            <w:tcW w:w="3963" w:type="dxa"/>
            <w:shd w:val="clear" w:color="auto" w:fill="auto"/>
          </w:tcPr>
          <w:p w14:paraId="66833850" w14:textId="74D48B07" w:rsidR="009B4723" w:rsidRPr="00F206D9" w:rsidRDefault="009B4723" w:rsidP="009B4723">
            <w:pPr>
              <w:keepNext/>
              <w:tabs>
                <w:tab w:val="left" w:pos="539"/>
              </w:tabs>
              <w:rPr>
                <w:rFonts w:cs="Arial"/>
              </w:rPr>
            </w:pPr>
            <w:r w:rsidRPr="00F206D9">
              <w:rPr>
                <w:rStyle w:val="Hyperlink"/>
                <w:noProof/>
                <w:color w:val="auto"/>
                <w:u w:val="none"/>
              </w:rPr>
              <w:t xml:space="preserve">Apply </w:t>
            </w:r>
            <w:r w:rsidRPr="00740192">
              <w:rPr>
                <w:rStyle w:val="Hyperlink"/>
                <w:noProof/>
                <w:color w:val="auto"/>
                <w:u w:val="none"/>
              </w:rPr>
              <w:t xml:space="preserve">current </w:t>
            </w:r>
            <w:r w:rsidRPr="00F206D9">
              <w:rPr>
                <w:rStyle w:val="Hyperlink"/>
                <w:noProof/>
                <w:color w:val="auto"/>
                <w:u w:val="none"/>
              </w:rPr>
              <w:t xml:space="preserve">Good Manufacturing Practice </w:t>
            </w:r>
          </w:p>
        </w:tc>
        <w:tc>
          <w:tcPr>
            <w:tcW w:w="1423" w:type="dxa"/>
            <w:shd w:val="clear" w:color="auto" w:fill="auto"/>
          </w:tcPr>
          <w:p w14:paraId="0149048D" w14:textId="53CDD07F" w:rsidR="009B4723" w:rsidRPr="00F206D9" w:rsidRDefault="009B4723" w:rsidP="009B4723">
            <w:pPr>
              <w:keepNext/>
              <w:tabs>
                <w:tab w:val="left" w:pos="539"/>
              </w:tabs>
              <w:jc w:val="center"/>
              <w:rPr>
                <w:rFonts w:cs="Arial"/>
              </w:rPr>
            </w:pPr>
            <w:r w:rsidRPr="00F206D9">
              <w:rPr>
                <w:rFonts w:cs="Arial"/>
              </w:rPr>
              <w:t>Nil</w:t>
            </w:r>
          </w:p>
        </w:tc>
        <w:tc>
          <w:tcPr>
            <w:tcW w:w="1418" w:type="dxa"/>
            <w:shd w:val="clear" w:color="auto" w:fill="auto"/>
          </w:tcPr>
          <w:p w14:paraId="5C759721" w14:textId="302C9041" w:rsidR="009B4723" w:rsidRPr="00F206D9" w:rsidRDefault="009B4723" w:rsidP="009B4723">
            <w:pPr>
              <w:keepNext/>
              <w:tabs>
                <w:tab w:val="left" w:pos="539"/>
              </w:tabs>
              <w:jc w:val="center"/>
              <w:rPr>
                <w:rFonts w:cs="Arial"/>
              </w:rPr>
            </w:pPr>
            <w:r>
              <w:rPr>
                <w:rFonts w:cs="Arial"/>
              </w:rPr>
              <w:t>60</w:t>
            </w:r>
          </w:p>
        </w:tc>
      </w:tr>
      <w:tr w:rsidR="009B4723" w:rsidRPr="00475ABA" w14:paraId="760D2691" w14:textId="2A41D37E" w:rsidTr="003A59C1">
        <w:tc>
          <w:tcPr>
            <w:tcW w:w="2105" w:type="dxa"/>
            <w:shd w:val="clear" w:color="auto" w:fill="auto"/>
          </w:tcPr>
          <w:p w14:paraId="095939C4" w14:textId="1A3A7C6E" w:rsidR="009B4723" w:rsidRPr="00F206D9" w:rsidRDefault="00FE2418" w:rsidP="009B4723">
            <w:pPr>
              <w:keepNext/>
              <w:tabs>
                <w:tab w:val="left" w:pos="539"/>
              </w:tabs>
              <w:rPr>
                <w:rFonts w:cs="Arial"/>
              </w:rPr>
            </w:pPr>
            <w:r>
              <w:rPr>
                <w:rFonts w:cs="Arial"/>
              </w:rPr>
              <w:t>VU22237</w:t>
            </w:r>
          </w:p>
        </w:tc>
        <w:tc>
          <w:tcPr>
            <w:tcW w:w="1440" w:type="dxa"/>
            <w:shd w:val="clear" w:color="auto" w:fill="auto"/>
          </w:tcPr>
          <w:p w14:paraId="1F112D1C" w14:textId="46EEDA4A" w:rsidR="009B4723" w:rsidRPr="00F206D9" w:rsidRDefault="009B4723" w:rsidP="009B4723">
            <w:pPr>
              <w:keepNext/>
              <w:tabs>
                <w:tab w:val="left" w:pos="539"/>
              </w:tabs>
              <w:rPr>
                <w:rFonts w:cs="Arial"/>
              </w:rPr>
            </w:pPr>
            <w:r w:rsidRPr="00361DD7">
              <w:rPr>
                <w:rFonts w:cs="Arial"/>
              </w:rPr>
              <w:t>030199</w:t>
            </w:r>
          </w:p>
        </w:tc>
        <w:tc>
          <w:tcPr>
            <w:tcW w:w="3963" w:type="dxa"/>
            <w:shd w:val="clear" w:color="auto" w:fill="auto"/>
          </w:tcPr>
          <w:p w14:paraId="3F09CD13" w14:textId="0CA92358" w:rsidR="009B4723" w:rsidRPr="00F206D9" w:rsidRDefault="009B4723" w:rsidP="009B4723">
            <w:pPr>
              <w:keepNext/>
              <w:tabs>
                <w:tab w:val="left" w:pos="539"/>
              </w:tabs>
              <w:rPr>
                <w:rFonts w:cs="Arial"/>
              </w:rPr>
            </w:pPr>
            <w:r w:rsidRPr="00F206D9">
              <w:rPr>
                <w:rStyle w:val="Hyperlink"/>
                <w:noProof/>
                <w:color w:val="auto"/>
                <w:u w:val="none"/>
              </w:rPr>
              <w:t>Clean and sanitise facilities and equipment</w:t>
            </w:r>
            <w:r w:rsidRPr="00F206D9">
              <w:rPr>
                <w:noProof/>
                <w:webHidden/>
              </w:rPr>
              <w:tab/>
            </w:r>
          </w:p>
        </w:tc>
        <w:tc>
          <w:tcPr>
            <w:tcW w:w="1423" w:type="dxa"/>
            <w:shd w:val="clear" w:color="auto" w:fill="auto"/>
          </w:tcPr>
          <w:p w14:paraId="4CA88969" w14:textId="21F5C7FE" w:rsidR="009B4723" w:rsidRPr="00F206D9" w:rsidRDefault="009B4723" w:rsidP="009B4723">
            <w:pPr>
              <w:keepNext/>
              <w:tabs>
                <w:tab w:val="left" w:pos="539"/>
              </w:tabs>
              <w:jc w:val="center"/>
              <w:rPr>
                <w:rFonts w:cs="Arial"/>
              </w:rPr>
            </w:pPr>
            <w:r w:rsidRPr="00F206D9">
              <w:rPr>
                <w:rFonts w:cs="Arial"/>
              </w:rPr>
              <w:t>Nil</w:t>
            </w:r>
          </w:p>
        </w:tc>
        <w:tc>
          <w:tcPr>
            <w:tcW w:w="1418" w:type="dxa"/>
            <w:shd w:val="clear" w:color="auto" w:fill="auto"/>
          </w:tcPr>
          <w:p w14:paraId="3A5B61CA" w14:textId="38A6D64B" w:rsidR="009B4723" w:rsidRPr="00F206D9" w:rsidRDefault="009B4723" w:rsidP="009B4723">
            <w:pPr>
              <w:keepNext/>
              <w:tabs>
                <w:tab w:val="left" w:pos="539"/>
              </w:tabs>
              <w:jc w:val="center"/>
              <w:rPr>
                <w:rFonts w:cs="Arial"/>
              </w:rPr>
            </w:pPr>
            <w:r>
              <w:rPr>
                <w:rFonts w:cs="Arial"/>
              </w:rPr>
              <w:t>30</w:t>
            </w:r>
          </w:p>
        </w:tc>
      </w:tr>
      <w:tr w:rsidR="009B4723" w:rsidRPr="00475ABA" w14:paraId="3AD3AD74" w14:textId="47B2AC62" w:rsidTr="003A59C1">
        <w:tc>
          <w:tcPr>
            <w:tcW w:w="2105" w:type="dxa"/>
            <w:shd w:val="clear" w:color="auto" w:fill="auto"/>
          </w:tcPr>
          <w:p w14:paraId="00A6C845" w14:textId="64519EF4" w:rsidR="009B4723" w:rsidRPr="00F206D9" w:rsidRDefault="00FE2418" w:rsidP="009B4723">
            <w:pPr>
              <w:keepNext/>
              <w:tabs>
                <w:tab w:val="left" w:pos="539"/>
              </w:tabs>
              <w:rPr>
                <w:rFonts w:cs="Arial"/>
              </w:rPr>
            </w:pPr>
            <w:r>
              <w:rPr>
                <w:rFonts w:cs="Arial"/>
              </w:rPr>
              <w:t>VU22238</w:t>
            </w:r>
          </w:p>
        </w:tc>
        <w:tc>
          <w:tcPr>
            <w:tcW w:w="1440" w:type="dxa"/>
            <w:shd w:val="clear" w:color="auto" w:fill="auto"/>
          </w:tcPr>
          <w:p w14:paraId="6C2BF51F" w14:textId="54392F9C" w:rsidR="009B4723" w:rsidRPr="00F206D9" w:rsidRDefault="009B4723" w:rsidP="009B4723">
            <w:pPr>
              <w:keepNext/>
              <w:tabs>
                <w:tab w:val="left" w:pos="539"/>
              </w:tabs>
              <w:rPr>
                <w:rFonts w:cs="Arial"/>
              </w:rPr>
            </w:pPr>
            <w:r w:rsidRPr="00361DD7">
              <w:rPr>
                <w:rFonts w:cs="Arial"/>
              </w:rPr>
              <w:t>030199</w:t>
            </w:r>
          </w:p>
        </w:tc>
        <w:tc>
          <w:tcPr>
            <w:tcW w:w="3963" w:type="dxa"/>
            <w:shd w:val="clear" w:color="auto" w:fill="auto"/>
          </w:tcPr>
          <w:p w14:paraId="195DB41E" w14:textId="3792FC52" w:rsidR="009B4723" w:rsidRPr="00F206D9" w:rsidRDefault="009B4723" w:rsidP="009B4723">
            <w:pPr>
              <w:keepNext/>
              <w:tabs>
                <w:tab w:val="left" w:pos="539"/>
              </w:tabs>
              <w:rPr>
                <w:rFonts w:cs="Arial"/>
              </w:rPr>
            </w:pPr>
            <w:r w:rsidRPr="00F206D9">
              <w:rPr>
                <w:rStyle w:val="Hyperlink"/>
                <w:noProof/>
                <w:color w:val="auto"/>
                <w:u w:val="none"/>
              </w:rPr>
              <w:t>Participate in a production process</w:t>
            </w:r>
            <w:r w:rsidRPr="00F206D9">
              <w:rPr>
                <w:noProof/>
                <w:webHidden/>
              </w:rPr>
              <w:tab/>
            </w:r>
          </w:p>
        </w:tc>
        <w:tc>
          <w:tcPr>
            <w:tcW w:w="1423" w:type="dxa"/>
            <w:shd w:val="clear" w:color="auto" w:fill="auto"/>
          </w:tcPr>
          <w:p w14:paraId="4DD7FB81" w14:textId="6D062839" w:rsidR="009B4723" w:rsidRPr="00F206D9" w:rsidRDefault="009B4723" w:rsidP="009B4723">
            <w:pPr>
              <w:keepNext/>
              <w:tabs>
                <w:tab w:val="left" w:pos="539"/>
              </w:tabs>
              <w:jc w:val="center"/>
              <w:rPr>
                <w:rFonts w:cs="Arial"/>
              </w:rPr>
            </w:pPr>
            <w:r w:rsidRPr="00F206D9">
              <w:rPr>
                <w:rFonts w:cs="Arial"/>
              </w:rPr>
              <w:t>Nil</w:t>
            </w:r>
          </w:p>
        </w:tc>
        <w:tc>
          <w:tcPr>
            <w:tcW w:w="1418" w:type="dxa"/>
            <w:shd w:val="clear" w:color="auto" w:fill="auto"/>
          </w:tcPr>
          <w:p w14:paraId="2C8BF7E1" w14:textId="7377DC6D" w:rsidR="009B4723" w:rsidRPr="00F206D9" w:rsidRDefault="009B4723" w:rsidP="009B4723">
            <w:pPr>
              <w:keepNext/>
              <w:tabs>
                <w:tab w:val="left" w:pos="539"/>
              </w:tabs>
              <w:jc w:val="center"/>
              <w:rPr>
                <w:rFonts w:cs="Arial"/>
              </w:rPr>
            </w:pPr>
            <w:r>
              <w:rPr>
                <w:rFonts w:cs="Arial"/>
              </w:rPr>
              <w:t>30</w:t>
            </w:r>
          </w:p>
        </w:tc>
      </w:tr>
      <w:tr w:rsidR="009B4723" w:rsidRPr="009A5716" w14:paraId="1DC305FA" w14:textId="227F8C6D" w:rsidTr="003A59C1">
        <w:tc>
          <w:tcPr>
            <w:tcW w:w="2105" w:type="dxa"/>
            <w:shd w:val="clear" w:color="auto" w:fill="auto"/>
          </w:tcPr>
          <w:p w14:paraId="51F1B835" w14:textId="0FF0E787" w:rsidR="009B4723" w:rsidRPr="00F206D9" w:rsidRDefault="00FE2418" w:rsidP="009B4723">
            <w:pPr>
              <w:keepNext/>
              <w:tabs>
                <w:tab w:val="left" w:pos="539"/>
              </w:tabs>
              <w:rPr>
                <w:rFonts w:cs="Arial"/>
              </w:rPr>
            </w:pPr>
            <w:r>
              <w:rPr>
                <w:rFonts w:cs="Arial"/>
              </w:rPr>
              <w:t>VU22239</w:t>
            </w:r>
          </w:p>
        </w:tc>
        <w:tc>
          <w:tcPr>
            <w:tcW w:w="1440" w:type="dxa"/>
            <w:shd w:val="clear" w:color="auto" w:fill="auto"/>
          </w:tcPr>
          <w:p w14:paraId="58F87CC5" w14:textId="30E44EA3" w:rsidR="009B4723" w:rsidRPr="00F206D9" w:rsidRDefault="009B4723" w:rsidP="009B4723">
            <w:pPr>
              <w:keepNext/>
              <w:tabs>
                <w:tab w:val="left" w:pos="539"/>
              </w:tabs>
              <w:rPr>
                <w:rFonts w:cs="Arial"/>
              </w:rPr>
            </w:pPr>
            <w:r w:rsidRPr="00361DD7">
              <w:rPr>
                <w:rFonts w:cs="Arial"/>
              </w:rPr>
              <w:t>030199</w:t>
            </w:r>
          </w:p>
        </w:tc>
        <w:tc>
          <w:tcPr>
            <w:tcW w:w="3963" w:type="dxa"/>
            <w:shd w:val="clear" w:color="auto" w:fill="auto"/>
          </w:tcPr>
          <w:p w14:paraId="4134B2FA" w14:textId="570C7AC2" w:rsidR="009B4723" w:rsidRPr="00F206D9" w:rsidRDefault="009B4723" w:rsidP="009B4723">
            <w:pPr>
              <w:keepNext/>
              <w:tabs>
                <w:tab w:val="left" w:pos="539"/>
              </w:tabs>
              <w:rPr>
                <w:rFonts w:cs="Arial"/>
              </w:rPr>
            </w:pPr>
            <w:r w:rsidRPr="00F206D9">
              <w:rPr>
                <w:rStyle w:val="Hyperlink"/>
                <w:noProof/>
                <w:color w:val="auto"/>
                <w:u w:val="none"/>
              </w:rPr>
              <w:t>Work in a controlled environment</w:t>
            </w:r>
            <w:r w:rsidRPr="00F206D9">
              <w:rPr>
                <w:noProof/>
                <w:webHidden/>
              </w:rPr>
              <w:tab/>
            </w:r>
          </w:p>
        </w:tc>
        <w:tc>
          <w:tcPr>
            <w:tcW w:w="1423" w:type="dxa"/>
            <w:shd w:val="clear" w:color="auto" w:fill="auto"/>
          </w:tcPr>
          <w:p w14:paraId="4433F774" w14:textId="20420CF4" w:rsidR="009B4723" w:rsidRPr="00F206D9" w:rsidRDefault="009B4723" w:rsidP="009B4723">
            <w:pPr>
              <w:keepNext/>
              <w:tabs>
                <w:tab w:val="left" w:pos="539"/>
              </w:tabs>
              <w:jc w:val="center"/>
              <w:rPr>
                <w:rFonts w:cs="Arial"/>
              </w:rPr>
            </w:pPr>
            <w:r w:rsidRPr="00F206D9">
              <w:rPr>
                <w:rFonts w:cs="Arial"/>
              </w:rPr>
              <w:t>Nil</w:t>
            </w:r>
          </w:p>
        </w:tc>
        <w:tc>
          <w:tcPr>
            <w:tcW w:w="1418" w:type="dxa"/>
            <w:shd w:val="clear" w:color="auto" w:fill="auto"/>
          </w:tcPr>
          <w:p w14:paraId="123AEE38" w14:textId="585031FD" w:rsidR="009B4723" w:rsidRPr="00F206D9" w:rsidRDefault="009B4723" w:rsidP="009B4723">
            <w:pPr>
              <w:keepNext/>
              <w:tabs>
                <w:tab w:val="left" w:pos="539"/>
              </w:tabs>
              <w:jc w:val="center"/>
              <w:rPr>
                <w:rFonts w:cs="Arial"/>
              </w:rPr>
            </w:pPr>
            <w:r>
              <w:rPr>
                <w:rFonts w:cs="Arial"/>
              </w:rPr>
              <w:t>50</w:t>
            </w:r>
          </w:p>
        </w:tc>
      </w:tr>
      <w:tr w:rsidR="009A5716" w:rsidRPr="009A5716" w14:paraId="0477B75D" w14:textId="77777777" w:rsidTr="003A59C1">
        <w:tc>
          <w:tcPr>
            <w:tcW w:w="2105" w:type="dxa"/>
            <w:shd w:val="clear" w:color="auto" w:fill="auto"/>
          </w:tcPr>
          <w:p w14:paraId="4A8BF9B2" w14:textId="4D580840" w:rsidR="009A5716" w:rsidRPr="00F206D9" w:rsidRDefault="009A5716" w:rsidP="00EF410D">
            <w:pPr>
              <w:keepNext/>
              <w:tabs>
                <w:tab w:val="left" w:pos="539"/>
              </w:tabs>
              <w:rPr>
                <w:rFonts w:cs="Arial"/>
              </w:rPr>
            </w:pPr>
            <w:r w:rsidRPr="00F206D9">
              <w:rPr>
                <w:rFonts w:cs="Arial"/>
              </w:rPr>
              <w:t>FDFOHS</w:t>
            </w:r>
            <w:r w:rsidR="00EF410D">
              <w:rPr>
                <w:rFonts w:cs="Arial"/>
              </w:rPr>
              <w:t>1001A</w:t>
            </w:r>
          </w:p>
        </w:tc>
        <w:tc>
          <w:tcPr>
            <w:tcW w:w="1440" w:type="dxa"/>
            <w:shd w:val="clear" w:color="auto" w:fill="auto"/>
          </w:tcPr>
          <w:p w14:paraId="76F6FC06" w14:textId="2E0417A2" w:rsidR="009A5716" w:rsidRPr="00F206D9" w:rsidRDefault="00403D6D" w:rsidP="00F206D9">
            <w:pPr>
              <w:keepNext/>
              <w:tabs>
                <w:tab w:val="left" w:pos="539"/>
              </w:tabs>
              <w:rPr>
                <w:rFonts w:cs="Arial"/>
              </w:rPr>
            </w:pPr>
            <w:r w:rsidRPr="00F206D9">
              <w:rPr>
                <w:rFonts w:cs="Arial"/>
              </w:rPr>
              <w:t>061301</w:t>
            </w:r>
          </w:p>
        </w:tc>
        <w:tc>
          <w:tcPr>
            <w:tcW w:w="3963" w:type="dxa"/>
            <w:shd w:val="clear" w:color="auto" w:fill="auto"/>
          </w:tcPr>
          <w:p w14:paraId="7C2F74A0" w14:textId="4E971F09" w:rsidR="009A5716" w:rsidRPr="00F206D9" w:rsidRDefault="00EF410D" w:rsidP="00F206D9">
            <w:pPr>
              <w:keepNext/>
              <w:tabs>
                <w:tab w:val="left" w:pos="539"/>
              </w:tabs>
              <w:rPr>
                <w:rFonts w:cs="Arial"/>
              </w:rPr>
            </w:pPr>
            <w:r>
              <w:rPr>
                <w:rFonts w:cs="Arial"/>
              </w:rPr>
              <w:t>Work safely</w:t>
            </w:r>
          </w:p>
        </w:tc>
        <w:tc>
          <w:tcPr>
            <w:tcW w:w="1423" w:type="dxa"/>
            <w:shd w:val="clear" w:color="auto" w:fill="auto"/>
          </w:tcPr>
          <w:p w14:paraId="439A2778" w14:textId="20F7C0A3" w:rsidR="009A5716" w:rsidRPr="00F206D9" w:rsidRDefault="009A5716" w:rsidP="00F206D9">
            <w:pPr>
              <w:keepNext/>
              <w:tabs>
                <w:tab w:val="left" w:pos="539"/>
              </w:tabs>
              <w:jc w:val="center"/>
              <w:rPr>
                <w:rFonts w:cs="Arial"/>
              </w:rPr>
            </w:pPr>
            <w:r w:rsidRPr="00F206D9">
              <w:rPr>
                <w:rFonts w:cs="Arial"/>
              </w:rPr>
              <w:t>Nil</w:t>
            </w:r>
          </w:p>
        </w:tc>
        <w:tc>
          <w:tcPr>
            <w:tcW w:w="1418" w:type="dxa"/>
            <w:shd w:val="clear" w:color="auto" w:fill="auto"/>
          </w:tcPr>
          <w:p w14:paraId="0BE8FE7D" w14:textId="74D9C4DF" w:rsidR="009A5716" w:rsidRPr="00F206D9" w:rsidRDefault="00EF410D" w:rsidP="00F206D9">
            <w:pPr>
              <w:keepNext/>
              <w:tabs>
                <w:tab w:val="left" w:pos="539"/>
              </w:tabs>
              <w:jc w:val="center"/>
              <w:rPr>
                <w:rFonts w:cs="Arial"/>
              </w:rPr>
            </w:pPr>
            <w:r>
              <w:rPr>
                <w:rFonts w:cs="Arial"/>
              </w:rPr>
              <w:t>3</w:t>
            </w:r>
            <w:r w:rsidR="00403D6D" w:rsidRPr="00F206D9">
              <w:rPr>
                <w:rFonts w:cs="Arial"/>
              </w:rPr>
              <w:t>0</w:t>
            </w:r>
          </w:p>
        </w:tc>
      </w:tr>
      <w:tr w:rsidR="003A59C1" w:rsidRPr="00475ABA" w14:paraId="17219656" w14:textId="730B2804" w:rsidTr="00312385">
        <w:tc>
          <w:tcPr>
            <w:tcW w:w="2105" w:type="dxa"/>
            <w:shd w:val="clear" w:color="auto" w:fill="auto"/>
          </w:tcPr>
          <w:p w14:paraId="361E7785" w14:textId="77777777" w:rsidR="003A59C1" w:rsidRPr="00F206D9" w:rsidRDefault="003A59C1" w:rsidP="00F206D9">
            <w:pPr>
              <w:keepNext/>
              <w:tabs>
                <w:tab w:val="left" w:pos="539"/>
              </w:tabs>
              <w:rPr>
                <w:rFonts w:cs="Arial"/>
              </w:rPr>
            </w:pPr>
          </w:p>
        </w:tc>
        <w:tc>
          <w:tcPr>
            <w:tcW w:w="1440" w:type="dxa"/>
            <w:shd w:val="clear" w:color="auto" w:fill="auto"/>
          </w:tcPr>
          <w:p w14:paraId="4655661D" w14:textId="77777777" w:rsidR="003A59C1" w:rsidRPr="00F206D9" w:rsidRDefault="003A59C1" w:rsidP="00F206D9">
            <w:pPr>
              <w:keepNext/>
              <w:tabs>
                <w:tab w:val="left" w:pos="539"/>
              </w:tabs>
              <w:rPr>
                <w:rFonts w:cs="Arial"/>
              </w:rPr>
            </w:pPr>
          </w:p>
        </w:tc>
        <w:tc>
          <w:tcPr>
            <w:tcW w:w="3963" w:type="dxa"/>
            <w:shd w:val="clear" w:color="auto" w:fill="auto"/>
          </w:tcPr>
          <w:p w14:paraId="49DBFA63" w14:textId="063FC351" w:rsidR="003A59C1" w:rsidRPr="00F206D9" w:rsidRDefault="003A59C1" w:rsidP="00F206D9">
            <w:pPr>
              <w:keepNext/>
              <w:tabs>
                <w:tab w:val="left" w:pos="539"/>
              </w:tabs>
              <w:rPr>
                <w:rFonts w:cs="Arial"/>
                <w:b/>
              </w:rPr>
            </w:pPr>
            <w:r w:rsidRPr="00F206D9">
              <w:rPr>
                <w:rFonts w:cs="Arial"/>
                <w:b/>
              </w:rPr>
              <w:t>Total Nominal Hours</w:t>
            </w:r>
          </w:p>
        </w:tc>
        <w:tc>
          <w:tcPr>
            <w:tcW w:w="2841" w:type="dxa"/>
            <w:gridSpan w:val="2"/>
            <w:shd w:val="clear" w:color="auto" w:fill="auto"/>
          </w:tcPr>
          <w:p w14:paraId="0E0B03EA" w14:textId="6F7B43D9" w:rsidR="003A59C1" w:rsidRPr="00F206D9" w:rsidRDefault="005A6B39" w:rsidP="00F206D9">
            <w:pPr>
              <w:keepNext/>
              <w:tabs>
                <w:tab w:val="left" w:pos="539"/>
              </w:tabs>
              <w:jc w:val="center"/>
              <w:rPr>
                <w:rFonts w:cs="Arial"/>
                <w:b/>
              </w:rPr>
            </w:pPr>
            <w:r>
              <w:rPr>
                <w:rFonts w:cs="Arial"/>
                <w:b/>
              </w:rPr>
              <w:t>200</w:t>
            </w:r>
          </w:p>
        </w:tc>
      </w:tr>
    </w:tbl>
    <w:p w14:paraId="4616068A" w14:textId="77777777" w:rsidR="00F206D9" w:rsidRDefault="00F206D9"/>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6804"/>
      </w:tblGrid>
      <w:tr w:rsidR="00980D87" w:rsidRPr="0099645E" w14:paraId="241F8ABF" w14:textId="77777777" w:rsidTr="003A59C1">
        <w:tc>
          <w:tcPr>
            <w:tcW w:w="3545" w:type="dxa"/>
            <w:tcBorders>
              <w:bottom w:val="single" w:sz="4" w:space="0" w:color="auto"/>
            </w:tcBorders>
          </w:tcPr>
          <w:p w14:paraId="79A815E6" w14:textId="42CD0C04" w:rsidR="00980D87" w:rsidRPr="000D09A7" w:rsidRDefault="00980D87" w:rsidP="000016AB">
            <w:pPr>
              <w:pStyle w:val="Code2"/>
            </w:pPr>
            <w:r w:rsidRPr="0099645E">
              <w:rPr>
                <w:rFonts w:ascii="Times New Roman" w:hAnsi="Times New Roman" w:cs="Times New Roman"/>
                <w:b w:val="0"/>
              </w:rPr>
              <w:br w:type="page"/>
            </w:r>
            <w:bookmarkStart w:id="26" w:name="_Toc464122387"/>
            <w:bookmarkStart w:id="27" w:name="_Toc494890196"/>
            <w:r w:rsidRPr="000D09A7">
              <w:t>5.2</w:t>
            </w:r>
            <w:r w:rsidRPr="000D09A7">
              <w:tab/>
              <w:t>Entry requirements</w:t>
            </w:r>
            <w:bookmarkEnd w:id="26"/>
            <w:bookmarkEnd w:id="27"/>
            <w:r w:rsidRPr="000D09A7">
              <w:t xml:space="preserve"> </w:t>
            </w:r>
          </w:p>
        </w:tc>
        <w:tc>
          <w:tcPr>
            <w:tcW w:w="6804" w:type="dxa"/>
            <w:tcBorders>
              <w:bottom w:val="single" w:sz="4" w:space="0" w:color="auto"/>
            </w:tcBorders>
          </w:tcPr>
          <w:p w14:paraId="405D0CB2" w14:textId="77777777" w:rsidR="00980D87" w:rsidRPr="0099645E" w:rsidRDefault="00980D87" w:rsidP="00FD3B56">
            <w:pPr>
              <w:pStyle w:val="Standards"/>
              <w:spacing w:before="120"/>
              <w:rPr>
                <w:rFonts w:ascii="Times New Roman" w:hAnsi="Times New Roman"/>
                <w:sz w:val="22"/>
                <w:szCs w:val="22"/>
              </w:rPr>
            </w:pPr>
            <w:r w:rsidRPr="0099645E">
              <w:rPr>
                <w:rFonts w:ascii="Times New Roman" w:hAnsi="Times New Roman"/>
                <w:sz w:val="22"/>
                <w:szCs w:val="22"/>
              </w:rPr>
              <w:t>Standard 9 AQTF Standards for Accredited Courses</w:t>
            </w:r>
          </w:p>
          <w:p w14:paraId="1EEF5E78" w14:textId="2F325C32" w:rsidR="00F85AFF" w:rsidRDefault="00980D87" w:rsidP="000016AB">
            <w:pPr>
              <w:rPr>
                <w:rFonts w:ascii="Times New Roman" w:hAnsi="Times New Roman"/>
              </w:rPr>
            </w:pPr>
            <w:r w:rsidRPr="0099645E">
              <w:rPr>
                <w:rFonts w:ascii="Times New Roman" w:hAnsi="Times New Roman"/>
              </w:rPr>
              <w:t xml:space="preserve">Applicants for the </w:t>
            </w:r>
            <w:r w:rsidR="00FE2418">
              <w:rPr>
                <w:rFonts w:ascii="Times New Roman" w:hAnsi="Times New Roman"/>
                <w:b/>
              </w:rPr>
              <w:t>22450</w:t>
            </w:r>
            <w:r w:rsidRPr="0099645E">
              <w:rPr>
                <w:rFonts w:ascii="Times New Roman" w:hAnsi="Times New Roman"/>
                <w:b/>
              </w:rPr>
              <w:t xml:space="preserve">VIC </w:t>
            </w:r>
            <w:r w:rsidR="007A3F83">
              <w:rPr>
                <w:rFonts w:ascii="Times New Roman" w:hAnsi="Times New Roman"/>
                <w:b/>
              </w:rPr>
              <w:t xml:space="preserve">Course in Pharmaceutical </w:t>
            </w:r>
            <w:r w:rsidR="00C40B7D">
              <w:rPr>
                <w:rFonts w:ascii="Times New Roman" w:hAnsi="Times New Roman"/>
                <w:b/>
              </w:rPr>
              <w:t>Manufacturing</w:t>
            </w:r>
            <w:r w:rsidR="002E4D92">
              <w:rPr>
                <w:rFonts w:ascii="Times New Roman" w:hAnsi="Times New Roman"/>
                <w:b/>
              </w:rPr>
              <w:t xml:space="preserve"> Principles</w:t>
            </w:r>
            <w:r w:rsidR="00C40B7D">
              <w:rPr>
                <w:rFonts w:ascii="Times New Roman" w:hAnsi="Times New Roman"/>
                <w:b/>
              </w:rPr>
              <w:t xml:space="preserve"> </w:t>
            </w:r>
            <w:r w:rsidRPr="0099645E">
              <w:rPr>
                <w:rFonts w:ascii="Times New Roman" w:hAnsi="Times New Roman"/>
              </w:rPr>
              <w:t>are to have</w:t>
            </w:r>
            <w:r w:rsidR="00C40B7D">
              <w:rPr>
                <w:rFonts w:ascii="Times New Roman" w:hAnsi="Times New Roman"/>
              </w:rPr>
              <w:t xml:space="preserve"> achie</w:t>
            </w:r>
            <w:r w:rsidR="009B4723">
              <w:rPr>
                <w:rFonts w:ascii="Times New Roman" w:hAnsi="Times New Roman"/>
              </w:rPr>
              <w:t xml:space="preserve">ved ‘exit Level 3’ for the </w:t>
            </w:r>
            <w:r w:rsidR="00C40B7D">
              <w:rPr>
                <w:rFonts w:ascii="Times New Roman" w:hAnsi="Times New Roman"/>
              </w:rPr>
              <w:t>core skills</w:t>
            </w:r>
            <w:r w:rsidR="009B4723">
              <w:rPr>
                <w:rFonts w:ascii="Times New Roman" w:hAnsi="Times New Roman"/>
              </w:rPr>
              <w:t xml:space="preserve"> – reading, writing, </w:t>
            </w:r>
            <w:proofErr w:type="gramStart"/>
            <w:r w:rsidR="009B4723">
              <w:rPr>
                <w:rFonts w:ascii="Times New Roman" w:hAnsi="Times New Roman"/>
              </w:rPr>
              <w:t>oral</w:t>
            </w:r>
            <w:proofErr w:type="gramEnd"/>
            <w:r w:rsidR="009B4723">
              <w:rPr>
                <w:rFonts w:ascii="Times New Roman" w:hAnsi="Times New Roman"/>
              </w:rPr>
              <w:t xml:space="preserve"> communications and numeracy – </w:t>
            </w:r>
            <w:r w:rsidR="00C40B7D">
              <w:rPr>
                <w:rFonts w:ascii="Times New Roman" w:hAnsi="Times New Roman"/>
              </w:rPr>
              <w:t>as described in the Australian Core Skills Framework.</w:t>
            </w:r>
          </w:p>
          <w:p w14:paraId="6555B577" w14:textId="7D15D38B" w:rsidR="00980D87" w:rsidRPr="0099645E" w:rsidRDefault="00980D87" w:rsidP="00F85AFF">
            <w:pPr>
              <w:rPr>
                <w:rFonts w:ascii="Times New Roman" w:hAnsi="Times New Roman"/>
              </w:rPr>
            </w:pPr>
          </w:p>
        </w:tc>
      </w:tr>
    </w:tbl>
    <w:p w14:paraId="691A862B" w14:textId="0E7AE3DB" w:rsidR="00980D87" w:rsidRPr="0099645E" w:rsidRDefault="00980D87" w:rsidP="00980D87">
      <w:pPr>
        <w:rPr>
          <w:rFonts w:ascii="Times New Roman" w:hAnsi="Times New Roman"/>
        </w:rPr>
      </w:pPr>
    </w:p>
    <w:p w14:paraId="4A067E73" w14:textId="77777777" w:rsidR="00980D87" w:rsidRDefault="00980D87" w:rsidP="00980D87"/>
    <w:p w14:paraId="762DD0E6" w14:textId="22B5289B" w:rsidR="00BF513B" w:rsidRDefault="007A3F83">
      <w:r>
        <w:t xml:space="preserve">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9"/>
        <w:gridCol w:w="51"/>
        <w:gridCol w:w="6521"/>
      </w:tblGrid>
      <w:tr w:rsidR="00B12B4F" w:rsidRPr="00475ABA" w14:paraId="3FDD5BF5" w14:textId="77777777" w:rsidTr="00337CB1">
        <w:tc>
          <w:tcPr>
            <w:tcW w:w="3970" w:type="dxa"/>
            <w:gridSpan w:val="2"/>
            <w:tcBorders>
              <w:right w:val="nil"/>
            </w:tcBorders>
            <w:shd w:val="clear" w:color="auto" w:fill="DBE5F1"/>
          </w:tcPr>
          <w:p w14:paraId="5C4F48D0" w14:textId="77777777" w:rsidR="00B12B4F" w:rsidRPr="00475ABA" w:rsidRDefault="00B12B4F" w:rsidP="00B12B4F">
            <w:pPr>
              <w:pStyle w:val="Code1"/>
              <w:keepNext/>
              <w:rPr>
                <w:i/>
              </w:rPr>
            </w:pPr>
            <w:bookmarkStart w:id="28" w:name="_Toc494890197"/>
            <w:r w:rsidRPr="00475ABA">
              <w:lastRenderedPageBreak/>
              <w:t>Assessment</w:t>
            </w:r>
            <w:bookmarkEnd w:id="28"/>
          </w:p>
        </w:tc>
        <w:tc>
          <w:tcPr>
            <w:tcW w:w="6521" w:type="dxa"/>
            <w:tcBorders>
              <w:left w:val="nil"/>
            </w:tcBorders>
            <w:shd w:val="clear" w:color="auto" w:fill="DBE5F1"/>
          </w:tcPr>
          <w:p w14:paraId="68A93EDC" w14:textId="77777777" w:rsidR="00B12B4F" w:rsidRPr="00475ABA" w:rsidRDefault="00B12B4F" w:rsidP="00B12B4F">
            <w:pPr>
              <w:rPr>
                <w:i/>
              </w:rPr>
            </w:pPr>
            <w:r w:rsidRPr="00FB4E14">
              <w:t>Standards 10 and 12 AQTF Standards for Accredited Courses</w:t>
            </w:r>
          </w:p>
        </w:tc>
      </w:tr>
      <w:tr w:rsidR="00307B1E" w:rsidRPr="008331B7" w14:paraId="56AF8F8D" w14:textId="77777777" w:rsidTr="00337CB1">
        <w:trPr>
          <w:trHeight w:val="9520"/>
        </w:trPr>
        <w:tc>
          <w:tcPr>
            <w:tcW w:w="3970" w:type="dxa"/>
            <w:gridSpan w:val="2"/>
          </w:tcPr>
          <w:p w14:paraId="2A1D9E45" w14:textId="77777777" w:rsidR="00307B1E" w:rsidRPr="008331B7" w:rsidRDefault="00B12B4F" w:rsidP="00B12B4F">
            <w:pPr>
              <w:pStyle w:val="Code2"/>
              <w:rPr>
                <w:rFonts w:ascii="Times New Roman" w:hAnsi="Times New Roman" w:cs="Times New Roman"/>
              </w:rPr>
            </w:pPr>
            <w:bookmarkStart w:id="29" w:name="_Toc494890198"/>
            <w:r w:rsidRPr="000D09A7">
              <w:t>6.1</w:t>
            </w:r>
            <w:r w:rsidRPr="008331B7">
              <w:rPr>
                <w:rFonts w:ascii="Times New Roman" w:hAnsi="Times New Roman" w:cs="Times New Roman"/>
              </w:rPr>
              <w:tab/>
            </w:r>
            <w:r w:rsidR="00307B1E" w:rsidRPr="000D09A7">
              <w:t>Assessment strategy</w:t>
            </w:r>
            <w:bookmarkEnd w:id="29"/>
            <w:r w:rsidR="00307B1E" w:rsidRPr="008331B7">
              <w:rPr>
                <w:rFonts w:ascii="Times New Roman" w:hAnsi="Times New Roman" w:cs="Times New Roman"/>
              </w:rPr>
              <w:t xml:space="preserve"> </w:t>
            </w:r>
          </w:p>
        </w:tc>
        <w:tc>
          <w:tcPr>
            <w:tcW w:w="6521" w:type="dxa"/>
          </w:tcPr>
          <w:p w14:paraId="4D4D95DB" w14:textId="77777777" w:rsidR="00400975" w:rsidRPr="008331B7" w:rsidRDefault="00400975" w:rsidP="00511FA0">
            <w:pPr>
              <w:ind w:left="34" w:hanging="34"/>
              <w:rPr>
                <w:rFonts w:ascii="Times New Roman" w:hAnsi="Times New Roman"/>
              </w:rPr>
            </w:pPr>
            <w:r w:rsidRPr="008331B7">
              <w:rPr>
                <w:rFonts w:ascii="Times New Roman" w:hAnsi="Times New Roman"/>
              </w:rPr>
              <w:t>All assessment will be consistent with the Australian Quality Training Framework Essential Conditions and Standards for Initial/Continuing Registration Standard 1.2 (Initial) and Standard 1.5 (Continuing).  See:</w:t>
            </w:r>
          </w:p>
          <w:p w14:paraId="347AD5C4" w14:textId="77777777" w:rsidR="00400975" w:rsidRPr="008331B7" w:rsidRDefault="001F19E3" w:rsidP="00400975">
            <w:pPr>
              <w:ind w:left="56"/>
              <w:rPr>
                <w:rFonts w:ascii="Times New Roman" w:hAnsi="Times New Roman"/>
              </w:rPr>
            </w:pPr>
            <w:hyperlink r:id="rId31" w:history="1">
              <w:r w:rsidR="00400975" w:rsidRPr="008331B7">
                <w:rPr>
                  <w:rFonts w:ascii="Times New Roman" w:hAnsi="Times New Roman"/>
                  <w:color w:val="0000FF"/>
                  <w:u w:val="single"/>
                </w:rPr>
                <w:t>AQTF User guides to the Essential Conditions and Standards for Initial/Continuing Registration:</w:t>
              </w:r>
            </w:hyperlink>
            <w:r w:rsidR="00400975" w:rsidRPr="008331B7">
              <w:rPr>
                <w:rFonts w:ascii="Times New Roman" w:hAnsi="Times New Roman"/>
              </w:rPr>
              <w:t xml:space="preserve"> </w:t>
            </w:r>
          </w:p>
          <w:p w14:paraId="6767868F" w14:textId="29AB59F9" w:rsidR="00400975" w:rsidRPr="008331B7" w:rsidRDefault="00671B0B" w:rsidP="004043E8">
            <w:pPr>
              <w:spacing w:after="40"/>
              <w:ind w:left="56"/>
              <w:rPr>
                <w:rFonts w:ascii="Times New Roman" w:hAnsi="Times New Roman"/>
              </w:rPr>
            </w:pPr>
            <w:r>
              <w:rPr>
                <w:rFonts w:ascii="Times New Roman" w:hAnsi="Times New Roman"/>
              </w:rPr>
              <w:t>OR</w:t>
            </w:r>
          </w:p>
          <w:p w14:paraId="09A20B4C" w14:textId="77777777" w:rsidR="00400975" w:rsidRPr="008331B7" w:rsidRDefault="00400975" w:rsidP="00400975">
            <w:pPr>
              <w:spacing w:before="40"/>
              <w:ind w:left="56"/>
              <w:rPr>
                <w:rFonts w:ascii="Times New Roman" w:hAnsi="Times New Roman"/>
              </w:rPr>
            </w:pPr>
            <w:r w:rsidRPr="008331B7">
              <w:rPr>
                <w:rFonts w:ascii="Times New Roman" w:hAnsi="Times New Roman"/>
              </w:rPr>
              <w:t xml:space="preserve">Standard 1: Clauses 1.1 and 1.8 of the </w:t>
            </w:r>
            <w:hyperlink r:id="rId32" w:history="1">
              <w:r w:rsidRPr="008331B7">
                <w:rPr>
                  <w:rStyle w:val="Hyperlink"/>
                  <w:rFonts w:ascii="Times New Roman" w:eastAsia="Calibri" w:hAnsi="Times New Roman"/>
                </w:rPr>
                <w:t>Standards for Registered Training Organisations (SRTOs) 2015</w:t>
              </w:r>
            </w:hyperlink>
          </w:p>
          <w:p w14:paraId="289812F1" w14:textId="1FA923C5" w:rsidR="00400975" w:rsidRPr="008331B7" w:rsidRDefault="00671B0B" w:rsidP="004043E8">
            <w:pPr>
              <w:spacing w:before="80" w:after="40"/>
              <w:ind w:left="56"/>
              <w:rPr>
                <w:rFonts w:ascii="Times New Roman" w:hAnsi="Times New Roman"/>
                <w:color w:val="000000"/>
              </w:rPr>
            </w:pPr>
            <w:r>
              <w:rPr>
                <w:rFonts w:ascii="Times New Roman" w:hAnsi="Times New Roman"/>
                <w:color w:val="000000"/>
              </w:rPr>
              <w:t>OR</w:t>
            </w:r>
            <w:r w:rsidR="00400975" w:rsidRPr="008331B7">
              <w:rPr>
                <w:rFonts w:ascii="Times New Roman" w:hAnsi="Times New Roman"/>
                <w:color w:val="000000"/>
              </w:rPr>
              <w:t xml:space="preserve"> </w:t>
            </w:r>
          </w:p>
          <w:p w14:paraId="6D1B6118" w14:textId="77777777" w:rsidR="00ED3256" w:rsidRPr="008331B7" w:rsidRDefault="00400975" w:rsidP="008331B7">
            <w:pPr>
              <w:spacing w:before="80"/>
              <w:ind w:left="56"/>
              <w:rPr>
                <w:rFonts w:ascii="Times New Roman" w:hAnsi="Times New Roman"/>
                <w:color w:val="000000"/>
              </w:rPr>
            </w:pPr>
            <w:proofErr w:type="gramStart"/>
            <w:r w:rsidRPr="008331B7">
              <w:rPr>
                <w:rFonts w:ascii="Times New Roman" w:hAnsi="Times New Roman"/>
                <w:color w:val="000000"/>
              </w:rPr>
              <w:t>the</w:t>
            </w:r>
            <w:proofErr w:type="gramEnd"/>
            <w:r w:rsidRPr="008331B7">
              <w:rPr>
                <w:rFonts w:ascii="Times New Roman" w:hAnsi="Times New Roman"/>
                <w:color w:val="000000"/>
              </w:rPr>
              <w:t xml:space="preserve"> relevant Standards for Registered Training Organisations in effect at the time of assessment.</w:t>
            </w:r>
          </w:p>
          <w:p w14:paraId="6A40DD5D" w14:textId="77777777" w:rsidR="001526CF" w:rsidRDefault="00ED3256" w:rsidP="001526CF">
            <w:pPr>
              <w:ind w:left="56"/>
              <w:rPr>
                <w:rFonts w:ascii="Times New Roman" w:hAnsi="Times New Roman"/>
              </w:rPr>
            </w:pPr>
            <w:r w:rsidRPr="008331B7">
              <w:rPr>
                <w:rFonts w:ascii="Times New Roman" w:hAnsi="Times New Roman"/>
              </w:rPr>
              <w:t xml:space="preserve">Assessment methods and collection of evidence will involve application of knowledge and skills to </w:t>
            </w:r>
            <w:r w:rsidR="00312385">
              <w:rPr>
                <w:rFonts w:ascii="Times New Roman" w:hAnsi="Times New Roman"/>
              </w:rPr>
              <w:t>pharmaceutical manufacturing</w:t>
            </w:r>
            <w:r w:rsidR="00F85AFF">
              <w:rPr>
                <w:rFonts w:ascii="Times New Roman" w:hAnsi="Times New Roman"/>
              </w:rPr>
              <w:t>.</w:t>
            </w:r>
          </w:p>
          <w:p w14:paraId="3CC0BB08" w14:textId="557929C7" w:rsidR="00ED3256" w:rsidRPr="00740192" w:rsidRDefault="00ED3256" w:rsidP="001526CF">
            <w:pPr>
              <w:spacing w:before="240"/>
              <w:ind w:left="56"/>
              <w:rPr>
                <w:rFonts w:ascii="Times New Roman" w:hAnsi="Times New Roman"/>
              </w:rPr>
            </w:pPr>
            <w:r w:rsidRPr="00740192">
              <w:rPr>
                <w:rFonts w:ascii="Times New Roman" w:hAnsi="Times New Roman"/>
              </w:rPr>
              <w:t>A range of assessment methods will be used,  such as</w:t>
            </w:r>
            <w:r w:rsidR="00564685" w:rsidRPr="00740192">
              <w:rPr>
                <w:rFonts w:ascii="Times New Roman" w:hAnsi="Times New Roman"/>
              </w:rPr>
              <w:t xml:space="preserve"> but not limited to</w:t>
            </w:r>
            <w:r w:rsidRPr="00740192">
              <w:rPr>
                <w:rFonts w:ascii="Times New Roman" w:hAnsi="Times New Roman"/>
              </w:rPr>
              <w:t>:</w:t>
            </w:r>
          </w:p>
          <w:p w14:paraId="6921C7A8" w14:textId="77777777" w:rsidR="00ED3256" w:rsidRPr="008331B7" w:rsidRDefault="00ED3256" w:rsidP="00F206D9">
            <w:pPr>
              <w:pStyle w:val="ListBullet3"/>
              <w:numPr>
                <w:ilvl w:val="0"/>
                <w:numId w:val="25"/>
              </w:numPr>
              <w:spacing w:before="0" w:after="0"/>
              <w:rPr>
                <w:rFonts w:ascii="Times New Roman" w:hAnsi="Times New Roman"/>
              </w:rPr>
            </w:pPr>
            <w:r w:rsidRPr="008331B7">
              <w:rPr>
                <w:rFonts w:ascii="Times New Roman" w:hAnsi="Times New Roman"/>
              </w:rPr>
              <w:t>practical exercises</w:t>
            </w:r>
          </w:p>
          <w:p w14:paraId="4FF5619B" w14:textId="77777777" w:rsidR="00ED3256" w:rsidRPr="008331B7" w:rsidRDefault="00ED3256" w:rsidP="00F206D9">
            <w:pPr>
              <w:pStyle w:val="ListBullet3"/>
              <w:numPr>
                <w:ilvl w:val="0"/>
                <w:numId w:val="25"/>
              </w:numPr>
              <w:spacing w:before="0" w:after="0"/>
              <w:rPr>
                <w:rFonts w:ascii="Times New Roman" w:hAnsi="Times New Roman"/>
              </w:rPr>
            </w:pPr>
            <w:r w:rsidRPr="008331B7">
              <w:rPr>
                <w:rFonts w:ascii="Times New Roman" w:hAnsi="Times New Roman"/>
              </w:rPr>
              <w:t>observation</w:t>
            </w:r>
          </w:p>
          <w:p w14:paraId="13AE4E87" w14:textId="77777777" w:rsidR="00ED3256" w:rsidRPr="008331B7" w:rsidRDefault="00ED3256" w:rsidP="00F206D9">
            <w:pPr>
              <w:pStyle w:val="ListBullet3"/>
              <w:numPr>
                <w:ilvl w:val="0"/>
                <w:numId w:val="25"/>
              </w:numPr>
              <w:spacing w:before="0" w:after="0"/>
              <w:rPr>
                <w:rFonts w:ascii="Times New Roman" w:hAnsi="Times New Roman"/>
              </w:rPr>
            </w:pPr>
            <w:r w:rsidRPr="008331B7">
              <w:rPr>
                <w:rFonts w:ascii="Times New Roman" w:hAnsi="Times New Roman"/>
              </w:rPr>
              <w:t>direct questioning</w:t>
            </w:r>
          </w:p>
          <w:p w14:paraId="21075501" w14:textId="77777777" w:rsidR="00ED3256" w:rsidRPr="008331B7" w:rsidRDefault="00ED3256" w:rsidP="00F206D9">
            <w:pPr>
              <w:pStyle w:val="ListBullet3"/>
              <w:numPr>
                <w:ilvl w:val="0"/>
                <w:numId w:val="25"/>
              </w:numPr>
              <w:spacing w:before="0" w:after="0"/>
              <w:rPr>
                <w:rFonts w:ascii="Times New Roman" w:hAnsi="Times New Roman"/>
              </w:rPr>
            </w:pPr>
            <w:r w:rsidRPr="008331B7">
              <w:rPr>
                <w:rFonts w:ascii="Times New Roman" w:hAnsi="Times New Roman"/>
              </w:rPr>
              <w:t>presentation</w:t>
            </w:r>
          </w:p>
          <w:p w14:paraId="52937986" w14:textId="77777777" w:rsidR="00151BC0" w:rsidRPr="00AE6D93" w:rsidRDefault="00151BC0" w:rsidP="00151BC0">
            <w:pPr>
              <w:rPr>
                <w:rFonts w:ascii="Times New Roman" w:hAnsi="Times New Roman"/>
              </w:rPr>
            </w:pPr>
            <w:r w:rsidRPr="00AE6D93">
              <w:rPr>
                <w:rFonts w:ascii="Times New Roman" w:hAnsi="Times New Roman"/>
              </w:rPr>
              <w:t>Assessment strategies must therefore ensure that:</w:t>
            </w:r>
          </w:p>
          <w:p w14:paraId="7EA9EE15" w14:textId="77777777" w:rsidR="00151BC0" w:rsidRPr="00AE6D93" w:rsidRDefault="00151BC0" w:rsidP="00F206D9">
            <w:pPr>
              <w:pStyle w:val="ListParagraph"/>
              <w:numPr>
                <w:ilvl w:val="0"/>
                <w:numId w:val="26"/>
              </w:numPr>
              <w:spacing w:before="60" w:after="60"/>
              <w:ind w:left="459" w:hanging="425"/>
              <w:contextualSpacing w:val="0"/>
              <w:rPr>
                <w:rFonts w:ascii="Times New Roman" w:hAnsi="Times New Roman"/>
              </w:rPr>
            </w:pPr>
            <w:r w:rsidRPr="00AE6D93">
              <w:rPr>
                <w:rFonts w:ascii="Times New Roman" w:hAnsi="Times New Roman"/>
              </w:rPr>
              <w:t>all assessments are valid, reliable, flexible and fair</w:t>
            </w:r>
          </w:p>
          <w:p w14:paraId="581F84C1" w14:textId="77777777" w:rsidR="00151BC0" w:rsidRPr="00AE6D93" w:rsidRDefault="00151BC0" w:rsidP="00F206D9">
            <w:pPr>
              <w:pStyle w:val="ListParagraph"/>
              <w:numPr>
                <w:ilvl w:val="0"/>
                <w:numId w:val="26"/>
              </w:numPr>
              <w:spacing w:before="60" w:after="60"/>
              <w:ind w:left="459" w:hanging="425"/>
              <w:contextualSpacing w:val="0"/>
              <w:rPr>
                <w:rFonts w:ascii="Times New Roman" w:hAnsi="Times New Roman"/>
              </w:rPr>
            </w:pPr>
            <w:r w:rsidRPr="00AE6D93">
              <w:rPr>
                <w:rFonts w:ascii="Times New Roman" w:hAnsi="Times New Roman"/>
              </w:rPr>
              <w:t>learners are informed of the context and purpose of the assessment and the assessment process</w:t>
            </w:r>
          </w:p>
          <w:p w14:paraId="4C34B3F5" w14:textId="77777777" w:rsidR="00151BC0" w:rsidRPr="00AE6D93" w:rsidRDefault="00151BC0" w:rsidP="00F206D9">
            <w:pPr>
              <w:pStyle w:val="ListParagraph"/>
              <w:numPr>
                <w:ilvl w:val="0"/>
                <w:numId w:val="26"/>
              </w:numPr>
              <w:spacing w:before="60" w:after="60"/>
              <w:ind w:left="459" w:hanging="425"/>
              <w:contextualSpacing w:val="0"/>
              <w:rPr>
                <w:rFonts w:ascii="Times New Roman" w:hAnsi="Times New Roman"/>
              </w:rPr>
            </w:pPr>
            <w:r w:rsidRPr="00AE6D93">
              <w:rPr>
                <w:rFonts w:ascii="Times New Roman" w:hAnsi="Times New Roman"/>
              </w:rPr>
              <w:t>feedback is provided to learners about the outcomes of the assessment process and guidance given for future options</w:t>
            </w:r>
          </w:p>
          <w:p w14:paraId="1CE8A1A9" w14:textId="77777777" w:rsidR="00151BC0" w:rsidRPr="00AE6D93" w:rsidRDefault="00151BC0" w:rsidP="00F206D9">
            <w:pPr>
              <w:pStyle w:val="ListParagraph"/>
              <w:numPr>
                <w:ilvl w:val="0"/>
                <w:numId w:val="26"/>
              </w:numPr>
              <w:spacing w:before="60" w:after="60"/>
              <w:ind w:left="459" w:hanging="425"/>
              <w:contextualSpacing w:val="0"/>
              <w:rPr>
                <w:rFonts w:ascii="Times New Roman" w:hAnsi="Times New Roman"/>
              </w:rPr>
            </w:pPr>
            <w:proofErr w:type="gramStart"/>
            <w:r w:rsidRPr="00AE6D93">
              <w:rPr>
                <w:rFonts w:ascii="Times New Roman" w:hAnsi="Times New Roman"/>
              </w:rPr>
              <w:t>time</w:t>
            </w:r>
            <w:proofErr w:type="gramEnd"/>
            <w:r w:rsidRPr="00AE6D93">
              <w:rPr>
                <w:rFonts w:ascii="Times New Roman" w:hAnsi="Times New Roman"/>
              </w:rPr>
              <w:t xml:space="preserve"> allowance to complete a task is reasonable and specified to reflect the industry context in which the task takes place.</w:t>
            </w:r>
          </w:p>
          <w:p w14:paraId="10793E37" w14:textId="3E9125FF" w:rsidR="00151BC0" w:rsidRPr="008331B7" w:rsidRDefault="00151BC0" w:rsidP="00AE6D93">
            <w:pPr>
              <w:rPr>
                <w:rFonts w:ascii="Times New Roman" w:hAnsi="Times New Roman"/>
              </w:rPr>
            </w:pPr>
            <w:r w:rsidRPr="00AE6D93">
              <w:rPr>
                <w:rFonts w:ascii="Times New Roman" w:hAnsi="Times New Roman"/>
              </w:rPr>
              <w:t>A holistic approach to assessment may be used, by combining the assessment of more than one unit, where it better replicates working practice and reduces the potential for over assessment.</w:t>
            </w:r>
          </w:p>
          <w:p w14:paraId="340D66CF" w14:textId="77777777" w:rsidR="00ED3256" w:rsidRPr="008331B7" w:rsidRDefault="00ED3256" w:rsidP="00AE6D93">
            <w:pPr>
              <w:pStyle w:val="SteeringCommitteeBullet0"/>
              <w:numPr>
                <w:ilvl w:val="0"/>
                <w:numId w:val="0"/>
              </w:numPr>
              <w:rPr>
                <w:rFonts w:ascii="Times New Roman" w:hAnsi="Times New Roman"/>
                <w:sz w:val="22"/>
                <w:szCs w:val="22"/>
              </w:rPr>
            </w:pPr>
            <w:r w:rsidRPr="008331B7">
              <w:rPr>
                <w:rFonts w:ascii="Times New Roman" w:hAnsi="Times New Roman"/>
                <w:sz w:val="22"/>
                <w:szCs w:val="22"/>
              </w:rPr>
              <w:t>RTOs must ensure that Recognition of Prior Learning (RPL) is offered to all applicants in determining competency for Credit.</w:t>
            </w:r>
          </w:p>
          <w:p w14:paraId="012DD777" w14:textId="77777777" w:rsidR="004043E8" w:rsidRPr="008331B7" w:rsidRDefault="00ED3256" w:rsidP="00AE6D93">
            <w:pPr>
              <w:spacing w:before="80"/>
              <w:rPr>
                <w:rFonts w:ascii="Times New Roman" w:hAnsi="Times New Roman"/>
                <w:i/>
                <w:color w:val="0070C0"/>
              </w:rPr>
            </w:pPr>
            <w:r w:rsidRPr="008331B7">
              <w:rPr>
                <w:rFonts w:ascii="Times New Roman" w:hAnsi="Times New Roman"/>
              </w:rPr>
              <w:t>There is no mandatory workplace assessment.</w:t>
            </w:r>
          </w:p>
        </w:tc>
      </w:tr>
      <w:tr w:rsidR="004043E8" w:rsidRPr="008331B7" w14:paraId="6F57D145" w14:textId="77777777" w:rsidTr="00337CB1">
        <w:trPr>
          <w:trHeight w:val="3613"/>
        </w:trPr>
        <w:tc>
          <w:tcPr>
            <w:tcW w:w="3970" w:type="dxa"/>
            <w:gridSpan w:val="2"/>
          </w:tcPr>
          <w:p w14:paraId="2822EB38" w14:textId="20778673" w:rsidR="004043E8" w:rsidRPr="000D09A7" w:rsidRDefault="004043E8" w:rsidP="00B12B4F">
            <w:pPr>
              <w:pStyle w:val="Code2"/>
            </w:pPr>
            <w:bookmarkStart w:id="30" w:name="_Toc494890199"/>
            <w:r w:rsidRPr="000D09A7">
              <w:lastRenderedPageBreak/>
              <w:t>6.2</w:t>
            </w:r>
            <w:r w:rsidRPr="000D09A7">
              <w:tab/>
              <w:t>Assessor competencies</w:t>
            </w:r>
            <w:bookmarkEnd w:id="30"/>
          </w:p>
        </w:tc>
        <w:tc>
          <w:tcPr>
            <w:tcW w:w="6521" w:type="dxa"/>
          </w:tcPr>
          <w:p w14:paraId="5EA67DDC" w14:textId="77777777" w:rsidR="004043E8" w:rsidRPr="00785915" w:rsidRDefault="004043E8" w:rsidP="004043E8">
            <w:pPr>
              <w:spacing w:after="40"/>
              <w:rPr>
                <w:rFonts w:ascii="Times New Roman" w:hAnsi="Times New Roman"/>
                <w:i/>
              </w:rPr>
            </w:pPr>
            <w:r w:rsidRPr="00785915">
              <w:rPr>
                <w:rFonts w:ascii="Times New Roman" w:hAnsi="Times New Roman"/>
                <w:i/>
              </w:rPr>
              <w:t xml:space="preserve">Standard 12 AQTF Standards for  Accredited Courses </w:t>
            </w:r>
          </w:p>
          <w:p w14:paraId="34375BCE" w14:textId="77777777" w:rsidR="004043E8" w:rsidRPr="008331B7" w:rsidRDefault="004043E8" w:rsidP="004043E8">
            <w:pPr>
              <w:spacing w:after="40"/>
              <w:rPr>
                <w:rFonts w:ascii="Times New Roman" w:hAnsi="Times New Roman"/>
              </w:rPr>
            </w:pPr>
            <w:r w:rsidRPr="008331B7">
              <w:rPr>
                <w:rFonts w:ascii="Times New Roman" w:hAnsi="Times New Roman"/>
              </w:rPr>
              <w:t xml:space="preserve">The Australian Quality Training Framework Essential Conditions and Standards for Initial/Continuing Registration, Standard 1.4 states the requirements for the competence of persons assessing the course  See </w:t>
            </w:r>
            <w:hyperlink r:id="rId33" w:history="1">
              <w:r w:rsidRPr="008331B7">
                <w:rPr>
                  <w:rFonts w:ascii="Times New Roman" w:hAnsi="Times New Roman"/>
                  <w:color w:val="0000FF"/>
                  <w:u w:val="single"/>
                </w:rPr>
                <w:t>AQTF User guides to the Essential Conditions and Standards for Initial/Continuing Registration:</w:t>
              </w:r>
            </w:hyperlink>
          </w:p>
          <w:p w14:paraId="4AC9C37B" w14:textId="4FE524C0" w:rsidR="004043E8" w:rsidRDefault="00671B0B" w:rsidP="004043E8">
            <w:pPr>
              <w:spacing w:before="80"/>
              <w:rPr>
                <w:rFonts w:ascii="Times New Roman" w:hAnsi="Times New Roman"/>
              </w:rPr>
            </w:pPr>
            <w:r>
              <w:rPr>
                <w:rFonts w:ascii="Times New Roman" w:hAnsi="Times New Roman"/>
              </w:rPr>
              <w:t>OR</w:t>
            </w:r>
          </w:p>
          <w:p w14:paraId="395D10C3" w14:textId="77777777" w:rsidR="004043E8" w:rsidRPr="008331B7" w:rsidRDefault="004043E8" w:rsidP="004043E8">
            <w:pPr>
              <w:rPr>
                <w:rFonts w:ascii="Times New Roman" w:hAnsi="Times New Roman"/>
              </w:rPr>
            </w:pPr>
            <w:r w:rsidRPr="008331B7">
              <w:rPr>
                <w:rFonts w:ascii="Times New Roman" w:hAnsi="Times New Roman"/>
              </w:rPr>
              <w:t xml:space="preserve">Standard 1: Clauses 1.1 3,1.14, 1.15, 1.16,and 1.17 of the </w:t>
            </w:r>
            <w:hyperlink r:id="rId34" w:history="1">
              <w:r w:rsidRPr="008331B7">
                <w:rPr>
                  <w:rStyle w:val="Hyperlink"/>
                  <w:rFonts w:ascii="Times New Roman" w:eastAsia="Calibri" w:hAnsi="Times New Roman"/>
                </w:rPr>
                <w:t>Standards for Registered Training Organisations (SRTOs)</w:t>
              </w:r>
            </w:hyperlink>
            <w:r w:rsidRPr="008331B7">
              <w:rPr>
                <w:rStyle w:val="Hyperlink"/>
                <w:rFonts w:ascii="Times New Roman" w:eastAsia="Calibri" w:hAnsi="Times New Roman"/>
              </w:rPr>
              <w:t xml:space="preserve"> 2015</w:t>
            </w:r>
          </w:p>
          <w:p w14:paraId="4258E2D4" w14:textId="00B1C9A0" w:rsidR="004043E8" w:rsidRDefault="00671B0B" w:rsidP="004043E8">
            <w:pPr>
              <w:spacing w:before="80"/>
              <w:rPr>
                <w:rFonts w:ascii="Times New Roman" w:hAnsi="Times New Roman"/>
              </w:rPr>
            </w:pPr>
            <w:r>
              <w:rPr>
                <w:rFonts w:ascii="Times New Roman" w:hAnsi="Times New Roman"/>
              </w:rPr>
              <w:t>OR</w:t>
            </w:r>
          </w:p>
          <w:p w14:paraId="372066BD" w14:textId="77777777" w:rsidR="004043E8" w:rsidRDefault="004043E8" w:rsidP="004043E8">
            <w:pPr>
              <w:spacing w:before="80"/>
              <w:rPr>
                <w:rFonts w:ascii="Times New Roman" w:hAnsi="Times New Roman"/>
                <w:color w:val="000000"/>
              </w:rPr>
            </w:pPr>
            <w:proofErr w:type="gramStart"/>
            <w:r w:rsidRPr="008331B7">
              <w:rPr>
                <w:rFonts w:ascii="Times New Roman" w:hAnsi="Times New Roman"/>
                <w:color w:val="000000"/>
              </w:rPr>
              <w:t>the</w:t>
            </w:r>
            <w:proofErr w:type="gramEnd"/>
            <w:r w:rsidRPr="008331B7">
              <w:rPr>
                <w:rFonts w:ascii="Times New Roman" w:hAnsi="Times New Roman"/>
                <w:color w:val="000000"/>
              </w:rPr>
              <w:t xml:space="preserve"> relevant Standards for Registered Training Organisations in effect at the time of assessment</w:t>
            </w:r>
            <w:r w:rsidR="002B162C">
              <w:rPr>
                <w:rFonts w:ascii="Times New Roman" w:hAnsi="Times New Roman"/>
                <w:color w:val="000000"/>
              </w:rPr>
              <w:t>.</w:t>
            </w:r>
          </w:p>
          <w:p w14:paraId="2611A496" w14:textId="2DA5AFE1" w:rsidR="00AA35F9" w:rsidRPr="00A359FF" w:rsidRDefault="00AA35F9" w:rsidP="004043E8">
            <w:pPr>
              <w:spacing w:before="80"/>
              <w:rPr>
                <w:rFonts w:ascii="Times New Roman" w:hAnsi="Times New Roman"/>
              </w:rPr>
            </w:pPr>
            <w:r w:rsidRPr="00A359FF">
              <w:rPr>
                <w:rFonts w:ascii="Times New Roman" w:hAnsi="Times New Roman"/>
              </w:rPr>
              <w:t xml:space="preserve">Assessment of the imported unit </w:t>
            </w:r>
            <w:r w:rsidR="00F322D7">
              <w:rPr>
                <w:rFonts w:ascii="Times New Roman" w:hAnsi="Times New Roman"/>
              </w:rPr>
              <w:t>FDFOHS1</w:t>
            </w:r>
            <w:r w:rsidR="00F322D7" w:rsidRPr="00CF02B7">
              <w:rPr>
                <w:rFonts w:ascii="Times New Roman" w:hAnsi="Times New Roman"/>
              </w:rPr>
              <w:t xml:space="preserve">001A </w:t>
            </w:r>
            <w:r w:rsidR="00F322D7" w:rsidRPr="008A303B">
              <w:rPr>
                <w:rFonts w:ascii="Times New Roman" w:hAnsi="Times New Roman"/>
                <w:i/>
              </w:rPr>
              <w:t>Work safely</w:t>
            </w:r>
            <w:r w:rsidR="00F322D7">
              <w:rPr>
                <w:rFonts w:ascii="Times New Roman" w:hAnsi="Times New Roman"/>
              </w:rPr>
              <w:t xml:space="preserve"> </w:t>
            </w:r>
            <w:r w:rsidRPr="00A359FF">
              <w:rPr>
                <w:rFonts w:ascii="Times New Roman" w:hAnsi="Times New Roman"/>
              </w:rPr>
              <w:t xml:space="preserve">must meet </w:t>
            </w:r>
            <w:r w:rsidR="008172F6" w:rsidRPr="00A359FF">
              <w:rPr>
                <w:rFonts w:ascii="Times New Roman" w:hAnsi="Times New Roman"/>
              </w:rPr>
              <w:t xml:space="preserve">the assessor </w:t>
            </w:r>
            <w:r w:rsidRPr="00A359FF">
              <w:rPr>
                <w:rFonts w:ascii="Times New Roman" w:hAnsi="Times New Roman"/>
              </w:rPr>
              <w:t>requirements for trainers specified in Training Package.</w:t>
            </w:r>
          </w:p>
          <w:p w14:paraId="6702BE9F" w14:textId="52796F23" w:rsidR="002B162C" w:rsidRPr="00AE6D93" w:rsidRDefault="002B162C" w:rsidP="00511FA0">
            <w:pPr>
              <w:spacing w:before="80"/>
              <w:rPr>
                <w:i/>
              </w:rPr>
            </w:pPr>
          </w:p>
        </w:tc>
      </w:tr>
      <w:tr w:rsidR="00B12B4F" w:rsidRPr="008331B7" w14:paraId="0AE671EF" w14:textId="77777777" w:rsidTr="00337CB1">
        <w:tc>
          <w:tcPr>
            <w:tcW w:w="3970" w:type="dxa"/>
            <w:gridSpan w:val="2"/>
            <w:tcBorders>
              <w:right w:val="nil"/>
            </w:tcBorders>
            <w:shd w:val="clear" w:color="auto" w:fill="DBE5F1"/>
          </w:tcPr>
          <w:p w14:paraId="6133DDA5" w14:textId="77777777" w:rsidR="00B12B4F" w:rsidRPr="002459B9" w:rsidRDefault="00B12B4F" w:rsidP="00B12B4F">
            <w:pPr>
              <w:pStyle w:val="Code1"/>
              <w:keepNext/>
            </w:pPr>
            <w:bookmarkStart w:id="31" w:name="_Toc494890200"/>
            <w:r w:rsidRPr="002459B9">
              <w:t>Delivery</w:t>
            </w:r>
            <w:bookmarkEnd w:id="31"/>
          </w:p>
        </w:tc>
        <w:tc>
          <w:tcPr>
            <w:tcW w:w="6521" w:type="dxa"/>
            <w:tcBorders>
              <w:left w:val="nil"/>
            </w:tcBorders>
            <w:shd w:val="clear" w:color="auto" w:fill="DBE5F1"/>
          </w:tcPr>
          <w:p w14:paraId="1DCADF55" w14:textId="77777777" w:rsidR="00B12B4F" w:rsidRPr="008331B7" w:rsidRDefault="00B12B4F" w:rsidP="00B12B4F">
            <w:pPr>
              <w:rPr>
                <w:rFonts w:ascii="Times New Roman" w:hAnsi="Times New Roman"/>
              </w:rPr>
            </w:pPr>
            <w:r w:rsidRPr="008331B7">
              <w:rPr>
                <w:rFonts w:ascii="Times New Roman" w:hAnsi="Times New Roman"/>
              </w:rPr>
              <w:t>Standards 11 and 12 AQTF Standards for Accredited Courses</w:t>
            </w:r>
          </w:p>
        </w:tc>
      </w:tr>
      <w:tr w:rsidR="00307B1E" w:rsidRPr="008331B7" w14:paraId="58F7C779" w14:textId="77777777" w:rsidTr="00337CB1">
        <w:tc>
          <w:tcPr>
            <w:tcW w:w="3919" w:type="dxa"/>
          </w:tcPr>
          <w:p w14:paraId="45AD9E30" w14:textId="7399BF45" w:rsidR="00307B1E" w:rsidRPr="000D09A7" w:rsidRDefault="00B12B4F" w:rsidP="00B12B4F">
            <w:pPr>
              <w:pStyle w:val="Code2"/>
            </w:pPr>
            <w:bookmarkStart w:id="32" w:name="_Toc494890201"/>
            <w:r w:rsidRPr="000D09A7">
              <w:t>7.1</w:t>
            </w:r>
            <w:r w:rsidRPr="000D09A7">
              <w:tab/>
            </w:r>
            <w:r w:rsidR="00307B1E" w:rsidRPr="000D09A7">
              <w:t>Delivery modes</w:t>
            </w:r>
            <w:bookmarkEnd w:id="32"/>
            <w:r w:rsidR="00307B1E" w:rsidRPr="000D09A7">
              <w:t xml:space="preserve"> </w:t>
            </w:r>
          </w:p>
        </w:tc>
        <w:tc>
          <w:tcPr>
            <w:tcW w:w="6572" w:type="dxa"/>
            <w:gridSpan w:val="2"/>
          </w:tcPr>
          <w:p w14:paraId="309A7267" w14:textId="77777777" w:rsidR="00761AB0" w:rsidRPr="00785915" w:rsidRDefault="00E133BC" w:rsidP="00B53BF2">
            <w:pPr>
              <w:rPr>
                <w:rFonts w:ascii="Times New Roman" w:hAnsi="Times New Roman"/>
                <w:i/>
              </w:rPr>
            </w:pPr>
            <w:r w:rsidRPr="00785915">
              <w:rPr>
                <w:rFonts w:ascii="Times New Roman" w:hAnsi="Times New Roman"/>
                <w:i/>
              </w:rPr>
              <w:t>Standard 11</w:t>
            </w:r>
            <w:r w:rsidR="00761AB0" w:rsidRPr="00785915">
              <w:rPr>
                <w:rFonts w:ascii="Times New Roman" w:hAnsi="Times New Roman"/>
                <w:i/>
              </w:rPr>
              <w:t xml:space="preserve"> AQTF Standards for  Accredited Courses </w:t>
            </w:r>
          </w:p>
          <w:p w14:paraId="3023A087" w14:textId="7718541A" w:rsidR="00B53BF2" w:rsidRPr="009B640A" w:rsidRDefault="00B53BF2" w:rsidP="00B53BF2">
            <w:pPr>
              <w:rPr>
                <w:rFonts w:ascii="Times New Roman" w:hAnsi="Times New Roman"/>
              </w:rPr>
            </w:pPr>
            <w:r w:rsidRPr="008331B7">
              <w:rPr>
                <w:rFonts w:ascii="Times New Roman" w:hAnsi="Times New Roman"/>
              </w:rPr>
              <w:t>Delivery of units of competency will take into consideration the indiv</w:t>
            </w:r>
            <w:r w:rsidR="009B4723">
              <w:rPr>
                <w:rFonts w:ascii="Times New Roman" w:hAnsi="Times New Roman"/>
              </w:rPr>
              <w:t>idual needs of students and may</w:t>
            </w:r>
            <w:r w:rsidRPr="008331B7">
              <w:rPr>
                <w:rFonts w:ascii="Times New Roman" w:hAnsi="Times New Roman"/>
              </w:rPr>
              <w:t xml:space="preserve"> </w:t>
            </w:r>
            <w:r w:rsidRPr="009B640A">
              <w:rPr>
                <w:rFonts w:ascii="Times New Roman" w:hAnsi="Times New Roman"/>
              </w:rPr>
              <w:t>involve</w:t>
            </w:r>
            <w:r w:rsidR="00F322D7">
              <w:rPr>
                <w:rFonts w:ascii="Times New Roman" w:hAnsi="Times New Roman"/>
              </w:rPr>
              <w:t>:</w:t>
            </w:r>
            <w:r w:rsidRPr="009B640A">
              <w:rPr>
                <w:rFonts w:ascii="Times New Roman" w:hAnsi="Times New Roman"/>
              </w:rPr>
              <w:t xml:space="preserve"> </w:t>
            </w:r>
          </w:p>
          <w:p w14:paraId="61D21CFA" w14:textId="77777777" w:rsidR="00B53BF2" w:rsidRPr="008331B7" w:rsidRDefault="00B53BF2" w:rsidP="00E21D65">
            <w:pPr>
              <w:pStyle w:val="ListBullet3"/>
              <w:spacing w:before="60" w:after="60"/>
              <w:ind w:left="360"/>
              <w:rPr>
                <w:rFonts w:ascii="Times New Roman" w:hAnsi="Times New Roman"/>
              </w:rPr>
            </w:pPr>
            <w:r w:rsidRPr="008331B7">
              <w:rPr>
                <w:rFonts w:ascii="Times New Roman" w:hAnsi="Times New Roman"/>
              </w:rPr>
              <w:t xml:space="preserve">workshops </w:t>
            </w:r>
          </w:p>
          <w:p w14:paraId="54AE9D07" w14:textId="77777777" w:rsidR="00B53BF2" w:rsidRPr="008331B7" w:rsidRDefault="00B53BF2" w:rsidP="00E21D65">
            <w:pPr>
              <w:pStyle w:val="ListBullet3"/>
              <w:spacing w:before="60" w:after="60"/>
              <w:ind w:left="360"/>
              <w:rPr>
                <w:rFonts w:ascii="Times New Roman" w:hAnsi="Times New Roman"/>
              </w:rPr>
            </w:pPr>
            <w:r w:rsidRPr="008331B7">
              <w:rPr>
                <w:rFonts w:ascii="Times New Roman" w:hAnsi="Times New Roman"/>
              </w:rPr>
              <w:t>individual assignments</w:t>
            </w:r>
          </w:p>
          <w:p w14:paraId="49CAF933" w14:textId="77777777" w:rsidR="00B53BF2" w:rsidRPr="008331B7" w:rsidRDefault="00B53BF2" w:rsidP="00E21D65">
            <w:pPr>
              <w:pStyle w:val="ListBullet3"/>
              <w:spacing w:before="60" w:after="60"/>
              <w:ind w:left="360"/>
              <w:rPr>
                <w:rFonts w:ascii="Times New Roman" w:hAnsi="Times New Roman"/>
              </w:rPr>
            </w:pPr>
            <w:r w:rsidRPr="008331B7">
              <w:rPr>
                <w:rFonts w:ascii="Times New Roman" w:hAnsi="Times New Roman"/>
              </w:rPr>
              <w:t xml:space="preserve">team-based assignments </w:t>
            </w:r>
          </w:p>
          <w:p w14:paraId="0AC6E356" w14:textId="20D6897F" w:rsidR="00B53BF2" w:rsidRPr="008331B7" w:rsidRDefault="00B53BF2" w:rsidP="00E21D65">
            <w:pPr>
              <w:pStyle w:val="ListBullet3"/>
              <w:spacing w:before="60" w:after="60"/>
              <w:ind w:left="360"/>
              <w:rPr>
                <w:rFonts w:ascii="Times New Roman" w:hAnsi="Times New Roman"/>
              </w:rPr>
            </w:pPr>
            <w:r w:rsidRPr="008331B7">
              <w:rPr>
                <w:rFonts w:ascii="Times New Roman" w:hAnsi="Times New Roman"/>
              </w:rPr>
              <w:t>app</w:t>
            </w:r>
            <w:r w:rsidR="00312385">
              <w:rPr>
                <w:rFonts w:ascii="Times New Roman" w:hAnsi="Times New Roman"/>
              </w:rPr>
              <w:t xml:space="preserve">lied learning in the workplace </w:t>
            </w:r>
            <w:r w:rsidRPr="008331B7">
              <w:rPr>
                <w:rFonts w:ascii="Times New Roman" w:hAnsi="Times New Roman"/>
              </w:rPr>
              <w:t xml:space="preserve">or simulated </w:t>
            </w:r>
            <w:r w:rsidR="00312385">
              <w:rPr>
                <w:rFonts w:ascii="Times New Roman" w:hAnsi="Times New Roman"/>
              </w:rPr>
              <w:t>pharmaceutical manufacturing</w:t>
            </w:r>
            <w:r w:rsidRPr="008331B7">
              <w:rPr>
                <w:rFonts w:ascii="Times New Roman" w:hAnsi="Times New Roman"/>
              </w:rPr>
              <w:t xml:space="preserve"> environment </w:t>
            </w:r>
          </w:p>
          <w:p w14:paraId="0B0C0A80" w14:textId="77777777" w:rsidR="00B53BF2" w:rsidRPr="008331B7" w:rsidRDefault="00B53BF2" w:rsidP="00B53BF2">
            <w:pPr>
              <w:rPr>
                <w:rFonts w:ascii="Times New Roman" w:hAnsi="Times New Roman"/>
                <w:i/>
              </w:rPr>
            </w:pPr>
            <w:r w:rsidRPr="008331B7">
              <w:rPr>
                <w:rFonts w:ascii="Times New Roman" w:hAnsi="Times New Roman"/>
              </w:rPr>
              <w:t xml:space="preserve">Learners may be supported through: on-line (internet, social media, email and telephony); face-to-face conferencing, mentoring and interviews; ad hoc arrangements, and regular progress monitoring, particularly for practical work. </w:t>
            </w:r>
          </w:p>
          <w:p w14:paraId="36E0610C" w14:textId="77777777" w:rsidR="00500212" w:rsidRPr="008331B7" w:rsidRDefault="00B53BF2" w:rsidP="00B53BF2">
            <w:pPr>
              <w:keepNext/>
              <w:tabs>
                <w:tab w:val="left" w:pos="481"/>
              </w:tabs>
              <w:spacing w:before="240" w:after="240"/>
              <w:rPr>
                <w:rFonts w:ascii="Times New Roman" w:hAnsi="Times New Roman"/>
                <w:i/>
                <w:color w:val="0070C0"/>
              </w:rPr>
            </w:pPr>
            <w:r w:rsidRPr="008331B7">
              <w:rPr>
                <w:rFonts w:ascii="Times New Roman" w:hAnsi="Times New Roman"/>
              </w:rPr>
              <w:t>There is no mandatory workplace delivery.</w:t>
            </w:r>
          </w:p>
        </w:tc>
      </w:tr>
    </w:tbl>
    <w:p w14:paraId="6916C5FD" w14:textId="77777777" w:rsidR="00337CB1" w:rsidRDefault="00337CB1"/>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91"/>
        <w:gridCol w:w="22"/>
        <w:gridCol w:w="6550"/>
      </w:tblGrid>
      <w:tr w:rsidR="00307B1E" w:rsidRPr="008331B7" w14:paraId="6FF22541" w14:textId="77777777" w:rsidTr="00337CB1">
        <w:tc>
          <w:tcPr>
            <w:tcW w:w="3919" w:type="dxa"/>
            <w:gridSpan w:val="2"/>
          </w:tcPr>
          <w:p w14:paraId="34AC5D0D" w14:textId="77777777" w:rsidR="00307B1E" w:rsidRPr="000D09A7" w:rsidRDefault="00B12B4F" w:rsidP="00B12B4F">
            <w:pPr>
              <w:pStyle w:val="Code2"/>
            </w:pPr>
            <w:bookmarkStart w:id="33" w:name="_Toc494890202"/>
            <w:r w:rsidRPr="000D09A7">
              <w:lastRenderedPageBreak/>
              <w:t>7.2</w:t>
            </w:r>
            <w:r w:rsidRPr="000D09A7">
              <w:tab/>
            </w:r>
            <w:r w:rsidR="00307B1E" w:rsidRPr="000D09A7">
              <w:t>Resources</w:t>
            </w:r>
            <w:bookmarkEnd w:id="33"/>
            <w:r w:rsidR="00307B1E" w:rsidRPr="000D09A7">
              <w:t xml:space="preserve"> </w:t>
            </w:r>
          </w:p>
        </w:tc>
        <w:tc>
          <w:tcPr>
            <w:tcW w:w="6572" w:type="dxa"/>
            <w:gridSpan w:val="2"/>
          </w:tcPr>
          <w:p w14:paraId="537A8B5F" w14:textId="77777777" w:rsidR="00500212" w:rsidRPr="00785915" w:rsidRDefault="00761AB0" w:rsidP="00B53BF2">
            <w:pPr>
              <w:rPr>
                <w:rFonts w:ascii="Times New Roman" w:hAnsi="Times New Roman"/>
                <w:i/>
              </w:rPr>
            </w:pPr>
            <w:r w:rsidRPr="00785915">
              <w:rPr>
                <w:rFonts w:ascii="Times New Roman" w:hAnsi="Times New Roman"/>
                <w:i/>
              </w:rPr>
              <w:t xml:space="preserve">Standard 12 AQTF Standards for  Accredited Courses </w:t>
            </w:r>
          </w:p>
          <w:p w14:paraId="1F419893" w14:textId="77777777" w:rsidR="00500212" w:rsidRPr="008331B7" w:rsidRDefault="00500212" w:rsidP="00500212">
            <w:pPr>
              <w:spacing w:before="240"/>
              <w:rPr>
                <w:rFonts w:ascii="Times New Roman" w:hAnsi="Times New Roman"/>
              </w:rPr>
            </w:pPr>
            <w:r w:rsidRPr="008331B7">
              <w:rPr>
                <w:rFonts w:ascii="Times New Roman" w:hAnsi="Times New Roman"/>
              </w:rPr>
              <w:t>Resources must include:</w:t>
            </w:r>
          </w:p>
          <w:p w14:paraId="328709CF" w14:textId="77777777" w:rsidR="00500212" w:rsidRPr="008331B7" w:rsidRDefault="00500212" w:rsidP="00500212">
            <w:pPr>
              <w:spacing w:before="40" w:after="40"/>
              <w:rPr>
                <w:rFonts w:ascii="Times New Roman" w:hAnsi="Times New Roman"/>
              </w:rPr>
            </w:pPr>
            <w:r w:rsidRPr="008331B7">
              <w:rPr>
                <w:rFonts w:ascii="Times New Roman" w:hAnsi="Times New Roman"/>
              </w:rPr>
              <w:t>- Equipment and materials relevant to the units of competency</w:t>
            </w:r>
          </w:p>
          <w:p w14:paraId="01900BD7" w14:textId="77777777" w:rsidR="00500212" w:rsidRPr="008331B7" w:rsidRDefault="00500212" w:rsidP="00500212">
            <w:pPr>
              <w:spacing w:before="40" w:after="40"/>
              <w:rPr>
                <w:rFonts w:ascii="Times New Roman" w:hAnsi="Times New Roman"/>
              </w:rPr>
            </w:pPr>
            <w:r w:rsidRPr="008331B7">
              <w:rPr>
                <w:rFonts w:ascii="Times New Roman" w:hAnsi="Times New Roman"/>
              </w:rPr>
              <w:t>- Relevant range of texts, references and/or  audio/visual material</w:t>
            </w:r>
          </w:p>
          <w:p w14:paraId="0E22EF15" w14:textId="18E68DFF" w:rsidR="00500212" w:rsidRPr="00DD3B0F" w:rsidRDefault="00500212" w:rsidP="00500212">
            <w:pPr>
              <w:spacing w:before="40" w:after="40"/>
              <w:rPr>
                <w:rFonts w:ascii="Times New Roman" w:hAnsi="Times New Roman"/>
                <w:strike/>
              </w:rPr>
            </w:pPr>
            <w:r w:rsidRPr="008331B7">
              <w:rPr>
                <w:rFonts w:ascii="Times New Roman" w:hAnsi="Times New Roman"/>
              </w:rPr>
              <w:t>- Workplace documentation</w:t>
            </w:r>
            <w:r w:rsidR="00564685">
              <w:rPr>
                <w:rFonts w:ascii="Times New Roman" w:hAnsi="Times New Roman"/>
              </w:rPr>
              <w:t xml:space="preserve"> </w:t>
            </w:r>
          </w:p>
          <w:p w14:paraId="6D3AA00A" w14:textId="77777777" w:rsidR="00500212" w:rsidRPr="008331B7" w:rsidRDefault="00500212" w:rsidP="00500212">
            <w:pPr>
              <w:spacing w:before="0"/>
              <w:rPr>
                <w:rFonts w:ascii="Times New Roman" w:hAnsi="Times New Roman"/>
              </w:rPr>
            </w:pPr>
            <w:r w:rsidRPr="008331B7">
              <w:rPr>
                <w:rFonts w:ascii="Times New Roman" w:hAnsi="Times New Roman"/>
              </w:rPr>
              <w:t>- Relevant organisational OHS/WHS policies and procedures</w:t>
            </w:r>
          </w:p>
          <w:p w14:paraId="7D1A99CD" w14:textId="77777777" w:rsidR="00500212" w:rsidRPr="008331B7" w:rsidRDefault="00500212" w:rsidP="00E21D65">
            <w:pPr>
              <w:numPr>
                <w:ilvl w:val="0"/>
                <w:numId w:val="9"/>
              </w:numPr>
              <w:ind w:left="510" w:hanging="425"/>
              <w:rPr>
                <w:rFonts w:ascii="Times New Roman" w:hAnsi="Times New Roman"/>
                <w:lang w:eastAsia="en-US"/>
              </w:rPr>
            </w:pPr>
            <w:proofErr w:type="gramStart"/>
            <w:r w:rsidRPr="008331B7">
              <w:rPr>
                <w:rFonts w:ascii="Times New Roman" w:hAnsi="Times New Roman"/>
                <w:lang w:eastAsia="en-US"/>
              </w:rPr>
              <w:t>teachers/trainers</w:t>
            </w:r>
            <w:proofErr w:type="gramEnd"/>
            <w:r w:rsidRPr="008331B7">
              <w:rPr>
                <w:rFonts w:ascii="Times New Roman" w:hAnsi="Times New Roman"/>
                <w:lang w:eastAsia="en-US"/>
              </w:rPr>
              <w:t xml:space="preserve"> who meet the </w:t>
            </w:r>
            <w:r w:rsidRPr="00811E58">
              <w:rPr>
                <w:rFonts w:ascii="Times New Roman" w:hAnsi="Times New Roman"/>
                <w:lang w:eastAsia="en-US"/>
              </w:rPr>
              <w:t xml:space="preserve">Australian Quality Training Framework Essential Conditions and Standards for Initial/Continuing Registration </w:t>
            </w:r>
            <w:r w:rsidRPr="008331B7">
              <w:rPr>
                <w:rFonts w:ascii="Times New Roman" w:hAnsi="Times New Roman"/>
                <w:lang w:eastAsia="en-US"/>
              </w:rPr>
              <w:t xml:space="preserve">Standard 1.4. See  </w:t>
            </w:r>
            <w:hyperlink r:id="rId35" w:history="1">
              <w:r w:rsidRPr="008331B7">
                <w:rPr>
                  <w:rFonts w:ascii="Times New Roman" w:hAnsi="Times New Roman"/>
                  <w:color w:val="0000FF"/>
                  <w:u w:val="single"/>
                  <w:lang w:eastAsia="en-US"/>
                </w:rPr>
                <w:t>AQTF User guides to the Essential Conditions and Standards for Initial/Continuing Registration</w:t>
              </w:r>
            </w:hyperlink>
            <w:r w:rsidRPr="008331B7">
              <w:rPr>
                <w:rFonts w:ascii="Times New Roman" w:hAnsi="Times New Roman"/>
                <w:lang w:eastAsia="en-US"/>
              </w:rPr>
              <w:t xml:space="preserve">: </w:t>
            </w:r>
          </w:p>
          <w:p w14:paraId="008B40F1" w14:textId="67D46EEE" w:rsidR="00500212" w:rsidRPr="008331B7" w:rsidRDefault="00671B0B" w:rsidP="00B41AD8">
            <w:pPr>
              <w:spacing w:before="40" w:after="40"/>
              <w:ind w:left="510"/>
              <w:rPr>
                <w:rFonts w:ascii="Times New Roman" w:hAnsi="Times New Roman"/>
                <w:lang w:eastAsia="en-US"/>
              </w:rPr>
            </w:pPr>
            <w:r>
              <w:rPr>
                <w:rFonts w:ascii="Times New Roman" w:hAnsi="Times New Roman"/>
                <w:lang w:eastAsia="en-US"/>
              </w:rPr>
              <w:t>OR</w:t>
            </w:r>
          </w:p>
          <w:p w14:paraId="79470D94" w14:textId="77777777" w:rsidR="00500212" w:rsidRPr="008331B7" w:rsidRDefault="00500212" w:rsidP="00E21D65">
            <w:pPr>
              <w:numPr>
                <w:ilvl w:val="0"/>
                <w:numId w:val="9"/>
              </w:numPr>
              <w:spacing w:before="0" w:after="0"/>
              <w:ind w:left="510" w:hanging="425"/>
              <w:rPr>
                <w:rFonts w:ascii="Times New Roman" w:hAnsi="Times New Roman"/>
                <w:lang w:eastAsia="en-US"/>
              </w:rPr>
            </w:pPr>
            <w:r w:rsidRPr="008331B7">
              <w:rPr>
                <w:rFonts w:ascii="Times New Roman" w:hAnsi="Times New Roman"/>
                <w:lang w:eastAsia="en-US"/>
              </w:rPr>
              <w:t xml:space="preserve">Standard 1: Clauses 1.1 3,1.14, 1.15, 1.16,and 1.17 of the </w:t>
            </w:r>
            <w:hyperlink r:id="rId36" w:history="1">
              <w:r w:rsidRPr="008331B7">
                <w:rPr>
                  <w:rFonts w:ascii="Times New Roman" w:hAnsi="Times New Roman"/>
                  <w:color w:val="0000FF"/>
                  <w:u w:val="single"/>
                  <w:lang w:eastAsia="en-US"/>
                </w:rPr>
                <w:t>Standards for Registered Training Organisations (SRTOs) 2015</w:t>
              </w:r>
            </w:hyperlink>
          </w:p>
          <w:p w14:paraId="0CC51AF1" w14:textId="41D2B365" w:rsidR="00500212" w:rsidRPr="008331B7" w:rsidRDefault="00671B0B" w:rsidP="00B41AD8">
            <w:pPr>
              <w:spacing w:before="40" w:after="40"/>
              <w:ind w:left="510"/>
              <w:rPr>
                <w:rFonts w:ascii="Times New Roman" w:hAnsi="Times New Roman"/>
                <w:color w:val="000000"/>
              </w:rPr>
            </w:pPr>
            <w:r>
              <w:rPr>
                <w:rFonts w:ascii="Times New Roman" w:hAnsi="Times New Roman"/>
                <w:color w:val="000000"/>
              </w:rPr>
              <w:t>OR</w:t>
            </w:r>
          </w:p>
          <w:p w14:paraId="00A74B7F" w14:textId="5116FFDB" w:rsidR="00500212" w:rsidRPr="008331B7" w:rsidRDefault="00500212" w:rsidP="00A359FF">
            <w:pPr>
              <w:keepNext/>
              <w:tabs>
                <w:tab w:val="left" w:pos="481"/>
              </w:tabs>
              <w:spacing w:before="0" w:after="80"/>
              <w:rPr>
                <w:rFonts w:ascii="Times New Roman" w:hAnsi="Times New Roman"/>
              </w:rPr>
            </w:pPr>
            <w:r w:rsidRPr="008331B7">
              <w:rPr>
                <w:rFonts w:ascii="Times New Roman" w:hAnsi="Times New Roman"/>
                <w:lang w:eastAsia="en-US"/>
              </w:rPr>
              <w:t>the relevant Standards for Registered Training Organisations in effect at the time of assessment</w:t>
            </w:r>
            <w:r w:rsidR="003356D1">
              <w:rPr>
                <w:rFonts w:ascii="Times New Roman" w:hAnsi="Times New Roman"/>
                <w:lang w:eastAsia="en-US"/>
              </w:rPr>
              <w:t xml:space="preserve"> </w:t>
            </w:r>
            <w:r w:rsidRPr="008331B7">
              <w:rPr>
                <w:rFonts w:ascii="Times New Roman" w:hAnsi="Times New Roman"/>
              </w:rPr>
              <w:t xml:space="preserve">and, </w:t>
            </w:r>
          </w:p>
          <w:p w14:paraId="2D08069A" w14:textId="77777777" w:rsidR="00500212" w:rsidRPr="00E21D65" w:rsidRDefault="00500212" w:rsidP="00B41AD8">
            <w:pPr>
              <w:pStyle w:val="ListBullet"/>
              <w:tabs>
                <w:tab w:val="clear" w:pos="357"/>
                <w:tab w:val="left" w:pos="510"/>
              </w:tabs>
              <w:spacing w:before="40" w:after="40"/>
              <w:ind w:hanging="502"/>
              <w:rPr>
                <w:rFonts w:ascii="Times New Roman" w:hAnsi="Times New Roman"/>
                <w:sz w:val="22"/>
                <w:szCs w:val="22"/>
                <w:lang w:eastAsia="en-US"/>
              </w:rPr>
            </w:pPr>
            <w:r w:rsidRPr="00E21D65">
              <w:rPr>
                <w:rFonts w:ascii="Times New Roman" w:hAnsi="Times New Roman"/>
                <w:sz w:val="22"/>
                <w:szCs w:val="22"/>
                <w:lang w:eastAsia="en-US"/>
              </w:rPr>
              <w:t>access to computers and internet</w:t>
            </w:r>
          </w:p>
          <w:p w14:paraId="7003D609" w14:textId="29271BC6" w:rsidR="0043114C" w:rsidRDefault="00500212" w:rsidP="00B41AD8">
            <w:pPr>
              <w:pStyle w:val="ListBullet"/>
              <w:tabs>
                <w:tab w:val="clear" w:pos="357"/>
                <w:tab w:val="left" w:pos="510"/>
              </w:tabs>
              <w:spacing w:before="40" w:after="40"/>
              <w:ind w:hanging="502"/>
              <w:rPr>
                <w:rFonts w:ascii="Times New Roman" w:hAnsi="Times New Roman"/>
                <w:sz w:val="22"/>
                <w:szCs w:val="22"/>
              </w:rPr>
            </w:pPr>
            <w:proofErr w:type="gramStart"/>
            <w:r w:rsidRPr="00E21D65">
              <w:rPr>
                <w:rFonts w:ascii="Times New Roman" w:hAnsi="Times New Roman"/>
                <w:sz w:val="22"/>
                <w:szCs w:val="22"/>
                <w:lang w:eastAsia="en-US"/>
              </w:rPr>
              <w:t>access</w:t>
            </w:r>
            <w:proofErr w:type="gramEnd"/>
            <w:r w:rsidRPr="00E21D65">
              <w:rPr>
                <w:rFonts w:ascii="Times New Roman" w:hAnsi="Times New Roman"/>
                <w:sz w:val="22"/>
                <w:szCs w:val="22"/>
                <w:lang w:eastAsia="en-US"/>
              </w:rPr>
              <w:t xml:space="preserve"> to workplace or simulated </w:t>
            </w:r>
            <w:r w:rsidR="002A1304">
              <w:rPr>
                <w:rFonts w:ascii="Times New Roman" w:hAnsi="Times New Roman"/>
                <w:sz w:val="22"/>
                <w:szCs w:val="22"/>
                <w:lang w:eastAsia="en-US"/>
              </w:rPr>
              <w:t>pharmaceutical manufacturing</w:t>
            </w:r>
            <w:r w:rsidRPr="00E21D65">
              <w:rPr>
                <w:rFonts w:ascii="Times New Roman" w:hAnsi="Times New Roman"/>
                <w:sz w:val="22"/>
                <w:szCs w:val="22"/>
                <w:lang w:eastAsia="en-US"/>
              </w:rPr>
              <w:t xml:space="preserve"> environment</w:t>
            </w:r>
            <w:r w:rsidR="00AA35F9">
              <w:rPr>
                <w:rFonts w:ascii="Times New Roman" w:hAnsi="Times New Roman"/>
                <w:sz w:val="22"/>
                <w:szCs w:val="22"/>
                <w:lang w:eastAsia="en-US"/>
              </w:rPr>
              <w:t>.</w:t>
            </w:r>
          </w:p>
          <w:p w14:paraId="0D437528" w14:textId="43D2520D" w:rsidR="00AA35F9" w:rsidRPr="00AA35F9" w:rsidRDefault="00AA35F9" w:rsidP="00A359FF">
            <w:pPr>
              <w:pStyle w:val="ListBullet"/>
              <w:tabs>
                <w:tab w:val="clear" w:pos="357"/>
                <w:tab w:val="left" w:pos="510"/>
              </w:tabs>
              <w:ind w:hanging="502"/>
            </w:pPr>
            <w:proofErr w:type="gramStart"/>
            <w:r w:rsidRPr="00A359FF">
              <w:rPr>
                <w:rFonts w:ascii="Times New Roman" w:hAnsi="Times New Roman"/>
                <w:sz w:val="22"/>
                <w:szCs w:val="22"/>
                <w:lang w:eastAsia="en-US"/>
              </w:rPr>
              <w:t>delivery</w:t>
            </w:r>
            <w:proofErr w:type="gramEnd"/>
            <w:r w:rsidRPr="00A359FF">
              <w:rPr>
                <w:rFonts w:ascii="Times New Roman" w:hAnsi="Times New Roman"/>
                <w:sz w:val="22"/>
                <w:szCs w:val="22"/>
                <w:lang w:eastAsia="en-US"/>
              </w:rPr>
              <w:t xml:space="preserve"> of the imported unit </w:t>
            </w:r>
            <w:r w:rsidR="00F322D7">
              <w:rPr>
                <w:rFonts w:ascii="Times New Roman" w:hAnsi="Times New Roman"/>
              </w:rPr>
              <w:t>FDFOHS1</w:t>
            </w:r>
            <w:r w:rsidR="00F322D7" w:rsidRPr="00CF02B7">
              <w:rPr>
                <w:rFonts w:ascii="Times New Roman" w:hAnsi="Times New Roman"/>
              </w:rPr>
              <w:t xml:space="preserve">001A </w:t>
            </w:r>
            <w:r w:rsidR="00F322D7" w:rsidRPr="00F322D7">
              <w:rPr>
                <w:rFonts w:ascii="Times New Roman" w:hAnsi="Times New Roman"/>
                <w:i/>
              </w:rPr>
              <w:t>Work safely</w:t>
            </w:r>
            <w:r w:rsidR="00F322D7">
              <w:rPr>
                <w:rFonts w:ascii="Times New Roman" w:hAnsi="Times New Roman"/>
              </w:rPr>
              <w:t xml:space="preserve"> </w:t>
            </w:r>
            <w:r w:rsidRPr="00A359FF">
              <w:rPr>
                <w:rFonts w:ascii="Times New Roman" w:hAnsi="Times New Roman"/>
                <w:sz w:val="22"/>
                <w:szCs w:val="22"/>
                <w:lang w:eastAsia="en-US"/>
              </w:rPr>
              <w:t xml:space="preserve">must meet any requirements for trainers </w:t>
            </w:r>
            <w:r w:rsidR="00B41AD8">
              <w:rPr>
                <w:rFonts w:ascii="Times New Roman" w:hAnsi="Times New Roman"/>
                <w:sz w:val="22"/>
                <w:szCs w:val="22"/>
                <w:lang w:eastAsia="en-US"/>
              </w:rPr>
              <w:t xml:space="preserve">as </w:t>
            </w:r>
            <w:r w:rsidRPr="00A359FF">
              <w:rPr>
                <w:rFonts w:ascii="Times New Roman" w:hAnsi="Times New Roman"/>
                <w:sz w:val="22"/>
                <w:szCs w:val="22"/>
                <w:lang w:eastAsia="en-US"/>
              </w:rPr>
              <w:t xml:space="preserve">specified in </w:t>
            </w:r>
            <w:r w:rsidR="00B41AD8">
              <w:rPr>
                <w:rFonts w:ascii="Times New Roman" w:hAnsi="Times New Roman"/>
                <w:sz w:val="22"/>
                <w:szCs w:val="22"/>
                <w:lang w:eastAsia="en-US"/>
              </w:rPr>
              <w:t xml:space="preserve">the </w:t>
            </w:r>
            <w:r w:rsidRPr="00A359FF">
              <w:rPr>
                <w:rFonts w:ascii="Times New Roman" w:hAnsi="Times New Roman"/>
                <w:sz w:val="22"/>
                <w:szCs w:val="22"/>
                <w:lang w:eastAsia="en-US"/>
              </w:rPr>
              <w:t>Training Package.</w:t>
            </w:r>
          </w:p>
        </w:tc>
      </w:tr>
      <w:tr w:rsidR="00B12B4F" w:rsidRPr="008331B7" w14:paraId="6B0C28D3" w14:textId="77777777" w:rsidTr="00337CB1">
        <w:tc>
          <w:tcPr>
            <w:tcW w:w="3941" w:type="dxa"/>
            <w:gridSpan w:val="3"/>
            <w:tcBorders>
              <w:right w:val="nil"/>
            </w:tcBorders>
            <w:shd w:val="clear" w:color="auto" w:fill="DBE5F1"/>
          </w:tcPr>
          <w:p w14:paraId="43389D3D" w14:textId="6013C710" w:rsidR="00B12B4F" w:rsidRPr="000D09A7" w:rsidRDefault="00B12B4F" w:rsidP="00B12B4F">
            <w:pPr>
              <w:pStyle w:val="Code1"/>
            </w:pPr>
            <w:bookmarkStart w:id="34" w:name="_Toc494890203"/>
            <w:r w:rsidRPr="000D09A7">
              <w:t>Pathways and articulation</w:t>
            </w:r>
            <w:bookmarkEnd w:id="34"/>
            <w:r w:rsidRPr="000D09A7">
              <w:t xml:space="preserve"> </w:t>
            </w:r>
          </w:p>
        </w:tc>
        <w:tc>
          <w:tcPr>
            <w:tcW w:w="6550" w:type="dxa"/>
            <w:tcBorders>
              <w:left w:val="nil"/>
            </w:tcBorders>
            <w:shd w:val="clear" w:color="auto" w:fill="DBE5F1"/>
          </w:tcPr>
          <w:p w14:paraId="6DF4FFF4" w14:textId="77777777" w:rsidR="00B12B4F" w:rsidRPr="008331B7" w:rsidRDefault="00B12B4F" w:rsidP="00B12B4F">
            <w:pPr>
              <w:rPr>
                <w:rFonts w:ascii="Times New Roman" w:hAnsi="Times New Roman"/>
              </w:rPr>
            </w:pPr>
            <w:r w:rsidRPr="008331B7">
              <w:rPr>
                <w:rFonts w:ascii="Times New Roman" w:hAnsi="Times New Roman"/>
              </w:rPr>
              <w:t xml:space="preserve">Standard 8 AQTF Standards for  Accredited Courses </w:t>
            </w:r>
          </w:p>
        </w:tc>
      </w:tr>
      <w:tr w:rsidR="00307B1E" w:rsidRPr="008331B7" w14:paraId="6C23D0E1" w14:textId="77777777" w:rsidTr="00337CB1">
        <w:tc>
          <w:tcPr>
            <w:tcW w:w="3919" w:type="dxa"/>
            <w:gridSpan w:val="2"/>
          </w:tcPr>
          <w:p w14:paraId="4C872A27" w14:textId="77777777" w:rsidR="00307B1E" w:rsidRPr="008331B7" w:rsidRDefault="00307B1E" w:rsidP="00B12B4F">
            <w:pPr>
              <w:keepNext/>
              <w:spacing w:before="240"/>
              <w:rPr>
                <w:rFonts w:ascii="Times New Roman" w:hAnsi="Times New Roman"/>
                <w:b/>
              </w:rPr>
            </w:pPr>
          </w:p>
        </w:tc>
        <w:tc>
          <w:tcPr>
            <w:tcW w:w="6572" w:type="dxa"/>
            <w:gridSpan w:val="2"/>
            <w:shd w:val="clear" w:color="auto" w:fill="auto"/>
          </w:tcPr>
          <w:p w14:paraId="7868EB9D" w14:textId="77777777" w:rsidR="00500212" w:rsidRPr="00312385" w:rsidRDefault="00500212" w:rsidP="00B53BF2">
            <w:pPr>
              <w:rPr>
                <w:rFonts w:ascii="Times New Roman" w:hAnsi="Times New Roman"/>
                <w:i/>
                <w:color w:val="0070C0"/>
                <w:highlight w:val="yellow"/>
              </w:rPr>
            </w:pPr>
            <w:r w:rsidRPr="008172F6">
              <w:rPr>
                <w:rFonts w:ascii="Times New Roman" w:hAnsi="Times New Roman"/>
              </w:rPr>
              <w:t>There are no formal articulation arrangements at present. Individuals will receive credit for any units completed as part of this course if they enrol in further training where the units are part of the qualification.</w:t>
            </w:r>
          </w:p>
        </w:tc>
      </w:tr>
      <w:tr w:rsidR="00B12B4F" w:rsidRPr="008331B7" w14:paraId="4FA1CCA8" w14:textId="77777777" w:rsidTr="00337CB1">
        <w:tc>
          <w:tcPr>
            <w:tcW w:w="3828" w:type="dxa"/>
            <w:tcBorders>
              <w:right w:val="nil"/>
            </w:tcBorders>
            <w:shd w:val="clear" w:color="auto" w:fill="DBE5F1"/>
          </w:tcPr>
          <w:p w14:paraId="351148D7" w14:textId="5C731B8B" w:rsidR="00B12B4F" w:rsidRPr="000D09A7" w:rsidRDefault="00B12B4F" w:rsidP="00B12B4F">
            <w:pPr>
              <w:pStyle w:val="Code1"/>
            </w:pPr>
            <w:bookmarkStart w:id="35" w:name="_Toc494890204"/>
            <w:r w:rsidRPr="000D09A7">
              <w:t>Ongoing monitoring and evaluation</w:t>
            </w:r>
            <w:bookmarkEnd w:id="35"/>
            <w:r w:rsidRPr="000D09A7">
              <w:t xml:space="preserve"> </w:t>
            </w:r>
          </w:p>
        </w:tc>
        <w:tc>
          <w:tcPr>
            <w:tcW w:w="6663" w:type="dxa"/>
            <w:gridSpan w:val="3"/>
            <w:tcBorders>
              <w:left w:val="nil"/>
            </w:tcBorders>
            <w:shd w:val="clear" w:color="auto" w:fill="DBE5F1"/>
          </w:tcPr>
          <w:p w14:paraId="732438BE" w14:textId="77777777" w:rsidR="00B12B4F" w:rsidRPr="008331B7" w:rsidRDefault="00B12B4F" w:rsidP="00B12B4F">
            <w:pPr>
              <w:rPr>
                <w:rFonts w:ascii="Times New Roman" w:hAnsi="Times New Roman"/>
              </w:rPr>
            </w:pPr>
            <w:r w:rsidRPr="008331B7">
              <w:rPr>
                <w:rFonts w:ascii="Times New Roman" w:hAnsi="Times New Roman"/>
              </w:rPr>
              <w:t xml:space="preserve">Standard 13 AQTF Standards for  Accredited Courses </w:t>
            </w:r>
          </w:p>
        </w:tc>
      </w:tr>
      <w:tr w:rsidR="00DB2F90" w:rsidRPr="008331B7" w14:paraId="1CB40098" w14:textId="77777777" w:rsidTr="00337CB1">
        <w:tc>
          <w:tcPr>
            <w:tcW w:w="3919" w:type="dxa"/>
            <w:gridSpan w:val="2"/>
          </w:tcPr>
          <w:p w14:paraId="0D3517C9" w14:textId="77777777" w:rsidR="00DB2F90" w:rsidRPr="008331B7" w:rsidRDefault="00DB2F90" w:rsidP="00DB2F90">
            <w:pPr>
              <w:keepNext/>
              <w:spacing w:before="240"/>
              <w:rPr>
                <w:rFonts w:ascii="Times New Roman" w:hAnsi="Times New Roman"/>
                <w:b/>
              </w:rPr>
            </w:pPr>
          </w:p>
        </w:tc>
        <w:tc>
          <w:tcPr>
            <w:tcW w:w="6572" w:type="dxa"/>
            <w:gridSpan w:val="2"/>
          </w:tcPr>
          <w:p w14:paraId="48DE29D3" w14:textId="1E203F81" w:rsidR="00DB2F90" w:rsidRPr="008331B7" w:rsidRDefault="00DB2F90" w:rsidP="00DB2F90">
            <w:pPr>
              <w:rPr>
                <w:rFonts w:ascii="Times New Roman" w:hAnsi="Times New Roman"/>
              </w:rPr>
            </w:pPr>
            <w:r w:rsidRPr="008331B7">
              <w:rPr>
                <w:rFonts w:ascii="Times New Roman" w:hAnsi="Times New Roman"/>
              </w:rPr>
              <w:t xml:space="preserve">The Curriculum Maintenance Manager (CMM), General Manufacturing is responsible for monitoring and evaluation of the </w:t>
            </w:r>
            <w:r w:rsidR="00FE2418" w:rsidRPr="00413A06">
              <w:rPr>
                <w:rFonts w:ascii="Times New Roman" w:hAnsi="Times New Roman"/>
                <w:b/>
              </w:rPr>
              <w:t>22450</w:t>
            </w:r>
            <w:r w:rsidR="004C66B2" w:rsidRPr="00413A06">
              <w:rPr>
                <w:rFonts w:ascii="Times New Roman" w:hAnsi="Times New Roman"/>
                <w:b/>
              </w:rPr>
              <w:t xml:space="preserve">VIC </w:t>
            </w:r>
            <w:r w:rsidR="002E6D7E" w:rsidRPr="00413A06">
              <w:rPr>
                <w:rFonts w:ascii="Times New Roman" w:hAnsi="Times New Roman"/>
                <w:b/>
              </w:rPr>
              <w:t xml:space="preserve">Course in Pharmaceutical </w:t>
            </w:r>
            <w:r w:rsidR="00312385" w:rsidRPr="00413A06">
              <w:rPr>
                <w:rFonts w:ascii="Times New Roman" w:hAnsi="Times New Roman"/>
                <w:b/>
              </w:rPr>
              <w:t>Manufacturing</w:t>
            </w:r>
            <w:r w:rsidR="0021072C" w:rsidRPr="00413A06">
              <w:rPr>
                <w:rFonts w:ascii="Times New Roman" w:hAnsi="Times New Roman"/>
                <w:b/>
              </w:rPr>
              <w:t xml:space="preserve"> Principles</w:t>
            </w:r>
            <w:r w:rsidR="0021072C">
              <w:rPr>
                <w:rFonts w:ascii="Times New Roman" w:hAnsi="Times New Roman"/>
              </w:rPr>
              <w:t>.</w:t>
            </w:r>
          </w:p>
          <w:p w14:paraId="0DF75926" w14:textId="77E8E758" w:rsidR="00DB2F90" w:rsidRPr="008331B7" w:rsidRDefault="00DB2F90" w:rsidP="00374918">
            <w:pPr>
              <w:spacing w:after="0"/>
              <w:rPr>
                <w:rFonts w:ascii="Times New Roman" w:hAnsi="Times New Roman"/>
              </w:rPr>
            </w:pPr>
            <w:r w:rsidRPr="008331B7">
              <w:rPr>
                <w:rFonts w:ascii="Times New Roman" w:hAnsi="Times New Roman"/>
              </w:rPr>
              <w:t xml:space="preserve">The </w:t>
            </w:r>
            <w:r w:rsidR="00FE2418" w:rsidRPr="00413A06">
              <w:rPr>
                <w:rFonts w:ascii="Times New Roman" w:hAnsi="Times New Roman"/>
                <w:b/>
              </w:rPr>
              <w:t>22450</w:t>
            </w:r>
            <w:r w:rsidR="004C66B2" w:rsidRPr="00413A06">
              <w:rPr>
                <w:rFonts w:ascii="Times New Roman" w:hAnsi="Times New Roman"/>
                <w:b/>
              </w:rPr>
              <w:t xml:space="preserve">VIC </w:t>
            </w:r>
            <w:r w:rsidR="002E6D7E" w:rsidRPr="00413A06">
              <w:rPr>
                <w:rFonts w:ascii="Times New Roman" w:hAnsi="Times New Roman"/>
                <w:b/>
              </w:rPr>
              <w:t xml:space="preserve">Course in Pharmaceutical </w:t>
            </w:r>
            <w:r w:rsidR="00312385" w:rsidRPr="00413A06">
              <w:rPr>
                <w:rFonts w:ascii="Times New Roman" w:hAnsi="Times New Roman"/>
                <w:b/>
              </w:rPr>
              <w:t>Manufacturing</w:t>
            </w:r>
            <w:r w:rsidR="0021072C" w:rsidRPr="00413A06">
              <w:rPr>
                <w:rFonts w:ascii="Times New Roman" w:hAnsi="Times New Roman"/>
                <w:b/>
              </w:rPr>
              <w:t xml:space="preserve"> Principles</w:t>
            </w:r>
            <w:r w:rsidR="002E6D7E">
              <w:rPr>
                <w:rFonts w:ascii="Times New Roman" w:hAnsi="Times New Roman"/>
              </w:rPr>
              <w:t xml:space="preserve"> </w:t>
            </w:r>
            <w:r w:rsidRPr="008331B7">
              <w:rPr>
                <w:rFonts w:ascii="Times New Roman" w:hAnsi="Times New Roman"/>
              </w:rPr>
              <w:t>will be reviewed at mid-point in the accreditation period. Evaluations will involve consultation with:</w:t>
            </w:r>
          </w:p>
          <w:p w14:paraId="6523C3F2" w14:textId="77777777" w:rsidR="00DB2F90" w:rsidRPr="008331B7" w:rsidRDefault="00DB2F90" w:rsidP="00374918">
            <w:pPr>
              <w:pStyle w:val="ListBullet3"/>
              <w:tabs>
                <w:tab w:val="clear" w:pos="926"/>
              </w:tabs>
              <w:spacing w:before="0"/>
              <w:ind w:left="368" w:hanging="368"/>
              <w:rPr>
                <w:rFonts w:ascii="Times New Roman" w:hAnsi="Times New Roman"/>
              </w:rPr>
            </w:pPr>
            <w:r w:rsidRPr="008331B7">
              <w:rPr>
                <w:rFonts w:ascii="Times New Roman" w:hAnsi="Times New Roman"/>
              </w:rPr>
              <w:t xml:space="preserve">course participants  </w:t>
            </w:r>
          </w:p>
          <w:p w14:paraId="2820FD26" w14:textId="2F74E540" w:rsidR="00DB2F90" w:rsidRPr="008331B7" w:rsidRDefault="00312385" w:rsidP="00E21D65">
            <w:pPr>
              <w:pStyle w:val="ListBullet3"/>
              <w:tabs>
                <w:tab w:val="clear" w:pos="926"/>
              </w:tabs>
              <w:ind w:left="368" w:hanging="368"/>
              <w:rPr>
                <w:rFonts w:ascii="Times New Roman" w:hAnsi="Times New Roman"/>
              </w:rPr>
            </w:pPr>
            <w:r>
              <w:rPr>
                <w:rFonts w:ascii="Times New Roman" w:hAnsi="Times New Roman"/>
              </w:rPr>
              <w:t>pharmaceutical manufacturing</w:t>
            </w:r>
            <w:r w:rsidR="00DB2F90" w:rsidRPr="008331B7">
              <w:rPr>
                <w:rFonts w:ascii="Times New Roman" w:hAnsi="Times New Roman"/>
              </w:rPr>
              <w:t xml:space="preserve"> industry representatives </w:t>
            </w:r>
          </w:p>
          <w:p w14:paraId="149C534E" w14:textId="77777777" w:rsidR="00DB2F90" w:rsidRPr="008331B7" w:rsidRDefault="00DB2F90" w:rsidP="00E21D65">
            <w:pPr>
              <w:pStyle w:val="ListBullet3"/>
              <w:tabs>
                <w:tab w:val="clear" w:pos="926"/>
              </w:tabs>
              <w:ind w:left="368" w:hanging="368"/>
              <w:rPr>
                <w:rFonts w:ascii="Times New Roman" w:hAnsi="Times New Roman"/>
              </w:rPr>
            </w:pPr>
            <w:r w:rsidRPr="008331B7">
              <w:rPr>
                <w:rFonts w:ascii="Times New Roman" w:hAnsi="Times New Roman"/>
              </w:rPr>
              <w:t>teaching staff</w:t>
            </w:r>
          </w:p>
          <w:p w14:paraId="6D55E060" w14:textId="77777777" w:rsidR="00374918" w:rsidRPr="00AC06AA" w:rsidRDefault="00DB2F90" w:rsidP="00337CB1">
            <w:pPr>
              <w:pStyle w:val="ListBullet3"/>
              <w:tabs>
                <w:tab w:val="clear" w:pos="926"/>
              </w:tabs>
              <w:ind w:left="368" w:hanging="368"/>
              <w:rPr>
                <w:rFonts w:ascii="Times New Roman" w:hAnsi="Times New Roman"/>
              </w:rPr>
            </w:pPr>
            <w:r w:rsidRPr="008331B7">
              <w:rPr>
                <w:rFonts w:ascii="Times New Roman" w:hAnsi="Times New Roman"/>
              </w:rPr>
              <w:t>assessors</w:t>
            </w:r>
          </w:p>
          <w:p w14:paraId="167EE215" w14:textId="128DAF73" w:rsidR="00DB2F90" w:rsidRPr="008331B7" w:rsidRDefault="00DB2F90" w:rsidP="00374918">
            <w:pPr>
              <w:pStyle w:val="ListBullet3"/>
              <w:numPr>
                <w:ilvl w:val="0"/>
                <w:numId w:val="0"/>
              </w:numPr>
              <w:rPr>
                <w:rFonts w:ascii="Times New Roman" w:hAnsi="Times New Roman"/>
                <w:i/>
                <w:color w:val="0070C0"/>
              </w:rPr>
            </w:pPr>
            <w:r w:rsidRPr="008331B7">
              <w:rPr>
                <w:rFonts w:ascii="Times New Roman" w:hAnsi="Times New Roman"/>
              </w:rPr>
              <w:t xml:space="preserve">Any significant changes to the course resulting </w:t>
            </w:r>
            <w:r w:rsidR="009A228C">
              <w:rPr>
                <w:rFonts w:ascii="Times New Roman" w:hAnsi="Times New Roman"/>
              </w:rPr>
              <w:t>from</w:t>
            </w:r>
            <w:r w:rsidR="009A228C" w:rsidRPr="008331B7">
              <w:rPr>
                <w:rFonts w:ascii="Times New Roman" w:hAnsi="Times New Roman"/>
              </w:rPr>
              <w:t xml:space="preserve"> </w:t>
            </w:r>
            <w:r w:rsidRPr="008331B7">
              <w:rPr>
                <w:rFonts w:ascii="Times New Roman" w:hAnsi="Times New Roman"/>
              </w:rPr>
              <w:t>course monitoring and evaluation procedures will be reported to the VRQA through a formal amendment process.</w:t>
            </w:r>
          </w:p>
        </w:tc>
      </w:tr>
    </w:tbl>
    <w:p w14:paraId="40878D34" w14:textId="77777777" w:rsidR="00263D78" w:rsidRPr="008331B7" w:rsidRDefault="00263D78" w:rsidP="00B12B4F">
      <w:pPr>
        <w:keepNext/>
        <w:spacing w:before="240"/>
        <w:rPr>
          <w:rFonts w:ascii="Times New Roman" w:hAnsi="Times New Roman"/>
          <w:b/>
        </w:rPr>
      </w:pPr>
    </w:p>
    <w:p w14:paraId="2B40D065" w14:textId="77777777" w:rsidR="001207CF" w:rsidRDefault="001207CF">
      <w:pPr>
        <w:spacing w:before="0" w:after="0"/>
        <w:rPr>
          <w:rFonts w:ascii="Times New Roman" w:hAnsi="Times New Roman"/>
          <w:b/>
        </w:rPr>
      </w:pPr>
      <w:r>
        <w:rPr>
          <w:rFonts w:ascii="Times New Roman" w:hAnsi="Times New Roman"/>
          <w:b/>
        </w:rPr>
        <w:br w:type="page"/>
      </w:r>
    </w:p>
    <w:p w14:paraId="7087779F" w14:textId="77777777" w:rsidR="001207CF" w:rsidRDefault="001207CF" w:rsidP="00B12B4F">
      <w:pPr>
        <w:keepNext/>
        <w:rPr>
          <w:rFonts w:ascii="Times New Roman" w:hAnsi="Times New Roman"/>
          <w:b/>
        </w:rPr>
        <w:sectPr w:rsidR="001207CF" w:rsidSect="00DC14A4">
          <w:headerReference w:type="even" r:id="rId37"/>
          <w:headerReference w:type="default" r:id="rId38"/>
          <w:pgSz w:w="11907" w:h="16840" w:code="9"/>
          <w:pgMar w:top="1276" w:right="1134" w:bottom="851" w:left="1134" w:header="454" w:footer="0" w:gutter="0"/>
          <w:cols w:space="708"/>
          <w:docGrid w:linePitch="360"/>
        </w:sectPr>
      </w:pPr>
    </w:p>
    <w:p w14:paraId="6371964D" w14:textId="132357B4" w:rsidR="00453A20" w:rsidRDefault="00492690" w:rsidP="00492690">
      <w:pPr>
        <w:tabs>
          <w:tab w:val="left" w:pos="1845"/>
        </w:tabs>
        <w:spacing w:before="0" w:after="0"/>
        <w:rPr>
          <w:rFonts w:cs="Arial"/>
          <w:b/>
          <w:sz w:val="24"/>
          <w:szCs w:val="24"/>
        </w:rPr>
      </w:pPr>
      <w:bookmarkStart w:id="36" w:name="_Toc315260784"/>
      <w:r>
        <w:rPr>
          <w:rFonts w:cs="Arial"/>
          <w:b/>
          <w:sz w:val="24"/>
          <w:szCs w:val="24"/>
        </w:rPr>
        <w:lastRenderedPageBreak/>
        <w:tab/>
      </w:r>
    </w:p>
    <w:p w14:paraId="3FC6DD88" w14:textId="0AAF818C" w:rsidR="006B4C10" w:rsidRDefault="00D01841" w:rsidP="00C04881">
      <w:pPr>
        <w:pStyle w:val="Code"/>
        <w:spacing w:after="240"/>
        <w:rPr>
          <w:sz w:val="24"/>
          <w:szCs w:val="24"/>
        </w:rPr>
      </w:pPr>
      <w:bookmarkStart w:id="37" w:name="_Appendix_1:_Course"/>
      <w:bookmarkStart w:id="38" w:name="_Appendix_1:_Record"/>
      <w:bookmarkStart w:id="39" w:name="_Appendix_4:_Employability"/>
      <w:bookmarkStart w:id="40" w:name="_Toc494890205"/>
      <w:bookmarkEnd w:id="36"/>
      <w:bookmarkEnd w:id="37"/>
      <w:bookmarkEnd w:id="38"/>
      <w:bookmarkEnd w:id="39"/>
      <w:r>
        <w:rPr>
          <w:sz w:val="24"/>
          <w:szCs w:val="24"/>
        </w:rPr>
        <w:t>Appendix 1</w:t>
      </w:r>
      <w:r w:rsidR="006B4C10" w:rsidRPr="004721C0">
        <w:rPr>
          <w:sz w:val="24"/>
          <w:szCs w:val="24"/>
        </w:rPr>
        <w:t>: Employability Skills Summary</w:t>
      </w:r>
      <w:bookmarkEnd w:id="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7019"/>
      </w:tblGrid>
      <w:tr w:rsidR="00C04881" w:rsidRPr="00C04881" w14:paraId="7E545E7B" w14:textId="77777777" w:rsidTr="0060747D">
        <w:trPr>
          <w:jc w:val="center"/>
        </w:trPr>
        <w:tc>
          <w:tcPr>
            <w:tcW w:w="2444" w:type="dxa"/>
            <w:tcBorders>
              <w:top w:val="single" w:sz="4" w:space="0" w:color="auto"/>
              <w:bottom w:val="nil"/>
              <w:right w:val="nil"/>
            </w:tcBorders>
          </w:tcPr>
          <w:p w14:paraId="396F388D" w14:textId="77777777" w:rsidR="00C04881" w:rsidRPr="00C04881" w:rsidRDefault="00C04881" w:rsidP="00C04881">
            <w:pPr>
              <w:spacing w:before="0" w:after="160" w:line="259" w:lineRule="auto"/>
              <w:rPr>
                <w:rFonts w:ascii="Calibri" w:eastAsia="Calibri" w:hAnsi="Calibri"/>
                <w:b/>
                <w:sz w:val="28"/>
                <w:szCs w:val="28"/>
                <w:lang w:eastAsia="en-US"/>
              </w:rPr>
            </w:pPr>
            <w:r w:rsidRPr="00C04881">
              <w:rPr>
                <w:rFonts w:ascii="Calibri" w:eastAsia="Calibri" w:hAnsi="Calibri"/>
                <w:noProof/>
              </w:rPr>
              <w:drawing>
                <wp:inline distT="0" distB="0" distL="0" distR="0" wp14:anchorId="4FC0044D" wp14:editId="1471DF28">
                  <wp:extent cx="1466850" cy="523875"/>
                  <wp:effectExtent l="19050" t="0" r="0" b="0"/>
                  <wp:docPr id="1" name="Picture 1" descr="VRQA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QA_colour"/>
                          <pic:cNvPicPr>
                            <a:picLocks noChangeAspect="1" noChangeArrowheads="1"/>
                          </pic:cNvPicPr>
                        </pic:nvPicPr>
                        <pic:blipFill>
                          <a:blip r:embed="rId39" cstate="print"/>
                          <a:srcRect/>
                          <a:stretch>
                            <a:fillRect/>
                          </a:stretch>
                        </pic:blipFill>
                        <pic:spPr bwMode="auto">
                          <a:xfrm>
                            <a:off x="0" y="0"/>
                            <a:ext cx="1466850" cy="523875"/>
                          </a:xfrm>
                          <a:prstGeom prst="rect">
                            <a:avLst/>
                          </a:prstGeom>
                          <a:noFill/>
                          <a:ln w="9525">
                            <a:noFill/>
                            <a:miter lim="800000"/>
                            <a:headEnd/>
                            <a:tailEnd/>
                          </a:ln>
                        </pic:spPr>
                      </pic:pic>
                    </a:graphicData>
                  </a:graphic>
                </wp:inline>
              </w:drawing>
            </w:r>
          </w:p>
        </w:tc>
        <w:tc>
          <w:tcPr>
            <w:tcW w:w="6572" w:type="dxa"/>
            <w:tcBorders>
              <w:top w:val="single" w:sz="4" w:space="0" w:color="auto"/>
              <w:left w:val="nil"/>
              <w:bottom w:val="nil"/>
            </w:tcBorders>
            <w:vAlign w:val="center"/>
          </w:tcPr>
          <w:p w14:paraId="7AD9530F" w14:textId="77777777" w:rsidR="00C04881" w:rsidRPr="00B00A51" w:rsidRDefault="00C04881" w:rsidP="00C04881">
            <w:pPr>
              <w:spacing w:before="0" w:after="160" w:line="259" w:lineRule="auto"/>
              <w:rPr>
                <w:rFonts w:eastAsia="Calibri" w:cs="Arial"/>
                <w:b/>
                <w:lang w:eastAsia="en-US"/>
              </w:rPr>
            </w:pPr>
            <w:r w:rsidRPr="00B00A51">
              <w:rPr>
                <w:rFonts w:eastAsia="Calibri" w:cs="Arial"/>
                <w:b/>
                <w:lang w:eastAsia="en-US"/>
              </w:rPr>
              <w:t>Employability Skills Summary</w:t>
            </w:r>
          </w:p>
        </w:tc>
      </w:tr>
      <w:tr w:rsidR="00C04881" w:rsidRPr="00C04881" w14:paraId="22BC426A" w14:textId="77777777" w:rsidTr="00E30982">
        <w:trPr>
          <w:jc w:val="center"/>
        </w:trPr>
        <w:tc>
          <w:tcPr>
            <w:tcW w:w="2444" w:type="dxa"/>
            <w:tcBorders>
              <w:top w:val="nil"/>
              <w:bottom w:val="nil"/>
              <w:right w:val="nil"/>
            </w:tcBorders>
            <w:vAlign w:val="center"/>
          </w:tcPr>
          <w:p w14:paraId="05B99497" w14:textId="32FF660A" w:rsidR="00C04881" w:rsidRPr="00E30982" w:rsidRDefault="00C04881" w:rsidP="00E30982">
            <w:pPr>
              <w:rPr>
                <w:b/>
              </w:rPr>
            </w:pPr>
            <w:r w:rsidRPr="00E30982">
              <w:rPr>
                <w:b/>
              </w:rPr>
              <w:t>Qualification Code:</w:t>
            </w:r>
          </w:p>
        </w:tc>
        <w:tc>
          <w:tcPr>
            <w:tcW w:w="6572" w:type="dxa"/>
            <w:tcBorders>
              <w:top w:val="nil"/>
              <w:left w:val="nil"/>
              <w:bottom w:val="nil"/>
            </w:tcBorders>
            <w:vAlign w:val="center"/>
          </w:tcPr>
          <w:p w14:paraId="3B861ABB" w14:textId="7742B173" w:rsidR="00C04881" w:rsidRPr="00E30982" w:rsidRDefault="00FE2418" w:rsidP="00E30982">
            <w:pPr>
              <w:rPr>
                <w:b/>
              </w:rPr>
            </w:pPr>
            <w:r>
              <w:rPr>
                <w:b/>
              </w:rPr>
              <w:t>22450</w:t>
            </w:r>
            <w:r w:rsidR="00E30982" w:rsidRPr="00E30982">
              <w:rPr>
                <w:b/>
              </w:rPr>
              <w:t>VIC</w:t>
            </w:r>
          </w:p>
        </w:tc>
      </w:tr>
      <w:tr w:rsidR="00C04881" w:rsidRPr="00C04881" w14:paraId="2DD34AE7" w14:textId="77777777" w:rsidTr="00E30982">
        <w:trPr>
          <w:jc w:val="center"/>
        </w:trPr>
        <w:tc>
          <w:tcPr>
            <w:tcW w:w="2444" w:type="dxa"/>
            <w:tcBorders>
              <w:top w:val="nil"/>
              <w:bottom w:val="nil"/>
              <w:right w:val="nil"/>
            </w:tcBorders>
            <w:vAlign w:val="center"/>
          </w:tcPr>
          <w:p w14:paraId="2B4CA51D" w14:textId="77777777" w:rsidR="00C04881" w:rsidRPr="00E30982" w:rsidRDefault="00C04881" w:rsidP="00E30982">
            <w:pPr>
              <w:rPr>
                <w:b/>
              </w:rPr>
            </w:pPr>
            <w:r w:rsidRPr="00E30982">
              <w:rPr>
                <w:b/>
              </w:rPr>
              <w:t>Qualification Title:</w:t>
            </w:r>
          </w:p>
        </w:tc>
        <w:tc>
          <w:tcPr>
            <w:tcW w:w="6572" w:type="dxa"/>
            <w:tcBorders>
              <w:top w:val="nil"/>
              <w:left w:val="nil"/>
              <w:bottom w:val="nil"/>
            </w:tcBorders>
            <w:vAlign w:val="center"/>
          </w:tcPr>
          <w:p w14:paraId="366723C0" w14:textId="544CC070" w:rsidR="00C04881" w:rsidRPr="00E30982" w:rsidRDefault="00C04881" w:rsidP="00E30982">
            <w:pPr>
              <w:rPr>
                <w:b/>
              </w:rPr>
            </w:pPr>
            <w:r w:rsidRPr="00E30982">
              <w:rPr>
                <w:b/>
              </w:rPr>
              <w:t>Course in Pharmaceutical Manufacturing</w:t>
            </w:r>
            <w:r w:rsidR="0021072C">
              <w:rPr>
                <w:b/>
              </w:rPr>
              <w:t xml:space="preserve"> Principles</w:t>
            </w:r>
          </w:p>
        </w:tc>
      </w:tr>
      <w:tr w:rsidR="00C04881" w:rsidRPr="00C04881" w14:paraId="32717D7D" w14:textId="77777777" w:rsidTr="0060747D">
        <w:trPr>
          <w:jc w:val="center"/>
        </w:trPr>
        <w:tc>
          <w:tcPr>
            <w:tcW w:w="9016" w:type="dxa"/>
            <w:gridSpan w:val="2"/>
            <w:tcBorders>
              <w:top w:val="nil"/>
            </w:tcBorders>
          </w:tcPr>
          <w:p w14:paraId="1DED44B4" w14:textId="4818A96B" w:rsidR="00C04881" w:rsidRPr="00E30982" w:rsidRDefault="00C04881" w:rsidP="003A5D1C">
            <w:pPr>
              <w:rPr>
                <w:rFonts w:cs="Arial"/>
                <w:sz w:val="16"/>
                <w:szCs w:val="16"/>
              </w:rPr>
            </w:pPr>
            <w:r w:rsidRPr="00E30982">
              <w:rPr>
                <w:rFonts w:cs="Arial"/>
                <w:sz w:val="16"/>
                <w:szCs w:val="16"/>
              </w:rPr>
              <w:t xml:space="preserve">The following table contains a summary of the employability skills required for this qualification. This table should be interpreted in conjunction with the detailed requirements of each unit of competency packaged in this qualification. </w:t>
            </w:r>
          </w:p>
        </w:tc>
      </w:tr>
      <w:tr w:rsidR="00C04881" w:rsidRPr="00C04881" w14:paraId="10EB3D65" w14:textId="77777777" w:rsidTr="0060747D">
        <w:trPr>
          <w:jc w:val="center"/>
        </w:trPr>
        <w:tc>
          <w:tcPr>
            <w:tcW w:w="2444" w:type="dxa"/>
          </w:tcPr>
          <w:p w14:paraId="46E804EB" w14:textId="77777777" w:rsidR="00C04881" w:rsidRPr="00E30982" w:rsidRDefault="00C04881" w:rsidP="00E30982">
            <w:pPr>
              <w:rPr>
                <w:b/>
              </w:rPr>
            </w:pPr>
            <w:r w:rsidRPr="00E30982">
              <w:rPr>
                <w:b/>
              </w:rPr>
              <w:t>Employability Skill</w:t>
            </w:r>
          </w:p>
        </w:tc>
        <w:tc>
          <w:tcPr>
            <w:tcW w:w="6572" w:type="dxa"/>
          </w:tcPr>
          <w:p w14:paraId="4E118369" w14:textId="77777777" w:rsidR="00C04881" w:rsidRPr="00E30982" w:rsidRDefault="00C04881" w:rsidP="00B00A51">
            <w:pPr>
              <w:spacing w:before="80"/>
              <w:rPr>
                <w:b/>
              </w:rPr>
            </w:pPr>
            <w:r w:rsidRPr="00E30982">
              <w:rPr>
                <w:b/>
              </w:rPr>
              <w:t>Industry/enterprise requirements for this qualification include the following facets:</w:t>
            </w:r>
          </w:p>
        </w:tc>
      </w:tr>
      <w:tr w:rsidR="00C04881" w:rsidRPr="00C04881" w14:paraId="0BD1280B" w14:textId="77777777" w:rsidTr="0060747D">
        <w:trPr>
          <w:jc w:val="center"/>
        </w:trPr>
        <w:tc>
          <w:tcPr>
            <w:tcW w:w="2444" w:type="dxa"/>
          </w:tcPr>
          <w:p w14:paraId="2B9F14E6" w14:textId="75285040" w:rsidR="00C04881" w:rsidRPr="00CE06D8" w:rsidRDefault="00C04881" w:rsidP="00B00A51">
            <w:pPr>
              <w:rPr>
                <w:rFonts w:eastAsia="Calibri" w:cs="Arial"/>
                <w:b/>
                <w:lang w:eastAsia="en-US"/>
              </w:rPr>
            </w:pPr>
            <w:r w:rsidRPr="00B00A51">
              <w:rPr>
                <w:b/>
              </w:rPr>
              <w:t xml:space="preserve">Communication </w:t>
            </w:r>
          </w:p>
        </w:tc>
        <w:tc>
          <w:tcPr>
            <w:tcW w:w="6572" w:type="dxa"/>
          </w:tcPr>
          <w:p w14:paraId="1BE698EE" w14:textId="77777777" w:rsidR="00C04881" w:rsidRPr="00E30982" w:rsidRDefault="00C04881" w:rsidP="00B00A51">
            <w:pPr>
              <w:numPr>
                <w:ilvl w:val="0"/>
                <w:numId w:val="29"/>
              </w:numPr>
              <w:tabs>
                <w:tab w:val="left" w:pos="538"/>
              </w:tabs>
              <w:spacing w:before="80" w:line="259" w:lineRule="auto"/>
              <w:ind w:hanging="750"/>
              <w:rPr>
                <w:rFonts w:ascii="Times New Roman" w:hAnsi="Times New Roman"/>
              </w:rPr>
            </w:pPr>
            <w:r w:rsidRPr="00E30982">
              <w:rPr>
                <w:rFonts w:ascii="Times New Roman" w:hAnsi="Times New Roman"/>
              </w:rPr>
              <w:t>understand and follow instructions; oral, written, graphical, verbal</w:t>
            </w:r>
          </w:p>
          <w:p w14:paraId="7885AA3D" w14:textId="77777777" w:rsidR="00C04881" w:rsidRPr="00E30982" w:rsidRDefault="00C04881" w:rsidP="002D4944">
            <w:pPr>
              <w:numPr>
                <w:ilvl w:val="0"/>
                <w:numId w:val="29"/>
              </w:numPr>
              <w:tabs>
                <w:tab w:val="left" w:pos="538"/>
              </w:tabs>
              <w:spacing w:before="0" w:line="259" w:lineRule="auto"/>
              <w:ind w:hanging="750"/>
              <w:rPr>
                <w:rFonts w:ascii="Times New Roman" w:hAnsi="Times New Roman"/>
              </w:rPr>
            </w:pPr>
            <w:r w:rsidRPr="00E30982">
              <w:rPr>
                <w:rFonts w:ascii="Times New Roman" w:hAnsi="Times New Roman"/>
              </w:rPr>
              <w:t>accurately complete documentation; manually and /or utilising ICT</w:t>
            </w:r>
          </w:p>
          <w:p w14:paraId="3AE0E6D0" w14:textId="77777777" w:rsidR="00C04881" w:rsidRPr="00E30982" w:rsidRDefault="00C04881" w:rsidP="002D4944">
            <w:pPr>
              <w:numPr>
                <w:ilvl w:val="0"/>
                <w:numId w:val="29"/>
              </w:numPr>
              <w:tabs>
                <w:tab w:val="left" w:pos="538"/>
              </w:tabs>
              <w:spacing w:before="0" w:line="259" w:lineRule="auto"/>
              <w:ind w:hanging="750"/>
              <w:rPr>
                <w:rFonts w:ascii="Times New Roman" w:hAnsi="Times New Roman"/>
              </w:rPr>
            </w:pPr>
            <w:r w:rsidRPr="00E30982">
              <w:rPr>
                <w:rFonts w:ascii="Times New Roman" w:hAnsi="Times New Roman"/>
              </w:rPr>
              <w:t>ask questions to ensure full understanding</w:t>
            </w:r>
          </w:p>
          <w:p w14:paraId="61038EC1" w14:textId="77777777" w:rsidR="00C04881" w:rsidRDefault="00C04881" w:rsidP="002D4944">
            <w:pPr>
              <w:numPr>
                <w:ilvl w:val="0"/>
                <w:numId w:val="29"/>
              </w:numPr>
              <w:tabs>
                <w:tab w:val="left" w:pos="538"/>
              </w:tabs>
              <w:spacing w:before="0" w:line="259" w:lineRule="auto"/>
              <w:ind w:hanging="750"/>
              <w:rPr>
                <w:rFonts w:ascii="Times New Roman" w:hAnsi="Times New Roman"/>
              </w:rPr>
            </w:pPr>
            <w:r w:rsidRPr="00CE06D8">
              <w:rPr>
                <w:rFonts w:ascii="Times New Roman" w:hAnsi="Times New Roman"/>
              </w:rPr>
              <w:t xml:space="preserve">report issues verbally, in writing, </w:t>
            </w:r>
            <w:r w:rsidRPr="00E30982">
              <w:rPr>
                <w:rFonts w:ascii="Times New Roman" w:hAnsi="Times New Roman"/>
              </w:rPr>
              <w:t>and /or utilising ICT</w:t>
            </w:r>
          </w:p>
          <w:p w14:paraId="6088701B" w14:textId="77777777" w:rsidR="00C04881" w:rsidRPr="00E30982" w:rsidRDefault="00C04881" w:rsidP="002D4944">
            <w:pPr>
              <w:numPr>
                <w:ilvl w:val="0"/>
                <w:numId w:val="29"/>
              </w:numPr>
              <w:tabs>
                <w:tab w:val="left" w:pos="538"/>
              </w:tabs>
              <w:spacing w:before="0" w:line="259" w:lineRule="auto"/>
              <w:ind w:hanging="750"/>
              <w:rPr>
                <w:rFonts w:ascii="Times New Roman" w:hAnsi="Times New Roman"/>
              </w:rPr>
            </w:pPr>
            <w:r w:rsidRPr="00E30982">
              <w:rPr>
                <w:rFonts w:ascii="Times New Roman" w:hAnsi="Times New Roman"/>
              </w:rPr>
              <w:t>use and apply relevant ratios, rates and proportions</w:t>
            </w:r>
          </w:p>
          <w:p w14:paraId="6D41AE85" w14:textId="77777777" w:rsidR="00C04881" w:rsidRPr="00E30982" w:rsidRDefault="00C04881" w:rsidP="002D4944">
            <w:pPr>
              <w:numPr>
                <w:ilvl w:val="0"/>
                <w:numId w:val="29"/>
              </w:numPr>
              <w:tabs>
                <w:tab w:val="left" w:pos="538"/>
              </w:tabs>
              <w:spacing w:before="0" w:line="259" w:lineRule="auto"/>
              <w:ind w:hanging="750"/>
              <w:rPr>
                <w:rFonts w:ascii="Times New Roman" w:hAnsi="Times New Roman"/>
              </w:rPr>
            </w:pPr>
            <w:r w:rsidRPr="00E30982">
              <w:rPr>
                <w:rFonts w:ascii="Times New Roman" w:hAnsi="Times New Roman"/>
              </w:rPr>
              <w:t>calculate with fractions, decimals and percentages</w:t>
            </w:r>
          </w:p>
        </w:tc>
      </w:tr>
      <w:tr w:rsidR="00C04881" w:rsidRPr="00C04881" w14:paraId="663916C9" w14:textId="77777777" w:rsidTr="0060747D">
        <w:trPr>
          <w:jc w:val="center"/>
        </w:trPr>
        <w:tc>
          <w:tcPr>
            <w:tcW w:w="2444" w:type="dxa"/>
            <w:tcBorders>
              <w:bottom w:val="single" w:sz="4" w:space="0" w:color="auto"/>
            </w:tcBorders>
            <w:shd w:val="clear" w:color="auto" w:fill="FFFFFF"/>
          </w:tcPr>
          <w:p w14:paraId="71F9EE0F" w14:textId="269B940C" w:rsidR="00C04881" w:rsidRPr="00CE06D8" w:rsidRDefault="00C04881" w:rsidP="00B00A51">
            <w:pPr>
              <w:rPr>
                <w:rFonts w:eastAsia="Calibri" w:cs="Arial"/>
                <w:b/>
                <w:lang w:eastAsia="en-US"/>
              </w:rPr>
            </w:pPr>
            <w:r w:rsidRPr="00B00A51">
              <w:rPr>
                <w:b/>
              </w:rPr>
              <w:t xml:space="preserve">Teamwork </w:t>
            </w:r>
          </w:p>
        </w:tc>
        <w:tc>
          <w:tcPr>
            <w:tcW w:w="6572" w:type="dxa"/>
            <w:tcBorders>
              <w:bottom w:val="single" w:sz="4" w:space="0" w:color="auto"/>
            </w:tcBorders>
            <w:shd w:val="clear" w:color="auto" w:fill="FFFFFF"/>
          </w:tcPr>
          <w:p w14:paraId="1C2E9AE8" w14:textId="77777777" w:rsidR="00C04881" w:rsidRPr="00E30982" w:rsidRDefault="00C04881" w:rsidP="00B00A51">
            <w:pPr>
              <w:numPr>
                <w:ilvl w:val="0"/>
                <w:numId w:val="29"/>
              </w:numPr>
              <w:tabs>
                <w:tab w:val="left" w:pos="538"/>
              </w:tabs>
              <w:spacing w:before="80" w:line="259" w:lineRule="auto"/>
              <w:ind w:hanging="750"/>
              <w:rPr>
                <w:rFonts w:ascii="Times New Roman" w:hAnsi="Times New Roman"/>
              </w:rPr>
            </w:pPr>
            <w:r w:rsidRPr="00E30982">
              <w:rPr>
                <w:rFonts w:ascii="Times New Roman" w:hAnsi="Times New Roman"/>
              </w:rPr>
              <w:t>Contribute positively to team performance</w:t>
            </w:r>
          </w:p>
          <w:p w14:paraId="42F967A9" w14:textId="77777777" w:rsidR="00C04881" w:rsidRPr="00E30982" w:rsidRDefault="00C04881" w:rsidP="002D4944">
            <w:pPr>
              <w:numPr>
                <w:ilvl w:val="0"/>
                <w:numId w:val="29"/>
              </w:numPr>
              <w:tabs>
                <w:tab w:val="left" w:pos="538"/>
              </w:tabs>
              <w:spacing w:before="0" w:line="259" w:lineRule="auto"/>
              <w:ind w:hanging="750"/>
              <w:rPr>
                <w:rFonts w:ascii="Times New Roman" w:hAnsi="Times New Roman"/>
              </w:rPr>
            </w:pPr>
            <w:r w:rsidRPr="00E30982">
              <w:rPr>
                <w:rFonts w:ascii="Times New Roman" w:hAnsi="Times New Roman"/>
              </w:rPr>
              <w:t>Work as an individual and a team member</w:t>
            </w:r>
          </w:p>
          <w:p w14:paraId="750A8CC4" w14:textId="77777777" w:rsidR="00C04881" w:rsidRPr="00E30982" w:rsidRDefault="00C04881" w:rsidP="002D4944">
            <w:pPr>
              <w:numPr>
                <w:ilvl w:val="0"/>
                <w:numId w:val="29"/>
              </w:numPr>
              <w:tabs>
                <w:tab w:val="left" w:pos="538"/>
              </w:tabs>
              <w:spacing w:before="0" w:line="259" w:lineRule="auto"/>
              <w:ind w:hanging="750"/>
              <w:rPr>
                <w:rFonts w:ascii="Times New Roman" w:hAnsi="Times New Roman"/>
              </w:rPr>
            </w:pPr>
            <w:r w:rsidRPr="00E30982">
              <w:rPr>
                <w:rFonts w:ascii="Times New Roman" w:hAnsi="Times New Roman"/>
              </w:rPr>
              <w:t>Work effectively with other team members</w:t>
            </w:r>
          </w:p>
          <w:p w14:paraId="77E42E78" w14:textId="77777777" w:rsidR="002A1304" w:rsidRDefault="00C04881" w:rsidP="002A1304">
            <w:pPr>
              <w:numPr>
                <w:ilvl w:val="0"/>
                <w:numId w:val="29"/>
              </w:numPr>
              <w:tabs>
                <w:tab w:val="left" w:pos="538"/>
              </w:tabs>
              <w:spacing w:before="0" w:line="259" w:lineRule="auto"/>
              <w:ind w:hanging="750"/>
              <w:rPr>
                <w:rFonts w:ascii="Times New Roman" w:hAnsi="Times New Roman"/>
              </w:rPr>
            </w:pPr>
            <w:r w:rsidRPr="00E30982">
              <w:rPr>
                <w:rFonts w:ascii="Times New Roman" w:hAnsi="Times New Roman"/>
              </w:rPr>
              <w:t>Work in a socially diverse environment</w:t>
            </w:r>
          </w:p>
          <w:p w14:paraId="1CACCB70" w14:textId="07D7988D" w:rsidR="002A1304" w:rsidRPr="002A1304" w:rsidRDefault="002A1304" w:rsidP="002A1304">
            <w:pPr>
              <w:numPr>
                <w:ilvl w:val="0"/>
                <w:numId w:val="29"/>
              </w:numPr>
              <w:tabs>
                <w:tab w:val="left" w:pos="538"/>
              </w:tabs>
              <w:spacing w:before="0" w:line="259" w:lineRule="auto"/>
              <w:ind w:hanging="750"/>
              <w:rPr>
                <w:rFonts w:ascii="Times New Roman" w:hAnsi="Times New Roman"/>
              </w:rPr>
            </w:pPr>
            <w:r w:rsidRPr="002A1304">
              <w:rPr>
                <w:rFonts w:ascii="Times New Roman" w:hAnsi="Times New Roman"/>
              </w:rPr>
              <w:t>Negotiate outcomes where conflicting priorities exist</w:t>
            </w:r>
          </w:p>
          <w:p w14:paraId="30C73B42" w14:textId="2C054548" w:rsidR="002A1304" w:rsidRPr="00E30982" w:rsidRDefault="002A1304" w:rsidP="002A1304">
            <w:pPr>
              <w:numPr>
                <w:ilvl w:val="0"/>
                <w:numId w:val="29"/>
              </w:numPr>
              <w:tabs>
                <w:tab w:val="left" w:pos="538"/>
              </w:tabs>
              <w:spacing w:before="0" w:line="259" w:lineRule="auto"/>
              <w:ind w:hanging="750"/>
              <w:rPr>
                <w:rFonts w:ascii="Times New Roman" w:hAnsi="Times New Roman"/>
              </w:rPr>
            </w:pPr>
            <w:r w:rsidRPr="002A1304">
              <w:rPr>
                <w:rFonts w:ascii="Times New Roman" w:hAnsi="Times New Roman"/>
              </w:rPr>
              <w:t>Work effectively when conflicts arise</w:t>
            </w:r>
          </w:p>
        </w:tc>
      </w:tr>
      <w:tr w:rsidR="00C04881" w:rsidRPr="00C04881" w14:paraId="72ED4811" w14:textId="77777777" w:rsidTr="0060747D">
        <w:trPr>
          <w:jc w:val="center"/>
        </w:trPr>
        <w:tc>
          <w:tcPr>
            <w:tcW w:w="2444" w:type="dxa"/>
            <w:tcBorders>
              <w:bottom w:val="single" w:sz="4" w:space="0" w:color="auto"/>
            </w:tcBorders>
          </w:tcPr>
          <w:p w14:paraId="372C059F" w14:textId="398B604F" w:rsidR="00C04881" w:rsidRPr="00B00A51" w:rsidRDefault="00C04881" w:rsidP="00B00A51">
            <w:pPr>
              <w:rPr>
                <w:b/>
              </w:rPr>
            </w:pPr>
            <w:r w:rsidRPr="00B00A51">
              <w:rPr>
                <w:b/>
              </w:rPr>
              <w:t xml:space="preserve">Problem solving </w:t>
            </w:r>
          </w:p>
        </w:tc>
        <w:tc>
          <w:tcPr>
            <w:tcW w:w="6572" w:type="dxa"/>
            <w:tcBorders>
              <w:bottom w:val="single" w:sz="4" w:space="0" w:color="auto"/>
            </w:tcBorders>
            <w:shd w:val="clear" w:color="auto" w:fill="FFFFFF"/>
          </w:tcPr>
          <w:p w14:paraId="2EE06E1E" w14:textId="7761593B" w:rsidR="00C04881" w:rsidRPr="00E30982" w:rsidRDefault="001C0461" w:rsidP="00B00A51">
            <w:pPr>
              <w:numPr>
                <w:ilvl w:val="0"/>
                <w:numId w:val="29"/>
              </w:numPr>
              <w:tabs>
                <w:tab w:val="left" w:pos="538"/>
              </w:tabs>
              <w:spacing w:before="80" w:line="259" w:lineRule="auto"/>
              <w:ind w:hanging="750"/>
              <w:rPr>
                <w:rFonts w:ascii="Times New Roman" w:hAnsi="Times New Roman"/>
              </w:rPr>
            </w:pPr>
            <w:r>
              <w:rPr>
                <w:rFonts w:ascii="Times New Roman" w:hAnsi="Times New Roman"/>
              </w:rPr>
              <w:t xml:space="preserve">Identify, diagnose and  </w:t>
            </w:r>
            <w:r w:rsidR="00C04881" w:rsidRPr="00E30982">
              <w:rPr>
                <w:rFonts w:ascii="Times New Roman" w:hAnsi="Times New Roman"/>
              </w:rPr>
              <w:t>rectify minor faults</w:t>
            </w:r>
          </w:p>
        </w:tc>
      </w:tr>
      <w:tr w:rsidR="00C04881" w:rsidRPr="00C04881" w14:paraId="6215B381" w14:textId="77777777" w:rsidTr="0060747D">
        <w:trPr>
          <w:jc w:val="center"/>
        </w:trPr>
        <w:tc>
          <w:tcPr>
            <w:tcW w:w="2444" w:type="dxa"/>
            <w:tcBorders>
              <w:top w:val="single" w:sz="4" w:space="0" w:color="auto"/>
              <w:left w:val="single" w:sz="4" w:space="0" w:color="auto"/>
              <w:bottom w:val="single" w:sz="4" w:space="0" w:color="auto"/>
              <w:right w:val="single" w:sz="4" w:space="0" w:color="auto"/>
            </w:tcBorders>
          </w:tcPr>
          <w:p w14:paraId="13F2A5D8" w14:textId="198DCBD5" w:rsidR="00C04881" w:rsidRPr="00B00A51" w:rsidRDefault="00C04881" w:rsidP="00B00A51">
            <w:pPr>
              <w:rPr>
                <w:b/>
              </w:rPr>
            </w:pPr>
            <w:r w:rsidRPr="00B00A51">
              <w:rPr>
                <w:b/>
              </w:rPr>
              <w:t xml:space="preserve">Initiative and enterprise </w:t>
            </w:r>
          </w:p>
        </w:tc>
        <w:tc>
          <w:tcPr>
            <w:tcW w:w="6572" w:type="dxa"/>
            <w:tcBorders>
              <w:top w:val="single" w:sz="4" w:space="0" w:color="auto"/>
              <w:left w:val="single" w:sz="4" w:space="0" w:color="auto"/>
              <w:bottom w:val="single" w:sz="4" w:space="0" w:color="auto"/>
              <w:right w:val="single" w:sz="4" w:space="0" w:color="auto"/>
            </w:tcBorders>
            <w:shd w:val="clear" w:color="auto" w:fill="FFFFFF"/>
          </w:tcPr>
          <w:p w14:paraId="5ED11813" w14:textId="77777777" w:rsidR="00C04881" w:rsidRPr="00E30982" w:rsidRDefault="00C04881" w:rsidP="00B00A51">
            <w:pPr>
              <w:numPr>
                <w:ilvl w:val="0"/>
                <w:numId w:val="29"/>
              </w:numPr>
              <w:tabs>
                <w:tab w:val="left" w:pos="538"/>
              </w:tabs>
              <w:spacing w:before="80" w:line="259" w:lineRule="auto"/>
              <w:ind w:hanging="750"/>
              <w:rPr>
                <w:rFonts w:ascii="Times New Roman" w:hAnsi="Times New Roman"/>
              </w:rPr>
            </w:pPr>
            <w:r w:rsidRPr="00E30982">
              <w:rPr>
                <w:rFonts w:ascii="Times New Roman" w:hAnsi="Times New Roman"/>
              </w:rPr>
              <w:t>Adapt to new situations</w:t>
            </w:r>
          </w:p>
          <w:p w14:paraId="16956B1E" w14:textId="77777777" w:rsidR="00C04881" w:rsidRPr="00E30982" w:rsidRDefault="00C04881" w:rsidP="00B00A51">
            <w:pPr>
              <w:numPr>
                <w:ilvl w:val="0"/>
                <w:numId w:val="29"/>
              </w:numPr>
              <w:tabs>
                <w:tab w:val="left" w:pos="538"/>
              </w:tabs>
              <w:spacing w:before="0" w:line="259" w:lineRule="auto"/>
              <w:ind w:left="538" w:hanging="426"/>
              <w:rPr>
                <w:rFonts w:ascii="Times New Roman" w:hAnsi="Times New Roman"/>
              </w:rPr>
            </w:pPr>
            <w:r w:rsidRPr="00E30982">
              <w:rPr>
                <w:rFonts w:ascii="Times New Roman" w:hAnsi="Times New Roman"/>
              </w:rPr>
              <w:t>Amend own work practices and behaviour to reflect performance feedback</w:t>
            </w:r>
          </w:p>
          <w:p w14:paraId="7D3B2C0C" w14:textId="77777777" w:rsidR="00C04881" w:rsidRPr="00E30982" w:rsidRDefault="00C04881" w:rsidP="002D4944">
            <w:pPr>
              <w:numPr>
                <w:ilvl w:val="0"/>
                <w:numId w:val="29"/>
              </w:numPr>
              <w:tabs>
                <w:tab w:val="left" w:pos="538"/>
              </w:tabs>
              <w:spacing w:before="0" w:line="259" w:lineRule="auto"/>
              <w:ind w:hanging="750"/>
              <w:rPr>
                <w:rFonts w:ascii="Times New Roman" w:hAnsi="Times New Roman"/>
              </w:rPr>
            </w:pPr>
            <w:r w:rsidRPr="00E30982">
              <w:rPr>
                <w:rFonts w:ascii="Times New Roman" w:hAnsi="Times New Roman"/>
              </w:rPr>
              <w:t>Use analytical skills to identify improvement opportunities</w:t>
            </w:r>
          </w:p>
        </w:tc>
      </w:tr>
      <w:tr w:rsidR="00C04881" w:rsidRPr="00C04881" w14:paraId="11E0F5B9" w14:textId="77777777" w:rsidTr="0060747D">
        <w:trPr>
          <w:jc w:val="center"/>
        </w:trPr>
        <w:tc>
          <w:tcPr>
            <w:tcW w:w="2444" w:type="dxa"/>
            <w:tcBorders>
              <w:top w:val="single" w:sz="4" w:space="0" w:color="auto"/>
              <w:left w:val="single" w:sz="4" w:space="0" w:color="auto"/>
              <w:bottom w:val="single" w:sz="4" w:space="0" w:color="auto"/>
              <w:right w:val="single" w:sz="4" w:space="0" w:color="auto"/>
            </w:tcBorders>
          </w:tcPr>
          <w:p w14:paraId="75945279" w14:textId="6FD17AA0" w:rsidR="00C04881" w:rsidRPr="00B00A51" w:rsidRDefault="00C04881" w:rsidP="00B00A51">
            <w:pPr>
              <w:rPr>
                <w:b/>
              </w:rPr>
            </w:pPr>
            <w:r w:rsidRPr="00B00A51">
              <w:rPr>
                <w:b/>
              </w:rPr>
              <w:t xml:space="preserve">Planning and organising </w:t>
            </w:r>
          </w:p>
        </w:tc>
        <w:tc>
          <w:tcPr>
            <w:tcW w:w="6572" w:type="dxa"/>
            <w:tcBorders>
              <w:top w:val="single" w:sz="4" w:space="0" w:color="auto"/>
              <w:left w:val="single" w:sz="4" w:space="0" w:color="auto"/>
              <w:bottom w:val="single" w:sz="4" w:space="0" w:color="auto"/>
              <w:right w:val="single" w:sz="4" w:space="0" w:color="auto"/>
            </w:tcBorders>
            <w:shd w:val="clear" w:color="auto" w:fill="FFFFFF"/>
          </w:tcPr>
          <w:p w14:paraId="562CDA66" w14:textId="77777777" w:rsidR="00C04881" w:rsidRPr="00E30982" w:rsidRDefault="00C04881" w:rsidP="00B00A51">
            <w:pPr>
              <w:numPr>
                <w:ilvl w:val="0"/>
                <w:numId w:val="29"/>
              </w:numPr>
              <w:tabs>
                <w:tab w:val="left" w:pos="538"/>
              </w:tabs>
              <w:spacing w:before="80" w:line="259" w:lineRule="auto"/>
              <w:ind w:hanging="750"/>
              <w:rPr>
                <w:rFonts w:ascii="Times New Roman" w:hAnsi="Times New Roman"/>
              </w:rPr>
            </w:pPr>
            <w:r w:rsidRPr="00E30982">
              <w:rPr>
                <w:rFonts w:ascii="Times New Roman" w:hAnsi="Times New Roman"/>
              </w:rPr>
              <w:t>Collect, analyse and organise information</w:t>
            </w:r>
          </w:p>
          <w:p w14:paraId="11C3715F" w14:textId="77777777" w:rsidR="00C04881" w:rsidRPr="00E30982" w:rsidRDefault="00C04881" w:rsidP="002D4944">
            <w:pPr>
              <w:numPr>
                <w:ilvl w:val="0"/>
                <w:numId w:val="29"/>
              </w:numPr>
              <w:tabs>
                <w:tab w:val="left" w:pos="538"/>
              </w:tabs>
              <w:spacing w:before="0" w:line="259" w:lineRule="auto"/>
              <w:ind w:hanging="750"/>
              <w:rPr>
                <w:rFonts w:ascii="Times New Roman" w:hAnsi="Times New Roman"/>
              </w:rPr>
            </w:pPr>
            <w:r w:rsidRPr="00E30982">
              <w:rPr>
                <w:rFonts w:ascii="Times New Roman" w:hAnsi="Times New Roman"/>
              </w:rPr>
              <w:t>Assist in prioritising and planning activities</w:t>
            </w:r>
          </w:p>
        </w:tc>
      </w:tr>
      <w:tr w:rsidR="00C04881" w:rsidRPr="00C04881" w14:paraId="52067B9E" w14:textId="77777777" w:rsidTr="0060747D">
        <w:trPr>
          <w:jc w:val="center"/>
        </w:trPr>
        <w:tc>
          <w:tcPr>
            <w:tcW w:w="2444" w:type="dxa"/>
            <w:tcBorders>
              <w:top w:val="single" w:sz="4" w:space="0" w:color="auto"/>
              <w:left w:val="single" w:sz="4" w:space="0" w:color="auto"/>
              <w:bottom w:val="single" w:sz="4" w:space="0" w:color="auto"/>
              <w:right w:val="single" w:sz="4" w:space="0" w:color="auto"/>
            </w:tcBorders>
          </w:tcPr>
          <w:p w14:paraId="7E3F7420" w14:textId="525A3A92" w:rsidR="00C04881" w:rsidRPr="00B00A51" w:rsidRDefault="00C04881" w:rsidP="00B00A51">
            <w:pPr>
              <w:rPr>
                <w:b/>
              </w:rPr>
            </w:pPr>
            <w:r w:rsidRPr="00B00A51">
              <w:rPr>
                <w:b/>
              </w:rPr>
              <w:t xml:space="preserve">Self-management </w:t>
            </w:r>
          </w:p>
        </w:tc>
        <w:tc>
          <w:tcPr>
            <w:tcW w:w="6572" w:type="dxa"/>
            <w:tcBorders>
              <w:top w:val="single" w:sz="4" w:space="0" w:color="auto"/>
              <w:left w:val="single" w:sz="4" w:space="0" w:color="auto"/>
              <w:bottom w:val="single" w:sz="4" w:space="0" w:color="auto"/>
              <w:right w:val="single" w:sz="4" w:space="0" w:color="auto"/>
            </w:tcBorders>
            <w:shd w:val="clear" w:color="auto" w:fill="FFFFFF"/>
          </w:tcPr>
          <w:p w14:paraId="6356D91F" w14:textId="77777777" w:rsidR="00C04881" w:rsidRPr="00E30982" w:rsidRDefault="00C04881" w:rsidP="00B00A51">
            <w:pPr>
              <w:numPr>
                <w:ilvl w:val="0"/>
                <w:numId w:val="29"/>
              </w:numPr>
              <w:tabs>
                <w:tab w:val="left" w:pos="538"/>
              </w:tabs>
              <w:spacing w:before="80" w:after="60" w:line="259" w:lineRule="auto"/>
              <w:ind w:hanging="750"/>
              <w:rPr>
                <w:rFonts w:ascii="Times New Roman" w:hAnsi="Times New Roman"/>
              </w:rPr>
            </w:pPr>
            <w:r w:rsidRPr="00E30982">
              <w:rPr>
                <w:rFonts w:ascii="Times New Roman" w:hAnsi="Times New Roman"/>
              </w:rPr>
              <w:t>Take responsibility for own work and performance</w:t>
            </w:r>
          </w:p>
          <w:p w14:paraId="15D470E0" w14:textId="77777777" w:rsidR="00C04881" w:rsidRPr="00E30982" w:rsidRDefault="00C04881" w:rsidP="003A5D1C">
            <w:pPr>
              <w:numPr>
                <w:ilvl w:val="0"/>
                <w:numId w:val="29"/>
              </w:numPr>
              <w:tabs>
                <w:tab w:val="left" w:pos="538"/>
              </w:tabs>
              <w:spacing w:before="0" w:after="60" w:line="259" w:lineRule="auto"/>
              <w:ind w:hanging="750"/>
              <w:rPr>
                <w:rFonts w:ascii="Times New Roman" w:hAnsi="Times New Roman"/>
              </w:rPr>
            </w:pPr>
            <w:r w:rsidRPr="00E30982">
              <w:rPr>
                <w:rFonts w:ascii="Times New Roman" w:hAnsi="Times New Roman"/>
              </w:rPr>
              <w:t>Access learning opportunities</w:t>
            </w:r>
          </w:p>
          <w:p w14:paraId="3A0B4B1B" w14:textId="73EE8F29" w:rsidR="00B41AD8" w:rsidRPr="00B00A51" w:rsidRDefault="00C04881" w:rsidP="00433548">
            <w:pPr>
              <w:numPr>
                <w:ilvl w:val="0"/>
                <w:numId w:val="29"/>
              </w:numPr>
              <w:tabs>
                <w:tab w:val="left" w:pos="538"/>
              </w:tabs>
              <w:spacing w:before="0" w:after="60" w:line="259" w:lineRule="auto"/>
              <w:ind w:hanging="750"/>
              <w:rPr>
                <w:rFonts w:ascii="Times New Roman" w:hAnsi="Times New Roman"/>
              </w:rPr>
            </w:pPr>
            <w:r w:rsidRPr="00B00A51">
              <w:rPr>
                <w:rFonts w:ascii="Times New Roman" w:hAnsi="Times New Roman"/>
              </w:rPr>
              <w:t>Complete daily work activities</w:t>
            </w:r>
          </w:p>
          <w:p w14:paraId="66A69D4D" w14:textId="77777777" w:rsidR="00C04881" w:rsidRPr="00E30982" w:rsidRDefault="00C04881" w:rsidP="003A5D1C">
            <w:pPr>
              <w:numPr>
                <w:ilvl w:val="0"/>
                <w:numId w:val="29"/>
              </w:numPr>
              <w:tabs>
                <w:tab w:val="left" w:pos="538"/>
              </w:tabs>
              <w:spacing w:before="0" w:after="60" w:line="259" w:lineRule="auto"/>
              <w:ind w:hanging="750"/>
              <w:rPr>
                <w:rFonts w:ascii="Times New Roman" w:hAnsi="Times New Roman"/>
              </w:rPr>
            </w:pPr>
            <w:r w:rsidRPr="00E30982">
              <w:rPr>
                <w:rFonts w:ascii="Times New Roman" w:hAnsi="Times New Roman"/>
              </w:rPr>
              <w:lastRenderedPageBreak/>
              <w:t>Contribute to personal skill development and learning</w:t>
            </w:r>
          </w:p>
          <w:p w14:paraId="20ED7DF9" w14:textId="5E4D2180" w:rsidR="003A5D1C" w:rsidRPr="00E30982" w:rsidRDefault="00C04881" w:rsidP="00B41AD8">
            <w:pPr>
              <w:numPr>
                <w:ilvl w:val="0"/>
                <w:numId w:val="29"/>
              </w:numPr>
              <w:tabs>
                <w:tab w:val="left" w:pos="538"/>
              </w:tabs>
              <w:spacing w:before="0" w:after="60" w:line="259" w:lineRule="auto"/>
              <w:ind w:hanging="750"/>
              <w:rPr>
                <w:rFonts w:ascii="Times New Roman" w:hAnsi="Times New Roman"/>
              </w:rPr>
            </w:pPr>
            <w:r w:rsidRPr="00E30982">
              <w:rPr>
                <w:rFonts w:ascii="Times New Roman" w:hAnsi="Times New Roman"/>
              </w:rPr>
              <w:t>Identify opportunities for improvement</w:t>
            </w:r>
          </w:p>
        </w:tc>
      </w:tr>
      <w:tr w:rsidR="00C04881" w:rsidRPr="00C04881" w14:paraId="34DBACD5" w14:textId="77777777" w:rsidTr="00B00A51">
        <w:trPr>
          <w:jc w:val="center"/>
        </w:trPr>
        <w:tc>
          <w:tcPr>
            <w:tcW w:w="2444" w:type="dxa"/>
            <w:tcBorders>
              <w:top w:val="single" w:sz="4" w:space="0" w:color="auto"/>
              <w:left w:val="single" w:sz="4" w:space="0" w:color="auto"/>
              <w:bottom w:val="single" w:sz="4" w:space="0" w:color="auto"/>
              <w:right w:val="single" w:sz="4" w:space="0" w:color="auto"/>
            </w:tcBorders>
          </w:tcPr>
          <w:p w14:paraId="5DC14526" w14:textId="2896367C" w:rsidR="00C04881" w:rsidRPr="00B00A51" w:rsidRDefault="00C04881" w:rsidP="00B00A51">
            <w:pPr>
              <w:rPr>
                <w:b/>
              </w:rPr>
            </w:pPr>
            <w:r w:rsidRPr="00B00A51">
              <w:rPr>
                <w:b/>
              </w:rPr>
              <w:lastRenderedPageBreak/>
              <w:t xml:space="preserve">Learning </w:t>
            </w:r>
          </w:p>
        </w:tc>
        <w:tc>
          <w:tcPr>
            <w:tcW w:w="6572" w:type="dxa"/>
            <w:tcBorders>
              <w:top w:val="single" w:sz="4" w:space="0" w:color="auto"/>
              <w:left w:val="single" w:sz="4" w:space="0" w:color="auto"/>
              <w:bottom w:val="single" w:sz="4" w:space="0" w:color="auto"/>
              <w:right w:val="single" w:sz="4" w:space="0" w:color="auto"/>
            </w:tcBorders>
            <w:shd w:val="clear" w:color="auto" w:fill="auto"/>
          </w:tcPr>
          <w:p w14:paraId="5A869A18" w14:textId="77777777" w:rsidR="00C04881" w:rsidRPr="00E30982" w:rsidRDefault="00C04881" w:rsidP="00B00A51">
            <w:pPr>
              <w:numPr>
                <w:ilvl w:val="0"/>
                <w:numId w:val="29"/>
              </w:numPr>
              <w:tabs>
                <w:tab w:val="left" w:pos="538"/>
              </w:tabs>
              <w:spacing w:before="80" w:line="259" w:lineRule="auto"/>
              <w:ind w:left="538" w:hanging="426"/>
              <w:rPr>
                <w:rFonts w:ascii="Times New Roman" w:hAnsi="Times New Roman"/>
              </w:rPr>
            </w:pPr>
            <w:r w:rsidRPr="00E30982">
              <w:rPr>
                <w:rFonts w:ascii="Times New Roman" w:hAnsi="Times New Roman"/>
              </w:rPr>
              <w:t>Access learning opportunities to extend own personal work competencies</w:t>
            </w:r>
          </w:p>
          <w:p w14:paraId="78D27C02" w14:textId="77777777" w:rsidR="00C04881" w:rsidRPr="00E30982" w:rsidRDefault="00C04881" w:rsidP="002D4944">
            <w:pPr>
              <w:numPr>
                <w:ilvl w:val="0"/>
                <w:numId w:val="29"/>
              </w:numPr>
              <w:tabs>
                <w:tab w:val="left" w:pos="538"/>
              </w:tabs>
              <w:spacing w:before="0" w:line="259" w:lineRule="auto"/>
              <w:ind w:hanging="750"/>
              <w:rPr>
                <w:rFonts w:ascii="Times New Roman" w:hAnsi="Times New Roman"/>
              </w:rPr>
            </w:pPr>
            <w:r w:rsidRPr="00E30982">
              <w:rPr>
                <w:rFonts w:ascii="Times New Roman" w:hAnsi="Times New Roman"/>
              </w:rPr>
              <w:t>Be open to new ideas and techniques</w:t>
            </w:r>
          </w:p>
          <w:p w14:paraId="3DEC4B24" w14:textId="77777777" w:rsidR="00C04881" w:rsidRPr="00E30982" w:rsidRDefault="00C04881" w:rsidP="002D4944">
            <w:pPr>
              <w:numPr>
                <w:ilvl w:val="0"/>
                <w:numId w:val="29"/>
              </w:numPr>
              <w:tabs>
                <w:tab w:val="left" w:pos="538"/>
              </w:tabs>
              <w:spacing w:before="0" w:line="259" w:lineRule="auto"/>
              <w:ind w:hanging="750"/>
              <w:rPr>
                <w:rFonts w:ascii="Times New Roman" w:hAnsi="Times New Roman"/>
              </w:rPr>
            </w:pPr>
            <w:r w:rsidRPr="00E30982">
              <w:rPr>
                <w:rFonts w:ascii="Times New Roman" w:hAnsi="Times New Roman"/>
              </w:rPr>
              <w:t>Be prepared to invest time and effort in learning new skills</w:t>
            </w:r>
          </w:p>
          <w:p w14:paraId="2D0B8C01" w14:textId="77777777" w:rsidR="00C04881" w:rsidRPr="00E30982" w:rsidRDefault="00C04881" w:rsidP="002D4944">
            <w:pPr>
              <w:numPr>
                <w:ilvl w:val="0"/>
                <w:numId w:val="29"/>
              </w:numPr>
              <w:tabs>
                <w:tab w:val="left" w:pos="538"/>
              </w:tabs>
              <w:spacing w:before="0" w:line="259" w:lineRule="auto"/>
              <w:ind w:hanging="750"/>
              <w:rPr>
                <w:rFonts w:ascii="Times New Roman" w:hAnsi="Times New Roman"/>
              </w:rPr>
            </w:pPr>
            <w:r w:rsidRPr="00E30982">
              <w:rPr>
                <w:rFonts w:ascii="Times New Roman" w:hAnsi="Times New Roman"/>
              </w:rPr>
              <w:t>Be willing to learn in any setting – on or off the job</w:t>
            </w:r>
          </w:p>
          <w:p w14:paraId="2F06D9BB" w14:textId="77777777" w:rsidR="00C04881" w:rsidRPr="00E30982" w:rsidRDefault="00C04881" w:rsidP="002D4944">
            <w:pPr>
              <w:numPr>
                <w:ilvl w:val="0"/>
                <w:numId w:val="29"/>
              </w:numPr>
              <w:tabs>
                <w:tab w:val="left" w:pos="538"/>
              </w:tabs>
              <w:spacing w:before="0" w:line="259" w:lineRule="auto"/>
              <w:ind w:hanging="750"/>
              <w:rPr>
                <w:rFonts w:ascii="Times New Roman" w:hAnsi="Times New Roman"/>
              </w:rPr>
            </w:pPr>
            <w:r w:rsidRPr="00E30982">
              <w:rPr>
                <w:rFonts w:ascii="Times New Roman" w:hAnsi="Times New Roman"/>
              </w:rPr>
              <w:t>Undertake personal skill development</w:t>
            </w:r>
          </w:p>
        </w:tc>
      </w:tr>
      <w:tr w:rsidR="00C04881" w:rsidRPr="00C04881" w14:paraId="7A95613B" w14:textId="77777777" w:rsidTr="0060747D">
        <w:trPr>
          <w:jc w:val="center"/>
        </w:trPr>
        <w:tc>
          <w:tcPr>
            <w:tcW w:w="2444" w:type="dxa"/>
            <w:tcBorders>
              <w:top w:val="single" w:sz="4" w:space="0" w:color="auto"/>
              <w:left w:val="single" w:sz="4" w:space="0" w:color="auto"/>
              <w:bottom w:val="single" w:sz="4" w:space="0" w:color="auto"/>
              <w:right w:val="single" w:sz="4" w:space="0" w:color="auto"/>
            </w:tcBorders>
          </w:tcPr>
          <w:p w14:paraId="6A822F4F" w14:textId="25B4ECF8" w:rsidR="00C04881" w:rsidRPr="00B00A51" w:rsidRDefault="00C04881" w:rsidP="00B00A51">
            <w:pPr>
              <w:rPr>
                <w:b/>
              </w:rPr>
            </w:pPr>
            <w:r w:rsidRPr="00B00A51">
              <w:rPr>
                <w:b/>
              </w:rPr>
              <w:t xml:space="preserve">Technology </w:t>
            </w:r>
          </w:p>
        </w:tc>
        <w:tc>
          <w:tcPr>
            <w:tcW w:w="6572" w:type="dxa"/>
            <w:tcBorders>
              <w:top w:val="single" w:sz="4" w:space="0" w:color="auto"/>
              <w:left w:val="single" w:sz="4" w:space="0" w:color="auto"/>
              <w:bottom w:val="single" w:sz="4" w:space="0" w:color="auto"/>
              <w:right w:val="single" w:sz="4" w:space="0" w:color="auto"/>
            </w:tcBorders>
            <w:shd w:val="clear" w:color="auto" w:fill="FFFFFF"/>
          </w:tcPr>
          <w:p w14:paraId="63FD098F" w14:textId="77777777" w:rsidR="00B00A51" w:rsidRDefault="00C04881" w:rsidP="00B00A51">
            <w:pPr>
              <w:numPr>
                <w:ilvl w:val="0"/>
                <w:numId w:val="29"/>
              </w:numPr>
              <w:tabs>
                <w:tab w:val="left" w:pos="538"/>
              </w:tabs>
              <w:spacing w:before="80" w:line="259" w:lineRule="auto"/>
              <w:ind w:hanging="750"/>
              <w:rPr>
                <w:rFonts w:ascii="Times New Roman" w:hAnsi="Times New Roman"/>
              </w:rPr>
            </w:pPr>
            <w:r w:rsidRPr="00E30982">
              <w:rPr>
                <w:rFonts w:ascii="Times New Roman" w:hAnsi="Times New Roman"/>
              </w:rPr>
              <w:t>Operate</w:t>
            </w:r>
          </w:p>
          <w:p w14:paraId="1F5DD1ED" w14:textId="1914A98B" w:rsidR="00C04881" w:rsidRPr="00E30982" w:rsidRDefault="00C04881" w:rsidP="00B00A51">
            <w:pPr>
              <w:numPr>
                <w:ilvl w:val="0"/>
                <w:numId w:val="29"/>
              </w:numPr>
              <w:tabs>
                <w:tab w:val="left" w:pos="538"/>
              </w:tabs>
              <w:spacing w:before="80" w:line="259" w:lineRule="auto"/>
              <w:ind w:hanging="750"/>
              <w:rPr>
                <w:rFonts w:ascii="Times New Roman" w:hAnsi="Times New Roman"/>
              </w:rPr>
            </w:pPr>
            <w:r w:rsidRPr="00E30982">
              <w:rPr>
                <w:rFonts w:ascii="Times New Roman" w:hAnsi="Times New Roman"/>
              </w:rPr>
              <w:t>systems, equipment and technology</w:t>
            </w:r>
          </w:p>
          <w:p w14:paraId="6D4B3DF9" w14:textId="77777777" w:rsidR="00C04881" w:rsidRPr="00E30982" w:rsidRDefault="00C04881" w:rsidP="002D4944">
            <w:pPr>
              <w:numPr>
                <w:ilvl w:val="0"/>
                <w:numId w:val="29"/>
              </w:numPr>
              <w:tabs>
                <w:tab w:val="left" w:pos="538"/>
              </w:tabs>
              <w:spacing w:before="0" w:line="259" w:lineRule="auto"/>
              <w:ind w:hanging="750"/>
              <w:rPr>
                <w:rFonts w:ascii="Times New Roman" w:hAnsi="Times New Roman"/>
              </w:rPr>
            </w:pPr>
            <w:r w:rsidRPr="00E30982">
              <w:rPr>
                <w:rFonts w:ascii="Times New Roman" w:hAnsi="Times New Roman"/>
              </w:rPr>
              <w:t>Store or retrieve and process data / files</w:t>
            </w:r>
          </w:p>
        </w:tc>
      </w:tr>
    </w:tbl>
    <w:p w14:paraId="6A6DFF8A" w14:textId="77777777" w:rsidR="00C04881" w:rsidRDefault="00C04881" w:rsidP="00B9401A">
      <w:pPr>
        <w:pStyle w:val="Code"/>
        <w:spacing w:after="240"/>
        <w:ind w:left="-284"/>
        <w:rPr>
          <w:sz w:val="24"/>
          <w:szCs w:val="24"/>
        </w:rPr>
      </w:pPr>
    </w:p>
    <w:p w14:paraId="39E84451" w14:textId="77777777" w:rsidR="00CE06D8" w:rsidRDefault="00CE06D8" w:rsidP="00312385">
      <w:pPr>
        <w:spacing w:before="0" w:after="0"/>
        <w:sectPr w:rsidR="00CE06D8" w:rsidSect="00E75CAD">
          <w:headerReference w:type="default" r:id="rId40"/>
          <w:type w:val="continuous"/>
          <w:pgSz w:w="11907" w:h="16840" w:code="9"/>
          <w:pgMar w:top="568" w:right="1134" w:bottom="1440" w:left="1134" w:header="709" w:footer="709" w:gutter="0"/>
          <w:cols w:space="708"/>
          <w:docGrid w:linePitch="360"/>
        </w:sectPr>
      </w:pPr>
    </w:p>
    <w:p w14:paraId="3BEAC5F4" w14:textId="09C0A86E" w:rsidR="00CE06D8" w:rsidRDefault="00CE06D8" w:rsidP="00312385">
      <w:pPr>
        <w:spacing w:before="0" w:after="0"/>
      </w:pPr>
    </w:p>
    <w:p w14:paraId="54515C22" w14:textId="425FC120" w:rsidR="00F91650" w:rsidRDefault="00AB642D" w:rsidP="00CE06D8">
      <w:pPr>
        <w:tabs>
          <w:tab w:val="left" w:pos="1245"/>
        </w:tabs>
        <w:spacing w:before="0" w:after="0"/>
        <w:rPr>
          <w:sz w:val="24"/>
          <w:szCs w:val="24"/>
        </w:rPr>
      </w:pPr>
      <w:bookmarkStart w:id="41" w:name="_Appendix_4:_Recommended"/>
      <w:bookmarkStart w:id="42" w:name="_Appendix_5:_Recommended"/>
      <w:bookmarkStart w:id="43" w:name="_Toc315260792"/>
      <w:bookmarkEnd w:id="41"/>
      <w:bookmarkEnd w:id="42"/>
      <w:r>
        <w:rPr>
          <w:sz w:val="24"/>
          <w:szCs w:val="24"/>
        </w:rPr>
        <w:t xml:space="preserve">   </w:t>
      </w:r>
    </w:p>
    <w:p w14:paraId="7B280AEA" w14:textId="31D51937" w:rsidR="00AA425E" w:rsidRPr="00AB642D" w:rsidRDefault="00236095" w:rsidP="00CE06D8">
      <w:pPr>
        <w:pStyle w:val="Code"/>
        <w:ind w:left="-284"/>
        <w:rPr>
          <w:sz w:val="24"/>
          <w:szCs w:val="24"/>
        </w:rPr>
      </w:pPr>
      <w:bookmarkStart w:id="44" w:name="_Toc315260793"/>
      <w:bookmarkStart w:id="45" w:name="_Toc494890206"/>
      <w:bookmarkEnd w:id="43"/>
      <w:r>
        <w:rPr>
          <w:sz w:val="24"/>
          <w:szCs w:val="24"/>
        </w:rPr>
        <w:t>Section C</w:t>
      </w:r>
      <w:r w:rsidR="00AA425E" w:rsidRPr="00AB642D">
        <w:rPr>
          <w:sz w:val="24"/>
          <w:szCs w:val="24"/>
        </w:rPr>
        <w:t>: Units of Competency</w:t>
      </w:r>
      <w:bookmarkEnd w:id="44"/>
      <w:bookmarkEnd w:id="45"/>
    </w:p>
    <w:p w14:paraId="64A9BE7C" w14:textId="77777777" w:rsidR="00453A20" w:rsidRDefault="00453A20" w:rsidP="00CE06D8">
      <w:pPr>
        <w:ind w:left="-284"/>
        <w:rPr>
          <w:b/>
        </w:rPr>
      </w:pPr>
    </w:p>
    <w:p w14:paraId="4A37BD66" w14:textId="4B9252FA" w:rsidR="00AA425E" w:rsidRPr="00C71EF6" w:rsidRDefault="004F38FC" w:rsidP="00CE06D8">
      <w:pPr>
        <w:ind w:left="-284"/>
        <w:rPr>
          <w:b/>
        </w:rPr>
      </w:pPr>
      <w:r>
        <w:rPr>
          <w:b/>
        </w:rPr>
        <w:t xml:space="preserve">The following VU </w:t>
      </w:r>
      <w:r w:rsidR="00AA425E" w:rsidRPr="00C71EF6">
        <w:rPr>
          <w:b/>
        </w:rPr>
        <w:t>units</w:t>
      </w:r>
      <w:r>
        <w:rPr>
          <w:b/>
        </w:rPr>
        <w:t xml:space="preserve"> are contained in this document:</w:t>
      </w:r>
      <w:r w:rsidR="00AA425E" w:rsidRPr="00C71EF6">
        <w:rPr>
          <w:b/>
        </w:rPr>
        <w:t xml:space="preserve"> </w:t>
      </w:r>
    </w:p>
    <w:p w14:paraId="5769DEC6" w14:textId="7AF57E6F" w:rsidR="00AA425E" w:rsidRPr="00C71EF6" w:rsidRDefault="00AA425E" w:rsidP="00413A06">
      <w:pPr>
        <w:ind w:left="-284"/>
      </w:pPr>
      <w:r>
        <w:t>VU</w:t>
      </w:r>
      <w:r w:rsidR="00FE2418">
        <w:t>22236</w:t>
      </w:r>
      <w:r w:rsidRPr="00C71EF6">
        <w:t xml:space="preserve"> </w:t>
      </w:r>
      <w:r w:rsidR="003A5D1C">
        <w:tab/>
      </w:r>
      <w:r w:rsidR="00413A06">
        <w:tab/>
      </w:r>
      <w:r w:rsidR="00196A47" w:rsidRPr="00196A47">
        <w:t xml:space="preserve">Apply </w:t>
      </w:r>
      <w:r w:rsidR="00740192">
        <w:t xml:space="preserve">current </w:t>
      </w:r>
      <w:r w:rsidR="00196A47" w:rsidRPr="00196A47">
        <w:t xml:space="preserve">Good Manufacturing Practice </w:t>
      </w:r>
    </w:p>
    <w:p w14:paraId="1E8E758B" w14:textId="3FE2213F" w:rsidR="00196A47" w:rsidRDefault="00AA425E" w:rsidP="00CE06D8">
      <w:pPr>
        <w:ind w:left="-284"/>
      </w:pPr>
      <w:r>
        <w:t>VU</w:t>
      </w:r>
      <w:r w:rsidR="00FE2418">
        <w:t>22237</w:t>
      </w:r>
      <w:r w:rsidR="003D624F">
        <w:t xml:space="preserve"> </w:t>
      </w:r>
      <w:r w:rsidR="003A5D1C">
        <w:tab/>
      </w:r>
      <w:r w:rsidR="00413A06">
        <w:tab/>
      </w:r>
      <w:r w:rsidR="00B00A51">
        <w:t>Clean and sanitise f</w:t>
      </w:r>
      <w:r w:rsidR="00196A47" w:rsidRPr="00196A47">
        <w:t>acilities and</w:t>
      </w:r>
      <w:r w:rsidR="00B00A51">
        <w:t xml:space="preserve"> e</w:t>
      </w:r>
      <w:r w:rsidR="00196A47" w:rsidRPr="00196A47">
        <w:t xml:space="preserve">quipment </w:t>
      </w:r>
    </w:p>
    <w:p w14:paraId="7C30E8A3" w14:textId="02FBFA4C" w:rsidR="00AA425E" w:rsidRPr="00C71EF6" w:rsidRDefault="00AA425E" w:rsidP="00CE06D8">
      <w:pPr>
        <w:ind w:left="-284"/>
      </w:pPr>
      <w:r>
        <w:t>VU</w:t>
      </w:r>
      <w:r w:rsidR="00FE2418">
        <w:t>22238</w:t>
      </w:r>
      <w:r w:rsidRPr="00C71EF6">
        <w:t xml:space="preserve"> </w:t>
      </w:r>
      <w:r w:rsidR="003A5D1C">
        <w:tab/>
      </w:r>
      <w:r w:rsidR="00413A06">
        <w:tab/>
      </w:r>
      <w:r w:rsidR="00196A47" w:rsidRPr="00196A47">
        <w:t>Parti</w:t>
      </w:r>
      <w:r w:rsidR="00B00A51">
        <w:t xml:space="preserve">cipate in a production process </w:t>
      </w:r>
    </w:p>
    <w:p w14:paraId="7B59C06E" w14:textId="77BED080" w:rsidR="00AA425E" w:rsidRDefault="00AA425E" w:rsidP="00CE06D8">
      <w:pPr>
        <w:ind w:left="-284"/>
      </w:pPr>
      <w:r>
        <w:t>VU</w:t>
      </w:r>
      <w:r w:rsidR="00FE2418">
        <w:t>22239</w:t>
      </w:r>
      <w:r w:rsidR="00FE2418">
        <w:tab/>
      </w:r>
      <w:r w:rsidR="00E82F57">
        <w:tab/>
      </w:r>
      <w:r w:rsidR="00196A47" w:rsidRPr="00196A47">
        <w:t>Work in a controlled environment</w:t>
      </w:r>
    </w:p>
    <w:p w14:paraId="47861C88" w14:textId="77777777" w:rsidR="004F38FC" w:rsidRDefault="004F38FC" w:rsidP="003A5D1C">
      <w:pPr>
        <w:ind w:left="-284"/>
      </w:pPr>
    </w:p>
    <w:p w14:paraId="7F0173D4" w14:textId="76F01790" w:rsidR="004F38FC" w:rsidRDefault="004F38FC" w:rsidP="003A5D1C">
      <w:pPr>
        <w:ind w:left="-284"/>
        <w:rPr>
          <w:b/>
        </w:rPr>
      </w:pPr>
      <w:r>
        <w:rPr>
          <w:b/>
        </w:rPr>
        <w:t>The following imported unit may be downloaded from</w:t>
      </w:r>
    </w:p>
    <w:p w14:paraId="7EAB4391" w14:textId="77777777" w:rsidR="004F38FC" w:rsidRPr="00B00A51" w:rsidRDefault="001F19E3" w:rsidP="004F38FC">
      <w:pPr>
        <w:spacing w:before="80"/>
        <w:ind w:left="-284"/>
        <w:rPr>
          <w:rFonts w:cs="Arial"/>
        </w:rPr>
      </w:pPr>
      <w:hyperlink r:id="rId41" w:history="1">
        <w:r w:rsidR="004F38FC" w:rsidRPr="00B00A51">
          <w:rPr>
            <w:rStyle w:val="Hyperlink"/>
            <w:rFonts w:cs="Arial"/>
          </w:rPr>
          <w:t>https://training.gov.au/Training/Details/FDFOHS1001A</w:t>
        </w:r>
      </w:hyperlink>
    </w:p>
    <w:p w14:paraId="75C597D4" w14:textId="77777777" w:rsidR="004F38FC" w:rsidRDefault="004F38FC" w:rsidP="003A5D1C">
      <w:pPr>
        <w:ind w:left="-284"/>
      </w:pPr>
    </w:p>
    <w:p w14:paraId="0F8CC5D5" w14:textId="77777777" w:rsidR="003A5D1C" w:rsidRPr="003A5D1C" w:rsidRDefault="003A5D1C" w:rsidP="003A5D1C">
      <w:pPr>
        <w:ind w:left="-284"/>
      </w:pPr>
      <w:r w:rsidRPr="003A5D1C">
        <w:t>FDFOHS1001A</w:t>
      </w:r>
      <w:r w:rsidRPr="003A5D1C">
        <w:tab/>
        <w:t>Work safely</w:t>
      </w:r>
    </w:p>
    <w:p w14:paraId="4AE35DA8" w14:textId="77777777" w:rsidR="003A5D1C" w:rsidRPr="00196A47" w:rsidRDefault="003A5D1C" w:rsidP="00CE06D8">
      <w:pPr>
        <w:ind w:left="-284"/>
      </w:pPr>
    </w:p>
    <w:p w14:paraId="1B501514" w14:textId="77777777" w:rsidR="00C84931" w:rsidRDefault="00C84931" w:rsidP="003D624F"/>
    <w:p w14:paraId="6A454DF8" w14:textId="77777777" w:rsidR="00C84931" w:rsidRDefault="00C84931" w:rsidP="003D624F"/>
    <w:p w14:paraId="7FCD1BA6" w14:textId="77777777" w:rsidR="00C84931" w:rsidRDefault="00C84931" w:rsidP="003D624F"/>
    <w:p w14:paraId="4AF4302E" w14:textId="3196CB31" w:rsidR="00CE06D8" w:rsidRDefault="00CE06D8" w:rsidP="002303C1">
      <w:pPr>
        <w:keepNext/>
      </w:pPr>
    </w:p>
    <w:p w14:paraId="6E839FB0" w14:textId="77777777" w:rsidR="00CE06D8" w:rsidRPr="00CE06D8" w:rsidRDefault="00CE06D8" w:rsidP="00CE06D8"/>
    <w:p w14:paraId="610C385D" w14:textId="77777777" w:rsidR="00CE06D8" w:rsidRPr="00CE06D8" w:rsidRDefault="00CE06D8" w:rsidP="00CE06D8"/>
    <w:p w14:paraId="00FDD692" w14:textId="2CDB278C" w:rsidR="00CE06D8" w:rsidRDefault="00CE06D8" w:rsidP="00CE06D8">
      <w:pPr>
        <w:ind w:firstLine="720"/>
      </w:pPr>
    </w:p>
    <w:p w14:paraId="6E88DE94" w14:textId="13CFC0DD" w:rsidR="0018248C" w:rsidRPr="00CE06D8" w:rsidRDefault="00CE06D8" w:rsidP="00CE06D8">
      <w:pPr>
        <w:tabs>
          <w:tab w:val="left" w:pos="765"/>
        </w:tabs>
        <w:sectPr w:rsidR="0018248C" w:rsidRPr="00CE06D8" w:rsidSect="00CE06D8">
          <w:headerReference w:type="default" r:id="rId42"/>
          <w:pgSz w:w="11907" w:h="16840" w:code="9"/>
          <w:pgMar w:top="568" w:right="1134" w:bottom="1440" w:left="1134" w:header="709" w:footer="709" w:gutter="0"/>
          <w:cols w:space="708"/>
          <w:docGrid w:linePitch="360"/>
        </w:sectPr>
      </w:pPr>
      <w:r>
        <w:tab/>
      </w:r>
    </w:p>
    <w:tbl>
      <w:tblPr>
        <w:tblW w:w="10435" w:type="dxa"/>
        <w:jc w:val="center"/>
        <w:tblLayout w:type="fixed"/>
        <w:tblLook w:val="0000" w:firstRow="0" w:lastRow="0" w:firstColumn="0" w:lastColumn="0" w:noHBand="0" w:noVBand="0"/>
      </w:tblPr>
      <w:tblGrid>
        <w:gridCol w:w="3261"/>
        <w:gridCol w:w="7174"/>
      </w:tblGrid>
      <w:tr w:rsidR="0018248C" w:rsidRPr="002F78EF" w14:paraId="06D18708" w14:textId="77777777" w:rsidTr="0018248C">
        <w:trPr>
          <w:jc w:val="center"/>
        </w:trPr>
        <w:tc>
          <w:tcPr>
            <w:tcW w:w="10435" w:type="dxa"/>
            <w:gridSpan w:val="2"/>
          </w:tcPr>
          <w:p w14:paraId="665C87C5" w14:textId="77777777" w:rsidR="0018248C" w:rsidRPr="00FB78EA" w:rsidRDefault="0018248C" w:rsidP="0018248C">
            <w:pPr>
              <w:pStyle w:val="Heading1"/>
              <w:spacing w:before="0" w:after="120"/>
              <w:rPr>
                <w:rFonts w:ascii="Arial" w:hAnsi="Arial" w:cs="Arial"/>
                <w:b w:val="0"/>
                <w:bCs w:val="0"/>
                <w:iCs/>
                <w:sz w:val="24"/>
                <w:szCs w:val="24"/>
              </w:rPr>
            </w:pPr>
          </w:p>
        </w:tc>
      </w:tr>
      <w:tr w:rsidR="0018248C" w:rsidRPr="002F78EF" w14:paraId="4479E2C3" w14:textId="77777777" w:rsidTr="0018248C">
        <w:trPr>
          <w:jc w:val="center"/>
        </w:trPr>
        <w:tc>
          <w:tcPr>
            <w:tcW w:w="10435" w:type="dxa"/>
            <w:gridSpan w:val="2"/>
          </w:tcPr>
          <w:p w14:paraId="2F35F80D" w14:textId="5DC84E1B" w:rsidR="0018248C" w:rsidRPr="00EC6981" w:rsidRDefault="00891B25" w:rsidP="00891B25">
            <w:pPr>
              <w:pStyle w:val="Code1"/>
              <w:keepNext/>
              <w:numPr>
                <w:ilvl w:val="0"/>
                <w:numId w:val="0"/>
              </w:numPr>
              <w:ind w:left="360" w:hanging="360"/>
            </w:pPr>
            <w:bookmarkStart w:id="46" w:name="_Toc315260794"/>
            <w:bookmarkStart w:id="47" w:name="_Toc483320047"/>
            <w:bookmarkStart w:id="48" w:name="_Toc494890207"/>
            <w:r>
              <w:t>VU22236</w:t>
            </w:r>
            <w:r w:rsidR="0018248C">
              <w:t xml:space="preserve"> </w:t>
            </w:r>
            <w:r w:rsidR="00F650E6" w:rsidRPr="00F650E6">
              <w:t xml:space="preserve">Apply </w:t>
            </w:r>
            <w:r w:rsidR="00AD55E4" w:rsidRPr="00740192">
              <w:t xml:space="preserve">current </w:t>
            </w:r>
            <w:r w:rsidR="00F650E6" w:rsidRPr="00F650E6">
              <w:t>Good Manufacturing Practice</w:t>
            </w:r>
            <w:bookmarkEnd w:id="46"/>
            <w:bookmarkEnd w:id="47"/>
            <w:bookmarkEnd w:id="48"/>
          </w:p>
        </w:tc>
      </w:tr>
      <w:tr w:rsidR="0018248C" w:rsidRPr="002F78EF" w14:paraId="4DB9A767" w14:textId="77777777" w:rsidTr="0018248C">
        <w:trPr>
          <w:jc w:val="center"/>
        </w:trPr>
        <w:tc>
          <w:tcPr>
            <w:tcW w:w="3261" w:type="dxa"/>
          </w:tcPr>
          <w:p w14:paraId="12FD3D17" w14:textId="77777777" w:rsidR="0018248C" w:rsidRPr="00B63531" w:rsidRDefault="0018248C" w:rsidP="0018248C">
            <w:pPr>
              <w:keepNext/>
              <w:spacing w:beforeLines="60" w:before="144" w:afterLines="60" w:after="144"/>
              <w:rPr>
                <w:rFonts w:cs="Arial"/>
                <w:b/>
                <w:bCs/>
              </w:rPr>
            </w:pPr>
            <w:r w:rsidRPr="00B63531">
              <w:rPr>
                <w:rFonts w:cs="Arial"/>
                <w:b/>
                <w:bCs/>
                <w:iCs/>
              </w:rPr>
              <w:t>Unit Descriptor</w:t>
            </w:r>
          </w:p>
        </w:tc>
        <w:tc>
          <w:tcPr>
            <w:tcW w:w="7174" w:type="dxa"/>
            <w:vAlign w:val="center"/>
          </w:tcPr>
          <w:p w14:paraId="1B8B4E0E" w14:textId="7C0138A6" w:rsidR="00F650E6" w:rsidRDefault="00F650E6" w:rsidP="00927863">
            <w:pPr>
              <w:widowControl w:val="0"/>
              <w:spacing w:after="240"/>
              <w:ind w:left="33"/>
              <w:rPr>
                <w:rFonts w:ascii="Times New Roman" w:hAnsi="Times New Roman"/>
              </w:rPr>
            </w:pPr>
            <w:r w:rsidRPr="00D97263">
              <w:rPr>
                <w:rFonts w:ascii="Times New Roman" w:hAnsi="Times New Roman"/>
              </w:rPr>
              <w:t xml:space="preserve">This unit of competency covers the skills and knowledge required to comply with relevant </w:t>
            </w:r>
            <w:r w:rsidR="00564685" w:rsidRPr="00D97263">
              <w:rPr>
                <w:rFonts w:ascii="Times New Roman" w:hAnsi="Times New Roman"/>
              </w:rPr>
              <w:t xml:space="preserve">current </w:t>
            </w:r>
            <w:r w:rsidRPr="00D97263">
              <w:rPr>
                <w:rFonts w:ascii="Times New Roman" w:hAnsi="Times New Roman"/>
              </w:rPr>
              <w:t>Good Manufacturing Practice (</w:t>
            </w:r>
            <w:r w:rsidR="00265AE9" w:rsidRPr="00D97263">
              <w:rPr>
                <w:rFonts w:ascii="Times New Roman" w:hAnsi="Times New Roman"/>
              </w:rPr>
              <w:t>cGMP</w:t>
            </w:r>
            <w:r w:rsidRPr="00D97263">
              <w:rPr>
                <w:rFonts w:ascii="Times New Roman" w:hAnsi="Times New Roman"/>
              </w:rPr>
              <w:t xml:space="preserve">) codes through the implementation of workplace </w:t>
            </w:r>
            <w:r w:rsidR="00265AE9" w:rsidRPr="00D97263">
              <w:rPr>
                <w:rFonts w:ascii="Times New Roman" w:hAnsi="Times New Roman"/>
              </w:rPr>
              <w:t>cGMP</w:t>
            </w:r>
            <w:r w:rsidRPr="00D97263">
              <w:rPr>
                <w:rFonts w:ascii="Times New Roman" w:hAnsi="Times New Roman"/>
              </w:rPr>
              <w:t xml:space="preserve"> and quality procedures.</w:t>
            </w:r>
          </w:p>
          <w:p w14:paraId="3AA7AD8C" w14:textId="3206BF9A" w:rsidR="0018248C" w:rsidRPr="00B63531" w:rsidRDefault="00ED09E4" w:rsidP="00ED09E4">
            <w:pPr>
              <w:widowControl w:val="0"/>
              <w:spacing w:after="240"/>
              <w:ind w:left="33"/>
              <w:rPr>
                <w:rFonts w:ascii="Times New Roman" w:hAnsi="Times New Roman"/>
                <w:color w:val="0070C0"/>
              </w:rPr>
            </w:pPr>
            <w:r w:rsidRPr="00ED09E4">
              <w:rPr>
                <w:rFonts w:ascii="Times New Roman" w:hAnsi="Times New Roman"/>
              </w:rPr>
              <w:t>No licensing, legislative, regulatory or certification requirements apply to this unit at the time of publication</w:t>
            </w:r>
            <w:r>
              <w:rPr>
                <w:rFonts w:ascii="Times New Roman" w:hAnsi="Times New Roman"/>
              </w:rPr>
              <w:t>.</w:t>
            </w:r>
          </w:p>
        </w:tc>
      </w:tr>
      <w:tr w:rsidR="0018248C" w:rsidRPr="002F78EF" w14:paraId="74E777D6" w14:textId="77777777" w:rsidTr="0018248C">
        <w:trPr>
          <w:jc w:val="center"/>
        </w:trPr>
        <w:tc>
          <w:tcPr>
            <w:tcW w:w="3261" w:type="dxa"/>
          </w:tcPr>
          <w:p w14:paraId="6658088F" w14:textId="77777777" w:rsidR="0018248C" w:rsidRPr="00B63531" w:rsidRDefault="0018248C" w:rsidP="0018248C">
            <w:pPr>
              <w:keepNext/>
              <w:spacing w:beforeLines="60" w:before="144" w:afterLines="60" w:after="144"/>
              <w:rPr>
                <w:rFonts w:cs="Arial"/>
                <w:b/>
                <w:bCs/>
                <w:color w:val="000000"/>
              </w:rPr>
            </w:pPr>
            <w:r w:rsidRPr="00B63531">
              <w:rPr>
                <w:rFonts w:cs="Arial"/>
                <w:b/>
                <w:bCs/>
                <w:iCs/>
                <w:color w:val="000000"/>
              </w:rPr>
              <w:t>Employability Skills</w:t>
            </w:r>
          </w:p>
        </w:tc>
        <w:tc>
          <w:tcPr>
            <w:tcW w:w="7174" w:type="dxa"/>
            <w:vAlign w:val="center"/>
          </w:tcPr>
          <w:p w14:paraId="5A4D569A" w14:textId="77777777" w:rsidR="0018248C" w:rsidRPr="00B63531" w:rsidRDefault="0018248C" w:rsidP="0018248C">
            <w:pPr>
              <w:rPr>
                <w:rFonts w:ascii="Times New Roman" w:hAnsi="Times New Roman"/>
              </w:rPr>
            </w:pPr>
            <w:bookmarkStart w:id="49" w:name="OLE_LINK2"/>
            <w:r w:rsidRPr="00B63531">
              <w:rPr>
                <w:rFonts w:ascii="Times New Roman" w:hAnsi="Times New Roman"/>
              </w:rPr>
              <w:t>This unit contains Employability Skills.</w:t>
            </w:r>
            <w:bookmarkEnd w:id="49"/>
          </w:p>
          <w:p w14:paraId="64002710" w14:textId="47F137D5" w:rsidR="0018248C" w:rsidRPr="00B63531" w:rsidRDefault="0018248C" w:rsidP="0018248C">
            <w:pPr>
              <w:rPr>
                <w:rFonts w:ascii="Times New Roman" w:hAnsi="Times New Roman"/>
                <w:color w:val="0070C0"/>
              </w:rPr>
            </w:pPr>
          </w:p>
        </w:tc>
      </w:tr>
      <w:tr w:rsidR="0018248C" w:rsidRPr="002F78EF" w14:paraId="6A26AC5D" w14:textId="77777777" w:rsidTr="00D01A27">
        <w:trPr>
          <w:trHeight w:val="2858"/>
          <w:jc w:val="center"/>
        </w:trPr>
        <w:tc>
          <w:tcPr>
            <w:tcW w:w="3261" w:type="dxa"/>
          </w:tcPr>
          <w:p w14:paraId="6EED4393" w14:textId="77777777" w:rsidR="0018248C" w:rsidRPr="00B63531" w:rsidRDefault="0018248C" w:rsidP="0018248C">
            <w:pPr>
              <w:keepNext/>
              <w:spacing w:beforeLines="60" w:before="144" w:afterLines="60" w:after="144"/>
              <w:rPr>
                <w:rFonts w:cs="Arial"/>
                <w:b/>
                <w:bCs/>
              </w:rPr>
            </w:pPr>
            <w:r w:rsidRPr="00B63531">
              <w:rPr>
                <w:rFonts w:cs="Arial"/>
                <w:b/>
                <w:bCs/>
                <w:iCs/>
              </w:rPr>
              <w:t>Application of the Unit</w:t>
            </w:r>
          </w:p>
        </w:tc>
        <w:tc>
          <w:tcPr>
            <w:tcW w:w="7174" w:type="dxa"/>
            <w:vAlign w:val="center"/>
          </w:tcPr>
          <w:p w14:paraId="4475A729" w14:textId="77777777" w:rsidR="00F650E6" w:rsidRPr="00F650E6" w:rsidRDefault="00F650E6" w:rsidP="00F650E6">
            <w:pPr>
              <w:rPr>
                <w:rFonts w:ascii="Times New Roman" w:hAnsi="Times New Roman"/>
              </w:rPr>
            </w:pPr>
            <w:r w:rsidRPr="00F650E6">
              <w:rPr>
                <w:rFonts w:ascii="Times New Roman" w:hAnsi="Times New Roman"/>
              </w:rPr>
              <w:t xml:space="preserve">This unit is intended for application as pre-employment training, retraining or during induction of new entrants to the pharmaceutical manufacturing workplace where workers require basic operational knowledge and skills for a limited range of tasks and problems. </w:t>
            </w:r>
          </w:p>
          <w:p w14:paraId="709AA276" w14:textId="3DC22536" w:rsidR="00F650E6" w:rsidRPr="00F650E6" w:rsidRDefault="00F650E6" w:rsidP="00F650E6">
            <w:pPr>
              <w:rPr>
                <w:rFonts w:ascii="Times New Roman" w:hAnsi="Times New Roman"/>
              </w:rPr>
            </w:pPr>
            <w:r w:rsidRPr="00F650E6">
              <w:rPr>
                <w:rFonts w:ascii="Times New Roman" w:hAnsi="Times New Roman"/>
              </w:rPr>
              <w:t>It involves the application of policies and procedures to maintain</w:t>
            </w:r>
            <w:r w:rsidRPr="00AB02FF">
              <w:rPr>
                <w:rFonts w:ascii="Times New Roman" w:hAnsi="Times New Roman"/>
              </w:rPr>
              <w:t xml:space="preserve"> </w:t>
            </w:r>
            <w:r w:rsidR="00265AE9" w:rsidRPr="00AB02FF">
              <w:rPr>
                <w:rFonts w:ascii="Times New Roman" w:hAnsi="Times New Roman"/>
              </w:rPr>
              <w:t>c</w:t>
            </w:r>
            <w:r w:rsidRPr="00AB02FF">
              <w:rPr>
                <w:rFonts w:ascii="Times New Roman" w:hAnsi="Times New Roman"/>
              </w:rPr>
              <w:t xml:space="preserve">GMP </w:t>
            </w:r>
            <w:r w:rsidRPr="00F650E6">
              <w:rPr>
                <w:rFonts w:ascii="Times New Roman" w:hAnsi="Times New Roman"/>
              </w:rPr>
              <w:t>awareness, compliance and continual improvement across a variety of operational roles, including quality, manufacturing and warehousing.</w:t>
            </w:r>
          </w:p>
          <w:p w14:paraId="1F4661E7" w14:textId="2011E7BD" w:rsidR="0018248C" w:rsidRPr="00312171" w:rsidRDefault="00F650E6" w:rsidP="00F650E6">
            <w:pPr>
              <w:rPr>
                <w:rFonts w:ascii="Times New Roman" w:hAnsi="Times New Roman"/>
              </w:rPr>
            </w:pPr>
            <w:r w:rsidRPr="00F650E6">
              <w:rPr>
                <w:rFonts w:ascii="Times New Roman" w:hAnsi="Times New Roman"/>
              </w:rPr>
              <w:t xml:space="preserve">Application of this unit should be contextualised to reflect any specific workplace risks, and associated quality practices. </w:t>
            </w:r>
          </w:p>
        </w:tc>
      </w:tr>
      <w:tr w:rsidR="00F650E6" w:rsidRPr="002F78EF" w14:paraId="75AD6739" w14:textId="77777777" w:rsidTr="00D97263">
        <w:trPr>
          <w:trHeight w:val="698"/>
          <w:jc w:val="center"/>
        </w:trPr>
        <w:tc>
          <w:tcPr>
            <w:tcW w:w="3261" w:type="dxa"/>
          </w:tcPr>
          <w:p w14:paraId="46A64B29" w14:textId="379A1057" w:rsidR="00F650E6" w:rsidRDefault="00F650E6" w:rsidP="002910E2">
            <w:pPr>
              <w:keepNext/>
              <w:spacing w:beforeLines="60" w:before="144" w:afterLines="60" w:after="144"/>
              <w:rPr>
                <w:rFonts w:cs="Arial"/>
                <w:b/>
                <w:bCs/>
                <w:iCs/>
                <w:sz w:val="24"/>
                <w:szCs w:val="24"/>
              </w:rPr>
            </w:pPr>
            <w:r w:rsidRPr="00F650E6">
              <w:rPr>
                <w:rFonts w:cs="Arial"/>
                <w:b/>
                <w:bCs/>
                <w:iCs/>
              </w:rPr>
              <w:t>Competency Field</w:t>
            </w:r>
            <w:r w:rsidRPr="00F650E6">
              <w:rPr>
                <w:rFonts w:cs="Arial"/>
                <w:b/>
                <w:bCs/>
                <w:iCs/>
              </w:rPr>
              <w:br/>
            </w:r>
          </w:p>
        </w:tc>
        <w:tc>
          <w:tcPr>
            <w:tcW w:w="7174" w:type="dxa"/>
            <w:shd w:val="clear" w:color="auto" w:fill="FFFFFF" w:themeFill="background1"/>
          </w:tcPr>
          <w:p w14:paraId="60CF1794" w14:textId="027723A6" w:rsidR="00F650E6" w:rsidRPr="00F650E6" w:rsidRDefault="00F650E6" w:rsidP="00F650E6">
            <w:pPr>
              <w:rPr>
                <w:rFonts w:ascii="Times New Roman" w:hAnsi="Times New Roman"/>
              </w:rPr>
            </w:pPr>
            <w:r w:rsidRPr="00F650E6">
              <w:rPr>
                <w:rFonts w:ascii="Times New Roman" w:hAnsi="Times New Roman"/>
              </w:rPr>
              <w:t xml:space="preserve">Pharmaceutical manufacturing, </w:t>
            </w:r>
            <w:r w:rsidR="007E5FEF">
              <w:rPr>
                <w:rFonts w:ascii="Times New Roman" w:hAnsi="Times New Roman"/>
              </w:rPr>
              <w:t>including biopharmaceuticals,</w:t>
            </w:r>
            <w:r w:rsidRPr="00F650E6">
              <w:rPr>
                <w:rFonts w:ascii="Times New Roman" w:hAnsi="Times New Roman"/>
              </w:rPr>
              <w:t xml:space="preserve"> complementary </w:t>
            </w:r>
            <w:r w:rsidR="007E5FEF">
              <w:rPr>
                <w:rFonts w:ascii="Times New Roman" w:hAnsi="Times New Roman"/>
              </w:rPr>
              <w:t xml:space="preserve">and </w:t>
            </w:r>
            <w:r w:rsidR="007E5FEF" w:rsidRPr="00D97263">
              <w:rPr>
                <w:rFonts w:ascii="Times New Roman" w:hAnsi="Times New Roman"/>
                <w:shd w:val="clear" w:color="auto" w:fill="FFFFFF" w:themeFill="background1"/>
              </w:rPr>
              <w:t xml:space="preserve">veterinary </w:t>
            </w:r>
            <w:r w:rsidRPr="00F650E6">
              <w:rPr>
                <w:rFonts w:ascii="Times New Roman" w:hAnsi="Times New Roman"/>
              </w:rPr>
              <w:t>medicines.</w:t>
            </w:r>
          </w:p>
          <w:p w14:paraId="749E3D95" w14:textId="4C36790F" w:rsidR="00F650E6" w:rsidRPr="00FB4E14" w:rsidRDefault="00F650E6" w:rsidP="00F650E6">
            <w:pPr>
              <w:keepNext/>
              <w:spacing w:beforeLines="60" w:before="144" w:afterLines="60" w:after="144"/>
              <w:rPr>
                <w:rFonts w:cs="Arial"/>
                <w:b/>
                <w:bCs/>
                <w:sz w:val="24"/>
                <w:szCs w:val="24"/>
              </w:rPr>
            </w:pPr>
          </w:p>
        </w:tc>
      </w:tr>
    </w:tbl>
    <w:p w14:paraId="1D5EEFEA" w14:textId="77777777" w:rsidR="00F650E6" w:rsidRDefault="00F650E6"/>
    <w:tbl>
      <w:tblPr>
        <w:tblW w:w="10440" w:type="dxa"/>
        <w:jc w:val="center"/>
        <w:tblLayout w:type="fixed"/>
        <w:tblLook w:val="0000" w:firstRow="0" w:lastRow="0" w:firstColumn="0" w:lastColumn="0" w:noHBand="0" w:noVBand="0"/>
      </w:tblPr>
      <w:tblGrid>
        <w:gridCol w:w="463"/>
        <w:gridCol w:w="2800"/>
        <w:gridCol w:w="621"/>
        <w:gridCol w:w="6556"/>
      </w:tblGrid>
      <w:tr w:rsidR="0018248C" w:rsidRPr="002F78EF" w14:paraId="48A93CAE" w14:textId="77777777" w:rsidTr="0051420C">
        <w:trPr>
          <w:trHeight w:val="698"/>
          <w:jc w:val="center"/>
        </w:trPr>
        <w:tc>
          <w:tcPr>
            <w:tcW w:w="3263" w:type="dxa"/>
            <w:gridSpan w:val="2"/>
            <w:vAlign w:val="center"/>
          </w:tcPr>
          <w:p w14:paraId="68AF56A1" w14:textId="77777777" w:rsidR="0018248C" w:rsidRPr="00FB4E14" w:rsidRDefault="0018248C" w:rsidP="0018248C">
            <w:pPr>
              <w:keepNext/>
              <w:spacing w:beforeLines="60" w:before="144" w:afterLines="60" w:after="144"/>
              <w:rPr>
                <w:rFonts w:cs="Arial"/>
                <w:b/>
                <w:bCs/>
                <w:sz w:val="24"/>
                <w:szCs w:val="24"/>
              </w:rPr>
            </w:pPr>
            <w:r>
              <w:rPr>
                <w:rFonts w:cs="Arial"/>
                <w:b/>
                <w:bCs/>
                <w:iCs/>
                <w:sz w:val="24"/>
                <w:szCs w:val="24"/>
              </w:rPr>
              <w:lastRenderedPageBreak/>
              <w:t>E</w:t>
            </w:r>
            <w:r w:rsidRPr="00FB4E14">
              <w:rPr>
                <w:rFonts w:cs="Arial"/>
                <w:b/>
                <w:bCs/>
                <w:iCs/>
                <w:sz w:val="24"/>
                <w:szCs w:val="24"/>
              </w:rPr>
              <w:t>LEMENT</w:t>
            </w:r>
          </w:p>
        </w:tc>
        <w:tc>
          <w:tcPr>
            <w:tcW w:w="7177" w:type="dxa"/>
            <w:gridSpan w:val="2"/>
            <w:vAlign w:val="center"/>
          </w:tcPr>
          <w:p w14:paraId="299B5F71" w14:textId="77777777" w:rsidR="0018248C" w:rsidRPr="00FB4E14" w:rsidRDefault="0018248C" w:rsidP="0018248C">
            <w:pPr>
              <w:keepNext/>
              <w:spacing w:beforeLines="60" w:before="144" w:afterLines="60" w:after="144"/>
              <w:rPr>
                <w:rFonts w:cs="Arial"/>
                <w:b/>
                <w:bCs/>
                <w:sz w:val="24"/>
                <w:szCs w:val="24"/>
              </w:rPr>
            </w:pPr>
            <w:r w:rsidRPr="00FB4E14">
              <w:rPr>
                <w:rFonts w:cs="Arial"/>
                <w:b/>
                <w:bCs/>
                <w:sz w:val="24"/>
                <w:szCs w:val="24"/>
              </w:rPr>
              <w:t>PERFORMANCE CRITERIA</w:t>
            </w:r>
          </w:p>
        </w:tc>
      </w:tr>
      <w:tr w:rsidR="0018248C" w:rsidRPr="00AB2E57" w14:paraId="242E3DE5" w14:textId="77777777" w:rsidTr="0051420C">
        <w:trPr>
          <w:jc w:val="center"/>
        </w:trPr>
        <w:tc>
          <w:tcPr>
            <w:tcW w:w="3263" w:type="dxa"/>
            <w:gridSpan w:val="2"/>
          </w:tcPr>
          <w:p w14:paraId="1F89B5C1" w14:textId="77777777" w:rsidR="0018248C" w:rsidRPr="00FB4E14" w:rsidRDefault="0018248C" w:rsidP="0018248C">
            <w:pPr>
              <w:keepNext/>
              <w:spacing w:beforeLines="60" w:before="144" w:afterLines="60" w:after="144"/>
              <w:ind w:left="51"/>
              <w:rPr>
                <w:rFonts w:cs="Arial"/>
                <w:b/>
                <w:bCs/>
                <w:i/>
                <w:sz w:val="24"/>
                <w:szCs w:val="24"/>
              </w:rPr>
            </w:pPr>
            <w:r w:rsidRPr="00FB4E14">
              <w:rPr>
                <w:rStyle w:val="Normal10TNRChar"/>
                <w:rFonts w:cs="Arial"/>
                <w:i/>
                <w:iCs/>
                <w:sz w:val="20"/>
                <w:szCs w:val="20"/>
              </w:rPr>
              <w:t>Elements describe the essential outcomes of a unit of competency.</w:t>
            </w:r>
          </w:p>
        </w:tc>
        <w:tc>
          <w:tcPr>
            <w:tcW w:w="7177" w:type="dxa"/>
            <w:gridSpan w:val="2"/>
            <w:vAlign w:val="center"/>
          </w:tcPr>
          <w:p w14:paraId="010E7F17" w14:textId="77777777" w:rsidR="0018248C" w:rsidRPr="000448CC" w:rsidRDefault="0018248C" w:rsidP="0018248C">
            <w:pPr>
              <w:keepNext/>
              <w:spacing w:beforeLines="60" w:before="144" w:afterLines="60" w:after="144"/>
              <w:ind w:left="148"/>
              <w:rPr>
                <w:rFonts w:ascii="Times New Roman" w:hAnsi="Times New Roman"/>
                <w:i/>
                <w:sz w:val="20"/>
                <w:szCs w:val="20"/>
              </w:rPr>
            </w:pPr>
            <w:r w:rsidRPr="000448CC">
              <w:rPr>
                <w:rFonts w:ascii="Times New Roman" w:hAnsi="Times New Roman"/>
                <w:i/>
                <w:sz w:val="20"/>
                <w:szCs w:val="20"/>
              </w:rPr>
              <w:t>Performa</w:t>
            </w:r>
            <w:r w:rsidRPr="000448CC">
              <w:rPr>
                <w:rStyle w:val="Normal10TNRChar"/>
                <w:rFonts w:ascii="Times New Roman" w:hAnsi="Times New Roman"/>
                <w:i/>
                <w:sz w:val="20"/>
                <w:szCs w:val="20"/>
              </w:rPr>
              <w:t>nce criteria describe the required performance needed to demonstrate achievement of the element. Where bold italicised text is used, further information is detailed in the required skills and knowledge and/or the range statement.</w:t>
            </w:r>
            <w:r w:rsidRPr="000448CC">
              <w:rPr>
                <w:rStyle w:val="FootnoteReference"/>
                <w:rFonts w:ascii="Times New Roman" w:hAnsi="Times New Roman"/>
                <w:b/>
                <w:bCs/>
                <w:i/>
                <w:iCs/>
                <w:sz w:val="20"/>
                <w:szCs w:val="20"/>
              </w:rPr>
              <w:t xml:space="preserve"> </w:t>
            </w:r>
            <w:r w:rsidRPr="000448CC">
              <w:rPr>
                <w:rFonts w:ascii="Times New Roman" w:hAnsi="Times New Roman"/>
                <w:i/>
                <w:sz w:val="20"/>
                <w:szCs w:val="20"/>
              </w:rPr>
              <w:t>Assessment of performance is to be consistent with the evidence guide.</w:t>
            </w:r>
          </w:p>
        </w:tc>
      </w:tr>
      <w:tr w:rsidR="000A10D9" w:rsidRPr="002F78EF" w14:paraId="29CB3193" w14:textId="77777777" w:rsidTr="0051420C">
        <w:trPr>
          <w:jc w:val="center"/>
        </w:trPr>
        <w:tc>
          <w:tcPr>
            <w:tcW w:w="463" w:type="dxa"/>
          </w:tcPr>
          <w:p w14:paraId="1D0937F0" w14:textId="77777777" w:rsidR="000A10D9" w:rsidRPr="00B63531" w:rsidRDefault="000A10D9" w:rsidP="000A10D9">
            <w:pPr>
              <w:keepNext/>
              <w:spacing w:beforeLines="60" w:before="144" w:afterLines="60" w:after="144"/>
              <w:rPr>
                <w:rFonts w:cs="Arial"/>
                <w:b/>
                <w:bCs/>
              </w:rPr>
            </w:pPr>
            <w:r w:rsidRPr="00B63531">
              <w:rPr>
                <w:rFonts w:cs="Arial"/>
                <w:b/>
                <w:bCs/>
                <w:iCs/>
              </w:rPr>
              <w:t>1</w:t>
            </w:r>
          </w:p>
        </w:tc>
        <w:tc>
          <w:tcPr>
            <w:tcW w:w="2800" w:type="dxa"/>
          </w:tcPr>
          <w:p w14:paraId="57BD8E4E" w14:textId="173E56EB" w:rsidR="000A10D9" w:rsidRPr="00D97263" w:rsidRDefault="000A10D9" w:rsidP="000A10D9">
            <w:pPr>
              <w:keepNext/>
              <w:spacing w:beforeLines="60" w:before="144" w:afterLines="60" w:after="144"/>
              <w:rPr>
                <w:rFonts w:cs="Arial"/>
                <w:b/>
                <w:bCs/>
                <w:sz w:val="24"/>
                <w:szCs w:val="24"/>
              </w:rPr>
            </w:pPr>
            <w:r w:rsidRPr="00D97263">
              <w:rPr>
                <w:rFonts w:cs="Arial"/>
                <w:bCs/>
              </w:rPr>
              <w:t xml:space="preserve">Maintain awareness of </w:t>
            </w:r>
            <w:r w:rsidR="00695EB5" w:rsidRPr="00D97263">
              <w:rPr>
                <w:rFonts w:cs="Arial"/>
                <w:bCs/>
              </w:rPr>
              <w:t>c</w:t>
            </w:r>
            <w:r w:rsidRPr="00D97263">
              <w:rPr>
                <w:rFonts w:cs="Arial"/>
                <w:bCs/>
              </w:rPr>
              <w:t>GMP as a regulatory concept</w:t>
            </w:r>
            <w:r w:rsidRPr="00D97263">
              <w:rPr>
                <w:rFonts w:cs="Arial"/>
                <w:b/>
                <w:bCs/>
                <w:sz w:val="24"/>
                <w:szCs w:val="24"/>
              </w:rPr>
              <w:t xml:space="preserve"> </w:t>
            </w:r>
          </w:p>
        </w:tc>
        <w:tc>
          <w:tcPr>
            <w:tcW w:w="621" w:type="dxa"/>
          </w:tcPr>
          <w:p w14:paraId="1E0921F0" w14:textId="77777777" w:rsidR="000A10D9" w:rsidRPr="000448CC" w:rsidRDefault="000A10D9" w:rsidP="000A10D9">
            <w:pPr>
              <w:keepNext/>
              <w:spacing w:beforeLines="60" w:before="144" w:afterLines="60" w:after="144"/>
              <w:rPr>
                <w:rFonts w:cs="Arial"/>
                <w:sz w:val="20"/>
                <w:szCs w:val="20"/>
              </w:rPr>
            </w:pPr>
            <w:r w:rsidRPr="000448CC">
              <w:rPr>
                <w:rFonts w:cs="Arial"/>
                <w:sz w:val="20"/>
                <w:szCs w:val="20"/>
              </w:rPr>
              <w:t>1.1</w:t>
            </w:r>
          </w:p>
        </w:tc>
        <w:tc>
          <w:tcPr>
            <w:tcW w:w="6556" w:type="dxa"/>
          </w:tcPr>
          <w:p w14:paraId="5F67BD04" w14:textId="68C9D8F9" w:rsidR="000A10D9" w:rsidRPr="000A10D9" w:rsidRDefault="000A10D9" w:rsidP="000A10D9">
            <w:pPr>
              <w:spacing w:after="80"/>
              <w:rPr>
                <w:rFonts w:cs="Arial"/>
                <w:sz w:val="20"/>
                <w:szCs w:val="20"/>
              </w:rPr>
            </w:pPr>
            <w:r w:rsidRPr="000A10D9">
              <w:rPr>
                <w:rFonts w:cs="Arial"/>
                <w:sz w:val="20"/>
                <w:szCs w:val="20"/>
              </w:rPr>
              <w:t xml:space="preserve">Information appropriate to </w:t>
            </w:r>
            <w:r w:rsidRPr="00865C57">
              <w:rPr>
                <w:rFonts w:cs="Arial"/>
                <w:b/>
                <w:i/>
                <w:sz w:val="20"/>
                <w:szCs w:val="20"/>
              </w:rPr>
              <w:t>work role</w:t>
            </w:r>
            <w:r w:rsidRPr="000A10D9">
              <w:rPr>
                <w:rFonts w:cs="Arial"/>
                <w:sz w:val="20"/>
                <w:szCs w:val="20"/>
              </w:rPr>
              <w:t xml:space="preserve"> relating to current </w:t>
            </w:r>
            <w:r w:rsidRPr="00865C57">
              <w:rPr>
                <w:rFonts w:cs="Arial"/>
                <w:b/>
                <w:i/>
                <w:sz w:val="20"/>
                <w:szCs w:val="20"/>
              </w:rPr>
              <w:t>Australian and other applicable regulatory frameworks</w:t>
            </w:r>
            <w:r w:rsidRPr="000A10D9">
              <w:rPr>
                <w:rFonts w:cs="Arial"/>
                <w:sz w:val="20"/>
                <w:szCs w:val="20"/>
              </w:rPr>
              <w:t xml:space="preserve"> for manufacturing pharmaceuticals is identified and accessed.</w:t>
            </w:r>
          </w:p>
        </w:tc>
      </w:tr>
      <w:tr w:rsidR="000A10D9" w:rsidRPr="002F78EF" w14:paraId="3CDEF4C3" w14:textId="77777777" w:rsidTr="0051420C">
        <w:trPr>
          <w:jc w:val="center"/>
        </w:trPr>
        <w:tc>
          <w:tcPr>
            <w:tcW w:w="463" w:type="dxa"/>
          </w:tcPr>
          <w:p w14:paraId="73399630" w14:textId="77777777" w:rsidR="000A10D9" w:rsidRPr="002F78EF" w:rsidRDefault="000A10D9" w:rsidP="000A10D9">
            <w:pPr>
              <w:keepNext/>
              <w:spacing w:beforeLines="60" w:before="144" w:afterLines="60" w:after="144"/>
              <w:rPr>
                <w:rFonts w:ascii="Calibri" w:hAnsi="Calibri"/>
                <w:b/>
                <w:bCs/>
                <w:sz w:val="24"/>
                <w:szCs w:val="24"/>
              </w:rPr>
            </w:pPr>
          </w:p>
        </w:tc>
        <w:tc>
          <w:tcPr>
            <w:tcW w:w="2800" w:type="dxa"/>
          </w:tcPr>
          <w:p w14:paraId="03439BB7" w14:textId="77777777" w:rsidR="000A10D9" w:rsidRPr="00D97263" w:rsidRDefault="000A10D9" w:rsidP="000A10D9">
            <w:pPr>
              <w:keepNext/>
              <w:spacing w:beforeLines="60" w:before="144" w:afterLines="60" w:after="144"/>
              <w:rPr>
                <w:rFonts w:ascii="Calibri" w:hAnsi="Calibri"/>
                <w:b/>
                <w:bCs/>
                <w:sz w:val="24"/>
                <w:szCs w:val="24"/>
              </w:rPr>
            </w:pPr>
          </w:p>
        </w:tc>
        <w:tc>
          <w:tcPr>
            <w:tcW w:w="621" w:type="dxa"/>
          </w:tcPr>
          <w:p w14:paraId="53B95ABA" w14:textId="77777777" w:rsidR="000A10D9" w:rsidRPr="000448CC" w:rsidRDefault="000A10D9" w:rsidP="000A10D9">
            <w:pPr>
              <w:keepNext/>
              <w:spacing w:beforeLines="60" w:before="144" w:afterLines="60" w:after="144"/>
              <w:rPr>
                <w:rFonts w:cs="Arial"/>
                <w:sz w:val="20"/>
                <w:szCs w:val="20"/>
              </w:rPr>
            </w:pPr>
            <w:r w:rsidRPr="000448CC">
              <w:rPr>
                <w:rFonts w:cs="Arial"/>
                <w:sz w:val="20"/>
                <w:szCs w:val="20"/>
              </w:rPr>
              <w:t>1.2</w:t>
            </w:r>
          </w:p>
        </w:tc>
        <w:tc>
          <w:tcPr>
            <w:tcW w:w="6556" w:type="dxa"/>
          </w:tcPr>
          <w:p w14:paraId="08DA619A" w14:textId="3F19F41B" w:rsidR="000A10D9" w:rsidRPr="000A10D9" w:rsidRDefault="000A10D9" w:rsidP="00695EB5">
            <w:pPr>
              <w:spacing w:beforeLines="50" w:after="80"/>
              <w:rPr>
                <w:rFonts w:cs="Arial"/>
                <w:sz w:val="20"/>
                <w:szCs w:val="20"/>
              </w:rPr>
            </w:pPr>
            <w:r w:rsidRPr="000A10D9">
              <w:rPr>
                <w:rFonts w:cs="Arial"/>
                <w:sz w:val="20"/>
                <w:szCs w:val="20"/>
              </w:rPr>
              <w:t xml:space="preserve">Information appropriate to work role relating to regulatory and industry </w:t>
            </w:r>
            <w:r w:rsidRPr="00D97263">
              <w:rPr>
                <w:rFonts w:cs="Arial"/>
                <w:sz w:val="20"/>
                <w:szCs w:val="20"/>
              </w:rPr>
              <w:t xml:space="preserve">initiatives for </w:t>
            </w:r>
            <w:r w:rsidRPr="00D97263">
              <w:rPr>
                <w:rFonts w:cs="Arial"/>
                <w:b/>
                <w:i/>
                <w:sz w:val="20"/>
                <w:szCs w:val="20"/>
              </w:rPr>
              <w:t>global harmonisation</w:t>
            </w:r>
            <w:r w:rsidRPr="00D97263">
              <w:rPr>
                <w:rFonts w:cs="Arial"/>
                <w:sz w:val="20"/>
                <w:szCs w:val="20"/>
              </w:rPr>
              <w:t xml:space="preserve"> of </w:t>
            </w:r>
            <w:r w:rsidR="00F560FB" w:rsidRPr="00D97263">
              <w:rPr>
                <w:rFonts w:cs="Arial"/>
                <w:b/>
                <w:i/>
                <w:sz w:val="20"/>
                <w:szCs w:val="20"/>
              </w:rPr>
              <w:t xml:space="preserve">current </w:t>
            </w:r>
            <w:r w:rsidRPr="00D97263">
              <w:rPr>
                <w:rFonts w:cs="Arial"/>
                <w:b/>
                <w:i/>
                <w:sz w:val="20"/>
                <w:szCs w:val="20"/>
              </w:rPr>
              <w:t>Good Manufacturing Practice (</w:t>
            </w:r>
            <w:r w:rsidR="00695EB5" w:rsidRPr="00D97263">
              <w:rPr>
                <w:rFonts w:cs="Arial"/>
                <w:b/>
                <w:i/>
                <w:sz w:val="20"/>
                <w:szCs w:val="20"/>
              </w:rPr>
              <w:t>cGMP</w:t>
            </w:r>
            <w:r w:rsidRPr="00865C57">
              <w:rPr>
                <w:rFonts w:cs="Arial"/>
                <w:b/>
                <w:i/>
                <w:sz w:val="20"/>
                <w:szCs w:val="20"/>
              </w:rPr>
              <w:t xml:space="preserve">) compliance </w:t>
            </w:r>
            <w:r w:rsidRPr="000A10D9">
              <w:rPr>
                <w:rFonts w:cs="Arial"/>
                <w:sz w:val="20"/>
                <w:szCs w:val="20"/>
              </w:rPr>
              <w:t>and product registrations is identified and accessed.</w:t>
            </w:r>
          </w:p>
        </w:tc>
      </w:tr>
      <w:tr w:rsidR="000A10D9" w:rsidRPr="002F78EF" w14:paraId="11502063" w14:textId="77777777" w:rsidTr="0051420C">
        <w:trPr>
          <w:jc w:val="center"/>
        </w:trPr>
        <w:tc>
          <w:tcPr>
            <w:tcW w:w="463" w:type="dxa"/>
          </w:tcPr>
          <w:p w14:paraId="32F817A7" w14:textId="77777777" w:rsidR="000A10D9" w:rsidRPr="00B63531" w:rsidRDefault="000A10D9" w:rsidP="000A10D9">
            <w:pPr>
              <w:keepNext/>
              <w:spacing w:beforeLines="60" w:before="144" w:afterLines="60" w:after="144"/>
              <w:rPr>
                <w:rFonts w:cs="Arial"/>
                <w:b/>
                <w:bCs/>
              </w:rPr>
            </w:pPr>
            <w:r w:rsidRPr="00B63531">
              <w:rPr>
                <w:rFonts w:cs="Arial"/>
                <w:b/>
                <w:bCs/>
                <w:iCs/>
              </w:rPr>
              <w:t>2</w:t>
            </w:r>
          </w:p>
        </w:tc>
        <w:tc>
          <w:tcPr>
            <w:tcW w:w="2800" w:type="dxa"/>
          </w:tcPr>
          <w:p w14:paraId="72B02DF1" w14:textId="04E349FD" w:rsidR="000A10D9" w:rsidRPr="00D97263" w:rsidRDefault="000A10D9" w:rsidP="000A10D9">
            <w:pPr>
              <w:keepNext/>
              <w:spacing w:beforeLines="60" w:before="144" w:afterLines="60" w:after="144"/>
              <w:rPr>
                <w:rFonts w:cs="Arial"/>
              </w:rPr>
            </w:pPr>
            <w:r w:rsidRPr="00D97263">
              <w:rPr>
                <w:rFonts w:cs="Arial"/>
                <w:bCs/>
              </w:rPr>
              <w:t xml:space="preserve">Identify requirements of </w:t>
            </w:r>
            <w:r w:rsidR="00695EB5" w:rsidRPr="00D97263">
              <w:rPr>
                <w:rFonts w:cs="Arial"/>
                <w:bCs/>
              </w:rPr>
              <w:t>cGMP</w:t>
            </w:r>
            <w:r w:rsidRPr="00D97263">
              <w:rPr>
                <w:rFonts w:cs="Arial"/>
                <w:bCs/>
              </w:rPr>
              <w:t xml:space="preserve"> related to own work</w:t>
            </w:r>
          </w:p>
        </w:tc>
        <w:tc>
          <w:tcPr>
            <w:tcW w:w="621" w:type="dxa"/>
          </w:tcPr>
          <w:p w14:paraId="6BDF734E" w14:textId="77777777" w:rsidR="000A10D9" w:rsidRPr="000448CC" w:rsidRDefault="000A10D9" w:rsidP="000A10D9">
            <w:pPr>
              <w:keepNext/>
              <w:spacing w:beforeLines="60" w:before="144" w:afterLines="60" w:after="144"/>
              <w:rPr>
                <w:rFonts w:cs="Arial"/>
                <w:sz w:val="20"/>
                <w:szCs w:val="20"/>
              </w:rPr>
            </w:pPr>
            <w:r w:rsidRPr="000448CC">
              <w:rPr>
                <w:rFonts w:cs="Arial"/>
                <w:sz w:val="20"/>
                <w:szCs w:val="20"/>
              </w:rPr>
              <w:t>2.1</w:t>
            </w:r>
          </w:p>
        </w:tc>
        <w:tc>
          <w:tcPr>
            <w:tcW w:w="6556" w:type="dxa"/>
          </w:tcPr>
          <w:p w14:paraId="765761CE" w14:textId="1E9A18A6" w:rsidR="000A10D9" w:rsidRPr="00D97263" w:rsidRDefault="000A10D9" w:rsidP="000A10D9">
            <w:pPr>
              <w:spacing w:beforeLines="50" w:after="80"/>
              <w:rPr>
                <w:rFonts w:cs="Arial"/>
                <w:sz w:val="20"/>
                <w:szCs w:val="20"/>
              </w:rPr>
            </w:pPr>
            <w:r w:rsidRPr="00D97263">
              <w:rPr>
                <w:rFonts w:cs="Arial"/>
                <w:sz w:val="20"/>
                <w:szCs w:val="20"/>
              </w:rPr>
              <w:t xml:space="preserve">Workplace information on </w:t>
            </w:r>
            <w:r w:rsidR="00695EB5" w:rsidRPr="00D97263">
              <w:rPr>
                <w:rFonts w:cs="Arial"/>
                <w:sz w:val="20"/>
                <w:szCs w:val="20"/>
              </w:rPr>
              <w:t>c</w:t>
            </w:r>
            <w:r w:rsidRPr="00D97263">
              <w:rPr>
                <w:rFonts w:cs="Arial"/>
                <w:b/>
                <w:i/>
                <w:sz w:val="20"/>
                <w:szCs w:val="20"/>
              </w:rPr>
              <w:t>GMP requirements</w:t>
            </w:r>
            <w:r w:rsidRPr="00D97263">
              <w:rPr>
                <w:rFonts w:cs="Arial"/>
                <w:sz w:val="20"/>
                <w:szCs w:val="20"/>
              </w:rPr>
              <w:t xml:space="preserve"> is located.</w:t>
            </w:r>
          </w:p>
        </w:tc>
      </w:tr>
      <w:tr w:rsidR="000A10D9" w:rsidRPr="002F78EF" w14:paraId="592B1723" w14:textId="77777777" w:rsidTr="0051420C">
        <w:trPr>
          <w:jc w:val="center"/>
        </w:trPr>
        <w:tc>
          <w:tcPr>
            <w:tcW w:w="463" w:type="dxa"/>
          </w:tcPr>
          <w:p w14:paraId="27B9B12A" w14:textId="77777777" w:rsidR="000A10D9" w:rsidRPr="00B63531" w:rsidRDefault="000A10D9" w:rsidP="000A10D9">
            <w:pPr>
              <w:keepNext/>
              <w:spacing w:beforeLines="60" w:before="144" w:afterLines="60" w:after="144"/>
              <w:rPr>
                <w:rFonts w:cs="Arial"/>
                <w:b/>
                <w:bCs/>
              </w:rPr>
            </w:pPr>
          </w:p>
        </w:tc>
        <w:tc>
          <w:tcPr>
            <w:tcW w:w="2800" w:type="dxa"/>
          </w:tcPr>
          <w:p w14:paraId="19CE5DCB" w14:textId="77777777" w:rsidR="000A10D9" w:rsidRPr="00D97263" w:rsidRDefault="000A10D9" w:rsidP="000A10D9">
            <w:pPr>
              <w:keepNext/>
              <w:spacing w:beforeLines="60" w:before="144" w:afterLines="60" w:after="144"/>
              <w:rPr>
                <w:rFonts w:cs="Arial"/>
                <w:b/>
                <w:bCs/>
                <w:sz w:val="24"/>
                <w:szCs w:val="24"/>
              </w:rPr>
            </w:pPr>
          </w:p>
        </w:tc>
        <w:tc>
          <w:tcPr>
            <w:tcW w:w="621" w:type="dxa"/>
          </w:tcPr>
          <w:p w14:paraId="1CF0FDCE" w14:textId="6D4714BF" w:rsidR="000A10D9" w:rsidRPr="000448CC" w:rsidRDefault="000A10D9" w:rsidP="000A10D9">
            <w:pPr>
              <w:keepNext/>
              <w:spacing w:beforeLines="60" w:before="144" w:afterLines="60" w:after="144"/>
              <w:rPr>
                <w:rFonts w:cs="Arial"/>
                <w:sz w:val="20"/>
                <w:szCs w:val="20"/>
              </w:rPr>
            </w:pPr>
            <w:r w:rsidRPr="000448CC">
              <w:rPr>
                <w:rFonts w:cs="Arial"/>
                <w:sz w:val="20"/>
                <w:szCs w:val="20"/>
              </w:rPr>
              <w:t>2.</w:t>
            </w:r>
            <w:r w:rsidR="00ED28C4">
              <w:rPr>
                <w:rFonts w:cs="Arial"/>
                <w:sz w:val="20"/>
                <w:szCs w:val="20"/>
              </w:rPr>
              <w:t>2</w:t>
            </w:r>
          </w:p>
        </w:tc>
        <w:tc>
          <w:tcPr>
            <w:tcW w:w="6556" w:type="dxa"/>
          </w:tcPr>
          <w:p w14:paraId="64457F22" w14:textId="437956A3" w:rsidR="000A10D9" w:rsidRPr="00D97263" w:rsidRDefault="00ED28C4" w:rsidP="000A10D9">
            <w:pPr>
              <w:spacing w:beforeLines="50" w:after="80"/>
              <w:rPr>
                <w:rFonts w:cs="Arial"/>
                <w:sz w:val="20"/>
                <w:szCs w:val="20"/>
              </w:rPr>
            </w:pPr>
            <w:proofErr w:type="gramStart"/>
            <w:r>
              <w:rPr>
                <w:rFonts w:cs="Arial"/>
                <w:sz w:val="20"/>
                <w:szCs w:val="20"/>
              </w:rPr>
              <w:t>cGMP</w:t>
            </w:r>
            <w:proofErr w:type="gramEnd"/>
            <w:r>
              <w:rPr>
                <w:rFonts w:cs="Arial"/>
                <w:sz w:val="20"/>
                <w:szCs w:val="20"/>
              </w:rPr>
              <w:t xml:space="preserve"> procedures, i</w:t>
            </w:r>
            <w:r w:rsidR="000A10D9" w:rsidRPr="00D97263">
              <w:rPr>
                <w:rFonts w:cs="Arial"/>
                <w:sz w:val="20"/>
                <w:szCs w:val="20"/>
              </w:rPr>
              <w:t>nstructions and labels related to wor</w:t>
            </w:r>
            <w:r>
              <w:rPr>
                <w:rFonts w:cs="Arial"/>
                <w:sz w:val="20"/>
                <w:szCs w:val="20"/>
              </w:rPr>
              <w:t>k role are correctly identified</w:t>
            </w:r>
            <w:r w:rsidR="000A10D9" w:rsidRPr="00D97263">
              <w:rPr>
                <w:rFonts w:cs="Arial"/>
                <w:sz w:val="20"/>
                <w:szCs w:val="20"/>
              </w:rPr>
              <w:t>.</w:t>
            </w:r>
          </w:p>
        </w:tc>
      </w:tr>
      <w:tr w:rsidR="000A10D9" w:rsidRPr="002F78EF" w14:paraId="407F5AF0" w14:textId="77777777" w:rsidTr="0051420C">
        <w:trPr>
          <w:jc w:val="center"/>
        </w:trPr>
        <w:tc>
          <w:tcPr>
            <w:tcW w:w="463" w:type="dxa"/>
          </w:tcPr>
          <w:p w14:paraId="6523871C" w14:textId="77777777" w:rsidR="000A10D9" w:rsidRPr="00B63531" w:rsidRDefault="000A10D9" w:rsidP="000A10D9">
            <w:pPr>
              <w:keepNext/>
              <w:spacing w:beforeLines="60" w:before="144" w:afterLines="60" w:after="144"/>
              <w:rPr>
                <w:rFonts w:cs="Arial"/>
                <w:b/>
                <w:bCs/>
              </w:rPr>
            </w:pPr>
          </w:p>
        </w:tc>
        <w:tc>
          <w:tcPr>
            <w:tcW w:w="2800" w:type="dxa"/>
          </w:tcPr>
          <w:p w14:paraId="1F031E82" w14:textId="77777777" w:rsidR="000A10D9" w:rsidRPr="00D97263" w:rsidRDefault="000A10D9" w:rsidP="000A10D9">
            <w:pPr>
              <w:keepNext/>
              <w:spacing w:beforeLines="60" w:before="144" w:afterLines="60" w:after="144"/>
              <w:rPr>
                <w:rFonts w:cs="Arial"/>
                <w:b/>
                <w:bCs/>
                <w:sz w:val="24"/>
                <w:szCs w:val="24"/>
              </w:rPr>
            </w:pPr>
          </w:p>
        </w:tc>
        <w:tc>
          <w:tcPr>
            <w:tcW w:w="621" w:type="dxa"/>
          </w:tcPr>
          <w:p w14:paraId="55B612D4" w14:textId="398174C6" w:rsidR="000A10D9" w:rsidRPr="000448CC" w:rsidRDefault="000A10D9" w:rsidP="000A10D9">
            <w:pPr>
              <w:keepNext/>
              <w:spacing w:beforeLines="60" w:before="144" w:afterLines="60" w:after="144"/>
              <w:rPr>
                <w:rFonts w:cs="Arial"/>
                <w:sz w:val="20"/>
                <w:szCs w:val="20"/>
              </w:rPr>
            </w:pPr>
            <w:r w:rsidRPr="000448CC">
              <w:rPr>
                <w:rFonts w:cs="Arial"/>
                <w:sz w:val="20"/>
                <w:szCs w:val="20"/>
              </w:rPr>
              <w:t>2.</w:t>
            </w:r>
            <w:r w:rsidR="00ED28C4">
              <w:rPr>
                <w:rFonts w:cs="Arial"/>
                <w:sz w:val="20"/>
                <w:szCs w:val="20"/>
              </w:rPr>
              <w:t>3</w:t>
            </w:r>
          </w:p>
        </w:tc>
        <w:tc>
          <w:tcPr>
            <w:tcW w:w="6556" w:type="dxa"/>
          </w:tcPr>
          <w:p w14:paraId="44FD324C" w14:textId="0832D88E" w:rsidR="000A10D9" w:rsidRPr="00D97263" w:rsidRDefault="000A10D9" w:rsidP="000A10D9">
            <w:pPr>
              <w:spacing w:beforeLines="50" w:after="80"/>
              <w:rPr>
                <w:rFonts w:cs="Arial"/>
                <w:sz w:val="20"/>
                <w:szCs w:val="20"/>
              </w:rPr>
            </w:pPr>
            <w:r w:rsidRPr="00D97263">
              <w:rPr>
                <w:rFonts w:cs="Arial"/>
                <w:b/>
                <w:i/>
                <w:sz w:val="20"/>
                <w:szCs w:val="20"/>
              </w:rPr>
              <w:t xml:space="preserve">Relevant indications of a </w:t>
            </w:r>
            <w:r w:rsidR="00695EB5" w:rsidRPr="00D97263">
              <w:rPr>
                <w:rFonts w:cs="Arial"/>
                <w:b/>
                <w:i/>
                <w:sz w:val="20"/>
                <w:szCs w:val="20"/>
              </w:rPr>
              <w:t>c</w:t>
            </w:r>
            <w:r w:rsidRPr="00D97263">
              <w:rPr>
                <w:rFonts w:cs="Arial"/>
                <w:b/>
                <w:i/>
                <w:sz w:val="20"/>
                <w:szCs w:val="20"/>
              </w:rPr>
              <w:t>GMP non-compliant situation</w:t>
            </w:r>
            <w:r w:rsidRPr="00D97263">
              <w:rPr>
                <w:rFonts w:cs="Arial"/>
                <w:sz w:val="20"/>
                <w:szCs w:val="20"/>
              </w:rPr>
              <w:t xml:space="preserve"> and/or risks to product quality are recognised and appropriate action is taken to alert </w:t>
            </w:r>
            <w:r w:rsidRPr="00D97263">
              <w:rPr>
                <w:rFonts w:cs="Arial"/>
                <w:b/>
                <w:i/>
                <w:sz w:val="20"/>
                <w:szCs w:val="20"/>
              </w:rPr>
              <w:t>relevant personnel</w:t>
            </w:r>
            <w:r w:rsidRPr="00D97263">
              <w:rPr>
                <w:rFonts w:cs="Arial"/>
                <w:sz w:val="20"/>
                <w:szCs w:val="20"/>
              </w:rPr>
              <w:t xml:space="preserve"> and/or take appropriate action in accordance with workplace procedures and applicable </w:t>
            </w:r>
            <w:r w:rsidR="00695EB5" w:rsidRPr="00D97263">
              <w:rPr>
                <w:rFonts w:cs="Arial"/>
                <w:sz w:val="20"/>
                <w:szCs w:val="20"/>
              </w:rPr>
              <w:t>c</w:t>
            </w:r>
            <w:r w:rsidRPr="00D97263">
              <w:rPr>
                <w:rFonts w:cs="Arial"/>
                <w:sz w:val="20"/>
                <w:szCs w:val="20"/>
              </w:rPr>
              <w:t>GMP requirements.</w:t>
            </w:r>
          </w:p>
        </w:tc>
      </w:tr>
      <w:tr w:rsidR="000A10D9" w:rsidRPr="002F78EF" w14:paraId="48485CE0" w14:textId="77777777" w:rsidTr="0051420C">
        <w:trPr>
          <w:jc w:val="center"/>
        </w:trPr>
        <w:tc>
          <w:tcPr>
            <w:tcW w:w="463" w:type="dxa"/>
          </w:tcPr>
          <w:p w14:paraId="70D06E0B" w14:textId="77777777" w:rsidR="000A10D9" w:rsidRPr="00B63531" w:rsidRDefault="000A10D9" w:rsidP="000A10D9">
            <w:pPr>
              <w:keepNext/>
              <w:spacing w:beforeLines="60" w:before="144" w:afterLines="60" w:after="144"/>
              <w:rPr>
                <w:rFonts w:cs="Arial"/>
                <w:b/>
                <w:bCs/>
              </w:rPr>
            </w:pPr>
            <w:r w:rsidRPr="00B63531">
              <w:rPr>
                <w:rFonts w:cs="Arial"/>
                <w:b/>
                <w:bCs/>
                <w:iCs/>
              </w:rPr>
              <w:t>3</w:t>
            </w:r>
          </w:p>
        </w:tc>
        <w:tc>
          <w:tcPr>
            <w:tcW w:w="2800" w:type="dxa"/>
          </w:tcPr>
          <w:p w14:paraId="071A996E" w14:textId="0C8C41CB" w:rsidR="000A10D9" w:rsidRPr="00D97263" w:rsidRDefault="000A10D9" w:rsidP="00D97263">
            <w:pPr>
              <w:keepNext/>
              <w:spacing w:beforeLines="60" w:before="144" w:afterLines="60" w:after="144"/>
              <w:rPr>
                <w:rFonts w:cs="Arial"/>
              </w:rPr>
            </w:pPr>
            <w:r w:rsidRPr="00D97263">
              <w:rPr>
                <w:rFonts w:cs="Arial"/>
                <w:bCs/>
              </w:rPr>
              <w:t xml:space="preserve">Complete workplace documentation to support </w:t>
            </w:r>
            <w:r w:rsidR="00695EB5" w:rsidRPr="00D97263">
              <w:rPr>
                <w:rFonts w:cs="Arial"/>
                <w:bCs/>
              </w:rPr>
              <w:t>c</w:t>
            </w:r>
            <w:r w:rsidRPr="00D97263">
              <w:rPr>
                <w:rFonts w:cs="Arial"/>
                <w:bCs/>
              </w:rPr>
              <w:t>GMP</w:t>
            </w:r>
            <w:r w:rsidR="00B24C23" w:rsidRPr="00D97263">
              <w:rPr>
                <w:rFonts w:cs="Arial"/>
                <w:bCs/>
              </w:rPr>
              <w:t xml:space="preserve"> </w:t>
            </w:r>
          </w:p>
        </w:tc>
        <w:tc>
          <w:tcPr>
            <w:tcW w:w="621" w:type="dxa"/>
          </w:tcPr>
          <w:p w14:paraId="227CC723" w14:textId="77777777" w:rsidR="000A10D9" w:rsidRPr="000448CC" w:rsidRDefault="000A10D9" w:rsidP="000A10D9">
            <w:pPr>
              <w:keepNext/>
              <w:spacing w:beforeLines="60" w:before="144" w:afterLines="60" w:after="144"/>
              <w:rPr>
                <w:rFonts w:cs="Arial"/>
                <w:sz w:val="20"/>
                <w:szCs w:val="20"/>
              </w:rPr>
            </w:pPr>
            <w:r w:rsidRPr="000448CC">
              <w:rPr>
                <w:rFonts w:cs="Arial"/>
                <w:sz w:val="20"/>
                <w:szCs w:val="20"/>
              </w:rPr>
              <w:t>3.1</w:t>
            </w:r>
          </w:p>
        </w:tc>
        <w:tc>
          <w:tcPr>
            <w:tcW w:w="6556" w:type="dxa"/>
          </w:tcPr>
          <w:p w14:paraId="27F049B5" w14:textId="28E5852D" w:rsidR="000A10D9" w:rsidRPr="00D97263" w:rsidRDefault="00695EB5" w:rsidP="000A10D9">
            <w:pPr>
              <w:spacing w:beforeLines="50" w:after="80"/>
              <w:rPr>
                <w:rFonts w:cs="Arial"/>
                <w:sz w:val="20"/>
                <w:szCs w:val="20"/>
              </w:rPr>
            </w:pPr>
            <w:proofErr w:type="gramStart"/>
            <w:r w:rsidRPr="00D97263">
              <w:rPr>
                <w:rFonts w:cs="Arial"/>
                <w:b/>
                <w:i/>
                <w:sz w:val="20"/>
                <w:szCs w:val="20"/>
              </w:rPr>
              <w:t>c</w:t>
            </w:r>
            <w:r w:rsidR="000A10D9" w:rsidRPr="00D97263">
              <w:rPr>
                <w:rFonts w:cs="Arial"/>
                <w:b/>
                <w:i/>
                <w:sz w:val="20"/>
                <w:szCs w:val="20"/>
              </w:rPr>
              <w:t>GMP</w:t>
            </w:r>
            <w:proofErr w:type="gramEnd"/>
            <w:r w:rsidR="000A10D9" w:rsidRPr="00D97263">
              <w:rPr>
                <w:rFonts w:cs="Arial"/>
                <w:b/>
                <w:i/>
                <w:sz w:val="20"/>
                <w:szCs w:val="20"/>
              </w:rPr>
              <w:t xml:space="preserve"> documentation and recording requirements</w:t>
            </w:r>
            <w:r w:rsidR="000A10D9" w:rsidRPr="00D97263">
              <w:rPr>
                <w:rFonts w:cs="Arial"/>
                <w:sz w:val="20"/>
                <w:szCs w:val="20"/>
              </w:rPr>
              <w:t xml:space="preserve"> related to work role are correctly identified.</w:t>
            </w:r>
          </w:p>
        </w:tc>
      </w:tr>
      <w:tr w:rsidR="000A10D9" w:rsidRPr="002F78EF" w14:paraId="64FF2BD3" w14:textId="77777777" w:rsidTr="0051420C">
        <w:trPr>
          <w:jc w:val="center"/>
        </w:trPr>
        <w:tc>
          <w:tcPr>
            <w:tcW w:w="463" w:type="dxa"/>
          </w:tcPr>
          <w:p w14:paraId="1B1FD917" w14:textId="77777777" w:rsidR="000A10D9" w:rsidRPr="002F78EF" w:rsidRDefault="000A10D9" w:rsidP="000A10D9">
            <w:pPr>
              <w:keepNext/>
              <w:spacing w:beforeLines="60" w:before="144" w:afterLines="60" w:after="144"/>
              <w:rPr>
                <w:rFonts w:ascii="Calibri" w:hAnsi="Calibri"/>
                <w:b/>
                <w:bCs/>
                <w:sz w:val="24"/>
                <w:szCs w:val="24"/>
              </w:rPr>
            </w:pPr>
          </w:p>
        </w:tc>
        <w:tc>
          <w:tcPr>
            <w:tcW w:w="2800" w:type="dxa"/>
          </w:tcPr>
          <w:p w14:paraId="2FD8076C" w14:textId="77777777" w:rsidR="000A10D9" w:rsidRPr="002F78EF" w:rsidRDefault="000A10D9" w:rsidP="000A10D9">
            <w:pPr>
              <w:keepNext/>
              <w:spacing w:beforeLines="60" w:before="144" w:afterLines="60" w:after="144"/>
              <w:rPr>
                <w:rFonts w:ascii="Calibri" w:hAnsi="Calibri"/>
                <w:b/>
                <w:bCs/>
                <w:sz w:val="24"/>
                <w:szCs w:val="24"/>
              </w:rPr>
            </w:pPr>
          </w:p>
        </w:tc>
        <w:tc>
          <w:tcPr>
            <w:tcW w:w="621" w:type="dxa"/>
          </w:tcPr>
          <w:p w14:paraId="0DA17954" w14:textId="77777777" w:rsidR="000A10D9" w:rsidRPr="000448CC" w:rsidRDefault="000A10D9" w:rsidP="000A10D9">
            <w:pPr>
              <w:keepNext/>
              <w:spacing w:beforeLines="60" w:before="144" w:afterLines="60" w:after="144"/>
              <w:rPr>
                <w:rFonts w:cs="Arial"/>
                <w:sz w:val="20"/>
                <w:szCs w:val="20"/>
              </w:rPr>
            </w:pPr>
            <w:r w:rsidRPr="000448CC">
              <w:rPr>
                <w:rFonts w:cs="Arial"/>
                <w:sz w:val="20"/>
                <w:szCs w:val="20"/>
              </w:rPr>
              <w:t>3.2</w:t>
            </w:r>
          </w:p>
        </w:tc>
        <w:tc>
          <w:tcPr>
            <w:tcW w:w="6556" w:type="dxa"/>
          </w:tcPr>
          <w:p w14:paraId="06B83CBF" w14:textId="21AA84D2" w:rsidR="000A10D9" w:rsidRPr="00D97263" w:rsidRDefault="000A10D9" w:rsidP="000A10D9">
            <w:pPr>
              <w:spacing w:beforeLines="50" w:after="80"/>
              <w:rPr>
                <w:rFonts w:cs="Arial"/>
                <w:sz w:val="20"/>
                <w:szCs w:val="20"/>
              </w:rPr>
            </w:pPr>
            <w:r w:rsidRPr="00D97263">
              <w:rPr>
                <w:rFonts w:cs="Arial"/>
                <w:sz w:val="20"/>
                <w:szCs w:val="20"/>
              </w:rPr>
              <w:t xml:space="preserve">Information, including calculations and test results, are recorded according to workplace reporting procedures to meet </w:t>
            </w:r>
            <w:r w:rsidR="00695EB5" w:rsidRPr="00D97263">
              <w:rPr>
                <w:rFonts w:cs="Arial"/>
                <w:sz w:val="20"/>
                <w:szCs w:val="20"/>
              </w:rPr>
              <w:t>c</w:t>
            </w:r>
            <w:r w:rsidRPr="00D97263">
              <w:rPr>
                <w:rFonts w:cs="Arial"/>
                <w:sz w:val="20"/>
                <w:szCs w:val="20"/>
              </w:rPr>
              <w:t>GMP requirements</w:t>
            </w:r>
          </w:p>
        </w:tc>
      </w:tr>
      <w:tr w:rsidR="000A10D9" w:rsidRPr="002F78EF" w14:paraId="3C870A6B" w14:textId="77777777" w:rsidTr="0051420C">
        <w:trPr>
          <w:jc w:val="center"/>
        </w:trPr>
        <w:tc>
          <w:tcPr>
            <w:tcW w:w="463" w:type="dxa"/>
          </w:tcPr>
          <w:p w14:paraId="2C411F96" w14:textId="77777777" w:rsidR="000A10D9" w:rsidRPr="002F78EF" w:rsidRDefault="000A10D9" w:rsidP="000A10D9">
            <w:pPr>
              <w:keepNext/>
              <w:spacing w:beforeLines="60" w:before="144" w:afterLines="60" w:after="144"/>
              <w:rPr>
                <w:rFonts w:ascii="Calibri" w:hAnsi="Calibri"/>
                <w:b/>
                <w:bCs/>
                <w:sz w:val="24"/>
                <w:szCs w:val="24"/>
              </w:rPr>
            </w:pPr>
          </w:p>
        </w:tc>
        <w:tc>
          <w:tcPr>
            <w:tcW w:w="2800" w:type="dxa"/>
          </w:tcPr>
          <w:p w14:paraId="5965807A" w14:textId="77777777" w:rsidR="000A10D9" w:rsidRPr="002F78EF" w:rsidRDefault="000A10D9" w:rsidP="000A10D9">
            <w:pPr>
              <w:keepNext/>
              <w:spacing w:beforeLines="60" w:before="144" w:afterLines="60" w:after="144"/>
              <w:rPr>
                <w:rFonts w:ascii="Calibri" w:hAnsi="Calibri"/>
                <w:b/>
                <w:bCs/>
                <w:sz w:val="24"/>
                <w:szCs w:val="24"/>
              </w:rPr>
            </w:pPr>
          </w:p>
        </w:tc>
        <w:tc>
          <w:tcPr>
            <w:tcW w:w="621" w:type="dxa"/>
          </w:tcPr>
          <w:p w14:paraId="25FEB0FF" w14:textId="77777777" w:rsidR="000A10D9" w:rsidRPr="000448CC" w:rsidRDefault="000A10D9" w:rsidP="000A10D9">
            <w:pPr>
              <w:keepNext/>
              <w:spacing w:beforeLines="60" w:before="144" w:afterLines="60" w:after="144"/>
              <w:rPr>
                <w:rFonts w:cs="Arial"/>
                <w:sz w:val="20"/>
                <w:szCs w:val="20"/>
              </w:rPr>
            </w:pPr>
            <w:r w:rsidRPr="000448CC">
              <w:rPr>
                <w:rFonts w:cs="Arial"/>
                <w:sz w:val="20"/>
                <w:szCs w:val="20"/>
              </w:rPr>
              <w:t>3.3</w:t>
            </w:r>
          </w:p>
        </w:tc>
        <w:tc>
          <w:tcPr>
            <w:tcW w:w="6556" w:type="dxa"/>
          </w:tcPr>
          <w:p w14:paraId="36D8F6F6" w14:textId="25B63FD6" w:rsidR="000A10D9" w:rsidRPr="00D97263" w:rsidRDefault="000A10D9" w:rsidP="000A10D9">
            <w:pPr>
              <w:spacing w:beforeLines="50" w:after="80"/>
              <w:rPr>
                <w:rFonts w:cs="Arial"/>
                <w:sz w:val="20"/>
                <w:szCs w:val="20"/>
              </w:rPr>
            </w:pPr>
            <w:r w:rsidRPr="00D97263">
              <w:rPr>
                <w:rFonts w:cs="Arial"/>
                <w:sz w:val="20"/>
                <w:szCs w:val="20"/>
              </w:rPr>
              <w:t xml:space="preserve">Records, including electronic records, are certified according to </w:t>
            </w:r>
            <w:r w:rsidR="00695EB5" w:rsidRPr="00D97263">
              <w:rPr>
                <w:rFonts w:cs="Arial"/>
                <w:sz w:val="20"/>
                <w:szCs w:val="20"/>
              </w:rPr>
              <w:t>c</w:t>
            </w:r>
            <w:r w:rsidRPr="00D97263">
              <w:rPr>
                <w:rFonts w:cs="Arial"/>
                <w:sz w:val="20"/>
                <w:szCs w:val="20"/>
              </w:rPr>
              <w:t>GMP requirements</w:t>
            </w:r>
          </w:p>
        </w:tc>
      </w:tr>
      <w:tr w:rsidR="000A10D9" w:rsidRPr="002F78EF" w14:paraId="3F7DE08B" w14:textId="77777777" w:rsidTr="0051420C">
        <w:trPr>
          <w:jc w:val="center"/>
        </w:trPr>
        <w:tc>
          <w:tcPr>
            <w:tcW w:w="463" w:type="dxa"/>
          </w:tcPr>
          <w:p w14:paraId="23A7768D" w14:textId="270986CE" w:rsidR="000A10D9" w:rsidRPr="002F78EF" w:rsidRDefault="000A10D9" w:rsidP="000A10D9">
            <w:pPr>
              <w:keepNext/>
              <w:spacing w:beforeLines="60" w:before="144" w:afterLines="60" w:after="144"/>
              <w:rPr>
                <w:rFonts w:ascii="Calibri" w:hAnsi="Calibri"/>
                <w:b/>
                <w:bCs/>
                <w:sz w:val="24"/>
                <w:szCs w:val="24"/>
              </w:rPr>
            </w:pPr>
            <w:r>
              <w:rPr>
                <w:rFonts w:cs="Arial"/>
                <w:b/>
                <w:bCs/>
                <w:iCs/>
              </w:rPr>
              <w:t>4</w:t>
            </w:r>
          </w:p>
        </w:tc>
        <w:tc>
          <w:tcPr>
            <w:tcW w:w="2800" w:type="dxa"/>
          </w:tcPr>
          <w:p w14:paraId="6A7BC43B" w14:textId="609DF458" w:rsidR="000A10D9" w:rsidRPr="000A10D9" w:rsidRDefault="000A10D9" w:rsidP="000A10D9">
            <w:pPr>
              <w:keepNext/>
              <w:spacing w:beforeLines="60" w:before="144" w:afterLines="60" w:after="144"/>
              <w:rPr>
                <w:rFonts w:cs="Arial"/>
                <w:bCs/>
                <w:color w:val="000000"/>
              </w:rPr>
            </w:pPr>
            <w:r w:rsidRPr="000A10D9">
              <w:rPr>
                <w:rFonts w:cs="Arial"/>
                <w:bCs/>
                <w:color w:val="000000"/>
              </w:rPr>
              <w:t>Identify and follow biosecurity requirements</w:t>
            </w:r>
          </w:p>
        </w:tc>
        <w:tc>
          <w:tcPr>
            <w:tcW w:w="621" w:type="dxa"/>
          </w:tcPr>
          <w:p w14:paraId="2923F070" w14:textId="61ECD041" w:rsidR="000A10D9" w:rsidRPr="000448CC" w:rsidRDefault="000A10D9" w:rsidP="000A10D9">
            <w:pPr>
              <w:keepNext/>
              <w:spacing w:beforeLines="60" w:before="144" w:afterLines="60" w:after="144"/>
              <w:rPr>
                <w:rFonts w:cs="Arial"/>
                <w:sz w:val="20"/>
                <w:szCs w:val="20"/>
              </w:rPr>
            </w:pPr>
            <w:r w:rsidRPr="000A10D9">
              <w:rPr>
                <w:rFonts w:cs="Arial"/>
                <w:sz w:val="20"/>
                <w:szCs w:val="20"/>
              </w:rPr>
              <w:t>4.1</w:t>
            </w:r>
          </w:p>
        </w:tc>
        <w:tc>
          <w:tcPr>
            <w:tcW w:w="6556" w:type="dxa"/>
          </w:tcPr>
          <w:p w14:paraId="62CBCCD5" w14:textId="54FE45B9" w:rsidR="000A10D9" w:rsidRPr="000448CC" w:rsidRDefault="000A10D9" w:rsidP="000A10D9">
            <w:pPr>
              <w:spacing w:beforeLines="50" w:after="80"/>
              <w:rPr>
                <w:rFonts w:cs="Arial"/>
                <w:sz w:val="20"/>
                <w:szCs w:val="20"/>
              </w:rPr>
            </w:pPr>
            <w:r w:rsidRPr="000A10D9">
              <w:rPr>
                <w:rFonts w:cs="Arial"/>
                <w:sz w:val="20"/>
                <w:szCs w:val="20"/>
              </w:rPr>
              <w:t xml:space="preserve">Information appropriate to work role relating to </w:t>
            </w:r>
            <w:r w:rsidRPr="00865C57">
              <w:rPr>
                <w:rFonts w:cs="Arial"/>
                <w:b/>
                <w:i/>
                <w:sz w:val="20"/>
                <w:szCs w:val="20"/>
              </w:rPr>
              <w:t>biosecurity requirements</w:t>
            </w:r>
            <w:r w:rsidRPr="000A10D9">
              <w:rPr>
                <w:rFonts w:cs="Arial"/>
                <w:sz w:val="20"/>
                <w:szCs w:val="20"/>
              </w:rPr>
              <w:t xml:space="preserve"> is identified and accessed</w:t>
            </w:r>
          </w:p>
        </w:tc>
      </w:tr>
      <w:tr w:rsidR="000A10D9" w:rsidRPr="002F78EF" w14:paraId="17552659" w14:textId="77777777" w:rsidTr="0051420C">
        <w:trPr>
          <w:jc w:val="center"/>
        </w:trPr>
        <w:tc>
          <w:tcPr>
            <w:tcW w:w="463" w:type="dxa"/>
          </w:tcPr>
          <w:p w14:paraId="7BB80E1B" w14:textId="77777777" w:rsidR="000A10D9" w:rsidRPr="002F78EF" w:rsidRDefault="000A10D9" w:rsidP="000A10D9">
            <w:pPr>
              <w:keepNext/>
              <w:spacing w:beforeLines="60" w:before="144" w:afterLines="60" w:after="144"/>
              <w:rPr>
                <w:rFonts w:ascii="Calibri" w:hAnsi="Calibri"/>
                <w:b/>
                <w:bCs/>
                <w:sz w:val="24"/>
                <w:szCs w:val="24"/>
              </w:rPr>
            </w:pPr>
          </w:p>
        </w:tc>
        <w:tc>
          <w:tcPr>
            <w:tcW w:w="2800" w:type="dxa"/>
          </w:tcPr>
          <w:p w14:paraId="5F022B13" w14:textId="77777777" w:rsidR="000A10D9" w:rsidRPr="000A10D9" w:rsidRDefault="000A10D9" w:rsidP="000A10D9">
            <w:pPr>
              <w:keepNext/>
              <w:spacing w:beforeLines="60" w:before="144" w:afterLines="60" w:after="144"/>
              <w:rPr>
                <w:rFonts w:cs="Arial"/>
                <w:bCs/>
                <w:color w:val="000000"/>
              </w:rPr>
            </w:pPr>
          </w:p>
        </w:tc>
        <w:tc>
          <w:tcPr>
            <w:tcW w:w="621" w:type="dxa"/>
          </w:tcPr>
          <w:p w14:paraId="713B6F1C" w14:textId="39C5AA91" w:rsidR="000A10D9" w:rsidRPr="000448CC" w:rsidRDefault="000A10D9" w:rsidP="000A10D9">
            <w:pPr>
              <w:keepNext/>
              <w:spacing w:beforeLines="60" w:before="144" w:afterLines="60" w:after="144"/>
              <w:rPr>
                <w:rFonts w:cs="Arial"/>
                <w:sz w:val="20"/>
                <w:szCs w:val="20"/>
              </w:rPr>
            </w:pPr>
            <w:r w:rsidRPr="000A10D9">
              <w:rPr>
                <w:rFonts w:cs="Arial"/>
                <w:sz w:val="20"/>
                <w:szCs w:val="20"/>
              </w:rPr>
              <w:t>4.2</w:t>
            </w:r>
          </w:p>
        </w:tc>
        <w:tc>
          <w:tcPr>
            <w:tcW w:w="6556" w:type="dxa"/>
          </w:tcPr>
          <w:p w14:paraId="10228501" w14:textId="6F2D46C7" w:rsidR="000A10D9" w:rsidRPr="000448CC" w:rsidRDefault="000A10D9" w:rsidP="000A10D9">
            <w:pPr>
              <w:spacing w:beforeLines="50" w:after="80"/>
              <w:rPr>
                <w:rFonts w:cs="Arial"/>
                <w:sz w:val="20"/>
                <w:szCs w:val="20"/>
              </w:rPr>
            </w:pPr>
            <w:r w:rsidRPr="000A10D9">
              <w:rPr>
                <w:rFonts w:cs="Arial"/>
                <w:sz w:val="20"/>
                <w:szCs w:val="20"/>
              </w:rPr>
              <w:t xml:space="preserve">All relevant </w:t>
            </w:r>
            <w:r w:rsidRPr="00865C57">
              <w:rPr>
                <w:rFonts w:cs="Arial"/>
                <w:sz w:val="20"/>
                <w:szCs w:val="20"/>
              </w:rPr>
              <w:t>biosecurity requirements</w:t>
            </w:r>
            <w:r w:rsidRPr="000A10D9">
              <w:rPr>
                <w:rFonts w:cs="Arial"/>
                <w:sz w:val="20"/>
                <w:szCs w:val="20"/>
              </w:rPr>
              <w:t xml:space="preserve"> and responsibilities related to work role are followed</w:t>
            </w:r>
          </w:p>
        </w:tc>
      </w:tr>
      <w:tr w:rsidR="000A10D9" w:rsidRPr="002F78EF" w14:paraId="1ABDD281" w14:textId="77777777" w:rsidTr="0051420C">
        <w:trPr>
          <w:jc w:val="center"/>
        </w:trPr>
        <w:tc>
          <w:tcPr>
            <w:tcW w:w="463" w:type="dxa"/>
          </w:tcPr>
          <w:p w14:paraId="3FD4D3BD" w14:textId="17C17E8E" w:rsidR="000A10D9" w:rsidRPr="002F78EF" w:rsidRDefault="000A10D9" w:rsidP="000A10D9">
            <w:pPr>
              <w:keepNext/>
              <w:spacing w:beforeLines="60" w:before="144" w:afterLines="60" w:after="144"/>
              <w:rPr>
                <w:rFonts w:ascii="Calibri" w:hAnsi="Calibri"/>
                <w:b/>
                <w:bCs/>
                <w:sz w:val="24"/>
                <w:szCs w:val="24"/>
              </w:rPr>
            </w:pPr>
            <w:r>
              <w:rPr>
                <w:rFonts w:cs="Arial"/>
                <w:b/>
                <w:bCs/>
                <w:iCs/>
              </w:rPr>
              <w:t>5</w:t>
            </w:r>
          </w:p>
        </w:tc>
        <w:tc>
          <w:tcPr>
            <w:tcW w:w="2800" w:type="dxa"/>
          </w:tcPr>
          <w:p w14:paraId="62CBBDD8" w14:textId="5BBBBC86" w:rsidR="000A10D9" w:rsidRPr="000A10D9" w:rsidRDefault="000A10D9" w:rsidP="000A10D9">
            <w:pPr>
              <w:keepNext/>
              <w:spacing w:beforeLines="60" w:before="144" w:afterLines="60" w:after="144"/>
              <w:rPr>
                <w:rFonts w:cs="Arial"/>
                <w:bCs/>
                <w:color w:val="000000"/>
              </w:rPr>
            </w:pPr>
            <w:r w:rsidRPr="00D97263">
              <w:rPr>
                <w:rFonts w:cs="Arial"/>
                <w:bCs/>
              </w:rPr>
              <w:t xml:space="preserve">Implement </w:t>
            </w:r>
            <w:r w:rsidR="00695EB5" w:rsidRPr="00D97263">
              <w:rPr>
                <w:rFonts w:cs="Arial"/>
                <w:bCs/>
              </w:rPr>
              <w:t>c</w:t>
            </w:r>
            <w:r w:rsidRPr="000A10D9">
              <w:rPr>
                <w:rFonts w:cs="Arial"/>
                <w:bCs/>
                <w:color w:val="000000"/>
              </w:rPr>
              <w:t>GMP requirements when carrying out work activities</w:t>
            </w:r>
          </w:p>
        </w:tc>
        <w:tc>
          <w:tcPr>
            <w:tcW w:w="621" w:type="dxa"/>
          </w:tcPr>
          <w:p w14:paraId="3D3EEC8C" w14:textId="370132C9" w:rsidR="000A10D9" w:rsidRPr="000448CC" w:rsidRDefault="000A10D9" w:rsidP="000A10D9">
            <w:pPr>
              <w:keepNext/>
              <w:spacing w:beforeLines="60" w:before="144" w:afterLines="60" w:after="144"/>
              <w:rPr>
                <w:rFonts w:cs="Arial"/>
                <w:sz w:val="20"/>
                <w:szCs w:val="20"/>
              </w:rPr>
            </w:pPr>
            <w:r w:rsidRPr="000A10D9">
              <w:rPr>
                <w:rFonts w:cs="Arial"/>
                <w:sz w:val="20"/>
                <w:szCs w:val="20"/>
              </w:rPr>
              <w:t>5.1</w:t>
            </w:r>
          </w:p>
        </w:tc>
        <w:tc>
          <w:tcPr>
            <w:tcW w:w="6556" w:type="dxa"/>
          </w:tcPr>
          <w:p w14:paraId="320591F9" w14:textId="0248E5B5" w:rsidR="000A10D9" w:rsidRPr="000448CC" w:rsidRDefault="000A10D9" w:rsidP="00D97263">
            <w:pPr>
              <w:spacing w:beforeLines="50" w:after="80"/>
              <w:rPr>
                <w:rFonts w:cs="Arial"/>
                <w:sz w:val="20"/>
                <w:szCs w:val="20"/>
              </w:rPr>
            </w:pPr>
            <w:r w:rsidRPr="000A10D9">
              <w:rPr>
                <w:rFonts w:cs="Arial"/>
                <w:b/>
                <w:i/>
                <w:sz w:val="20"/>
                <w:szCs w:val="20"/>
              </w:rPr>
              <w:t>Common forms of contamination</w:t>
            </w:r>
            <w:r w:rsidRPr="000A10D9">
              <w:rPr>
                <w:rFonts w:cs="Arial"/>
                <w:sz w:val="20"/>
                <w:szCs w:val="20"/>
              </w:rPr>
              <w:t xml:space="preserve"> are identified</w:t>
            </w:r>
            <w:r w:rsidR="00E60A2E">
              <w:rPr>
                <w:rFonts w:cs="Arial"/>
                <w:sz w:val="20"/>
                <w:szCs w:val="20"/>
              </w:rPr>
              <w:t xml:space="preserve"> </w:t>
            </w:r>
            <w:r w:rsidR="00E60A2E" w:rsidRPr="00D97263">
              <w:rPr>
                <w:rFonts w:cs="Arial"/>
                <w:sz w:val="20"/>
                <w:szCs w:val="20"/>
              </w:rPr>
              <w:t>and processes of contamination control</w:t>
            </w:r>
            <w:r w:rsidR="00DD3B0F" w:rsidRPr="00D97263">
              <w:rPr>
                <w:rFonts w:cs="Arial"/>
                <w:sz w:val="20"/>
                <w:szCs w:val="20"/>
              </w:rPr>
              <w:t xml:space="preserve"> followed</w:t>
            </w:r>
          </w:p>
        </w:tc>
      </w:tr>
      <w:tr w:rsidR="000A10D9" w:rsidRPr="002F78EF" w14:paraId="7A980A4B" w14:textId="77777777" w:rsidTr="0051420C">
        <w:trPr>
          <w:jc w:val="center"/>
        </w:trPr>
        <w:tc>
          <w:tcPr>
            <w:tcW w:w="463" w:type="dxa"/>
          </w:tcPr>
          <w:p w14:paraId="7F95C63D" w14:textId="77777777" w:rsidR="000A10D9" w:rsidRPr="002F78EF" w:rsidRDefault="000A10D9" w:rsidP="000A10D9">
            <w:pPr>
              <w:keepNext/>
              <w:spacing w:beforeLines="60" w:before="144" w:afterLines="60" w:after="144"/>
              <w:rPr>
                <w:rFonts w:ascii="Calibri" w:hAnsi="Calibri"/>
                <w:b/>
                <w:bCs/>
                <w:sz w:val="24"/>
                <w:szCs w:val="24"/>
              </w:rPr>
            </w:pPr>
          </w:p>
        </w:tc>
        <w:tc>
          <w:tcPr>
            <w:tcW w:w="2800" w:type="dxa"/>
          </w:tcPr>
          <w:p w14:paraId="2FE314FC" w14:textId="77777777" w:rsidR="000A10D9" w:rsidRPr="002F78EF" w:rsidRDefault="000A10D9" w:rsidP="000A10D9">
            <w:pPr>
              <w:keepNext/>
              <w:spacing w:beforeLines="60" w:before="144" w:afterLines="60" w:after="144"/>
              <w:rPr>
                <w:rFonts w:ascii="Calibri" w:hAnsi="Calibri"/>
                <w:b/>
                <w:bCs/>
                <w:sz w:val="24"/>
                <w:szCs w:val="24"/>
              </w:rPr>
            </w:pPr>
          </w:p>
        </w:tc>
        <w:tc>
          <w:tcPr>
            <w:tcW w:w="621" w:type="dxa"/>
          </w:tcPr>
          <w:p w14:paraId="35A8E715" w14:textId="37D94199" w:rsidR="000A10D9" w:rsidRPr="000448CC" w:rsidRDefault="000A10D9" w:rsidP="000A10D9">
            <w:pPr>
              <w:keepNext/>
              <w:spacing w:beforeLines="60" w:before="144" w:afterLines="60" w:after="144"/>
              <w:rPr>
                <w:rFonts w:cs="Arial"/>
                <w:sz w:val="20"/>
                <w:szCs w:val="20"/>
              </w:rPr>
            </w:pPr>
            <w:r w:rsidRPr="000A10D9">
              <w:rPr>
                <w:rFonts w:cs="Arial"/>
                <w:sz w:val="20"/>
                <w:szCs w:val="20"/>
              </w:rPr>
              <w:t>5.2</w:t>
            </w:r>
          </w:p>
        </w:tc>
        <w:tc>
          <w:tcPr>
            <w:tcW w:w="6556" w:type="dxa"/>
          </w:tcPr>
          <w:p w14:paraId="5754B251" w14:textId="77777777" w:rsidR="000A10D9" w:rsidRDefault="000A10D9" w:rsidP="000A10D9">
            <w:pPr>
              <w:spacing w:beforeLines="50" w:after="80"/>
              <w:rPr>
                <w:rFonts w:cs="Arial"/>
                <w:sz w:val="20"/>
                <w:szCs w:val="20"/>
              </w:rPr>
            </w:pPr>
            <w:r w:rsidRPr="000A10D9">
              <w:rPr>
                <w:rFonts w:cs="Arial"/>
                <w:sz w:val="20"/>
                <w:szCs w:val="20"/>
              </w:rPr>
              <w:t xml:space="preserve">Workplace procedures are followed to meet </w:t>
            </w:r>
            <w:r w:rsidR="00695EB5" w:rsidRPr="00D97263">
              <w:rPr>
                <w:rFonts w:cs="Arial"/>
                <w:sz w:val="20"/>
                <w:szCs w:val="20"/>
              </w:rPr>
              <w:t>c</w:t>
            </w:r>
            <w:r w:rsidRPr="000A10D9">
              <w:rPr>
                <w:rFonts w:cs="Arial"/>
                <w:sz w:val="20"/>
                <w:szCs w:val="20"/>
              </w:rPr>
              <w:t>GMP and environmental requirements</w:t>
            </w:r>
          </w:p>
          <w:p w14:paraId="2BB5DACF" w14:textId="4C3C3AF8" w:rsidR="00D97263" w:rsidRPr="000448CC" w:rsidRDefault="00D97263" w:rsidP="000A10D9">
            <w:pPr>
              <w:spacing w:beforeLines="50" w:after="80"/>
              <w:rPr>
                <w:rFonts w:cs="Arial"/>
                <w:sz w:val="20"/>
                <w:szCs w:val="20"/>
              </w:rPr>
            </w:pPr>
          </w:p>
        </w:tc>
      </w:tr>
      <w:tr w:rsidR="0051420C" w:rsidRPr="002F78EF" w14:paraId="5FDEDEAE" w14:textId="77777777" w:rsidTr="0051420C">
        <w:trPr>
          <w:jc w:val="center"/>
        </w:trPr>
        <w:tc>
          <w:tcPr>
            <w:tcW w:w="463" w:type="dxa"/>
          </w:tcPr>
          <w:p w14:paraId="226C4C65" w14:textId="77777777" w:rsidR="0051420C" w:rsidRPr="002F78EF" w:rsidRDefault="0051420C" w:rsidP="0051420C">
            <w:pPr>
              <w:keepNext/>
              <w:spacing w:beforeLines="60" w:before="144" w:afterLines="60" w:after="144"/>
              <w:rPr>
                <w:rFonts w:ascii="Calibri" w:hAnsi="Calibri"/>
                <w:b/>
                <w:bCs/>
                <w:sz w:val="24"/>
                <w:szCs w:val="24"/>
              </w:rPr>
            </w:pPr>
          </w:p>
        </w:tc>
        <w:tc>
          <w:tcPr>
            <w:tcW w:w="2800" w:type="dxa"/>
          </w:tcPr>
          <w:p w14:paraId="2FBB7E15" w14:textId="77777777" w:rsidR="0051420C" w:rsidRPr="002F78EF" w:rsidRDefault="0051420C" w:rsidP="0051420C">
            <w:pPr>
              <w:keepNext/>
              <w:spacing w:beforeLines="60" w:before="144" w:afterLines="60" w:after="144"/>
              <w:rPr>
                <w:rFonts w:ascii="Calibri" w:hAnsi="Calibri"/>
                <w:b/>
                <w:bCs/>
                <w:sz w:val="24"/>
                <w:szCs w:val="24"/>
              </w:rPr>
            </w:pPr>
          </w:p>
        </w:tc>
        <w:tc>
          <w:tcPr>
            <w:tcW w:w="621" w:type="dxa"/>
          </w:tcPr>
          <w:p w14:paraId="46E0B8BB" w14:textId="1BEF78CF" w:rsidR="0051420C" w:rsidRPr="000A10D9" w:rsidRDefault="0051420C" w:rsidP="0051420C">
            <w:pPr>
              <w:spacing w:beforeLines="50" w:after="80"/>
              <w:rPr>
                <w:rFonts w:cs="Arial"/>
                <w:sz w:val="20"/>
                <w:szCs w:val="20"/>
              </w:rPr>
            </w:pPr>
            <w:r w:rsidRPr="0051420C">
              <w:rPr>
                <w:rFonts w:cs="Arial"/>
                <w:sz w:val="20"/>
                <w:szCs w:val="20"/>
              </w:rPr>
              <w:t>5.3</w:t>
            </w:r>
          </w:p>
        </w:tc>
        <w:tc>
          <w:tcPr>
            <w:tcW w:w="6556" w:type="dxa"/>
          </w:tcPr>
          <w:p w14:paraId="361BB440" w14:textId="238A0EBB" w:rsidR="0051420C" w:rsidRPr="000A10D9" w:rsidRDefault="0051420C" w:rsidP="0051420C">
            <w:pPr>
              <w:spacing w:beforeLines="50" w:after="80"/>
              <w:rPr>
                <w:rFonts w:cs="Arial"/>
                <w:sz w:val="20"/>
                <w:szCs w:val="20"/>
              </w:rPr>
            </w:pPr>
            <w:r w:rsidRPr="0051420C">
              <w:rPr>
                <w:rFonts w:cs="Arial"/>
                <w:sz w:val="20"/>
                <w:szCs w:val="20"/>
              </w:rPr>
              <w:t xml:space="preserve">The workplace is maintained in a clean and tidy manner to meet </w:t>
            </w:r>
            <w:r w:rsidR="00695EB5" w:rsidRPr="00D97263">
              <w:rPr>
                <w:rFonts w:cs="Arial"/>
                <w:sz w:val="20"/>
                <w:szCs w:val="20"/>
              </w:rPr>
              <w:t>c</w:t>
            </w:r>
            <w:r w:rsidRPr="0051420C">
              <w:rPr>
                <w:rFonts w:cs="Arial"/>
                <w:sz w:val="20"/>
                <w:szCs w:val="20"/>
              </w:rPr>
              <w:t>GMP housekeeping standards</w:t>
            </w:r>
          </w:p>
        </w:tc>
      </w:tr>
      <w:tr w:rsidR="0051420C" w:rsidRPr="002F78EF" w14:paraId="529545C2" w14:textId="77777777" w:rsidTr="0051420C">
        <w:trPr>
          <w:jc w:val="center"/>
        </w:trPr>
        <w:tc>
          <w:tcPr>
            <w:tcW w:w="463" w:type="dxa"/>
          </w:tcPr>
          <w:p w14:paraId="22E79353" w14:textId="77777777" w:rsidR="0051420C" w:rsidRPr="002F78EF" w:rsidRDefault="0051420C" w:rsidP="0051420C">
            <w:pPr>
              <w:keepNext/>
              <w:spacing w:beforeLines="60" w:before="144" w:afterLines="60" w:after="144"/>
              <w:rPr>
                <w:rFonts w:ascii="Calibri" w:hAnsi="Calibri"/>
                <w:b/>
                <w:bCs/>
                <w:sz w:val="24"/>
                <w:szCs w:val="24"/>
              </w:rPr>
            </w:pPr>
          </w:p>
        </w:tc>
        <w:tc>
          <w:tcPr>
            <w:tcW w:w="2800" w:type="dxa"/>
          </w:tcPr>
          <w:p w14:paraId="290B9B44" w14:textId="77777777" w:rsidR="0051420C" w:rsidRPr="002F78EF" w:rsidRDefault="0051420C" w:rsidP="0051420C">
            <w:pPr>
              <w:keepNext/>
              <w:spacing w:beforeLines="60" w:before="144" w:afterLines="60" w:after="144"/>
              <w:rPr>
                <w:rFonts w:ascii="Calibri" w:hAnsi="Calibri"/>
                <w:b/>
                <w:bCs/>
                <w:sz w:val="24"/>
                <w:szCs w:val="24"/>
              </w:rPr>
            </w:pPr>
          </w:p>
        </w:tc>
        <w:tc>
          <w:tcPr>
            <w:tcW w:w="621" w:type="dxa"/>
          </w:tcPr>
          <w:p w14:paraId="3D503773" w14:textId="70F731C7" w:rsidR="0051420C" w:rsidRPr="000A10D9" w:rsidRDefault="0051420C" w:rsidP="0051420C">
            <w:pPr>
              <w:spacing w:beforeLines="50" w:after="80"/>
              <w:rPr>
                <w:rFonts w:cs="Arial"/>
                <w:sz w:val="20"/>
                <w:szCs w:val="20"/>
              </w:rPr>
            </w:pPr>
            <w:r w:rsidRPr="0051420C">
              <w:rPr>
                <w:rFonts w:cs="Arial"/>
                <w:sz w:val="20"/>
                <w:szCs w:val="20"/>
              </w:rPr>
              <w:t>5.4</w:t>
            </w:r>
          </w:p>
        </w:tc>
        <w:tc>
          <w:tcPr>
            <w:tcW w:w="6556" w:type="dxa"/>
          </w:tcPr>
          <w:p w14:paraId="496C1603" w14:textId="563D88CA" w:rsidR="0051420C" w:rsidRPr="000A10D9" w:rsidRDefault="0051420C" w:rsidP="0051420C">
            <w:pPr>
              <w:spacing w:beforeLines="50" w:after="80"/>
              <w:rPr>
                <w:rFonts w:cs="Arial"/>
                <w:sz w:val="20"/>
                <w:szCs w:val="20"/>
              </w:rPr>
            </w:pPr>
            <w:r w:rsidRPr="0051420C">
              <w:rPr>
                <w:rFonts w:cs="Arial"/>
                <w:sz w:val="20"/>
                <w:szCs w:val="20"/>
              </w:rPr>
              <w:t>Signs of unacceptable plant or equipment condition, including calibration status, are identified and reported</w:t>
            </w:r>
          </w:p>
        </w:tc>
      </w:tr>
      <w:tr w:rsidR="0051420C" w:rsidRPr="002F78EF" w14:paraId="67496E49" w14:textId="77777777" w:rsidTr="0051420C">
        <w:trPr>
          <w:jc w:val="center"/>
        </w:trPr>
        <w:tc>
          <w:tcPr>
            <w:tcW w:w="463" w:type="dxa"/>
          </w:tcPr>
          <w:p w14:paraId="4CCD12CC" w14:textId="77777777" w:rsidR="0051420C" w:rsidRPr="002F78EF" w:rsidRDefault="0051420C" w:rsidP="0051420C">
            <w:pPr>
              <w:keepNext/>
              <w:spacing w:beforeLines="60" w:before="144" w:afterLines="60" w:after="144"/>
              <w:rPr>
                <w:rFonts w:ascii="Calibri" w:hAnsi="Calibri"/>
                <w:b/>
                <w:bCs/>
                <w:sz w:val="24"/>
                <w:szCs w:val="24"/>
              </w:rPr>
            </w:pPr>
          </w:p>
        </w:tc>
        <w:tc>
          <w:tcPr>
            <w:tcW w:w="2800" w:type="dxa"/>
          </w:tcPr>
          <w:p w14:paraId="7256EEE7" w14:textId="77777777" w:rsidR="0051420C" w:rsidRPr="002F78EF" w:rsidRDefault="0051420C" w:rsidP="0051420C">
            <w:pPr>
              <w:keepNext/>
              <w:spacing w:beforeLines="60" w:before="144" w:afterLines="60" w:after="144"/>
              <w:rPr>
                <w:rFonts w:ascii="Calibri" w:hAnsi="Calibri"/>
                <w:b/>
                <w:bCs/>
                <w:sz w:val="24"/>
                <w:szCs w:val="24"/>
              </w:rPr>
            </w:pPr>
          </w:p>
        </w:tc>
        <w:tc>
          <w:tcPr>
            <w:tcW w:w="621" w:type="dxa"/>
          </w:tcPr>
          <w:p w14:paraId="0C18091C" w14:textId="11B5A3FF" w:rsidR="0051420C" w:rsidRPr="000A10D9" w:rsidRDefault="0051420C" w:rsidP="0051420C">
            <w:pPr>
              <w:spacing w:beforeLines="50" w:after="80"/>
              <w:rPr>
                <w:rFonts w:cs="Arial"/>
                <w:sz w:val="20"/>
                <w:szCs w:val="20"/>
              </w:rPr>
            </w:pPr>
            <w:r w:rsidRPr="0051420C">
              <w:rPr>
                <w:rFonts w:cs="Arial"/>
                <w:sz w:val="20"/>
                <w:szCs w:val="20"/>
              </w:rPr>
              <w:t>5.5</w:t>
            </w:r>
          </w:p>
        </w:tc>
        <w:tc>
          <w:tcPr>
            <w:tcW w:w="6556" w:type="dxa"/>
          </w:tcPr>
          <w:p w14:paraId="11222DF3" w14:textId="4BF0A47F" w:rsidR="0051420C" w:rsidRPr="00D97263" w:rsidRDefault="00695EB5" w:rsidP="0051420C">
            <w:pPr>
              <w:spacing w:beforeLines="50" w:after="80"/>
              <w:rPr>
                <w:rFonts w:cs="Arial"/>
                <w:sz w:val="20"/>
                <w:szCs w:val="20"/>
              </w:rPr>
            </w:pPr>
            <w:r w:rsidRPr="00D97263">
              <w:rPr>
                <w:rFonts w:cs="Arial"/>
                <w:sz w:val="20"/>
                <w:szCs w:val="20"/>
              </w:rPr>
              <w:t>c</w:t>
            </w:r>
            <w:r w:rsidR="0051420C" w:rsidRPr="00D97263">
              <w:rPr>
                <w:rFonts w:cs="Arial"/>
                <w:sz w:val="20"/>
                <w:szCs w:val="20"/>
              </w:rPr>
              <w:t>GMP requirements for routinely monitoring work area, materials, equipment and product are identified</w:t>
            </w:r>
          </w:p>
        </w:tc>
      </w:tr>
      <w:tr w:rsidR="0051420C" w:rsidRPr="002F78EF" w14:paraId="0B85A732" w14:textId="77777777" w:rsidTr="0051420C">
        <w:trPr>
          <w:jc w:val="center"/>
        </w:trPr>
        <w:tc>
          <w:tcPr>
            <w:tcW w:w="463" w:type="dxa"/>
          </w:tcPr>
          <w:p w14:paraId="329F1941" w14:textId="77777777" w:rsidR="0051420C" w:rsidRPr="002F78EF" w:rsidRDefault="0051420C" w:rsidP="0051420C">
            <w:pPr>
              <w:keepNext/>
              <w:spacing w:beforeLines="60" w:before="144" w:afterLines="60" w:after="144"/>
              <w:rPr>
                <w:rFonts w:ascii="Calibri" w:hAnsi="Calibri"/>
                <w:b/>
                <w:bCs/>
                <w:sz w:val="24"/>
                <w:szCs w:val="24"/>
              </w:rPr>
            </w:pPr>
          </w:p>
        </w:tc>
        <w:tc>
          <w:tcPr>
            <w:tcW w:w="2800" w:type="dxa"/>
          </w:tcPr>
          <w:p w14:paraId="1C989FA4" w14:textId="77777777" w:rsidR="0051420C" w:rsidRPr="002F78EF" w:rsidRDefault="0051420C" w:rsidP="0051420C">
            <w:pPr>
              <w:keepNext/>
              <w:spacing w:beforeLines="60" w:before="144" w:afterLines="60" w:after="144"/>
              <w:rPr>
                <w:rFonts w:ascii="Calibri" w:hAnsi="Calibri"/>
                <w:b/>
                <w:bCs/>
                <w:sz w:val="24"/>
                <w:szCs w:val="24"/>
              </w:rPr>
            </w:pPr>
          </w:p>
        </w:tc>
        <w:tc>
          <w:tcPr>
            <w:tcW w:w="621" w:type="dxa"/>
          </w:tcPr>
          <w:p w14:paraId="263125EE" w14:textId="2C56A3A5" w:rsidR="0051420C" w:rsidRPr="000A10D9" w:rsidRDefault="0051420C" w:rsidP="0051420C">
            <w:pPr>
              <w:spacing w:beforeLines="50" w:after="80"/>
              <w:rPr>
                <w:rFonts w:cs="Arial"/>
                <w:sz w:val="20"/>
                <w:szCs w:val="20"/>
              </w:rPr>
            </w:pPr>
            <w:r w:rsidRPr="0051420C">
              <w:rPr>
                <w:rFonts w:cs="Arial"/>
                <w:sz w:val="20"/>
                <w:szCs w:val="20"/>
              </w:rPr>
              <w:t>5.6</w:t>
            </w:r>
          </w:p>
        </w:tc>
        <w:tc>
          <w:tcPr>
            <w:tcW w:w="6556" w:type="dxa"/>
          </w:tcPr>
          <w:p w14:paraId="4688DCA6" w14:textId="3DAF1136" w:rsidR="0051420C" w:rsidRPr="00D97263" w:rsidRDefault="0051420C" w:rsidP="0051420C">
            <w:pPr>
              <w:spacing w:beforeLines="50" w:after="80"/>
              <w:rPr>
                <w:rFonts w:cs="Arial"/>
                <w:sz w:val="20"/>
                <w:szCs w:val="20"/>
              </w:rPr>
            </w:pPr>
            <w:r w:rsidRPr="00D97263">
              <w:rPr>
                <w:rFonts w:cs="Arial"/>
                <w:sz w:val="20"/>
                <w:szCs w:val="20"/>
              </w:rPr>
              <w:t xml:space="preserve">Records are completed in accordance with </w:t>
            </w:r>
            <w:r w:rsidR="00695EB5" w:rsidRPr="00D97263">
              <w:rPr>
                <w:rFonts w:cs="Arial"/>
                <w:sz w:val="20"/>
                <w:szCs w:val="20"/>
              </w:rPr>
              <w:t>c</w:t>
            </w:r>
            <w:r w:rsidRPr="00D97263">
              <w:rPr>
                <w:rFonts w:cs="Arial"/>
                <w:sz w:val="20"/>
                <w:szCs w:val="20"/>
              </w:rPr>
              <w:t>GMP and workplace requirements</w:t>
            </w:r>
          </w:p>
        </w:tc>
      </w:tr>
      <w:tr w:rsidR="00764556" w:rsidRPr="002F78EF" w14:paraId="09ABE52A" w14:textId="77777777" w:rsidTr="00764556">
        <w:trPr>
          <w:jc w:val="center"/>
        </w:trPr>
        <w:tc>
          <w:tcPr>
            <w:tcW w:w="463" w:type="dxa"/>
          </w:tcPr>
          <w:p w14:paraId="75D799F2" w14:textId="243BB882" w:rsidR="00764556" w:rsidRPr="002F78EF" w:rsidRDefault="00764556" w:rsidP="00764556">
            <w:pPr>
              <w:keepNext/>
              <w:spacing w:beforeLines="60" w:before="144" w:afterLines="60" w:after="144"/>
              <w:rPr>
                <w:rFonts w:ascii="Calibri" w:hAnsi="Calibri"/>
                <w:b/>
                <w:bCs/>
                <w:sz w:val="24"/>
                <w:szCs w:val="24"/>
              </w:rPr>
            </w:pPr>
            <w:r>
              <w:rPr>
                <w:rFonts w:cs="Arial"/>
                <w:b/>
                <w:bCs/>
                <w:iCs/>
              </w:rPr>
              <w:t>6</w:t>
            </w:r>
          </w:p>
        </w:tc>
        <w:tc>
          <w:tcPr>
            <w:tcW w:w="2800" w:type="dxa"/>
          </w:tcPr>
          <w:p w14:paraId="6B39D405" w14:textId="42CED86B" w:rsidR="00764556" w:rsidRPr="00D97263" w:rsidRDefault="00764556" w:rsidP="001526CF">
            <w:pPr>
              <w:keepNext/>
              <w:spacing w:beforeLines="60" w:before="144" w:afterLines="60" w:after="144"/>
              <w:rPr>
                <w:rFonts w:cs="Arial"/>
                <w:bCs/>
              </w:rPr>
            </w:pPr>
            <w:r w:rsidRPr="00D97263">
              <w:rPr>
                <w:rFonts w:cs="Arial"/>
                <w:bCs/>
              </w:rPr>
              <w:t xml:space="preserve">Ensure personal hygiene meets </w:t>
            </w:r>
            <w:r w:rsidR="00695EB5" w:rsidRPr="00D97263">
              <w:rPr>
                <w:rFonts w:cs="Arial"/>
                <w:bCs/>
              </w:rPr>
              <w:t>c</w:t>
            </w:r>
            <w:r w:rsidR="001526CF">
              <w:rPr>
                <w:rFonts w:cs="Arial"/>
                <w:bCs/>
              </w:rPr>
              <w:t xml:space="preserve">GMP </w:t>
            </w:r>
            <w:r w:rsidRPr="00D97263">
              <w:rPr>
                <w:rFonts w:cs="Arial"/>
                <w:bCs/>
              </w:rPr>
              <w:t>requirements</w:t>
            </w:r>
          </w:p>
        </w:tc>
        <w:tc>
          <w:tcPr>
            <w:tcW w:w="621" w:type="dxa"/>
          </w:tcPr>
          <w:p w14:paraId="2487AE71" w14:textId="2E8AEFA7" w:rsidR="00764556" w:rsidRPr="000A10D9" w:rsidRDefault="00764556" w:rsidP="00764556">
            <w:pPr>
              <w:spacing w:beforeLines="50" w:after="80"/>
              <w:rPr>
                <w:rFonts w:cs="Arial"/>
                <w:sz w:val="20"/>
                <w:szCs w:val="20"/>
              </w:rPr>
            </w:pPr>
            <w:r w:rsidRPr="00764556">
              <w:rPr>
                <w:rFonts w:cs="Arial"/>
                <w:sz w:val="20"/>
                <w:szCs w:val="20"/>
              </w:rPr>
              <w:t>6.1</w:t>
            </w:r>
          </w:p>
        </w:tc>
        <w:tc>
          <w:tcPr>
            <w:tcW w:w="6556" w:type="dxa"/>
          </w:tcPr>
          <w:p w14:paraId="043BEAD0" w14:textId="2D35BB50" w:rsidR="00764556" w:rsidRPr="00D97263" w:rsidRDefault="00764556" w:rsidP="008358DB">
            <w:pPr>
              <w:spacing w:beforeLines="50" w:after="80"/>
              <w:rPr>
                <w:rFonts w:cs="Arial"/>
                <w:sz w:val="20"/>
                <w:szCs w:val="20"/>
              </w:rPr>
            </w:pPr>
            <w:r w:rsidRPr="00D97263">
              <w:rPr>
                <w:rFonts w:cs="Arial"/>
                <w:sz w:val="20"/>
                <w:szCs w:val="20"/>
              </w:rPr>
              <w:t xml:space="preserve">Personal hygiene </w:t>
            </w:r>
            <w:r w:rsidR="008358DB">
              <w:rPr>
                <w:rFonts w:cs="Arial"/>
                <w:sz w:val="20"/>
                <w:szCs w:val="20"/>
              </w:rPr>
              <w:t>requirements related to work role are identified.</w:t>
            </w:r>
            <w:r w:rsidRPr="00D97263">
              <w:rPr>
                <w:rFonts w:cs="Arial"/>
                <w:sz w:val="20"/>
                <w:szCs w:val="20"/>
              </w:rPr>
              <w:t xml:space="preserve"> </w:t>
            </w:r>
          </w:p>
        </w:tc>
      </w:tr>
      <w:tr w:rsidR="00764556" w:rsidRPr="002F78EF" w14:paraId="6311C371" w14:textId="77777777" w:rsidTr="00764556">
        <w:trPr>
          <w:jc w:val="center"/>
        </w:trPr>
        <w:tc>
          <w:tcPr>
            <w:tcW w:w="463" w:type="dxa"/>
          </w:tcPr>
          <w:p w14:paraId="17830345" w14:textId="77777777" w:rsidR="00764556" w:rsidRPr="002F78EF" w:rsidRDefault="00764556" w:rsidP="00764556">
            <w:pPr>
              <w:keepNext/>
              <w:spacing w:beforeLines="60" w:before="144" w:afterLines="60" w:after="144"/>
              <w:rPr>
                <w:rFonts w:ascii="Calibri" w:hAnsi="Calibri"/>
                <w:b/>
                <w:bCs/>
                <w:sz w:val="24"/>
                <w:szCs w:val="24"/>
              </w:rPr>
            </w:pPr>
          </w:p>
        </w:tc>
        <w:tc>
          <w:tcPr>
            <w:tcW w:w="2800" w:type="dxa"/>
          </w:tcPr>
          <w:p w14:paraId="18212A76" w14:textId="77777777" w:rsidR="00764556" w:rsidRPr="00D97263" w:rsidRDefault="00764556" w:rsidP="00764556">
            <w:pPr>
              <w:keepNext/>
              <w:spacing w:beforeLines="60" w:before="144" w:afterLines="60" w:after="144"/>
              <w:rPr>
                <w:rFonts w:cs="Arial"/>
                <w:bCs/>
              </w:rPr>
            </w:pPr>
          </w:p>
        </w:tc>
        <w:tc>
          <w:tcPr>
            <w:tcW w:w="621" w:type="dxa"/>
          </w:tcPr>
          <w:p w14:paraId="4B66B3C7" w14:textId="059CF48D" w:rsidR="00764556" w:rsidRPr="000A10D9" w:rsidRDefault="00764556" w:rsidP="00764556">
            <w:pPr>
              <w:spacing w:beforeLines="50" w:after="80"/>
              <w:rPr>
                <w:rFonts w:cs="Arial"/>
                <w:sz w:val="20"/>
                <w:szCs w:val="20"/>
              </w:rPr>
            </w:pPr>
            <w:r w:rsidRPr="00764556">
              <w:rPr>
                <w:rFonts w:cs="Arial"/>
                <w:sz w:val="20"/>
                <w:szCs w:val="20"/>
              </w:rPr>
              <w:t>6.2</w:t>
            </w:r>
          </w:p>
        </w:tc>
        <w:tc>
          <w:tcPr>
            <w:tcW w:w="6556" w:type="dxa"/>
          </w:tcPr>
          <w:p w14:paraId="3E0BBB00" w14:textId="715E667D" w:rsidR="00764556" w:rsidRPr="00D97263" w:rsidRDefault="00764556" w:rsidP="00764556">
            <w:pPr>
              <w:spacing w:beforeLines="50" w:after="80"/>
              <w:rPr>
                <w:rFonts w:cs="Arial"/>
                <w:sz w:val="20"/>
                <w:szCs w:val="20"/>
              </w:rPr>
            </w:pPr>
            <w:r w:rsidRPr="00D97263">
              <w:rPr>
                <w:rFonts w:cs="Arial"/>
                <w:sz w:val="20"/>
                <w:szCs w:val="20"/>
              </w:rPr>
              <w:t>Hand washing is carried out according to best practice hygiene standards</w:t>
            </w:r>
          </w:p>
        </w:tc>
      </w:tr>
      <w:tr w:rsidR="00764556" w:rsidRPr="002F78EF" w14:paraId="2F512BD5" w14:textId="77777777" w:rsidTr="00764556">
        <w:trPr>
          <w:jc w:val="center"/>
        </w:trPr>
        <w:tc>
          <w:tcPr>
            <w:tcW w:w="463" w:type="dxa"/>
          </w:tcPr>
          <w:p w14:paraId="60AFF6C8" w14:textId="77777777" w:rsidR="00764556" w:rsidRPr="002F78EF" w:rsidRDefault="00764556" w:rsidP="00764556">
            <w:pPr>
              <w:keepNext/>
              <w:spacing w:beforeLines="60" w:before="144" w:afterLines="60" w:after="144"/>
              <w:rPr>
                <w:rFonts w:ascii="Calibri" w:hAnsi="Calibri"/>
                <w:b/>
                <w:bCs/>
                <w:sz w:val="24"/>
                <w:szCs w:val="24"/>
              </w:rPr>
            </w:pPr>
          </w:p>
        </w:tc>
        <w:tc>
          <w:tcPr>
            <w:tcW w:w="2800" w:type="dxa"/>
          </w:tcPr>
          <w:p w14:paraId="599B4A45" w14:textId="77777777" w:rsidR="00764556" w:rsidRPr="00D97263" w:rsidRDefault="00764556" w:rsidP="00764556">
            <w:pPr>
              <w:keepNext/>
              <w:spacing w:beforeLines="60" w:before="144" w:afterLines="60" w:after="144"/>
              <w:rPr>
                <w:rFonts w:cs="Arial"/>
                <w:bCs/>
              </w:rPr>
            </w:pPr>
          </w:p>
        </w:tc>
        <w:tc>
          <w:tcPr>
            <w:tcW w:w="621" w:type="dxa"/>
          </w:tcPr>
          <w:p w14:paraId="357D1D52" w14:textId="4D8EBC20" w:rsidR="00764556" w:rsidRPr="000A10D9" w:rsidRDefault="00764556" w:rsidP="00764556">
            <w:pPr>
              <w:spacing w:beforeLines="50" w:after="80"/>
              <w:rPr>
                <w:rFonts w:cs="Arial"/>
                <w:sz w:val="20"/>
                <w:szCs w:val="20"/>
              </w:rPr>
            </w:pPr>
            <w:r w:rsidRPr="00764556">
              <w:rPr>
                <w:rFonts w:cs="Arial"/>
                <w:sz w:val="20"/>
                <w:szCs w:val="20"/>
              </w:rPr>
              <w:t>6.3</w:t>
            </w:r>
          </w:p>
        </w:tc>
        <w:tc>
          <w:tcPr>
            <w:tcW w:w="6556" w:type="dxa"/>
          </w:tcPr>
          <w:p w14:paraId="1BDAADFB" w14:textId="69E36E08" w:rsidR="00764556" w:rsidRPr="00D97263" w:rsidRDefault="00764556" w:rsidP="00764556">
            <w:pPr>
              <w:spacing w:beforeLines="50" w:after="80"/>
              <w:rPr>
                <w:rFonts w:cs="Arial"/>
                <w:sz w:val="20"/>
                <w:szCs w:val="20"/>
              </w:rPr>
            </w:pPr>
            <w:r w:rsidRPr="00D97263">
              <w:rPr>
                <w:rFonts w:cs="Arial"/>
                <w:sz w:val="20"/>
                <w:szCs w:val="20"/>
              </w:rPr>
              <w:t xml:space="preserve">Protective gowns are donned, worn and maintained according to </w:t>
            </w:r>
            <w:r w:rsidR="00695EB5" w:rsidRPr="00D97263">
              <w:rPr>
                <w:rFonts w:cs="Arial"/>
                <w:sz w:val="20"/>
                <w:szCs w:val="20"/>
              </w:rPr>
              <w:t>c</w:t>
            </w:r>
            <w:r w:rsidRPr="00D97263">
              <w:rPr>
                <w:rFonts w:cs="Arial"/>
                <w:sz w:val="20"/>
                <w:szCs w:val="20"/>
              </w:rPr>
              <w:t>GMP and workplace procedures</w:t>
            </w:r>
          </w:p>
        </w:tc>
      </w:tr>
      <w:tr w:rsidR="00764556" w:rsidRPr="002F78EF" w14:paraId="33680DDB" w14:textId="77777777" w:rsidTr="00764556">
        <w:trPr>
          <w:jc w:val="center"/>
        </w:trPr>
        <w:tc>
          <w:tcPr>
            <w:tcW w:w="463" w:type="dxa"/>
          </w:tcPr>
          <w:p w14:paraId="338B36C0" w14:textId="42EAE748" w:rsidR="00764556" w:rsidRPr="002F78EF" w:rsidRDefault="00764556" w:rsidP="00764556">
            <w:pPr>
              <w:keepNext/>
              <w:spacing w:beforeLines="60" w:before="144" w:afterLines="60" w:after="144"/>
              <w:rPr>
                <w:rFonts w:ascii="Calibri" w:hAnsi="Calibri"/>
                <w:b/>
                <w:bCs/>
                <w:sz w:val="24"/>
                <w:szCs w:val="24"/>
              </w:rPr>
            </w:pPr>
            <w:r>
              <w:rPr>
                <w:rFonts w:cs="Arial"/>
                <w:b/>
                <w:bCs/>
                <w:iCs/>
              </w:rPr>
              <w:t>7</w:t>
            </w:r>
          </w:p>
        </w:tc>
        <w:tc>
          <w:tcPr>
            <w:tcW w:w="2800" w:type="dxa"/>
          </w:tcPr>
          <w:p w14:paraId="7EC02E3A" w14:textId="1F28115F" w:rsidR="00764556" w:rsidRPr="00D97263" w:rsidRDefault="00764556" w:rsidP="00764556">
            <w:pPr>
              <w:keepNext/>
              <w:spacing w:beforeLines="60" w:before="144" w:afterLines="60" w:after="144"/>
              <w:rPr>
                <w:rFonts w:cs="Arial"/>
                <w:bCs/>
              </w:rPr>
            </w:pPr>
            <w:r w:rsidRPr="00D97263">
              <w:rPr>
                <w:rFonts w:cs="Arial"/>
                <w:bCs/>
              </w:rPr>
              <w:t xml:space="preserve">Participate in improving </w:t>
            </w:r>
            <w:r w:rsidR="00695EB5" w:rsidRPr="00D97263">
              <w:rPr>
                <w:rFonts w:cs="Arial"/>
                <w:bCs/>
              </w:rPr>
              <w:t>c</w:t>
            </w:r>
            <w:r w:rsidRPr="00D97263">
              <w:rPr>
                <w:rFonts w:cs="Arial"/>
                <w:bCs/>
              </w:rPr>
              <w:t>GMP</w:t>
            </w:r>
          </w:p>
        </w:tc>
        <w:tc>
          <w:tcPr>
            <w:tcW w:w="621" w:type="dxa"/>
          </w:tcPr>
          <w:p w14:paraId="2DBA560A" w14:textId="196D2DB3" w:rsidR="00764556" w:rsidRPr="000A10D9" w:rsidRDefault="00764556" w:rsidP="00764556">
            <w:pPr>
              <w:spacing w:beforeLines="50" w:after="80"/>
              <w:rPr>
                <w:rFonts w:cs="Arial"/>
                <w:sz w:val="20"/>
                <w:szCs w:val="20"/>
              </w:rPr>
            </w:pPr>
            <w:r w:rsidRPr="00764556">
              <w:rPr>
                <w:rFonts w:cs="Arial"/>
                <w:sz w:val="20"/>
                <w:szCs w:val="20"/>
              </w:rPr>
              <w:t>7.1</w:t>
            </w:r>
          </w:p>
        </w:tc>
        <w:tc>
          <w:tcPr>
            <w:tcW w:w="6556" w:type="dxa"/>
          </w:tcPr>
          <w:p w14:paraId="608397EB" w14:textId="55011733" w:rsidR="00764556" w:rsidRPr="00D97263" w:rsidRDefault="00764556" w:rsidP="00764556">
            <w:pPr>
              <w:spacing w:beforeLines="50" w:after="80"/>
              <w:rPr>
                <w:rFonts w:cs="Arial"/>
                <w:sz w:val="20"/>
                <w:szCs w:val="20"/>
              </w:rPr>
            </w:pPr>
            <w:r w:rsidRPr="00D97263">
              <w:rPr>
                <w:rFonts w:cs="Arial"/>
                <w:sz w:val="20"/>
                <w:szCs w:val="20"/>
              </w:rPr>
              <w:t xml:space="preserve">Processes, practices or conditions which could result in non-compliance with </w:t>
            </w:r>
            <w:r w:rsidR="00695EB5" w:rsidRPr="00D97263">
              <w:rPr>
                <w:rFonts w:cs="Arial"/>
                <w:sz w:val="20"/>
                <w:szCs w:val="20"/>
              </w:rPr>
              <w:t>c</w:t>
            </w:r>
            <w:r w:rsidRPr="00D97263">
              <w:rPr>
                <w:rFonts w:cs="Arial"/>
                <w:sz w:val="20"/>
                <w:szCs w:val="20"/>
              </w:rPr>
              <w:t xml:space="preserve">GMP are identified and reported according to workplace reporting requirements </w:t>
            </w:r>
          </w:p>
        </w:tc>
      </w:tr>
      <w:tr w:rsidR="00764556" w:rsidRPr="002F78EF" w14:paraId="35705C81" w14:textId="77777777" w:rsidTr="00764556">
        <w:trPr>
          <w:jc w:val="center"/>
        </w:trPr>
        <w:tc>
          <w:tcPr>
            <w:tcW w:w="463" w:type="dxa"/>
          </w:tcPr>
          <w:p w14:paraId="0418A3FE" w14:textId="77777777" w:rsidR="00764556" w:rsidRPr="002F78EF" w:rsidRDefault="00764556" w:rsidP="00764556">
            <w:pPr>
              <w:keepNext/>
              <w:spacing w:beforeLines="60" w:before="144" w:afterLines="60" w:after="144"/>
              <w:rPr>
                <w:rFonts w:ascii="Calibri" w:hAnsi="Calibri"/>
                <w:b/>
                <w:bCs/>
                <w:sz w:val="24"/>
                <w:szCs w:val="24"/>
              </w:rPr>
            </w:pPr>
          </w:p>
        </w:tc>
        <w:tc>
          <w:tcPr>
            <w:tcW w:w="2800" w:type="dxa"/>
          </w:tcPr>
          <w:p w14:paraId="4057FEDF" w14:textId="77777777" w:rsidR="00764556" w:rsidRPr="002F78EF" w:rsidRDefault="00764556" w:rsidP="00764556">
            <w:pPr>
              <w:keepNext/>
              <w:spacing w:beforeLines="60" w:before="144" w:afterLines="60" w:after="144"/>
              <w:rPr>
                <w:rFonts w:ascii="Calibri" w:hAnsi="Calibri"/>
                <w:b/>
                <w:bCs/>
                <w:sz w:val="24"/>
                <w:szCs w:val="24"/>
              </w:rPr>
            </w:pPr>
          </w:p>
        </w:tc>
        <w:tc>
          <w:tcPr>
            <w:tcW w:w="621" w:type="dxa"/>
          </w:tcPr>
          <w:p w14:paraId="0AD98250" w14:textId="795FB465" w:rsidR="00764556" w:rsidRPr="000A10D9" w:rsidRDefault="00764556" w:rsidP="00764556">
            <w:pPr>
              <w:spacing w:beforeLines="50" w:after="80"/>
              <w:rPr>
                <w:rFonts w:cs="Arial"/>
                <w:sz w:val="20"/>
                <w:szCs w:val="20"/>
              </w:rPr>
            </w:pPr>
            <w:r w:rsidRPr="00764556">
              <w:rPr>
                <w:rFonts w:cs="Arial"/>
                <w:sz w:val="20"/>
                <w:szCs w:val="20"/>
              </w:rPr>
              <w:t>7.2</w:t>
            </w:r>
          </w:p>
        </w:tc>
        <w:tc>
          <w:tcPr>
            <w:tcW w:w="6556" w:type="dxa"/>
          </w:tcPr>
          <w:p w14:paraId="5568ED9C" w14:textId="052608B1" w:rsidR="00764556" w:rsidRPr="00D97263" w:rsidRDefault="00764556" w:rsidP="00764556">
            <w:pPr>
              <w:spacing w:beforeLines="50" w:after="80"/>
              <w:rPr>
                <w:rFonts w:cs="Arial"/>
                <w:sz w:val="20"/>
                <w:szCs w:val="20"/>
              </w:rPr>
            </w:pPr>
            <w:r w:rsidRPr="00D97263">
              <w:rPr>
                <w:rFonts w:cs="Arial"/>
                <w:sz w:val="20"/>
                <w:szCs w:val="20"/>
              </w:rPr>
              <w:t xml:space="preserve">The </w:t>
            </w:r>
            <w:r w:rsidRPr="00D97263">
              <w:rPr>
                <w:rFonts w:cs="Arial"/>
                <w:b/>
                <w:i/>
                <w:sz w:val="20"/>
                <w:szCs w:val="20"/>
              </w:rPr>
              <w:t xml:space="preserve">elements of </w:t>
            </w:r>
            <w:r w:rsidR="00695EB5" w:rsidRPr="00D97263">
              <w:rPr>
                <w:rFonts w:cs="Arial"/>
                <w:b/>
                <w:i/>
                <w:sz w:val="20"/>
                <w:szCs w:val="20"/>
              </w:rPr>
              <w:t>c</w:t>
            </w:r>
            <w:r w:rsidRPr="00D97263">
              <w:rPr>
                <w:rFonts w:cs="Arial"/>
                <w:b/>
                <w:i/>
                <w:sz w:val="20"/>
                <w:szCs w:val="20"/>
              </w:rPr>
              <w:t>GMP that help improve products and processes</w:t>
            </w:r>
            <w:r w:rsidRPr="00D97263">
              <w:rPr>
                <w:rFonts w:cs="Arial"/>
                <w:sz w:val="20"/>
                <w:szCs w:val="20"/>
              </w:rPr>
              <w:t xml:space="preserve"> are identified. </w:t>
            </w:r>
          </w:p>
        </w:tc>
      </w:tr>
      <w:tr w:rsidR="00764556" w:rsidRPr="002F78EF" w14:paraId="2A75BCB1" w14:textId="77777777" w:rsidTr="00764556">
        <w:trPr>
          <w:jc w:val="center"/>
        </w:trPr>
        <w:tc>
          <w:tcPr>
            <w:tcW w:w="463" w:type="dxa"/>
          </w:tcPr>
          <w:p w14:paraId="49A6D60E" w14:textId="77777777" w:rsidR="00764556" w:rsidRPr="002F78EF" w:rsidRDefault="00764556" w:rsidP="00764556">
            <w:pPr>
              <w:keepNext/>
              <w:spacing w:beforeLines="60" w:before="144" w:afterLines="60" w:after="144"/>
              <w:rPr>
                <w:rFonts w:ascii="Calibri" w:hAnsi="Calibri"/>
                <w:b/>
                <w:bCs/>
                <w:sz w:val="24"/>
                <w:szCs w:val="24"/>
              </w:rPr>
            </w:pPr>
          </w:p>
        </w:tc>
        <w:tc>
          <w:tcPr>
            <w:tcW w:w="2800" w:type="dxa"/>
          </w:tcPr>
          <w:p w14:paraId="206EB293" w14:textId="77777777" w:rsidR="00764556" w:rsidRPr="002F78EF" w:rsidRDefault="00764556" w:rsidP="00764556">
            <w:pPr>
              <w:keepNext/>
              <w:spacing w:beforeLines="60" w:before="144" w:afterLines="60" w:after="144"/>
              <w:rPr>
                <w:rFonts w:ascii="Calibri" w:hAnsi="Calibri"/>
                <w:b/>
                <w:bCs/>
                <w:sz w:val="24"/>
                <w:szCs w:val="24"/>
              </w:rPr>
            </w:pPr>
          </w:p>
        </w:tc>
        <w:tc>
          <w:tcPr>
            <w:tcW w:w="621" w:type="dxa"/>
          </w:tcPr>
          <w:p w14:paraId="51C582EC" w14:textId="618D1029" w:rsidR="00764556" w:rsidRPr="000A10D9" w:rsidRDefault="00764556" w:rsidP="00764556">
            <w:pPr>
              <w:spacing w:beforeLines="50" w:after="80"/>
              <w:rPr>
                <w:rFonts w:cs="Arial"/>
                <w:sz w:val="20"/>
                <w:szCs w:val="20"/>
              </w:rPr>
            </w:pPr>
            <w:r w:rsidRPr="00764556">
              <w:rPr>
                <w:rFonts w:cs="Arial"/>
                <w:sz w:val="20"/>
                <w:szCs w:val="20"/>
              </w:rPr>
              <w:t>7.3</w:t>
            </w:r>
          </w:p>
        </w:tc>
        <w:tc>
          <w:tcPr>
            <w:tcW w:w="6556" w:type="dxa"/>
          </w:tcPr>
          <w:p w14:paraId="213C898D" w14:textId="7BB1E2E3" w:rsidR="00764556" w:rsidRPr="000A10D9" w:rsidRDefault="00764556" w:rsidP="00764556">
            <w:pPr>
              <w:spacing w:beforeLines="50" w:after="80"/>
              <w:rPr>
                <w:rFonts w:cs="Arial"/>
                <w:sz w:val="20"/>
                <w:szCs w:val="20"/>
              </w:rPr>
            </w:pPr>
            <w:r w:rsidRPr="00764556">
              <w:rPr>
                <w:rFonts w:cs="Arial"/>
                <w:sz w:val="20"/>
                <w:szCs w:val="20"/>
              </w:rPr>
              <w:t>Corrective action is implemented within level of responsibility</w:t>
            </w:r>
          </w:p>
        </w:tc>
      </w:tr>
    </w:tbl>
    <w:p w14:paraId="0F0F8FDF" w14:textId="2E4D4FAB" w:rsidR="0051420C" w:rsidRDefault="0051420C" w:rsidP="0018248C">
      <w:pPr>
        <w:keepNext/>
      </w:pPr>
    </w:p>
    <w:p w14:paraId="66F62DEF" w14:textId="77777777" w:rsidR="0051420C" w:rsidRDefault="0051420C">
      <w:pPr>
        <w:spacing w:before="0" w:after="0"/>
      </w:pPr>
      <w:r>
        <w:br w:type="page"/>
      </w:r>
    </w:p>
    <w:p w14:paraId="1FB999C8" w14:textId="6DBE5F0A" w:rsidR="0051420C" w:rsidRDefault="0051420C" w:rsidP="0018248C">
      <w:pPr>
        <w:keepNext/>
      </w:pPr>
    </w:p>
    <w:tbl>
      <w:tblPr>
        <w:tblW w:w="9866" w:type="dxa"/>
        <w:jc w:val="center"/>
        <w:tblLayout w:type="fixed"/>
        <w:tblLook w:val="0000" w:firstRow="0" w:lastRow="0" w:firstColumn="0" w:lastColumn="0" w:noHBand="0" w:noVBand="0"/>
      </w:tblPr>
      <w:tblGrid>
        <w:gridCol w:w="9866"/>
      </w:tblGrid>
      <w:tr w:rsidR="0018248C" w:rsidRPr="00FB4E14" w14:paraId="7478C552" w14:textId="77777777" w:rsidTr="0018248C">
        <w:trPr>
          <w:jc w:val="center"/>
        </w:trPr>
        <w:tc>
          <w:tcPr>
            <w:tcW w:w="9866" w:type="dxa"/>
            <w:tcBorders>
              <w:top w:val="nil"/>
              <w:left w:val="nil"/>
              <w:bottom w:val="nil"/>
              <w:right w:val="nil"/>
            </w:tcBorders>
            <w:vAlign w:val="center"/>
          </w:tcPr>
          <w:p w14:paraId="56C23BB0" w14:textId="35C246C5" w:rsidR="0018248C" w:rsidRPr="00FB4E14" w:rsidRDefault="0051420C" w:rsidP="0018248C">
            <w:pPr>
              <w:keepNext/>
              <w:spacing w:beforeLines="60" w:before="144" w:afterLines="60" w:after="144"/>
              <w:rPr>
                <w:rFonts w:cs="Arial"/>
                <w:b/>
                <w:bCs/>
                <w:sz w:val="24"/>
                <w:szCs w:val="24"/>
              </w:rPr>
            </w:pPr>
            <w:r>
              <w:br w:type="page"/>
            </w:r>
            <w:r w:rsidR="0018248C">
              <w:br w:type="page"/>
            </w:r>
            <w:r w:rsidR="0018248C" w:rsidRPr="00FB4E14">
              <w:rPr>
                <w:rFonts w:cs="Arial"/>
                <w:b/>
                <w:bCs/>
                <w:iCs/>
                <w:sz w:val="24"/>
                <w:szCs w:val="24"/>
              </w:rPr>
              <w:t>REQUIRED SKILLS AND KNOWLEDGE</w:t>
            </w:r>
          </w:p>
        </w:tc>
      </w:tr>
      <w:tr w:rsidR="0018248C" w:rsidRPr="00FB4E14" w14:paraId="4B70948A" w14:textId="77777777" w:rsidTr="0018248C">
        <w:trPr>
          <w:jc w:val="center"/>
        </w:trPr>
        <w:tc>
          <w:tcPr>
            <w:tcW w:w="9866" w:type="dxa"/>
            <w:tcBorders>
              <w:top w:val="nil"/>
              <w:left w:val="nil"/>
              <w:bottom w:val="nil"/>
              <w:right w:val="nil"/>
            </w:tcBorders>
            <w:vAlign w:val="center"/>
          </w:tcPr>
          <w:p w14:paraId="5836DAB1" w14:textId="77777777" w:rsidR="0018248C" w:rsidRPr="00FB4E14" w:rsidRDefault="0018248C" w:rsidP="0018248C">
            <w:pPr>
              <w:keepNext/>
              <w:spacing w:beforeLines="60" w:before="144" w:afterLines="60" w:after="144"/>
              <w:rPr>
                <w:rFonts w:cs="Arial"/>
                <w:i/>
                <w:sz w:val="20"/>
                <w:szCs w:val="20"/>
              </w:rPr>
            </w:pPr>
            <w:r w:rsidRPr="00FB4E14">
              <w:rPr>
                <w:rFonts w:cs="Arial"/>
                <w:i/>
                <w:iCs/>
                <w:sz w:val="20"/>
                <w:szCs w:val="20"/>
              </w:rPr>
              <w:t>This describes the essential skills and knowledge and their level, required for this unit.</w:t>
            </w:r>
          </w:p>
        </w:tc>
      </w:tr>
      <w:tr w:rsidR="0018248C" w:rsidRPr="00FB4E14" w14:paraId="32C51BA4" w14:textId="77777777" w:rsidTr="0018248C">
        <w:trPr>
          <w:jc w:val="center"/>
        </w:trPr>
        <w:tc>
          <w:tcPr>
            <w:tcW w:w="9866" w:type="dxa"/>
            <w:tcBorders>
              <w:top w:val="nil"/>
              <w:left w:val="nil"/>
              <w:bottom w:val="nil"/>
              <w:right w:val="nil"/>
            </w:tcBorders>
            <w:vAlign w:val="center"/>
          </w:tcPr>
          <w:p w14:paraId="38FF3C9D" w14:textId="77777777" w:rsidR="0018248C" w:rsidRPr="00562605" w:rsidRDefault="0018248C" w:rsidP="0018248C">
            <w:pPr>
              <w:keepNext/>
              <w:spacing w:line="360" w:lineRule="auto"/>
              <w:rPr>
                <w:rFonts w:cs="Arial"/>
                <w:b/>
                <w:iCs/>
              </w:rPr>
            </w:pPr>
            <w:r w:rsidRPr="00562605">
              <w:rPr>
                <w:rFonts w:cs="Arial"/>
                <w:b/>
                <w:iCs/>
              </w:rPr>
              <w:t>Required Skills:</w:t>
            </w:r>
          </w:p>
        </w:tc>
      </w:tr>
      <w:tr w:rsidR="0018248C" w:rsidRPr="00FB4E14" w14:paraId="6945AB80" w14:textId="77777777" w:rsidTr="0018248C">
        <w:trPr>
          <w:jc w:val="center"/>
        </w:trPr>
        <w:tc>
          <w:tcPr>
            <w:tcW w:w="9866" w:type="dxa"/>
            <w:tcBorders>
              <w:top w:val="nil"/>
              <w:left w:val="nil"/>
              <w:bottom w:val="nil"/>
              <w:right w:val="nil"/>
            </w:tcBorders>
            <w:vAlign w:val="center"/>
          </w:tcPr>
          <w:p w14:paraId="7C309A3E" w14:textId="77777777"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maintain good personal hygiene</w:t>
            </w:r>
          </w:p>
          <w:p w14:paraId="6F9A354E" w14:textId="2515C015"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 xml:space="preserve">maintain workplaces to meet </w:t>
            </w:r>
            <w:r w:rsidR="00695EB5" w:rsidRPr="00D97263">
              <w:rPr>
                <w:rFonts w:ascii="Times New Roman" w:hAnsi="Times New Roman"/>
                <w:sz w:val="22"/>
                <w:szCs w:val="22"/>
              </w:rPr>
              <w:t>c</w:t>
            </w:r>
            <w:r w:rsidRPr="00D97263">
              <w:rPr>
                <w:rFonts w:ascii="Times New Roman" w:hAnsi="Times New Roman"/>
                <w:sz w:val="22"/>
                <w:szCs w:val="22"/>
              </w:rPr>
              <w:t>GMP housekeeping standards</w:t>
            </w:r>
          </w:p>
          <w:p w14:paraId="09FBEA0D" w14:textId="7D6BC132" w:rsidR="006B3E5C" w:rsidRPr="00D97263" w:rsidRDefault="006B3E5C" w:rsidP="006B3E5C">
            <w:pPr>
              <w:pStyle w:val="ListBullet"/>
              <w:ind w:left="318" w:hanging="284"/>
              <w:rPr>
                <w:rFonts w:ascii="Times New Roman" w:hAnsi="Times New Roman"/>
                <w:strike/>
                <w:sz w:val="22"/>
                <w:szCs w:val="22"/>
              </w:rPr>
            </w:pPr>
            <w:proofErr w:type="gramStart"/>
            <w:r w:rsidRPr="00D97263">
              <w:rPr>
                <w:rFonts w:ascii="Times New Roman" w:hAnsi="Times New Roman"/>
                <w:sz w:val="22"/>
                <w:szCs w:val="22"/>
              </w:rPr>
              <w:t>clean</w:t>
            </w:r>
            <w:proofErr w:type="gramEnd"/>
            <w:r w:rsidRPr="00D97263">
              <w:rPr>
                <w:rFonts w:ascii="Times New Roman" w:hAnsi="Times New Roman"/>
                <w:sz w:val="22"/>
                <w:szCs w:val="22"/>
              </w:rPr>
              <w:t xml:space="preserve"> and sanitise hands using </w:t>
            </w:r>
            <w:r w:rsidR="008362D9" w:rsidRPr="00D97263">
              <w:rPr>
                <w:rFonts w:ascii="Times New Roman" w:hAnsi="Times New Roman"/>
                <w:sz w:val="22"/>
                <w:szCs w:val="22"/>
              </w:rPr>
              <w:t xml:space="preserve">approved </w:t>
            </w:r>
            <w:r w:rsidRPr="00D97263">
              <w:rPr>
                <w:rFonts w:ascii="Times New Roman" w:hAnsi="Times New Roman"/>
                <w:sz w:val="22"/>
                <w:szCs w:val="22"/>
              </w:rPr>
              <w:t>procedures</w:t>
            </w:r>
            <w:r w:rsidR="008362D9" w:rsidRPr="00D97263">
              <w:rPr>
                <w:rFonts w:ascii="Times New Roman" w:hAnsi="Times New Roman"/>
                <w:sz w:val="22"/>
                <w:szCs w:val="22"/>
              </w:rPr>
              <w:t>.</w:t>
            </w:r>
            <w:r w:rsidRPr="00D97263">
              <w:rPr>
                <w:rFonts w:ascii="Times New Roman" w:hAnsi="Times New Roman"/>
                <w:sz w:val="22"/>
                <w:szCs w:val="22"/>
              </w:rPr>
              <w:t xml:space="preserve"> </w:t>
            </w:r>
          </w:p>
          <w:p w14:paraId="204E99D0" w14:textId="77777777"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read and interpret relevant instructions and labels applicable to biopharmaceutical operations, including pictorial and written signs/instructions</w:t>
            </w:r>
          </w:p>
          <w:p w14:paraId="026F9709" w14:textId="5F2F1D49"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 xml:space="preserve">follow workplace information relating to </w:t>
            </w:r>
            <w:r w:rsidR="00695EB5" w:rsidRPr="00D97263">
              <w:rPr>
                <w:rFonts w:ascii="Times New Roman" w:hAnsi="Times New Roman"/>
                <w:sz w:val="22"/>
                <w:szCs w:val="22"/>
              </w:rPr>
              <w:t>c</w:t>
            </w:r>
            <w:r w:rsidRPr="00D97263">
              <w:rPr>
                <w:rFonts w:ascii="Times New Roman" w:hAnsi="Times New Roman"/>
                <w:sz w:val="22"/>
                <w:szCs w:val="22"/>
              </w:rPr>
              <w:t>GMP responsibilities</w:t>
            </w:r>
          </w:p>
          <w:p w14:paraId="0E01D8EA" w14:textId="62EEC796"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 xml:space="preserve">complete forms and </w:t>
            </w:r>
            <w:r w:rsidR="008362D9" w:rsidRPr="00D97263">
              <w:rPr>
                <w:rFonts w:ascii="Times New Roman" w:hAnsi="Times New Roman"/>
                <w:sz w:val="22"/>
                <w:szCs w:val="22"/>
              </w:rPr>
              <w:t xml:space="preserve">deviation </w:t>
            </w:r>
            <w:r w:rsidRPr="00D97263">
              <w:rPr>
                <w:rFonts w:ascii="Times New Roman" w:hAnsi="Times New Roman"/>
                <w:sz w:val="22"/>
                <w:szCs w:val="22"/>
              </w:rPr>
              <w:t xml:space="preserve"> reports according to </w:t>
            </w:r>
            <w:r w:rsidR="00695EB5" w:rsidRPr="00D97263">
              <w:rPr>
                <w:rFonts w:ascii="Times New Roman" w:hAnsi="Times New Roman"/>
                <w:sz w:val="22"/>
                <w:szCs w:val="22"/>
              </w:rPr>
              <w:t>c</w:t>
            </w:r>
            <w:r w:rsidRPr="00D97263">
              <w:rPr>
                <w:rFonts w:ascii="Times New Roman" w:hAnsi="Times New Roman"/>
                <w:sz w:val="22"/>
                <w:szCs w:val="22"/>
              </w:rPr>
              <w:t>GMP and workplace rules</w:t>
            </w:r>
          </w:p>
          <w:p w14:paraId="77EB35AA" w14:textId="77777777"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complete reconciliation calculations</w:t>
            </w:r>
          </w:p>
          <w:p w14:paraId="1576B57E" w14:textId="24F5ECDD"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 xml:space="preserve">identify and give accurate verbal and/or written descriptions of incidents or situations that do or could compromise </w:t>
            </w:r>
            <w:r w:rsidR="00695EB5" w:rsidRPr="00D97263">
              <w:rPr>
                <w:rFonts w:ascii="Times New Roman" w:hAnsi="Times New Roman"/>
                <w:sz w:val="22"/>
                <w:szCs w:val="22"/>
              </w:rPr>
              <w:t>c</w:t>
            </w:r>
            <w:r w:rsidRPr="00D97263">
              <w:rPr>
                <w:rFonts w:ascii="Times New Roman" w:hAnsi="Times New Roman"/>
                <w:sz w:val="22"/>
                <w:szCs w:val="22"/>
              </w:rPr>
              <w:t>GMP compliance and/ or product quality</w:t>
            </w:r>
            <w:r w:rsidR="008362D9" w:rsidRPr="00D97263">
              <w:rPr>
                <w:rFonts w:ascii="Times New Roman" w:hAnsi="Times New Roman"/>
                <w:sz w:val="22"/>
                <w:szCs w:val="22"/>
              </w:rPr>
              <w:t>, and</w:t>
            </w:r>
            <w:r w:rsidR="008569C8" w:rsidRPr="00D97263">
              <w:rPr>
                <w:rFonts w:ascii="Times New Roman" w:hAnsi="Times New Roman"/>
                <w:sz w:val="22"/>
                <w:szCs w:val="22"/>
              </w:rPr>
              <w:t>/or</w:t>
            </w:r>
            <w:r w:rsidR="008362D9" w:rsidRPr="00D97263">
              <w:rPr>
                <w:rFonts w:ascii="Times New Roman" w:hAnsi="Times New Roman"/>
                <w:sz w:val="22"/>
                <w:szCs w:val="22"/>
              </w:rPr>
              <w:t xml:space="preserve"> provide the potential for product contamination  </w:t>
            </w:r>
          </w:p>
          <w:p w14:paraId="319083BF" w14:textId="77777777"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 xml:space="preserve">identify, and respond appropriately to, out-of-calibration equipment </w:t>
            </w:r>
          </w:p>
          <w:p w14:paraId="101B0763" w14:textId="3B1821BA"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 xml:space="preserve">participate in procedures to support </w:t>
            </w:r>
            <w:r w:rsidR="00695EB5" w:rsidRPr="00D97263">
              <w:rPr>
                <w:rFonts w:ascii="Times New Roman" w:hAnsi="Times New Roman"/>
                <w:sz w:val="22"/>
                <w:szCs w:val="22"/>
              </w:rPr>
              <w:t>c</w:t>
            </w:r>
            <w:r w:rsidRPr="00D97263">
              <w:rPr>
                <w:rFonts w:ascii="Times New Roman" w:hAnsi="Times New Roman"/>
                <w:sz w:val="22"/>
                <w:szCs w:val="22"/>
              </w:rPr>
              <w:t>GMP within level of responsibility</w:t>
            </w:r>
          </w:p>
          <w:p w14:paraId="77F72200" w14:textId="77777777"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 xml:space="preserve">identify and respond to out-of-specification or unacceptable raw materials, packaging components, final or part processed product within level of responsibility </w:t>
            </w:r>
          </w:p>
          <w:p w14:paraId="5EE04D50" w14:textId="77777777"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participate in failure investigations and in implementing improvement strategies</w:t>
            </w:r>
          </w:p>
          <w:p w14:paraId="3776F299" w14:textId="2A3FFBEC" w:rsidR="0018248C" w:rsidRPr="00562605" w:rsidRDefault="006B3E5C" w:rsidP="00ED09E4">
            <w:pPr>
              <w:pStyle w:val="ListBullet"/>
              <w:ind w:left="318" w:hanging="284"/>
            </w:pPr>
            <w:r w:rsidRPr="00D97263">
              <w:rPr>
                <w:rFonts w:ascii="Times New Roman" w:hAnsi="Times New Roman"/>
                <w:sz w:val="22"/>
                <w:szCs w:val="22"/>
              </w:rPr>
              <w:t>use oral communication skills/language competence to fulfil the job role as specified by the organisation, including questioning, active listening, asking for clarification and seeking advice from supervisor</w:t>
            </w:r>
          </w:p>
        </w:tc>
      </w:tr>
      <w:tr w:rsidR="0018248C" w:rsidRPr="00FB4E14" w14:paraId="6562E94E" w14:textId="77777777" w:rsidTr="0018248C">
        <w:trPr>
          <w:jc w:val="center"/>
        </w:trPr>
        <w:tc>
          <w:tcPr>
            <w:tcW w:w="9866" w:type="dxa"/>
            <w:tcBorders>
              <w:top w:val="nil"/>
              <w:left w:val="nil"/>
              <w:bottom w:val="nil"/>
              <w:right w:val="nil"/>
            </w:tcBorders>
            <w:vAlign w:val="center"/>
          </w:tcPr>
          <w:p w14:paraId="30D13820" w14:textId="77777777" w:rsidR="0018248C" w:rsidRPr="00562605" w:rsidRDefault="0018248C" w:rsidP="0018248C">
            <w:pPr>
              <w:keepNext/>
              <w:spacing w:line="360" w:lineRule="auto"/>
              <w:rPr>
                <w:rFonts w:cs="Arial"/>
                <w:b/>
                <w:iCs/>
              </w:rPr>
            </w:pPr>
            <w:r w:rsidRPr="00562605">
              <w:rPr>
                <w:rFonts w:cs="Arial"/>
                <w:b/>
                <w:iCs/>
              </w:rPr>
              <w:t>Required Knowledge:</w:t>
            </w:r>
          </w:p>
        </w:tc>
      </w:tr>
      <w:tr w:rsidR="0018248C" w:rsidRPr="00FB4E14" w14:paraId="2198D8D6" w14:textId="77777777" w:rsidTr="0018248C">
        <w:trPr>
          <w:jc w:val="center"/>
        </w:trPr>
        <w:tc>
          <w:tcPr>
            <w:tcW w:w="9866" w:type="dxa"/>
            <w:tcBorders>
              <w:top w:val="nil"/>
              <w:left w:val="nil"/>
              <w:bottom w:val="nil"/>
              <w:right w:val="nil"/>
            </w:tcBorders>
          </w:tcPr>
          <w:p w14:paraId="0AB8BA74" w14:textId="2E26E4BB" w:rsidR="006B3E5C" w:rsidRPr="00D97263" w:rsidRDefault="00D92667" w:rsidP="006B3E5C">
            <w:pPr>
              <w:pStyle w:val="ListBullet"/>
              <w:ind w:left="318" w:hanging="284"/>
              <w:rPr>
                <w:rFonts w:ascii="Times New Roman" w:hAnsi="Times New Roman"/>
                <w:sz w:val="22"/>
                <w:szCs w:val="22"/>
              </w:rPr>
            </w:pPr>
            <w:r w:rsidRPr="00D97263">
              <w:rPr>
                <w:rFonts w:ascii="Times New Roman" w:hAnsi="Times New Roman"/>
                <w:sz w:val="22"/>
                <w:szCs w:val="22"/>
              </w:rPr>
              <w:t>c</w:t>
            </w:r>
            <w:r w:rsidR="006B3E5C" w:rsidRPr="00D97263">
              <w:rPr>
                <w:rFonts w:ascii="Times New Roman" w:hAnsi="Times New Roman"/>
                <w:sz w:val="22"/>
                <w:szCs w:val="22"/>
              </w:rPr>
              <w:t>GMP as a regulatory concept, including regulatory obligations of employees, and the potential implications of non-compliance</w:t>
            </w:r>
          </w:p>
          <w:p w14:paraId="6BD5BC25" w14:textId="3C106E99" w:rsidR="006B3E5C" w:rsidRPr="00D97263" w:rsidRDefault="00D92667" w:rsidP="006B3E5C">
            <w:pPr>
              <w:pStyle w:val="ListBullet"/>
              <w:ind w:left="318" w:hanging="284"/>
              <w:rPr>
                <w:rFonts w:ascii="Times New Roman" w:hAnsi="Times New Roman"/>
                <w:sz w:val="22"/>
                <w:szCs w:val="22"/>
              </w:rPr>
            </w:pPr>
            <w:proofErr w:type="gramStart"/>
            <w:r w:rsidRPr="00D97263">
              <w:rPr>
                <w:rFonts w:ascii="Times New Roman" w:hAnsi="Times New Roman"/>
                <w:sz w:val="22"/>
                <w:szCs w:val="22"/>
              </w:rPr>
              <w:t>c</w:t>
            </w:r>
            <w:r w:rsidR="006B3E5C" w:rsidRPr="00D97263">
              <w:rPr>
                <w:rFonts w:ascii="Times New Roman" w:hAnsi="Times New Roman"/>
                <w:sz w:val="22"/>
                <w:szCs w:val="22"/>
              </w:rPr>
              <w:t>GMP</w:t>
            </w:r>
            <w:proofErr w:type="gramEnd"/>
            <w:r w:rsidR="006B3E5C" w:rsidRPr="00D97263">
              <w:rPr>
                <w:rFonts w:ascii="Times New Roman" w:hAnsi="Times New Roman"/>
                <w:sz w:val="22"/>
                <w:szCs w:val="22"/>
              </w:rPr>
              <w:t xml:space="preserve"> as a way of working to </w:t>
            </w:r>
            <w:r w:rsidR="00B02D03" w:rsidRPr="00D97263">
              <w:rPr>
                <w:rFonts w:ascii="Times New Roman" w:hAnsi="Times New Roman"/>
                <w:sz w:val="22"/>
                <w:szCs w:val="22"/>
              </w:rPr>
              <w:t>assure</w:t>
            </w:r>
            <w:r w:rsidR="006B3E5C" w:rsidRPr="00D97263">
              <w:rPr>
                <w:rFonts w:ascii="Times New Roman" w:hAnsi="Times New Roman"/>
                <w:sz w:val="22"/>
                <w:szCs w:val="22"/>
              </w:rPr>
              <w:t xml:space="preserve"> product quality</w:t>
            </w:r>
            <w:r w:rsidRPr="00D97263">
              <w:rPr>
                <w:rFonts w:ascii="Times New Roman" w:hAnsi="Times New Roman"/>
                <w:sz w:val="22"/>
                <w:szCs w:val="22"/>
              </w:rPr>
              <w:t xml:space="preserve"> as part of quality management systems.</w:t>
            </w:r>
          </w:p>
          <w:p w14:paraId="019FC6A4" w14:textId="7518AA55"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 xml:space="preserve">the historical development of </w:t>
            </w:r>
            <w:r w:rsidR="00D92667" w:rsidRPr="00D97263">
              <w:rPr>
                <w:rFonts w:ascii="Times New Roman" w:hAnsi="Times New Roman"/>
                <w:sz w:val="22"/>
                <w:szCs w:val="22"/>
              </w:rPr>
              <w:t>c</w:t>
            </w:r>
            <w:r w:rsidRPr="00D97263">
              <w:rPr>
                <w:rFonts w:ascii="Times New Roman" w:hAnsi="Times New Roman"/>
                <w:sz w:val="22"/>
                <w:szCs w:val="22"/>
              </w:rPr>
              <w:t>GMP and the applicable regulatory framework(s), including enforcement, for manufacturing pharmaceuticals</w:t>
            </w:r>
          </w:p>
          <w:p w14:paraId="699423F8" w14:textId="77777777"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drivers of global harmonisation initiatives, including risks in the supply chain when operating in a global environment</w:t>
            </w:r>
          </w:p>
          <w:p w14:paraId="7334C93E" w14:textId="4E4B6E72"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 xml:space="preserve">basic principles of quality assurance, </w:t>
            </w:r>
            <w:r w:rsidR="00D92667" w:rsidRPr="00D97263">
              <w:rPr>
                <w:rFonts w:ascii="Times New Roman" w:hAnsi="Times New Roman"/>
                <w:sz w:val="22"/>
                <w:szCs w:val="22"/>
              </w:rPr>
              <w:t>c</w:t>
            </w:r>
            <w:r w:rsidRPr="00D97263">
              <w:rPr>
                <w:rFonts w:ascii="Times New Roman" w:hAnsi="Times New Roman"/>
                <w:sz w:val="22"/>
                <w:szCs w:val="22"/>
              </w:rPr>
              <w:t xml:space="preserve">GMP and quality control as currently defined for the industry sector </w:t>
            </w:r>
          </w:p>
          <w:p w14:paraId="57D26ED9" w14:textId="529B2E6C" w:rsidR="00D97263" w:rsidRDefault="00D92667" w:rsidP="00927863">
            <w:pPr>
              <w:pStyle w:val="ListBullet"/>
              <w:ind w:left="318" w:hanging="284"/>
              <w:rPr>
                <w:rFonts w:ascii="Times New Roman" w:hAnsi="Times New Roman"/>
                <w:sz w:val="22"/>
                <w:szCs w:val="22"/>
              </w:rPr>
            </w:pPr>
            <w:r w:rsidRPr="00927863">
              <w:rPr>
                <w:rFonts w:ascii="Times New Roman" w:hAnsi="Times New Roman"/>
                <w:sz w:val="22"/>
                <w:szCs w:val="22"/>
              </w:rPr>
              <w:t>c</w:t>
            </w:r>
            <w:r w:rsidR="006B3E5C" w:rsidRPr="00927863">
              <w:rPr>
                <w:rFonts w:ascii="Times New Roman" w:hAnsi="Times New Roman"/>
                <w:sz w:val="22"/>
                <w:szCs w:val="22"/>
              </w:rPr>
              <w:t xml:space="preserve">GMP arrangements in the workplace, including the Manufacturing Principles, relevant </w:t>
            </w:r>
            <w:r w:rsidRPr="00927863">
              <w:rPr>
                <w:rFonts w:ascii="Times New Roman" w:hAnsi="Times New Roman"/>
                <w:sz w:val="22"/>
                <w:szCs w:val="22"/>
              </w:rPr>
              <w:t>c</w:t>
            </w:r>
            <w:r w:rsidR="006B3E5C" w:rsidRPr="00927863">
              <w:rPr>
                <w:rFonts w:ascii="Times New Roman" w:hAnsi="Times New Roman"/>
                <w:sz w:val="22"/>
                <w:szCs w:val="22"/>
              </w:rPr>
              <w:t>GMP codes of practice and related workplace policies and procedures to implement these responsibilities</w:t>
            </w:r>
          </w:p>
          <w:p w14:paraId="686A54BF" w14:textId="77777777" w:rsidR="00C71697" w:rsidRDefault="00C71697" w:rsidP="00C71697">
            <w:pPr>
              <w:pStyle w:val="ListBullet"/>
              <w:numPr>
                <w:ilvl w:val="0"/>
                <w:numId w:val="0"/>
              </w:numPr>
              <w:ind w:left="502" w:hanging="360"/>
              <w:rPr>
                <w:rFonts w:ascii="Times New Roman" w:hAnsi="Times New Roman"/>
                <w:sz w:val="22"/>
                <w:szCs w:val="22"/>
              </w:rPr>
            </w:pPr>
          </w:p>
          <w:p w14:paraId="52421786" w14:textId="77777777" w:rsidR="00C71697" w:rsidRPr="00927863" w:rsidRDefault="00C71697" w:rsidP="00C71697">
            <w:pPr>
              <w:pStyle w:val="ListBullet"/>
              <w:numPr>
                <w:ilvl w:val="0"/>
                <w:numId w:val="0"/>
              </w:numPr>
              <w:ind w:left="502" w:hanging="360"/>
              <w:rPr>
                <w:rFonts w:ascii="Times New Roman" w:hAnsi="Times New Roman"/>
                <w:sz w:val="22"/>
                <w:szCs w:val="22"/>
              </w:rPr>
            </w:pPr>
          </w:p>
          <w:p w14:paraId="2650B961" w14:textId="77777777" w:rsidR="00FE291F" w:rsidRDefault="00FE291F" w:rsidP="00D97263">
            <w:pPr>
              <w:pStyle w:val="ListBullet"/>
              <w:numPr>
                <w:ilvl w:val="0"/>
                <w:numId w:val="0"/>
              </w:numPr>
              <w:ind w:left="318"/>
              <w:rPr>
                <w:rFonts w:ascii="Times New Roman" w:hAnsi="Times New Roman"/>
                <w:sz w:val="22"/>
                <w:szCs w:val="22"/>
              </w:rPr>
            </w:pPr>
          </w:p>
          <w:p w14:paraId="23CF9302" w14:textId="27D2A2DB"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 xml:space="preserve">the relationship between </w:t>
            </w:r>
            <w:r w:rsidR="00D92667" w:rsidRPr="00D97263">
              <w:rPr>
                <w:rFonts w:ascii="Times New Roman" w:hAnsi="Times New Roman"/>
                <w:sz w:val="22"/>
                <w:szCs w:val="22"/>
              </w:rPr>
              <w:t>c</w:t>
            </w:r>
            <w:r w:rsidRPr="00D97263">
              <w:rPr>
                <w:rFonts w:ascii="Times New Roman" w:hAnsi="Times New Roman"/>
                <w:sz w:val="22"/>
                <w:szCs w:val="22"/>
              </w:rPr>
              <w:t xml:space="preserve">GMP and the quality system, personnel responsible for designing and managing </w:t>
            </w:r>
            <w:r w:rsidR="00D92667" w:rsidRPr="00D97263">
              <w:rPr>
                <w:rFonts w:ascii="Times New Roman" w:hAnsi="Times New Roman"/>
                <w:sz w:val="22"/>
                <w:szCs w:val="22"/>
              </w:rPr>
              <w:t>c</w:t>
            </w:r>
            <w:r w:rsidR="00695EB5" w:rsidRPr="00D97263">
              <w:rPr>
                <w:rFonts w:ascii="Times New Roman" w:hAnsi="Times New Roman"/>
                <w:sz w:val="22"/>
                <w:szCs w:val="22"/>
              </w:rPr>
              <w:t>G</w:t>
            </w:r>
            <w:r w:rsidRPr="00D97263">
              <w:rPr>
                <w:rFonts w:ascii="Times New Roman" w:hAnsi="Times New Roman"/>
                <w:sz w:val="22"/>
                <w:szCs w:val="22"/>
              </w:rPr>
              <w:t xml:space="preserve">MP, personal role to maintain </w:t>
            </w:r>
            <w:r w:rsidR="00D92667" w:rsidRPr="00D97263">
              <w:rPr>
                <w:rFonts w:ascii="Times New Roman" w:hAnsi="Times New Roman"/>
                <w:sz w:val="22"/>
                <w:szCs w:val="22"/>
              </w:rPr>
              <w:t>c</w:t>
            </w:r>
            <w:r w:rsidRPr="00D97263">
              <w:rPr>
                <w:rFonts w:ascii="Times New Roman" w:hAnsi="Times New Roman"/>
                <w:sz w:val="22"/>
                <w:szCs w:val="22"/>
              </w:rPr>
              <w:t>GMP, and the role of internal and external auditors as appropriate</w:t>
            </w:r>
          </w:p>
          <w:p w14:paraId="6D477A02" w14:textId="0008BCD2"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 xml:space="preserve">the roles and responsibilities of employees, supervisors and managers in the workplace and the </w:t>
            </w:r>
            <w:r w:rsidR="00D92667" w:rsidRPr="00D97263">
              <w:rPr>
                <w:rFonts w:ascii="Times New Roman" w:hAnsi="Times New Roman"/>
                <w:sz w:val="22"/>
                <w:szCs w:val="22"/>
              </w:rPr>
              <w:t>c</w:t>
            </w:r>
            <w:r w:rsidRPr="00D97263">
              <w:rPr>
                <w:rFonts w:ascii="Times New Roman" w:hAnsi="Times New Roman"/>
                <w:sz w:val="22"/>
                <w:szCs w:val="22"/>
              </w:rPr>
              <w:t>GMP requirements for training</w:t>
            </w:r>
          </w:p>
          <w:p w14:paraId="6A208719" w14:textId="77777777"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personal hygiene, and the clothing and footwear requirements for working in and/or moving between work areas</w:t>
            </w:r>
          </w:p>
          <w:p w14:paraId="7CEBCB54" w14:textId="77777777"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housekeeping requirements and responsibilities relating to own work, and use and storage of housekeeping/cleaning equipment where relevant</w:t>
            </w:r>
          </w:p>
          <w:p w14:paraId="7CE46261" w14:textId="77777777"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awareness of common micro-biological, physical and chemical contaminants relevant to the work process</w:t>
            </w:r>
          </w:p>
          <w:p w14:paraId="609F0FA8" w14:textId="6A406182" w:rsidR="006B3E5C" w:rsidRPr="00D97263" w:rsidRDefault="006B3E5C" w:rsidP="006B3E5C">
            <w:pPr>
              <w:pStyle w:val="ListBullet"/>
              <w:ind w:left="318" w:hanging="284"/>
              <w:rPr>
                <w:rFonts w:ascii="Times New Roman" w:hAnsi="Times New Roman"/>
                <w:sz w:val="22"/>
                <w:szCs w:val="22"/>
              </w:rPr>
            </w:pPr>
            <w:r w:rsidRPr="00D97263">
              <w:rPr>
                <w:rFonts w:ascii="Times New Roman" w:hAnsi="Times New Roman"/>
                <w:sz w:val="22"/>
                <w:szCs w:val="22"/>
              </w:rPr>
              <w:t xml:space="preserve">awareness of control methods and procedures used in the work area to maintain </w:t>
            </w:r>
            <w:r w:rsidR="00D92667" w:rsidRPr="00D97263">
              <w:rPr>
                <w:rFonts w:ascii="Times New Roman" w:hAnsi="Times New Roman"/>
                <w:sz w:val="22"/>
                <w:szCs w:val="22"/>
              </w:rPr>
              <w:t>c</w:t>
            </w:r>
            <w:r w:rsidRPr="00D97263">
              <w:rPr>
                <w:rFonts w:ascii="Times New Roman" w:hAnsi="Times New Roman"/>
                <w:sz w:val="22"/>
                <w:szCs w:val="22"/>
              </w:rPr>
              <w:t>GMP, including an understanding of the purpose of control, the consequence if not controlled and the method of control where relevant, as well as an understanding of the methods used to monitor process control</w:t>
            </w:r>
          </w:p>
          <w:p w14:paraId="512899F0" w14:textId="77777777" w:rsidR="006B3E5C" w:rsidRPr="00D97263" w:rsidRDefault="006B3E5C" w:rsidP="006B3E5C">
            <w:pPr>
              <w:pStyle w:val="ListBullet"/>
              <w:numPr>
                <w:ilvl w:val="1"/>
                <w:numId w:val="6"/>
              </w:numPr>
              <w:ind w:left="743" w:hanging="425"/>
              <w:rPr>
                <w:rFonts w:ascii="Times New Roman" w:hAnsi="Times New Roman"/>
                <w:sz w:val="22"/>
                <w:szCs w:val="22"/>
              </w:rPr>
            </w:pPr>
            <w:r w:rsidRPr="00D97263">
              <w:rPr>
                <w:rFonts w:ascii="Times New Roman" w:hAnsi="Times New Roman"/>
                <w:sz w:val="22"/>
                <w:szCs w:val="22"/>
              </w:rPr>
              <w:t>basic understanding of the standards, properties, handling and storage requirements of raw materials, packaging components and final product</w:t>
            </w:r>
          </w:p>
          <w:p w14:paraId="1DA67A56" w14:textId="42E9B249" w:rsidR="006B3E5C" w:rsidRPr="00D97263" w:rsidRDefault="00D92667" w:rsidP="006B3E5C">
            <w:pPr>
              <w:pStyle w:val="ListBullet"/>
              <w:numPr>
                <w:ilvl w:val="1"/>
                <w:numId w:val="6"/>
              </w:numPr>
              <w:ind w:left="743" w:hanging="425"/>
              <w:rPr>
                <w:rFonts w:ascii="Times New Roman" w:hAnsi="Times New Roman"/>
                <w:sz w:val="22"/>
                <w:szCs w:val="22"/>
              </w:rPr>
            </w:pPr>
            <w:r w:rsidRPr="00D97263">
              <w:rPr>
                <w:rFonts w:ascii="Times New Roman" w:hAnsi="Times New Roman"/>
                <w:sz w:val="22"/>
                <w:szCs w:val="22"/>
              </w:rPr>
              <w:t>c</w:t>
            </w:r>
            <w:r w:rsidR="006B3E5C" w:rsidRPr="00D97263">
              <w:rPr>
                <w:rFonts w:ascii="Times New Roman" w:hAnsi="Times New Roman"/>
                <w:sz w:val="22"/>
                <w:szCs w:val="22"/>
              </w:rPr>
              <w:t>GMP requirements for maintaining plant and process equipment fit for use</w:t>
            </w:r>
          </w:p>
          <w:p w14:paraId="16AFE92C" w14:textId="3EF35FC3" w:rsidR="006B3E5C" w:rsidRPr="00D97263" w:rsidRDefault="0045329C" w:rsidP="006B3E5C">
            <w:pPr>
              <w:pStyle w:val="ListBullet"/>
              <w:ind w:left="318" w:hanging="318"/>
              <w:rPr>
                <w:rFonts w:ascii="Times New Roman" w:hAnsi="Times New Roman"/>
                <w:sz w:val="22"/>
                <w:szCs w:val="22"/>
              </w:rPr>
            </w:pPr>
            <w:r w:rsidRPr="00D97263">
              <w:rPr>
                <w:rFonts w:ascii="Times New Roman" w:hAnsi="Times New Roman"/>
                <w:sz w:val="22"/>
                <w:szCs w:val="22"/>
              </w:rPr>
              <w:t xml:space="preserve">Documentation including </w:t>
            </w:r>
            <w:r w:rsidR="006B3E5C" w:rsidRPr="00D97263">
              <w:rPr>
                <w:rFonts w:ascii="Times New Roman" w:hAnsi="Times New Roman"/>
                <w:sz w:val="22"/>
                <w:szCs w:val="22"/>
              </w:rPr>
              <w:t xml:space="preserve">recording requirements of </w:t>
            </w:r>
            <w:r w:rsidR="00D92667" w:rsidRPr="00D97263">
              <w:rPr>
                <w:rFonts w:ascii="Times New Roman" w:hAnsi="Times New Roman"/>
                <w:sz w:val="22"/>
                <w:szCs w:val="22"/>
              </w:rPr>
              <w:t>c</w:t>
            </w:r>
            <w:r w:rsidR="006B3E5C" w:rsidRPr="00D97263">
              <w:rPr>
                <w:rFonts w:ascii="Times New Roman" w:hAnsi="Times New Roman"/>
                <w:sz w:val="22"/>
                <w:szCs w:val="22"/>
              </w:rPr>
              <w:t xml:space="preserve">GMP, product and materials traceability procedures, and the legal significance of certifying and verifying </w:t>
            </w:r>
            <w:r w:rsidR="00D92667" w:rsidRPr="00D97263">
              <w:rPr>
                <w:rFonts w:ascii="Times New Roman" w:hAnsi="Times New Roman"/>
                <w:sz w:val="22"/>
                <w:szCs w:val="22"/>
              </w:rPr>
              <w:t>c</w:t>
            </w:r>
            <w:r w:rsidR="006B3E5C" w:rsidRPr="00D97263">
              <w:rPr>
                <w:rFonts w:ascii="Times New Roman" w:hAnsi="Times New Roman"/>
                <w:sz w:val="22"/>
                <w:szCs w:val="22"/>
              </w:rPr>
              <w:t>GMP records</w:t>
            </w:r>
          </w:p>
          <w:p w14:paraId="7590EBBD" w14:textId="1B7AC315" w:rsidR="006B3E5C" w:rsidRPr="00D97263" w:rsidRDefault="006B3E5C" w:rsidP="006B3E5C">
            <w:pPr>
              <w:pStyle w:val="ListBullet"/>
              <w:ind w:left="318" w:hanging="318"/>
              <w:rPr>
                <w:rFonts w:ascii="Times New Roman" w:hAnsi="Times New Roman"/>
                <w:sz w:val="22"/>
                <w:szCs w:val="22"/>
              </w:rPr>
            </w:pPr>
            <w:r w:rsidRPr="00D97263">
              <w:rPr>
                <w:rFonts w:ascii="Times New Roman" w:hAnsi="Times New Roman"/>
                <w:sz w:val="22"/>
                <w:szCs w:val="22"/>
              </w:rPr>
              <w:t xml:space="preserve">awareness of the controls and methods </w:t>
            </w:r>
            <w:r w:rsidRPr="00D97263">
              <w:rPr>
                <w:rFonts w:ascii="Times New Roman" w:hAnsi="Times New Roman"/>
                <w:strike/>
                <w:sz w:val="22"/>
                <w:szCs w:val="22"/>
              </w:rPr>
              <w:t>for</w:t>
            </w:r>
            <w:r w:rsidR="00B24C23" w:rsidRPr="00D97263">
              <w:rPr>
                <w:rFonts w:ascii="Times New Roman" w:hAnsi="Times New Roman"/>
                <w:sz w:val="22"/>
                <w:szCs w:val="22"/>
              </w:rPr>
              <w:t xml:space="preserve"> to</w:t>
            </w:r>
            <w:r w:rsidRPr="00D97263">
              <w:rPr>
                <w:rFonts w:ascii="Times New Roman" w:hAnsi="Times New Roman"/>
                <w:sz w:val="22"/>
                <w:szCs w:val="22"/>
              </w:rPr>
              <w:t xml:space="preserve"> ensure electronic data integrity</w:t>
            </w:r>
          </w:p>
          <w:p w14:paraId="53B098B0" w14:textId="77777777" w:rsidR="006B3E5C" w:rsidRPr="00D97263" w:rsidRDefault="006B3E5C" w:rsidP="006B3E5C">
            <w:pPr>
              <w:pStyle w:val="ListBullet"/>
              <w:ind w:left="318" w:hanging="318"/>
              <w:rPr>
                <w:rFonts w:ascii="Times New Roman" w:hAnsi="Times New Roman"/>
                <w:sz w:val="22"/>
                <w:szCs w:val="22"/>
              </w:rPr>
            </w:pPr>
            <w:r w:rsidRPr="00D97263">
              <w:rPr>
                <w:rFonts w:ascii="Times New Roman" w:hAnsi="Times New Roman"/>
                <w:sz w:val="22"/>
                <w:szCs w:val="22"/>
              </w:rPr>
              <w:t>responsibilities for reporting and recording quality information</w:t>
            </w:r>
          </w:p>
          <w:p w14:paraId="38DE687C" w14:textId="77777777" w:rsidR="006B3E5C" w:rsidRPr="00D97263" w:rsidRDefault="006B3E5C" w:rsidP="006B3E5C">
            <w:pPr>
              <w:pStyle w:val="ListBullet"/>
              <w:ind w:left="318" w:hanging="318"/>
              <w:rPr>
                <w:rFonts w:ascii="Times New Roman" w:hAnsi="Times New Roman"/>
                <w:sz w:val="22"/>
                <w:szCs w:val="22"/>
              </w:rPr>
            </w:pPr>
            <w:r w:rsidRPr="00D97263">
              <w:rPr>
                <w:rFonts w:ascii="Times New Roman" w:hAnsi="Times New Roman"/>
                <w:sz w:val="22"/>
                <w:szCs w:val="22"/>
              </w:rPr>
              <w:t>the processes needed to investigate undesirable events and improve performance of processes</w:t>
            </w:r>
          </w:p>
          <w:p w14:paraId="475B4100" w14:textId="77777777" w:rsidR="006B3E5C" w:rsidRPr="00D97263" w:rsidRDefault="006B3E5C" w:rsidP="006B3E5C">
            <w:pPr>
              <w:pStyle w:val="ListBullet"/>
              <w:ind w:left="318" w:hanging="318"/>
              <w:rPr>
                <w:rFonts w:ascii="Times New Roman" w:hAnsi="Times New Roman"/>
                <w:sz w:val="22"/>
                <w:szCs w:val="22"/>
              </w:rPr>
            </w:pPr>
            <w:r w:rsidRPr="00D97263">
              <w:rPr>
                <w:rFonts w:ascii="Times New Roman" w:hAnsi="Times New Roman"/>
                <w:sz w:val="22"/>
                <w:szCs w:val="22"/>
              </w:rPr>
              <w:t xml:space="preserve">procedures for responding to out-of-specification or unacceptable process performance/outcomes  </w:t>
            </w:r>
          </w:p>
          <w:p w14:paraId="12D982AE" w14:textId="77777777" w:rsidR="006B3E5C" w:rsidRPr="00D97263" w:rsidRDefault="006B3E5C" w:rsidP="006B3E5C">
            <w:pPr>
              <w:pStyle w:val="ListBullet"/>
              <w:ind w:left="318" w:hanging="318"/>
              <w:rPr>
                <w:rFonts w:ascii="Times New Roman" w:hAnsi="Times New Roman"/>
                <w:sz w:val="22"/>
                <w:szCs w:val="22"/>
              </w:rPr>
            </w:pPr>
            <w:r w:rsidRPr="00D97263">
              <w:rPr>
                <w:rFonts w:ascii="Times New Roman" w:hAnsi="Times New Roman"/>
                <w:sz w:val="22"/>
                <w:szCs w:val="22"/>
              </w:rPr>
              <w:t>awareness of controls to protect personnel and the environment from contamination by products and materials</w:t>
            </w:r>
          </w:p>
          <w:p w14:paraId="71493C3D" w14:textId="3F1B5D39" w:rsidR="0018248C" w:rsidRPr="00C71EF6" w:rsidRDefault="006B3E5C" w:rsidP="006B3E5C">
            <w:pPr>
              <w:pStyle w:val="ListBullet"/>
              <w:ind w:left="318" w:hanging="318"/>
            </w:pPr>
            <w:r w:rsidRPr="00D97263">
              <w:rPr>
                <w:rFonts w:ascii="Times New Roman" w:hAnsi="Times New Roman"/>
                <w:sz w:val="22"/>
                <w:szCs w:val="22"/>
              </w:rPr>
              <w:t xml:space="preserve">awareness of how </w:t>
            </w:r>
            <w:r w:rsidR="00D92667" w:rsidRPr="00D97263">
              <w:rPr>
                <w:rFonts w:ascii="Times New Roman" w:hAnsi="Times New Roman"/>
                <w:sz w:val="22"/>
                <w:szCs w:val="22"/>
              </w:rPr>
              <w:t>c</w:t>
            </w:r>
            <w:r w:rsidRPr="00D97263">
              <w:rPr>
                <w:rFonts w:ascii="Times New Roman" w:hAnsi="Times New Roman"/>
                <w:sz w:val="22"/>
                <w:szCs w:val="22"/>
              </w:rPr>
              <w:t>GMP contributes to a safe workplace</w:t>
            </w:r>
          </w:p>
        </w:tc>
      </w:tr>
    </w:tbl>
    <w:p w14:paraId="7FC35A23" w14:textId="191425BD" w:rsidR="00764556" w:rsidRDefault="00764556" w:rsidP="0018248C">
      <w:pPr>
        <w:keepNext/>
        <w:rPr>
          <w:rFonts w:cs="Arial"/>
        </w:rPr>
      </w:pPr>
    </w:p>
    <w:p w14:paraId="34F8745D" w14:textId="77777777" w:rsidR="00764556" w:rsidRDefault="00764556">
      <w:pPr>
        <w:spacing w:before="0" w:after="0"/>
        <w:rPr>
          <w:rFonts w:cs="Arial"/>
        </w:rPr>
      </w:pPr>
      <w:r>
        <w:rPr>
          <w:rFonts w:cs="Arial"/>
        </w:rPr>
        <w:br w:type="page"/>
      </w:r>
    </w:p>
    <w:p w14:paraId="7ECEA065" w14:textId="77777777" w:rsidR="0018248C" w:rsidRDefault="0018248C" w:rsidP="0018248C">
      <w:pPr>
        <w:keepNext/>
        <w:rPr>
          <w:rFonts w:cs="Arial"/>
        </w:rPr>
      </w:pPr>
    </w:p>
    <w:tbl>
      <w:tblPr>
        <w:tblW w:w="10002" w:type="dxa"/>
        <w:jc w:val="center"/>
        <w:tblLayout w:type="fixed"/>
        <w:tblLook w:val="0000" w:firstRow="0" w:lastRow="0" w:firstColumn="0" w:lastColumn="0" w:noHBand="0" w:noVBand="0"/>
      </w:tblPr>
      <w:tblGrid>
        <w:gridCol w:w="3135"/>
        <w:gridCol w:w="6867"/>
      </w:tblGrid>
      <w:tr w:rsidR="0018248C" w:rsidRPr="00FB4E14" w14:paraId="55459FA3" w14:textId="77777777" w:rsidTr="0018248C">
        <w:trPr>
          <w:jc w:val="center"/>
        </w:trPr>
        <w:tc>
          <w:tcPr>
            <w:tcW w:w="10002" w:type="dxa"/>
            <w:gridSpan w:val="2"/>
            <w:tcBorders>
              <w:top w:val="nil"/>
              <w:left w:val="nil"/>
              <w:bottom w:val="nil"/>
              <w:right w:val="nil"/>
            </w:tcBorders>
          </w:tcPr>
          <w:p w14:paraId="0465ED1A" w14:textId="77777777" w:rsidR="0018248C" w:rsidRPr="00FB4E14" w:rsidRDefault="0018248C" w:rsidP="0018248C">
            <w:pPr>
              <w:keepNext/>
              <w:spacing w:before="60" w:after="60"/>
              <w:rPr>
                <w:rFonts w:cs="Arial"/>
                <w:b/>
                <w:bCs/>
                <w:sz w:val="24"/>
                <w:szCs w:val="24"/>
              </w:rPr>
            </w:pPr>
            <w:r w:rsidRPr="00FB4E14">
              <w:rPr>
                <w:rFonts w:cs="Arial"/>
                <w:b/>
                <w:bCs/>
                <w:iCs/>
                <w:sz w:val="24"/>
                <w:szCs w:val="24"/>
              </w:rPr>
              <w:t>RANGE STATEMENT</w:t>
            </w:r>
          </w:p>
        </w:tc>
      </w:tr>
      <w:tr w:rsidR="0018248C" w:rsidRPr="00FB4E14" w14:paraId="7DDF8DD8" w14:textId="77777777" w:rsidTr="0018248C">
        <w:trPr>
          <w:jc w:val="center"/>
        </w:trPr>
        <w:tc>
          <w:tcPr>
            <w:tcW w:w="10002" w:type="dxa"/>
            <w:gridSpan w:val="2"/>
            <w:tcBorders>
              <w:top w:val="nil"/>
              <w:left w:val="nil"/>
              <w:bottom w:val="nil"/>
              <w:right w:val="nil"/>
            </w:tcBorders>
          </w:tcPr>
          <w:p w14:paraId="6B0A1BF6" w14:textId="77777777" w:rsidR="0018248C" w:rsidRPr="00FB4E14" w:rsidRDefault="0018248C" w:rsidP="0018248C">
            <w:pPr>
              <w:keepNext/>
              <w:spacing w:before="60" w:after="60"/>
              <w:rPr>
                <w:rFonts w:cs="Arial"/>
                <w:i/>
                <w:sz w:val="20"/>
                <w:szCs w:val="20"/>
              </w:rPr>
            </w:pPr>
            <w:r w:rsidRPr="00FB4E14">
              <w:rPr>
                <w:rFonts w:cs="Arial"/>
                <w:i/>
                <w:iCs/>
                <w:sz w:val="20"/>
                <w:szCs w:val="20"/>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18248C" w:rsidRPr="00FB4E14" w14:paraId="2764B21B" w14:textId="77777777" w:rsidTr="0018248C">
        <w:trPr>
          <w:jc w:val="center"/>
        </w:trPr>
        <w:tc>
          <w:tcPr>
            <w:tcW w:w="3135" w:type="dxa"/>
            <w:tcBorders>
              <w:top w:val="nil"/>
              <w:left w:val="nil"/>
              <w:bottom w:val="nil"/>
            </w:tcBorders>
          </w:tcPr>
          <w:p w14:paraId="0451A3D0" w14:textId="70A601B0" w:rsidR="0018248C" w:rsidRPr="006B3E5C" w:rsidRDefault="006B3E5C" w:rsidP="0018248C">
            <w:pPr>
              <w:rPr>
                <w:rFonts w:cs="Arial"/>
              </w:rPr>
            </w:pPr>
            <w:r w:rsidRPr="00BD5A90">
              <w:rPr>
                <w:rFonts w:cs="Arial"/>
                <w:b/>
              </w:rPr>
              <w:t>Work role</w:t>
            </w:r>
            <w:r w:rsidRPr="006B3E5C">
              <w:rPr>
                <w:rFonts w:cs="Arial"/>
              </w:rPr>
              <w:t xml:space="preserve"> might include:</w:t>
            </w:r>
          </w:p>
        </w:tc>
        <w:tc>
          <w:tcPr>
            <w:tcW w:w="6867" w:type="dxa"/>
            <w:tcBorders>
              <w:top w:val="nil"/>
              <w:left w:val="nil"/>
              <w:bottom w:val="nil"/>
              <w:right w:val="nil"/>
            </w:tcBorders>
          </w:tcPr>
          <w:p w14:paraId="661383C8" w14:textId="77777777" w:rsidR="006B3E5C" w:rsidRPr="00D97263" w:rsidRDefault="006B3E5C" w:rsidP="00F206D9">
            <w:pPr>
              <w:pStyle w:val="ListParagraph"/>
              <w:widowControl w:val="0"/>
              <w:numPr>
                <w:ilvl w:val="0"/>
                <w:numId w:val="32"/>
              </w:numPr>
              <w:spacing w:line="300" w:lineRule="atLeast"/>
              <w:ind w:left="301" w:hanging="283"/>
              <w:contextualSpacing w:val="0"/>
              <w:rPr>
                <w:rFonts w:ascii="Times New Roman" w:hAnsi="Times New Roman"/>
              </w:rPr>
            </w:pPr>
            <w:r w:rsidRPr="00D97263">
              <w:rPr>
                <w:rFonts w:ascii="Times New Roman" w:hAnsi="Times New Roman"/>
              </w:rPr>
              <w:t>manufacturing prescription or over the counter pharmaceuticals</w:t>
            </w:r>
          </w:p>
          <w:p w14:paraId="15B37B08" w14:textId="77777777" w:rsidR="006B3E5C" w:rsidRPr="00D97263" w:rsidRDefault="006B3E5C" w:rsidP="00F206D9">
            <w:pPr>
              <w:pStyle w:val="ListParagraph"/>
              <w:widowControl w:val="0"/>
              <w:numPr>
                <w:ilvl w:val="0"/>
                <w:numId w:val="32"/>
              </w:numPr>
              <w:spacing w:line="300" w:lineRule="atLeast"/>
              <w:ind w:left="301" w:hanging="283"/>
              <w:contextualSpacing w:val="0"/>
              <w:rPr>
                <w:rFonts w:ascii="Times New Roman" w:hAnsi="Times New Roman"/>
              </w:rPr>
            </w:pPr>
            <w:r w:rsidRPr="00D97263">
              <w:rPr>
                <w:rFonts w:ascii="Times New Roman" w:hAnsi="Times New Roman"/>
              </w:rPr>
              <w:t>manufacturing biological or biotechnology pharmaceuticals</w:t>
            </w:r>
          </w:p>
          <w:p w14:paraId="0D1DD9E8" w14:textId="21629019" w:rsidR="00B02D03" w:rsidRPr="00D97263" w:rsidRDefault="00B02D03" w:rsidP="00F206D9">
            <w:pPr>
              <w:pStyle w:val="ListParagraph"/>
              <w:widowControl w:val="0"/>
              <w:numPr>
                <w:ilvl w:val="0"/>
                <w:numId w:val="32"/>
              </w:numPr>
              <w:spacing w:line="300" w:lineRule="atLeast"/>
              <w:ind w:left="301" w:hanging="283"/>
              <w:contextualSpacing w:val="0"/>
              <w:rPr>
                <w:rFonts w:ascii="Times New Roman" w:hAnsi="Times New Roman"/>
              </w:rPr>
            </w:pPr>
            <w:r w:rsidRPr="00D97263">
              <w:rPr>
                <w:rFonts w:ascii="Times New Roman" w:hAnsi="Times New Roman"/>
              </w:rPr>
              <w:t>manufacturing veterinary pharmaceuticals</w:t>
            </w:r>
          </w:p>
          <w:p w14:paraId="2183A08C" w14:textId="4D8AC39F" w:rsidR="006B3E5C" w:rsidRPr="00D97263" w:rsidRDefault="006B3E5C" w:rsidP="00F206D9">
            <w:pPr>
              <w:pStyle w:val="ListParagraph"/>
              <w:widowControl w:val="0"/>
              <w:numPr>
                <w:ilvl w:val="0"/>
                <w:numId w:val="32"/>
              </w:numPr>
              <w:spacing w:line="300" w:lineRule="atLeast"/>
              <w:ind w:left="301" w:hanging="283"/>
              <w:contextualSpacing w:val="0"/>
              <w:rPr>
                <w:rFonts w:ascii="Times New Roman" w:hAnsi="Times New Roman"/>
              </w:rPr>
            </w:pPr>
            <w:r w:rsidRPr="00D97263">
              <w:rPr>
                <w:rFonts w:ascii="Times New Roman" w:hAnsi="Times New Roman"/>
              </w:rPr>
              <w:t>manufacturing complementary medicines</w:t>
            </w:r>
            <w:r w:rsidR="00B02D03" w:rsidRPr="00D97263">
              <w:rPr>
                <w:rFonts w:ascii="Times New Roman" w:hAnsi="Times New Roman"/>
              </w:rPr>
              <w:t xml:space="preserve"> including herbals and medicinal gases</w:t>
            </w:r>
          </w:p>
          <w:p w14:paraId="51B2EF01" w14:textId="77777777" w:rsidR="006B3E5C" w:rsidRPr="00D97263" w:rsidRDefault="006B3E5C" w:rsidP="00F206D9">
            <w:pPr>
              <w:pStyle w:val="ListParagraph"/>
              <w:widowControl w:val="0"/>
              <w:numPr>
                <w:ilvl w:val="0"/>
                <w:numId w:val="32"/>
              </w:numPr>
              <w:spacing w:line="300" w:lineRule="atLeast"/>
              <w:ind w:left="301" w:hanging="283"/>
              <w:contextualSpacing w:val="0"/>
              <w:rPr>
                <w:rFonts w:ascii="Times New Roman" w:hAnsi="Times New Roman"/>
              </w:rPr>
            </w:pPr>
            <w:r w:rsidRPr="00D97263">
              <w:rPr>
                <w:rFonts w:ascii="Times New Roman" w:hAnsi="Times New Roman"/>
              </w:rPr>
              <w:t>preparing solid or liquid dose</w:t>
            </w:r>
          </w:p>
          <w:p w14:paraId="5887D287" w14:textId="77777777" w:rsidR="006B3E5C" w:rsidRPr="00D97263" w:rsidRDefault="006B3E5C" w:rsidP="00F206D9">
            <w:pPr>
              <w:pStyle w:val="ListParagraph"/>
              <w:widowControl w:val="0"/>
              <w:numPr>
                <w:ilvl w:val="0"/>
                <w:numId w:val="32"/>
              </w:numPr>
              <w:spacing w:line="300" w:lineRule="atLeast"/>
              <w:ind w:left="301" w:hanging="283"/>
              <w:contextualSpacing w:val="0"/>
              <w:rPr>
                <w:rFonts w:ascii="Times New Roman" w:hAnsi="Times New Roman"/>
              </w:rPr>
            </w:pPr>
            <w:r w:rsidRPr="00D97263">
              <w:rPr>
                <w:rFonts w:ascii="Times New Roman" w:hAnsi="Times New Roman"/>
              </w:rPr>
              <w:t>sterile or non-sterile operations</w:t>
            </w:r>
          </w:p>
          <w:p w14:paraId="6DA464B9" w14:textId="77777777" w:rsidR="006B3E5C" w:rsidRPr="00D97263" w:rsidRDefault="006B3E5C" w:rsidP="00F206D9">
            <w:pPr>
              <w:pStyle w:val="ListParagraph"/>
              <w:widowControl w:val="0"/>
              <w:numPr>
                <w:ilvl w:val="0"/>
                <w:numId w:val="32"/>
              </w:numPr>
              <w:spacing w:line="300" w:lineRule="atLeast"/>
              <w:ind w:left="301" w:hanging="283"/>
              <w:contextualSpacing w:val="0"/>
              <w:rPr>
                <w:rFonts w:ascii="Times New Roman" w:hAnsi="Times New Roman"/>
              </w:rPr>
            </w:pPr>
            <w:r w:rsidRPr="00D97263">
              <w:rPr>
                <w:rFonts w:ascii="Times New Roman" w:hAnsi="Times New Roman"/>
              </w:rPr>
              <w:t>API manufacture</w:t>
            </w:r>
          </w:p>
          <w:p w14:paraId="56B90BAF" w14:textId="77777777" w:rsidR="006B3E5C" w:rsidRPr="00D97263" w:rsidRDefault="006B3E5C" w:rsidP="00F206D9">
            <w:pPr>
              <w:pStyle w:val="ListParagraph"/>
              <w:widowControl w:val="0"/>
              <w:numPr>
                <w:ilvl w:val="0"/>
                <w:numId w:val="32"/>
              </w:numPr>
              <w:spacing w:line="300" w:lineRule="atLeast"/>
              <w:ind w:left="301" w:hanging="283"/>
              <w:contextualSpacing w:val="0"/>
              <w:rPr>
                <w:rFonts w:ascii="Times New Roman" w:hAnsi="Times New Roman"/>
              </w:rPr>
            </w:pPr>
            <w:r w:rsidRPr="00D97263">
              <w:rPr>
                <w:rFonts w:ascii="Times New Roman" w:hAnsi="Times New Roman"/>
              </w:rPr>
              <w:t>finished dose manufacture</w:t>
            </w:r>
          </w:p>
          <w:p w14:paraId="140229CB" w14:textId="7E26192C" w:rsidR="006B3E5C" w:rsidRPr="00D97263" w:rsidRDefault="00B24C23" w:rsidP="00F206D9">
            <w:pPr>
              <w:pStyle w:val="ListParagraph"/>
              <w:widowControl w:val="0"/>
              <w:numPr>
                <w:ilvl w:val="0"/>
                <w:numId w:val="32"/>
              </w:numPr>
              <w:spacing w:line="300" w:lineRule="atLeast"/>
              <w:ind w:left="301" w:hanging="283"/>
              <w:contextualSpacing w:val="0"/>
              <w:rPr>
                <w:rFonts w:ascii="Times New Roman" w:hAnsi="Times New Roman"/>
              </w:rPr>
            </w:pPr>
            <w:r w:rsidRPr="00D97263">
              <w:rPr>
                <w:rFonts w:ascii="Times New Roman" w:hAnsi="Times New Roman"/>
              </w:rPr>
              <w:t>q</w:t>
            </w:r>
            <w:r w:rsidR="006B3E5C" w:rsidRPr="00D97263">
              <w:rPr>
                <w:rFonts w:ascii="Times New Roman" w:hAnsi="Times New Roman"/>
              </w:rPr>
              <w:t>uality Control</w:t>
            </w:r>
          </w:p>
          <w:p w14:paraId="404B52DF" w14:textId="2DD5F41D" w:rsidR="005D0919" w:rsidRPr="00D97263" w:rsidRDefault="00B24C23" w:rsidP="00F206D9">
            <w:pPr>
              <w:pStyle w:val="ListParagraph"/>
              <w:widowControl w:val="0"/>
              <w:numPr>
                <w:ilvl w:val="0"/>
                <w:numId w:val="32"/>
              </w:numPr>
              <w:spacing w:line="300" w:lineRule="atLeast"/>
              <w:ind w:left="301" w:hanging="283"/>
              <w:contextualSpacing w:val="0"/>
              <w:rPr>
                <w:rFonts w:ascii="Times New Roman" w:hAnsi="Times New Roman"/>
              </w:rPr>
            </w:pPr>
            <w:r w:rsidRPr="00D97263">
              <w:rPr>
                <w:rFonts w:ascii="Times New Roman" w:hAnsi="Times New Roman"/>
              </w:rPr>
              <w:t>w</w:t>
            </w:r>
            <w:r w:rsidR="006B3E5C" w:rsidRPr="00D97263">
              <w:rPr>
                <w:rFonts w:ascii="Times New Roman" w:hAnsi="Times New Roman"/>
              </w:rPr>
              <w:t>arehousing</w:t>
            </w:r>
          </w:p>
          <w:p w14:paraId="6079454E" w14:textId="329D4B28" w:rsidR="0018248C" w:rsidRPr="005D0919" w:rsidRDefault="00A93A3E" w:rsidP="00F206D9">
            <w:pPr>
              <w:pStyle w:val="ListParagraph"/>
              <w:widowControl w:val="0"/>
              <w:numPr>
                <w:ilvl w:val="0"/>
                <w:numId w:val="32"/>
              </w:numPr>
              <w:spacing w:line="300" w:lineRule="atLeast"/>
              <w:ind w:left="301" w:hanging="283"/>
              <w:contextualSpacing w:val="0"/>
              <w:rPr>
                <w:rFonts w:ascii="Times New Roman" w:hAnsi="Times New Roman"/>
              </w:rPr>
            </w:pPr>
            <w:r w:rsidRPr="00D97263">
              <w:rPr>
                <w:rFonts w:ascii="Times New Roman" w:hAnsi="Times New Roman"/>
              </w:rPr>
              <w:t xml:space="preserve">inspection, labelling and packing including </w:t>
            </w:r>
            <w:r w:rsidR="006B3E5C" w:rsidRPr="00D97263">
              <w:rPr>
                <w:rFonts w:ascii="Times New Roman" w:hAnsi="Times New Roman"/>
              </w:rPr>
              <w:t>repacking</w:t>
            </w:r>
          </w:p>
        </w:tc>
      </w:tr>
      <w:tr w:rsidR="0018248C" w:rsidRPr="00AC06AA" w14:paraId="5502786D" w14:textId="77777777" w:rsidTr="0018248C">
        <w:trPr>
          <w:jc w:val="center"/>
        </w:trPr>
        <w:tc>
          <w:tcPr>
            <w:tcW w:w="3135" w:type="dxa"/>
            <w:tcBorders>
              <w:top w:val="nil"/>
              <w:left w:val="nil"/>
              <w:bottom w:val="nil"/>
            </w:tcBorders>
          </w:tcPr>
          <w:p w14:paraId="5D117772" w14:textId="030A563E" w:rsidR="0018248C" w:rsidRPr="00BD5A90" w:rsidRDefault="006B3E5C" w:rsidP="0018248C">
            <w:r w:rsidRPr="00BD5A90">
              <w:rPr>
                <w:b/>
              </w:rPr>
              <w:t xml:space="preserve">Australian and other applicable regulatory frameworks </w:t>
            </w:r>
            <w:r w:rsidR="007D3043" w:rsidRPr="007D3043">
              <w:t>might</w:t>
            </w:r>
            <w:r w:rsidR="007D3043">
              <w:rPr>
                <w:b/>
              </w:rPr>
              <w:t xml:space="preserve"> </w:t>
            </w:r>
            <w:r w:rsidRPr="00BD5A90">
              <w:t>include:</w:t>
            </w:r>
          </w:p>
        </w:tc>
        <w:tc>
          <w:tcPr>
            <w:tcW w:w="6867" w:type="dxa"/>
            <w:tcBorders>
              <w:top w:val="nil"/>
              <w:left w:val="nil"/>
              <w:bottom w:val="nil"/>
              <w:right w:val="nil"/>
            </w:tcBorders>
          </w:tcPr>
          <w:p w14:paraId="36B685C7" w14:textId="77777777" w:rsidR="005D0919" w:rsidRPr="00BD5A90"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BD5A90">
              <w:rPr>
                <w:rFonts w:ascii="Times New Roman" w:hAnsi="Times New Roman"/>
              </w:rPr>
              <w:t>National Medicines Policy</w:t>
            </w:r>
          </w:p>
          <w:p w14:paraId="1336F917" w14:textId="77777777" w:rsidR="005D0919" w:rsidRPr="00BD5A90"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BD5A90">
              <w:rPr>
                <w:rFonts w:ascii="Times New Roman" w:hAnsi="Times New Roman"/>
              </w:rPr>
              <w:t>Therapeutic Goods Act</w:t>
            </w:r>
          </w:p>
          <w:p w14:paraId="3EFE9A02" w14:textId="77777777" w:rsidR="005D0919" w:rsidRPr="00BD5A90"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BD5A90">
              <w:rPr>
                <w:rFonts w:ascii="Times New Roman" w:hAnsi="Times New Roman"/>
              </w:rPr>
              <w:t>Therapeutic Goods Regulations</w:t>
            </w:r>
          </w:p>
          <w:p w14:paraId="48671079" w14:textId="77777777" w:rsidR="005D0919" w:rsidRPr="00BD5A90"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BD5A90">
              <w:rPr>
                <w:rFonts w:ascii="Times New Roman" w:hAnsi="Times New Roman"/>
              </w:rPr>
              <w:t>Manufacturing Principles</w:t>
            </w:r>
          </w:p>
          <w:p w14:paraId="34EFD251" w14:textId="77777777" w:rsidR="005D0919" w:rsidRPr="00BD5A90"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BD5A90">
              <w:rPr>
                <w:rFonts w:ascii="Times New Roman" w:hAnsi="Times New Roman"/>
              </w:rPr>
              <w:t>Therapeutic Goods Orders</w:t>
            </w:r>
          </w:p>
          <w:p w14:paraId="6F643787" w14:textId="77777777" w:rsidR="005D0919" w:rsidRPr="00BD5A90"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proofErr w:type="spellStart"/>
            <w:r w:rsidRPr="00BD5A90">
              <w:rPr>
                <w:rFonts w:ascii="Times New Roman" w:hAnsi="Times New Roman"/>
              </w:rPr>
              <w:t>Pharmacopeias</w:t>
            </w:r>
            <w:proofErr w:type="spellEnd"/>
            <w:r w:rsidRPr="00BD5A90">
              <w:rPr>
                <w:rFonts w:ascii="Times New Roman" w:hAnsi="Times New Roman"/>
              </w:rPr>
              <w:t xml:space="preserve"> </w:t>
            </w:r>
          </w:p>
          <w:p w14:paraId="72B32888" w14:textId="17D42B27" w:rsidR="005D0919" w:rsidRPr="005D0919"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BD5A90">
              <w:rPr>
                <w:rFonts w:ascii="Times New Roman" w:hAnsi="Times New Roman"/>
              </w:rPr>
              <w:t xml:space="preserve">Code of </w:t>
            </w:r>
            <w:r w:rsidR="00D92667" w:rsidRPr="00BD5A90">
              <w:rPr>
                <w:rFonts w:ascii="Times New Roman" w:hAnsi="Times New Roman"/>
              </w:rPr>
              <w:t>c</w:t>
            </w:r>
            <w:r w:rsidRPr="00BD5A90">
              <w:rPr>
                <w:rFonts w:ascii="Times New Roman" w:hAnsi="Times New Roman"/>
              </w:rPr>
              <w:t>GMP</w:t>
            </w:r>
          </w:p>
          <w:p w14:paraId="5E26D839" w14:textId="77777777" w:rsidR="005D0919" w:rsidRPr="005D0919"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5D0919">
              <w:rPr>
                <w:rFonts w:ascii="Times New Roman" w:hAnsi="Times New Roman"/>
              </w:rPr>
              <w:t>other TGA guidelines relevant to product and market</w:t>
            </w:r>
          </w:p>
          <w:p w14:paraId="1341F56D" w14:textId="77777777" w:rsidR="005D0919" w:rsidRPr="005D0919"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5D0919">
              <w:rPr>
                <w:rFonts w:ascii="Times New Roman" w:hAnsi="Times New Roman"/>
              </w:rPr>
              <w:t>legislation relating to environmental manufacturing, Occupational Health &amp; Safety</w:t>
            </w:r>
          </w:p>
          <w:p w14:paraId="64710D98" w14:textId="77777777" w:rsidR="005D0919" w:rsidRPr="005D0919"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5D0919">
              <w:rPr>
                <w:rFonts w:ascii="Times New Roman" w:hAnsi="Times New Roman"/>
              </w:rPr>
              <w:t>US Food, Drug &amp; Cosmetic Act and associated Codes of Federal Regulations and guidance</w:t>
            </w:r>
          </w:p>
          <w:p w14:paraId="54E7A06E" w14:textId="6023667F" w:rsidR="0018248C" w:rsidRPr="00B63531"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5D0919">
              <w:rPr>
                <w:rFonts w:ascii="Times New Roman" w:hAnsi="Times New Roman"/>
              </w:rPr>
              <w:t>European Directives and legislation of EU member states applicable to pharmaceutical manufacturing</w:t>
            </w:r>
          </w:p>
        </w:tc>
      </w:tr>
      <w:tr w:rsidR="0018248C" w:rsidRPr="00FB4E14" w14:paraId="4063201B" w14:textId="77777777" w:rsidTr="0018248C">
        <w:trPr>
          <w:jc w:val="center"/>
        </w:trPr>
        <w:tc>
          <w:tcPr>
            <w:tcW w:w="3135" w:type="dxa"/>
            <w:tcBorders>
              <w:top w:val="nil"/>
              <w:left w:val="nil"/>
              <w:bottom w:val="nil"/>
            </w:tcBorders>
          </w:tcPr>
          <w:p w14:paraId="5AD2BD9F" w14:textId="4D5957B1" w:rsidR="0018248C" w:rsidRPr="00BD5A90" w:rsidRDefault="005D0919" w:rsidP="0018248C">
            <w:pPr>
              <w:rPr>
                <w:rFonts w:cs="Arial"/>
              </w:rPr>
            </w:pPr>
            <w:r w:rsidRPr="00BD5A90">
              <w:rPr>
                <w:rFonts w:cs="Arial"/>
                <w:b/>
              </w:rPr>
              <w:t xml:space="preserve">Global harmonization </w:t>
            </w:r>
            <w:r w:rsidR="008358DB">
              <w:rPr>
                <w:rFonts w:cs="Arial"/>
                <w:b/>
              </w:rPr>
              <w:br/>
            </w:r>
            <w:r w:rsidR="008358DB" w:rsidRPr="008358DB">
              <w:rPr>
                <w:rFonts w:cs="Arial"/>
              </w:rPr>
              <w:t>might</w:t>
            </w:r>
            <w:r w:rsidR="008358DB">
              <w:rPr>
                <w:rFonts w:cs="Arial"/>
                <w:b/>
              </w:rPr>
              <w:t xml:space="preserve"> </w:t>
            </w:r>
            <w:r w:rsidR="008358DB">
              <w:rPr>
                <w:rFonts w:cs="Arial"/>
              </w:rPr>
              <w:t>include</w:t>
            </w:r>
            <w:r w:rsidRPr="00BD5A90">
              <w:rPr>
                <w:rFonts w:cs="Arial"/>
              </w:rPr>
              <w:t>:</w:t>
            </w:r>
            <w:r w:rsidR="0018248C" w:rsidRPr="00BD5A90">
              <w:rPr>
                <w:rFonts w:cs="Arial"/>
              </w:rPr>
              <w:t xml:space="preserve"> </w:t>
            </w:r>
          </w:p>
        </w:tc>
        <w:tc>
          <w:tcPr>
            <w:tcW w:w="6867" w:type="dxa"/>
            <w:tcBorders>
              <w:top w:val="nil"/>
              <w:left w:val="nil"/>
              <w:bottom w:val="nil"/>
              <w:right w:val="nil"/>
            </w:tcBorders>
          </w:tcPr>
          <w:p w14:paraId="094BAA92" w14:textId="77777777" w:rsidR="005D0919"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5D0919">
              <w:rPr>
                <w:rFonts w:ascii="Times New Roman" w:hAnsi="Times New Roman"/>
              </w:rPr>
              <w:t>PIC/S background and guidance</w:t>
            </w:r>
          </w:p>
          <w:p w14:paraId="1218117A" w14:textId="36DB504C" w:rsidR="0018248C" w:rsidRPr="005D0919"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5D0919">
              <w:rPr>
                <w:rFonts w:ascii="Times New Roman" w:hAnsi="Times New Roman"/>
              </w:rPr>
              <w:t>ICH background and guidance</w:t>
            </w:r>
          </w:p>
        </w:tc>
      </w:tr>
      <w:tr w:rsidR="0018248C" w:rsidRPr="00FB4E14" w14:paraId="6ECCEA73" w14:textId="77777777" w:rsidTr="00374918">
        <w:trPr>
          <w:jc w:val="center"/>
        </w:trPr>
        <w:tc>
          <w:tcPr>
            <w:tcW w:w="3135" w:type="dxa"/>
            <w:tcBorders>
              <w:top w:val="nil"/>
              <w:left w:val="nil"/>
              <w:bottom w:val="nil"/>
            </w:tcBorders>
          </w:tcPr>
          <w:p w14:paraId="35D37AC9" w14:textId="15630BBC" w:rsidR="0018248C" w:rsidRPr="00BD5A90" w:rsidRDefault="007239BD" w:rsidP="0018248C">
            <w:pPr>
              <w:rPr>
                <w:b/>
              </w:rPr>
            </w:pPr>
            <w:r>
              <w:rPr>
                <w:rFonts w:cs="Arial"/>
                <w:b/>
              </w:rPr>
              <w:lastRenderedPageBreak/>
              <w:t>C</w:t>
            </w:r>
            <w:r w:rsidR="003665E1" w:rsidRPr="00BD5A90">
              <w:rPr>
                <w:rFonts w:cs="Arial"/>
                <w:b/>
              </w:rPr>
              <w:t xml:space="preserve">urrent </w:t>
            </w:r>
            <w:r w:rsidR="005D0919" w:rsidRPr="00BD5A90">
              <w:rPr>
                <w:rFonts w:cs="Arial"/>
                <w:b/>
              </w:rPr>
              <w:t>Good Manufacturing Practice (</w:t>
            </w:r>
            <w:r w:rsidR="00A93A3E" w:rsidRPr="00BD5A90">
              <w:rPr>
                <w:rFonts w:cs="Arial"/>
                <w:b/>
              </w:rPr>
              <w:t>c</w:t>
            </w:r>
            <w:r w:rsidR="005D0919" w:rsidRPr="00BD5A90">
              <w:rPr>
                <w:rFonts w:cs="Arial"/>
                <w:b/>
              </w:rPr>
              <w:t xml:space="preserve">GMP) compliance </w:t>
            </w:r>
            <w:r w:rsidR="005D0919" w:rsidRPr="00BD5A90">
              <w:rPr>
                <w:rFonts w:cs="Arial"/>
              </w:rPr>
              <w:t>includes:</w:t>
            </w:r>
          </w:p>
        </w:tc>
        <w:tc>
          <w:tcPr>
            <w:tcW w:w="6867" w:type="dxa"/>
            <w:tcBorders>
              <w:top w:val="nil"/>
              <w:left w:val="nil"/>
              <w:bottom w:val="nil"/>
              <w:right w:val="nil"/>
            </w:tcBorders>
            <w:shd w:val="clear" w:color="auto" w:fill="FFFFFF" w:themeFill="background1"/>
          </w:tcPr>
          <w:p w14:paraId="13B3ABA7" w14:textId="1D7E11C7" w:rsidR="0018248C" w:rsidRPr="00C9614C" w:rsidRDefault="00C9614C" w:rsidP="00CA7985">
            <w:pPr>
              <w:pStyle w:val="ListParagraph"/>
              <w:widowControl w:val="0"/>
              <w:numPr>
                <w:ilvl w:val="0"/>
                <w:numId w:val="32"/>
              </w:numPr>
              <w:spacing w:before="80" w:line="300" w:lineRule="atLeast"/>
              <w:ind w:left="301" w:hanging="283"/>
              <w:contextualSpacing w:val="0"/>
              <w:rPr>
                <w:rFonts w:ascii="Times New Roman" w:hAnsi="Times New Roman"/>
              </w:rPr>
            </w:pPr>
            <w:r w:rsidRPr="00C9614C">
              <w:rPr>
                <w:rFonts w:ascii="Times New Roman" w:hAnsi="Times New Roman"/>
              </w:rPr>
              <w:t xml:space="preserve">conformance to site-wide </w:t>
            </w:r>
            <w:r>
              <w:rPr>
                <w:rFonts w:ascii="Times New Roman" w:hAnsi="Times New Roman"/>
              </w:rPr>
              <w:t xml:space="preserve">manufacturing </w:t>
            </w:r>
            <w:r w:rsidRPr="00C9614C">
              <w:rPr>
                <w:rFonts w:ascii="Times New Roman" w:hAnsi="Times New Roman"/>
              </w:rPr>
              <w:t>quality systems for ensuring that products are consistently produced and controlled according to quality standards</w:t>
            </w:r>
          </w:p>
        </w:tc>
      </w:tr>
      <w:tr w:rsidR="0018248C" w:rsidRPr="00FB4E14" w14:paraId="63DBA825" w14:textId="77777777" w:rsidTr="00374918">
        <w:trPr>
          <w:jc w:val="center"/>
        </w:trPr>
        <w:tc>
          <w:tcPr>
            <w:tcW w:w="3135" w:type="dxa"/>
            <w:tcBorders>
              <w:top w:val="nil"/>
              <w:left w:val="nil"/>
              <w:bottom w:val="nil"/>
            </w:tcBorders>
          </w:tcPr>
          <w:p w14:paraId="464B343D" w14:textId="128CE44F" w:rsidR="0018248C" w:rsidRPr="00BD5A90" w:rsidRDefault="00A93A3E" w:rsidP="0018248C">
            <w:r w:rsidRPr="00BD5A90">
              <w:rPr>
                <w:rFonts w:cs="Arial"/>
                <w:b/>
              </w:rPr>
              <w:t>c</w:t>
            </w:r>
            <w:r w:rsidR="005D0919" w:rsidRPr="00BD5A90">
              <w:rPr>
                <w:rFonts w:cs="Arial"/>
                <w:b/>
              </w:rPr>
              <w:t xml:space="preserve">GMP requirements </w:t>
            </w:r>
            <w:r w:rsidR="005D0919" w:rsidRPr="00C71697">
              <w:rPr>
                <w:rFonts w:cs="Arial"/>
              </w:rPr>
              <w:t>might</w:t>
            </w:r>
            <w:r w:rsidR="005D0919" w:rsidRPr="00BD5A90">
              <w:rPr>
                <w:rFonts w:cs="Arial"/>
                <w:b/>
              </w:rPr>
              <w:t xml:space="preserve"> </w:t>
            </w:r>
            <w:r w:rsidR="005D0919" w:rsidRPr="00BD5A90">
              <w:rPr>
                <w:rFonts w:cs="Arial"/>
              </w:rPr>
              <w:t>include:</w:t>
            </w:r>
          </w:p>
        </w:tc>
        <w:tc>
          <w:tcPr>
            <w:tcW w:w="6867" w:type="dxa"/>
            <w:tcBorders>
              <w:top w:val="nil"/>
              <w:left w:val="nil"/>
              <w:bottom w:val="nil"/>
              <w:right w:val="nil"/>
            </w:tcBorders>
            <w:shd w:val="clear" w:color="auto" w:fill="FFFFFF" w:themeFill="background1"/>
          </w:tcPr>
          <w:p w14:paraId="2ACBB496" w14:textId="5395C2EA" w:rsidR="0018248C" w:rsidRPr="00C9614C" w:rsidRDefault="00C9614C" w:rsidP="00C9614C">
            <w:pPr>
              <w:pStyle w:val="ListParagraph"/>
              <w:widowControl w:val="0"/>
              <w:numPr>
                <w:ilvl w:val="0"/>
                <w:numId w:val="32"/>
              </w:numPr>
              <w:spacing w:line="300" w:lineRule="atLeast"/>
              <w:ind w:left="301" w:hanging="283"/>
              <w:contextualSpacing w:val="0"/>
              <w:rPr>
                <w:rFonts w:ascii="Times New Roman" w:hAnsi="Times New Roman"/>
              </w:rPr>
            </w:pPr>
            <w:r w:rsidRPr="00C9614C">
              <w:rPr>
                <w:rFonts w:ascii="Times New Roman" w:hAnsi="Times New Roman"/>
              </w:rPr>
              <w:t xml:space="preserve">adherence to specific </w:t>
            </w:r>
            <w:r>
              <w:rPr>
                <w:rFonts w:ascii="Times New Roman" w:hAnsi="Times New Roman"/>
              </w:rPr>
              <w:t>Quality</w:t>
            </w:r>
            <w:r w:rsidRPr="00C9614C">
              <w:rPr>
                <w:rFonts w:ascii="Times New Roman" w:hAnsi="Times New Roman"/>
              </w:rPr>
              <w:t>, Quality Assurance, Quality Control, Quality Risk Management</w:t>
            </w:r>
            <w:r>
              <w:rPr>
                <w:rFonts w:ascii="Times New Roman" w:hAnsi="Times New Roman"/>
              </w:rPr>
              <w:t xml:space="preserve"> procedures</w:t>
            </w:r>
          </w:p>
        </w:tc>
      </w:tr>
      <w:tr w:rsidR="0018248C" w:rsidRPr="00FB4E14" w14:paraId="1298DF43" w14:textId="77777777" w:rsidTr="0018248C">
        <w:trPr>
          <w:jc w:val="center"/>
        </w:trPr>
        <w:tc>
          <w:tcPr>
            <w:tcW w:w="3135" w:type="dxa"/>
            <w:tcBorders>
              <w:top w:val="nil"/>
              <w:left w:val="nil"/>
              <w:bottom w:val="nil"/>
            </w:tcBorders>
          </w:tcPr>
          <w:p w14:paraId="1970B03B" w14:textId="421F710F" w:rsidR="0018248C" w:rsidRPr="00BD5A90" w:rsidRDefault="005D0919" w:rsidP="0018248C">
            <w:r w:rsidRPr="00BD5A90">
              <w:rPr>
                <w:rFonts w:cs="Arial"/>
                <w:b/>
              </w:rPr>
              <w:t xml:space="preserve">Relevant indications of a </w:t>
            </w:r>
            <w:r w:rsidR="00A93A3E" w:rsidRPr="00BD5A90">
              <w:rPr>
                <w:rFonts w:cs="Arial"/>
                <w:b/>
              </w:rPr>
              <w:t>c</w:t>
            </w:r>
            <w:r w:rsidRPr="00BD5A90">
              <w:rPr>
                <w:rFonts w:cs="Arial"/>
                <w:b/>
              </w:rPr>
              <w:t xml:space="preserve">GMP non-compliant situation </w:t>
            </w:r>
            <w:r w:rsidRPr="00BD5A90">
              <w:rPr>
                <w:rFonts w:cs="Arial"/>
              </w:rPr>
              <w:t>might include:</w:t>
            </w:r>
          </w:p>
        </w:tc>
        <w:tc>
          <w:tcPr>
            <w:tcW w:w="6867" w:type="dxa"/>
            <w:tcBorders>
              <w:top w:val="nil"/>
              <w:left w:val="nil"/>
              <w:bottom w:val="nil"/>
              <w:right w:val="nil"/>
            </w:tcBorders>
          </w:tcPr>
          <w:p w14:paraId="0EB21F82" w14:textId="77777777" w:rsidR="005D0919" w:rsidRPr="005D0919"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5D0919">
              <w:rPr>
                <w:rFonts w:ascii="Times New Roman" w:hAnsi="Times New Roman"/>
              </w:rPr>
              <w:t>damage to plant or equipment</w:t>
            </w:r>
          </w:p>
          <w:p w14:paraId="626F796B" w14:textId="77777777" w:rsidR="005D0919" w:rsidRPr="005D0919"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5D0919">
              <w:rPr>
                <w:rFonts w:ascii="Times New Roman" w:hAnsi="Times New Roman"/>
              </w:rPr>
              <w:t>equipment or facility breakdown, malfunction or failure</w:t>
            </w:r>
          </w:p>
          <w:p w14:paraId="6991EABD" w14:textId="77777777" w:rsidR="005D0919" w:rsidRPr="005D0919"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5D0919">
              <w:rPr>
                <w:rFonts w:ascii="Times New Roman" w:hAnsi="Times New Roman"/>
              </w:rPr>
              <w:t>breaches of regulations and procedures</w:t>
            </w:r>
          </w:p>
          <w:p w14:paraId="1DE751F1" w14:textId="77777777" w:rsidR="005D0919" w:rsidRPr="005D0919"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5D0919">
              <w:rPr>
                <w:rFonts w:ascii="Times New Roman" w:hAnsi="Times New Roman"/>
              </w:rPr>
              <w:t>poor housekeeping in the workplace</w:t>
            </w:r>
          </w:p>
          <w:p w14:paraId="6F4635A8" w14:textId="77777777" w:rsidR="005D0919" w:rsidRPr="005D0919"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5D0919">
              <w:rPr>
                <w:rFonts w:ascii="Times New Roman" w:hAnsi="Times New Roman"/>
              </w:rPr>
              <w:t>equipment exceeding nominated operating parameters and tolerances</w:t>
            </w:r>
          </w:p>
          <w:p w14:paraId="73855401" w14:textId="77777777" w:rsidR="005D0919" w:rsidRPr="005D0919"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5D0919">
              <w:rPr>
                <w:rFonts w:ascii="Times New Roman" w:hAnsi="Times New Roman"/>
              </w:rPr>
              <w:t>not following procedures</w:t>
            </w:r>
          </w:p>
          <w:p w14:paraId="5CF4B2CE" w14:textId="77777777" w:rsidR="005D0919" w:rsidRPr="005D0919"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5D0919">
              <w:rPr>
                <w:rFonts w:ascii="Times New Roman" w:hAnsi="Times New Roman"/>
              </w:rPr>
              <w:t>operating processes without adequate training</w:t>
            </w:r>
          </w:p>
          <w:p w14:paraId="327C8033" w14:textId="77777777" w:rsidR="005D0919" w:rsidRPr="005D0919"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5D0919">
              <w:rPr>
                <w:rFonts w:ascii="Times New Roman" w:hAnsi="Times New Roman"/>
              </w:rPr>
              <w:t>documentation / data discrepancies</w:t>
            </w:r>
          </w:p>
          <w:p w14:paraId="6D73E804" w14:textId="6D4EE590" w:rsidR="0018248C" w:rsidRPr="00587D51" w:rsidRDefault="005D0919" w:rsidP="00F206D9">
            <w:pPr>
              <w:pStyle w:val="ListParagraph"/>
              <w:widowControl w:val="0"/>
              <w:numPr>
                <w:ilvl w:val="0"/>
                <w:numId w:val="32"/>
              </w:numPr>
              <w:spacing w:line="300" w:lineRule="atLeast"/>
              <w:ind w:left="301" w:hanging="283"/>
              <w:contextualSpacing w:val="0"/>
              <w:rPr>
                <w:rFonts w:ascii="Times New Roman" w:hAnsi="Times New Roman"/>
              </w:rPr>
            </w:pPr>
            <w:r w:rsidRPr="005D0919">
              <w:rPr>
                <w:rFonts w:ascii="Times New Roman" w:hAnsi="Times New Roman"/>
              </w:rPr>
              <w:t>incorrect storage or labelling of materials, components or products</w:t>
            </w:r>
          </w:p>
        </w:tc>
      </w:tr>
      <w:tr w:rsidR="0018248C" w:rsidRPr="00FB4E14" w14:paraId="7DDB9A4A" w14:textId="77777777" w:rsidTr="0018248C">
        <w:trPr>
          <w:jc w:val="center"/>
        </w:trPr>
        <w:tc>
          <w:tcPr>
            <w:tcW w:w="3135" w:type="dxa"/>
            <w:tcBorders>
              <w:top w:val="nil"/>
              <w:left w:val="nil"/>
              <w:bottom w:val="nil"/>
            </w:tcBorders>
          </w:tcPr>
          <w:p w14:paraId="0DB9BFEB" w14:textId="324503CD" w:rsidR="0018248C" w:rsidRPr="00C71EF6" w:rsidRDefault="00F219FE" w:rsidP="0018248C">
            <w:pPr>
              <w:rPr>
                <w:rFonts w:asciiTheme="minorHAnsi" w:hAnsiTheme="minorHAnsi"/>
                <w:b/>
                <w:i/>
              </w:rPr>
            </w:pPr>
            <w:r w:rsidRPr="00F219FE">
              <w:rPr>
                <w:rFonts w:cs="Arial"/>
                <w:b/>
              </w:rPr>
              <w:t>Relevant personnel</w:t>
            </w:r>
            <w:r w:rsidR="00ED09E4">
              <w:rPr>
                <w:rFonts w:cs="Arial"/>
                <w:b/>
              </w:rPr>
              <w:t xml:space="preserve"> </w:t>
            </w:r>
            <w:r w:rsidR="00ED09E4" w:rsidRPr="007D3043">
              <w:rPr>
                <w:rFonts w:cs="Arial"/>
              </w:rPr>
              <w:t>might</w:t>
            </w:r>
            <w:r w:rsidRPr="007D3043">
              <w:rPr>
                <w:rFonts w:cs="Arial"/>
              </w:rPr>
              <w:t xml:space="preserve"> </w:t>
            </w:r>
            <w:r w:rsidR="00ED09E4" w:rsidRPr="007D3043">
              <w:rPr>
                <w:rFonts w:cs="Arial"/>
              </w:rPr>
              <w:t>include</w:t>
            </w:r>
            <w:r w:rsidRPr="007D3043">
              <w:rPr>
                <w:rFonts w:cs="Arial"/>
              </w:rPr>
              <w:t>:</w:t>
            </w:r>
          </w:p>
        </w:tc>
        <w:tc>
          <w:tcPr>
            <w:tcW w:w="6867" w:type="dxa"/>
            <w:tcBorders>
              <w:top w:val="nil"/>
              <w:left w:val="nil"/>
              <w:bottom w:val="nil"/>
              <w:right w:val="nil"/>
            </w:tcBorders>
          </w:tcPr>
          <w:p w14:paraId="13A4F411" w14:textId="3A33FB68" w:rsidR="00B85CBE" w:rsidRPr="00BD5A90" w:rsidRDefault="00B85CBE" w:rsidP="00F206D9">
            <w:pPr>
              <w:pStyle w:val="ListParagraph"/>
              <w:widowControl w:val="0"/>
              <w:numPr>
                <w:ilvl w:val="0"/>
                <w:numId w:val="32"/>
              </w:numPr>
              <w:spacing w:line="300" w:lineRule="atLeast"/>
              <w:ind w:left="301" w:hanging="283"/>
              <w:contextualSpacing w:val="0"/>
              <w:rPr>
                <w:rFonts w:ascii="Times New Roman" w:hAnsi="Times New Roman"/>
              </w:rPr>
            </w:pPr>
            <w:r w:rsidRPr="00BD5A90">
              <w:rPr>
                <w:rFonts w:ascii="Times New Roman" w:hAnsi="Times New Roman"/>
              </w:rPr>
              <w:t>line operator</w:t>
            </w:r>
          </w:p>
          <w:p w14:paraId="794DC70A" w14:textId="77777777" w:rsidR="00F219FE" w:rsidRPr="00F219FE" w:rsidRDefault="00F219FE" w:rsidP="00F206D9">
            <w:pPr>
              <w:pStyle w:val="ListParagraph"/>
              <w:widowControl w:val="0"/>
              <w:numPr>
                <w:ilvl w:val="0"/>
                <w:numId w:val="32"/>
              </w:numPr>
              <w:spacing w:line="300" w:lineRule="atLeast"/>
              <w:ind w:left="301" w:hanging="283"/>
              <w:contextualSpacing w:val="0"/>
              <w:rPr>
                <w:rFonts w:ascii="Times New Roman" w:hAnsi="Times New Roman"/>
              </w:rPr>
            </w:pPr>
            <w:r w:rsidRPr="00F219FE">
              <w:rPr>
                <w:rFonts w:ascii="Times New Roman" w:hAnsi="Times New Roman"/>
              </w:rPr>
              <w:t>line / area supervisor</w:t>
            </w:r>
          </w:p>
          <w:p w14:paraId="37D9B688" w14:textId="77777777" w:rsidR="00F219FE" w:rsidRPr="00F219FE" w:rsidRDefault="00F219FE" w:rsidP="00F206D9">
            <w:pPr>
              <w:pStyle w:val="ListParagraph"/>
              <w:widowControl w:val="0"/>
              <w:numPr>
                <w:ilvl w:val="0"/>
                <w:numId w:val="32"/>
              </w:numPr>
              <w:spacing w:line="300" w:lineRule="atLeast"/>
              <w:ind w:left="301" w:hanging="283"/>
              <w:contextualSpacing w:val="0"/>
              <w:rPr>
                <w:rFonts w:ascii="Times New Roman" w:hAnsi="Times New Roman"/>
              </w:rPr>
            </w:pPr>
            <w:r w:rsidRPr="00F219FE">
              <w:rPr>
                <w:rFonts w:ascii="Times New Roman" w:hAnsi="Times New Roman"/>
              </w:rPr>
              <w:t>leading hand</w:t>
            </w:r>
          </w:p>
          <w:p w14:paraId="363C4876" w14:textId="77777777" w:rsidR="00F219FE" w:rsidRPr="00F219FE" w:rsidRDefault="00F219FE" w:rsidP="00F206D9">
            <w:pPr>
              <w:pStyle w:val="ListParagraph"/>
              <w:widowControl w:val="0"/>
              <w:numPr>
                <w:ilvl w:val="0"/>
                <w:numId w:val="32"/>
              </w:numPr>
              <w:spacing w:line="300" w:lineRule="atLeast"/>
              <w:ind w:left="301" w:hanging="283"/>
              <w:contextualSpacing w:val="0"/>
              <w:rPr>
                <w:rFonts w:ascii="Times New Roman" w:hAnsi="Times New Roman"/>
              </w:rPr>
            </w:pPr>
            <w:r w:rsidRPr="00F219FE">
              <w:rPr>
                <w:rFonts w:ascii="Times New Roman" w:hAnsi="Times New Roman"/>
              </w:rPr>
              <w:t>unit / departmental manager</w:t>
            </w:r>
          </w:p>
          <w:p w14:paraId="41B4B487" w14:textId="77777777" w:rsidR="00F219FE" w:rsidRPr="00F219FE" w:rsidRDefault="00F219FE" w:rsidP="00F206D9">
            <w:pPr>
              <w:pStyle w:val="ListParagraph"/>
              <w:widowControl w:val="0"/>
              <w:numPr>
                <w:ilvl w:val="0"/>
                <w:numId w:val="32"/>
              </w:numPr>
              <w:spacing w:line="300" w:lineRule="atLeast"/>
              <w:ind w:left="301" w:hanging="283"/>
              <w:contextualSpacing w:val="0"/>
              <w:rPr>
                <w:rFonts w:ascii="Times New Roman" w:hAnsi="Times New Roman"/>
              </w:rPr>
            </w:pPr>
            <w:r w:rsidRPr="00F219FE">
              <w:rPr>
                <w:rFonts w:ascii="Times New Roman" w:hAnsi="Times New Roman"/>
              </w:rPr>
              <w:t>Quality Manager</w:t>
            </w:r>
          </w:p>
          <w:p w14:paraId="2971627A" w14:textId="4C7E7AD4" w:rsidR="0018248C" w:rsidRPr="00587D51" w:rsidRDefault="00F219FE" w:rsidP="00F206D9">
            <w:pPr>
              <w:pStyle w:val="ListParagraph"/>
              <w:widowControl w:val="0"/>
              <w:numPr>
                <w:ilvl w:val="0"/>
                <w:numId w:val="32"/>
              </w:numPr>
              <w:spacing w:line="300" w:lineRule="atLeast"/>
              <w:ind w:left="301" w:hanging="283"/>
              <w:contextualSpacing w:val="0"/>
              <w:rPr>
                <w:rFonts w:ascii="Times New Roman" w:hAnsi="Times New Roman"/>
              </w:rPr>
            </w:pPr>
            <w:r w:rsidRPr="00F219FE">
              <w:rPr>
                <w:rFonts w:ascii="Times New Roman" w:hAnsi="Times New Roman"/>
              </w:rPr>
              <w:t>Production Manager</w:t>
            </w:r>
          </w:p>
        </w:tc>
      </w:tr>
      <w:tr w:rsidR="0018248C" w:rsidRPr="00FB4E14" w14:paraId="5BD6B465" w14:textId="77777777" w:rsidTr="0018248C">
        <w:trPr>
          <w:jc w:val="center"/>
        </w:trPr>
        <w:tc>
          <w:tcPr>
            <w:tcW w:w="3135" w:type="dxa"/>
            <w:tcBorders>
              <w:top w:val="nil"/>
              <w:left w:val="nil"/>
              <w:bottom w:val="nil"/>
            </w:tcBorders>
          </w:tcPr>
          <w:p w14:paraId="6CBAFD05" w14:textId="15E602F1" w:rsidR="0018248C" w:rsidRPr="00C71EF6" w:rsidRDefault="00A93A3E" w:rsidP="0018248C">
            <w:pPr>
              <w:rPr>
                <w:rFonts w:asciiTheme="minorHAnsi" w:hAnsiTheme="minorHAnsi"/>
                <w:b/>
                <w:i/>
              </w:rPr>
            </w:pPr>
            <w:r w:rsidRPr="00BD5A90">
              <w:rPr>
                <w:rFonts w:cs="Arial"/>
                <w:b/>
              </w:rPr>
              <w:t>c</w:t>
            </w:r>
            <w:r w:rsidR="00F219FE" w:rsidRPr="00F219FE">
              <w:rPr>
                <w:rFonts w:cs="Arial"/>
                <w:b/>
              </w:rPr>
              <w:t xml:space="preserve">GMP documentation and recording requirements </w:t>
            </w:r>
            <w:r w:rsidR="00ED09E4" w:rsidRPr="007D3043">
              <w:rPr>
                <w:rFonts w:cs="Arial"/>
              </w:rPr>
              <w:t>might include</w:t>
            </w:r>
            <w:r w:rsidR="00F219FE" w:rsidRPr="007D3043">
              <w:rPr>
                <w:rFonts w:cs="Arial"/>
              </w:rPr>
              <w:t>:</w:t>
            </w:r>
          </w:p>
        </w:tc>
        <w:tc>
          <w:tcPr>
            <w:tcW w:w="6867" w:type="dxa"/>
            <w:tcBorders>
              <w:top w:val="nil"/>
              <w:left w:val="nil"/>
              <w:bottom w:val="nil"/>
              <w:right w:val="nil"/>
            </w:tcBorders>
          </w:tcPr>
          <w:p w14:paraId="77FFA167" w14:textId="5074F41D" w:rsidR="00693674" w:rsidRPr="00BD5A90" w:rsidRDefault="00693674" w:rsidP="00693674">
            <w:pPr>
              <w:pStyle w:val="ListParagraph"/>
              <w:widowControl w:val="0"/>
              <w:numPr>
                <w:ilvl w:val="0"/>
                <w:numId w:val="32"/>
              </w:numPr>
              <w:spacing w:before="80" w:after="80" w:line="300" w:lineRule="atLeast"/>
              <w:ind w:left="301" w:hanging="283"/>
              <w:contextualSpacing w:val="0"/>
              <w:rPr>
                <w:rFonts w:ascii="Times New Roman" w:hAnsi="Times New Roman"/>
              </w:rPr>
            </w:pPr>
            <w:r w:rsidRPr="00BD5A90">
              <w:rPr>
                <w:rFonts w:ascii="Times New Roman" w:hAnsi="Times New Roman"/>
              </w:rPr>
              <w:t>policies, procedures, instructions</w:t>
            </w:r>
          </w:p>
          <w:p w14:paraId="0A34AE87" w14:textId="70F12F25" w:rsidR="00F219FE" w:rsidRPr="00BD5A90" w:rsidRDefault="00E60A2E" w:rsidP="00A93A3E">
            <w:pPr>
              <w:pStyle w:val="ListParagraph"/>
              <w:widowControl w:val="0"/>
              <w:numPr>
                <w:ilvl w:val="0"/>
                <w:numId w:val="32"/>
              </w:numPr>
              <w:spacing w:before="80" w:after="80" w:line="300" w:lineRule="atLeast"/>
              <w:ind w:left="301" w:hanging="283"/>
              <w:contextualSpacing w:val="0"/>
              <w:rPr>
                <w:rFonts w:ascii="Times New Roman" w:hAnsi="Times New Roman"/>
              </w:rPr>
            </w:pPr>
            <w:r w:rsidRPr="00BD5A90">
              <w:rPr>
                <w:rFonts w:ascii="Times New Roman" w:hAnsi="Times New Roman"/>
              </w:rPr>
              <w:t>p</w:t>
            </w:r>
            <w:r w:rsidR="00F219FE" w:rsidRPr="00BD5A90">
              <w:rPr>
                <w:rFonts w:ascii="Times New Roman" w:hAnsi="Times New Roman"/>
              </w:rPr>
              <w:t>roduction data</w:t>
            </w:r>
          </w:p>
          <w:p w14:paraId="22181DED" w14:textId="77777777" w:rsidR="00F219FE" w:rsidRPr="00BD5A90" w:rsidRDefault="00F219FE" w:rsidP="00A93A3E">
            <w:pPr>
              <w:pStyle w:val="ListParagraph"/>
              <w:widowControl w:val="0"/>
              <w:numPr>
                <w:ilvl w:val="0"/>
                <w:numId w:val="32"/>
              </w:numPr>
              <w:spacing w:before="80" w:after="80" w:line="300" w:lineRule="atLeast"/>
              <w:ind w:left="301" w:hanging="283"/>
              <w:contextualSpacing w:val="0"/>
              <w:rPr>
                <w:rFonts w:ascii="Times New Roman" w:hAnsi="Times New Roman"/>
              </w:rPr>
            </w:pPr>
            <w:r w:rsidRPr="00BD5A90">
              <w:rPr>
                <w:rFonts w:ascii="Times New Roman" w:hAnsi="Times New Roman"/>
              </w:rPr>
              <w:t>in process or quality control test results</w:t>
            </w:r>
          </w:p>
          <w:p w14:paraId="1240DF5F" w14:textId="77777777" w:rsidR="00F219FE" w:rsidRPr="00BD5A90" w:rsidRDefault="00F219FE" w:rsidP="00A93A3E">
            <w:pPr>
              <w:pStyle w:val="ListParagraph"/>
              <w:widowControl w:val="0"/>
              <w:numPr>
                <w:ilvl w:val="0"/>
                <w:numId w:val="32"/>
              </w:numPr>
              <w:spacing w:before="80" w:after="80" w:line="300" w:lineRule="atLeast"/>
              <w:ind w:left="301" w:hanging="283"/>
              <w:contextualSpacing w:val="0"/>
              <w:rPr>
                <w:rFonts w:ascii="Times New Roman" w:hAnsi="Times New Roman"/>
              </w:rPr>
            </w:pPr>
            <w:r w:rsidRPr="00BD5A90">
              <w:rPr>
                <w:rFonts w:ascii="Times New Roman" w:hAnsi="Times New Roman"/>
              </w:rPr>
              <w:t>records of manufacturing and quality control</w:t>
            </w:r>
          </w:p>
          <w:p w14:paraId="18AA46B2" w14:textId="5766DB2D" w:rsidR="00693674" w:rsidRPr="00BD5A90" w:rsidRDefault="00693674" w:rsidP="00A93A3E">
            <w:pPr>
              <w:pStyle w:val="ListParagraph"/>
              <w:widowControl w:val="0"/>
              <w:numPr>
                <w:ilvl w:val="0"/>
                <w:numId w:val="32"/>
              </w:numPr>
              <w:spacing w:before="80" w:after="80" w:line="300" w:lineRule="atLeast"/>
              <w:ind w:left="301" w:hanging="283"/>
              <w:contextualSpacing w:val="0"/>
              <w:rPr>
                <w:rFonts w:ascii="Times New Roman" w:hAnsi="Times New Roman"/>
              </w:rPr>
            </w:pPr>
            <w:r w:rsidRPr="00BD5A90">
              <w:rPr>
                <w:rFonts w:ascii="Times New Roman" w:hAnsi="Times New Roman"/>
              </w:rPr>
              <w:t>trend information</w:t>
            </w:r>
          </w:p>
          <w:p w14:paraId="5DC603EB" w14:textId="77777777" w:rsidR="00F219FE" w:rsidRPr="00F219FE" w:rsidRDefault="00F219FE" w:rsidP="00A93A3E">
            <w:pPr>
              <w:pStyle w:val="ListParagraph"/>
              <w:widowControl w:val="0"/>
              <w:numPr>
                <w:ilvl w:val="0"/>
                <w:numId w:val="32"/>
              </w:numPr>
              <w:spacing w:before="80" w:after="80" w:line="300" w:lineRule="atLeast"/>
              <w:ind w:left="301" w:hanging="283"/>
              <w:contextualSpacing w:val="0"/>
              <w:rPr>
                <w:rFonts w:ascii="Times New Roman" w:hAnsi="Times New Roman"/>
              </w:rPr>
            </w:pPr>
            <w:r w:rsidRPr="00F219FE">
              <w:rPr>
                <w:rFonts w:ascii="Times New Roman" w:hAnsi="Times New Roman"/>
              </w:rPr>
              <w:t>test reports</w:t>
            </w:r>
          </w:p>
          <w:p w14:paraId="1091485C" w14:textId="77777777" w:rsidR="00F219FE" w:rsidRPr="00F219FE" w:rsidRDefault="00F219FE" w:rsidP="00A93A3E">
            <w:pPr>
              <w:pStyle w:val="ListParagraph"/>
              <w:widowControl w:val="0"/>
              <w:numPr>
                <w:ilvl w:val="0"/>
                <w:numId w:val="32"/>
              </w:numPr>
              <w:spacing w:before="80" w:after="80" w:line="300" w:lineRule="atLeast"/>
              <w:ind w:left="301" w:hanging="283"/>
              <w:contextualSpacing w:val="0"/>
              <w:rPr>
                <w:rFonts w:ascii="Times New Roman" w:hAnsi="Times New Roman"/>
              </w:rPr>
            </w:pPr>
            <w:r w:rsidRPr="00F219FE">
              <w:rPr>
                <w:rFonts w:ascii="Times New Roman" w:hAnsi="Times New Roman"/>
              </w:rPr>
              <w:t>checklists</w:t>
            </w:r>
          </w:p>
          <w:p w14:paraId="309199CF" w14:textId="77777777" w:rsidR="00F219FE" w:rsidRPr="00F219FE" w:rsidRDefault="00F219FE" w:rsidP="00A93A3E">
            <w:pPr>
              <w:pStyle w:val="ListParagraph"/>
              <w:widowControl w:val="0"/>
              <w:numPr>
                <w:ilvl w:val="0"/>
                <w:numId w:val="32"/>
              </w:numPr>
              <w:spacing w:before="80" w:after="80" w:line="300" w:lineRule="atLeast"/>
              <w:ind w:left="301" w:hanging="283"/>
              <w:contextualSpacing w:val="0"/>
              <w:rPr>
                <w:rFonts w:ascii="Times New Roman" w:hAnsi="Times New Roman"/>
              </w:rPr>
            </w:pPr>
            <w:r w:rsidRPr="00F219FE">
              <w:rPr>
                <w:rFonts w:ascii="Times New Roman" w:hAnsi="Times New Roman"/>
              </w:rPr>
              <w:t>line clearances</w:t>
            </w:r>
          </w:p>
          <w:p w14:paraId="5CC6705E" w14:textId="77777777" w:rsidR="00F219FE" w:rsidRPr="00F219FE" w:rsidRDefault="00F219FE" w:rsidP="00A93A3E">
            <w:pPr>
              <w:pStyle w:val="ListParagraph"/>
              <w:widowControl w:val="0"/>
              <w:numPr>
                <w:ilvl w:val="0"/>
                <w:numId w:val="32"/>
              </w:numPr>
              <w:spacing w:before="80" w:after="80" w:line="300" w:lineRule="atLeast"/>
              <w:ind w:left="301" w:hanging="283"/>
              <w:contextualSpacing w:val="0"/>
              <w:rPr>
                <w:rFonts w:ascii="Times New Roman" w:hAnsi="Times New Roman"/>
              </w:rPr>
            </w:pPr>
            <w:r w:rsidRPr="00F219FE">
              <w:rPr>
                <w:rFonts w:ascii="Times New Roman" w:hAnsi="Times New Roman"/>
              </w:rPr>
              <w:t>validation reports</w:t>
            </w:r>
          </w:p>
          <w:p w14:paraId="43D19BA4" w14:textId="77777777" w:rsidR="00F219FE" w:rsidRPr="00F219FE" w:rsidRDefault="00F219FE" w:rsidP="00A93A3E">
            <w:pPr>
              <w:pStyle w:val="ListParagraph"/>
              <w:widowControl w:val="0"/>
              <w:numPr>
                <w:ilvl w:val="0"/>
                <w:numId w:val="32"/>
              </w:numPr>
              <w:spacing w:before="80" w:after="80" w:line="300" w:lineRule="atLeast"/>
              <w:ind w:left="301" w:hanging="283"/>
              <w:contextualSpacing w:val="0"/>
              <w:rPr>
                <w:rFonts w:ascii="Times New Roman" w:hAnsi="Times New Roman"/>
              </w:rPr>
            </w:pPr>
            <w:r w:rsidRPr="00F219FE">
              <w:rPr>
                <w:rFonts w:ascii="Times New Roman" w:hAnsi="Times New Roman"/>
              </w:rPr>
              <w:t>calculations</w:t>
            </w:r>
          </w:p>
          <w:p w14:paraId="30C39FD0" w14:textId="5B4CC615" w:rsidR="0018248C" w:rsidRPr="00587D51" w:rsidRDefault="00F219FE" w:rsidP="00A93A3E">
            <w:pPr>
              <w:pStyle w:val="ListParagraph"/>
              <w:widowControl w:val="0"/>
              <w:numPr>
                <w:ilvl w:val="0"/>
                <w:numId w:val="32"/>
              </w:numPr>
              <w:spacing w:before="80" w:after="80" w:line="300" w:lineRule="atLeast"/>
              <w:ind w:left="301" w:hanging="283"/>
              <w:contextualSpacing w:val="0"/>
              <w:rPr>
                <w:rFonts w:ascii="Times New Roman" w:hAnsi="Times New Roman"/>
              </w:rPr>
            </w:pPr>
            <w:r w:rsidRPr="00F219FE">
              <w:rPr>
                <w:rFonts w:ascii="Times New Roman" w:hAnsi="Times New Roman"/>
              </w:rPr>
              <w:t>incident reports</w:t>
            </w:r>
          </w:p>
        </w:tc>
      </w:tr>
    </w:tbl>
    <w:p w14:paraId="77408657" w14:textId="77777777" w:rsidR="00B85CBE" w:rsidRDefault="00B85CBE"/>
    <w:tbl>
      <w:tblPr>
        <w:tblW w:w="10002" w:type="dxa"/>
        <w:jc w:val="center"/>
        <w:tblLayout w:type="fixed"/>
        <w:tblLook w:val="0000" w:firstRow="0" w:lastRow="0" w:firstColumn="0" w:lastColumn="0" w:noHBand="0" w:noVBand="0"/>
      </w:tblPr>
      <w:tblGrid>
        <w:gridCol w:w="3135"/>
        <w:gridCol w:w="6867"/>
      </w:tblGrid>
      <w:tr w:rsidR="00865C57" w:rsidRPr="00FB4E14" w14:paraId="35EF8B84" w14:textId="77777777" w:rsidTr="0018248C">
        <w:trPr>
          <w:jc w:val="center"/>
        </w:trPr>
        <w:tc>
          <w:tcPr>
            <w:tcW w:w="3135" w:type="dxa"/>
            <w:tcBorders>
              <w:top w:val="nil"/>
              <w:left w:val="nil"/>
              <w:bottom w:val="nil"/>
            </w:tcBorders>
          </w:tcPr>
          <w:p w14:paraId="56D36B9E" w14:textId="0619C125" w:rsidR="00865C57" w:rsidRPr="00BD5A90" w:rsidRDefault="00865C57" w:rsidP="00865C57">
            <w:pPr>
              <w:rPr>
                <w:rFonts w:asciiTheme="minorHAnsi" w:hAnsiTheme="minorHAnsi"/>
                <w:b/>
              </w:rPr>
            </w:pPr>
            <w:r w:rsidRPr="00BD5A90">
              <w:rPr>
                <w:rFonts w:cs="Arial"/>
                <w:b/>
              </w:rPr>
              <w:lastRenderedPageBreak/>
              <w:t xml:space="preserve">Biosecurity requirements </w:t>
            </w:r>
            <w:r w:rsidRPr="00BD5A90">
              <w:rPr>
                <w:rFonts w:cs="Arial"/>
              </w:rPr>
              <w:t>might include:</w:t>
            </w:r>
          </w:p>
        </w:tc>
        <w:tc>
          <w:tcPr>
            <w:tcW w:w="6867" w:type="dxa"/>
            <w:tcBorders>
              <w:top w:val="nil"/>
              <w:left w:val="nil"/>
              <w:bottom w:val="nil"/>
              <w:right w:val="nil"/>
            </w:tcBorders>
          </w:tcPr>
          <w:p w14:paraId="42FBB5EB" w14:textId="77777777" w:rsidR="00865C57" w:rsidRPr="00051C73" w:rsidRDefault="00865C57" w:rsidP="00865C57">
            <w:pPr>
              <w:pStyle w:val="ListParagraph"/>
              <w:widowControl w:val="0"/>
              <w:numPr>
                <w:ilvl w:val="0"/>
                <w:numId w:val="32"/>
              </w:numPr>
              <w:spacing w:line="300" w:lineRule="atLeast"/>
              <w:ind w:left="301" w:hanging="283"/>
              <w:contextualSpacing w:val="0"/>
              <w:rPr>
                <w:rFonts w:ascii="Times New Roman" w:hAnsi="Times New Roman"/>
              </w:rPr>
            </w:pPr>
            <w:r w:rsidRPr="00051C73">
              <w:rPr>
                <w:rFonts w:ascii="Times New Roman" w:hAnsi="Times New Roman"/>
              </w:rPr>
              <w:t>The Gene Technology Act 2000</w:t>
            </w:r>
          </w:p>
          <w:p w14:paraId="6FB9F5C2" w14:textId="77777777" w:rsidR="00F560FB" w:rsidRDefault="00865C57" w:rsidP="00F560FB">
            <w:pPr>
              <w:pStyle w:val="ListParagraph"/>
              <w:widowControl w:val="0"/>
              <w:numPr>
                <w:ilvl w:val="0"/>
                <w:numId w:val="32"/>
              </w:numPr>
              <w:spacing w:line="300" w:lineRule="atLeast"/>
              <w:ind w:left="301" w:hanging="283"/>
              <w:contextualSpacing w:val="0"/>
              <w:rPr>
                <w:rFonts w:ascii="Times New Roman" w:hAnsi="Times New Roman"/>
              </w:rPr>
            </w:pPr>
            <w:r w:rsidRPr="00051C73">
              <w:rPr>
                <w:rFonts w:ascii="Times New Roman" w:hAnsi="Times New Roman"/>
              </w:rPr>
              <w:t>Biosecurity Act 2015, Export Control Act 1982 and/or Imported Food Control Act 1992</w:t>
            </w:r>
            <w:r w:rsidR="00F560FB" w:rsidRPr="00051C73">
              <w:rPr>
                <w:rFonts w:ascii="Times New Roman" w:hAnsi="Times New Roman"/>
              </w:rPr>
              <w:t xml:space="preserve"> </w:t>
            </w:r>
          </w:p>
          <w:p w14:paraId="1B2825C3" w14:textId="4C15F7BB" w:rsidR="00F560FB" w:rsidRPr="00051C73" w:rsidRDefault="00F560FB" w:rsidP="00F560FB">
            <w:pPr>
              <w:pStyle w:val="ListParagraph"/>
              <w:widowControl w:val="0"/>
              <w:numPr>
                <w:ilvl w:val="0"/>
                <w:numId w:val="32"/>
              </w:numPr>
              <w:spacing w:line="300" w:lineRule="atLeast"/>
              <w:ind w:left="301" w:hanging="283"/>
              <w:contextualSpacing w:val="0"/>
              <w:rPr>
                <w:rFonts w:ascii="Times New Roman" w:hAnsi="Times New Roman"/>
              </w:rPr>
            </w:pPr>
            <w:r w:rsidRPr="00051C73">
              <w:rPr>
                <w:rFonts w:ascii="Times New Roman" w:hAnsi="Times New Roman"/>
              </w:rPr>
              <w:t xml:space="preserve">Regulatory requirements which apply to the supply of materials which are Genetically Modified Organisms (GMOs) </w:t>
            </w:r>
          </w:p>
          <w:p w14:paraId="2D0863F5" w14:textId="6E3D6FAC" w:rsidR="00865C57" w:rsidRPr="00587D51" w:rsidRDefault="00F560FB" w:rsidP="00F560FB">
            <w:pPr>
              <w:pStyle w:val="ListParagraph"/>
              <w:widowControl w:val="0"/>
              <w:numPr>
                <w:ilvl w:val="0"/>
                <w:numId w:val="32"/>
              </w:numPr>
              <w:spacing w:line="300" w:lineRule="atLeast"/>
              <w:ind w:left="301" w:hanging="283"/>
              <w:contextualSpacing w:val="0"/>
              <w:rPr>
                <w:rFonts w:ascii="Times New Roman" w:hAnsi="Times New Roman"/>
              </w:rPr>
            </w:pPr>
            <w:r w:rsidRPr="00051C73">
              <w:rPr>
                <w:rFonts w:ascii="Times New Roman" w:hAnsi="Times New Roman"/>
              </w:rPr>
              <w:t>Regulatory requirements relating to quarantining and use of materials and products</w:t>
            </w:r>
          </w:p>
        </w:tc>
      </w:tr>
      <w:tr w:rsidR="00865C57" w:rsidRPr="00FB4E14" w14:paraId="6BB8FC99" w14:textId="77777777" w:rsidTr="0018248C">
        <w:trPr>
          <w:jc w:val="center"/>
        </w:trPr>
        <w:tc>
          <w:tcPr>
            <w:tcW w:w="3135" w:type="dxa"/>
            <w:tcBorders>
              <w:top w:val="nil"/>
              <w:left w:val="nil"/>
              <w:bottom w:val="nil"/>
            </w:tcBorders>
          </w:tcPr>
          <w:p w14:paraId="45549239" w14:textId="74023EEB" w:rsidR="00865C57" w:rsidRPr="00BD5A90" w:rsidRDefault="00865C57" w:rsidP="00865C57">
            <w:pPr>
              <w:rPr>
                <w:rFonts w:cs="Arial"/>
                <w:b/>
              </w:rPr>
            </w:pPr>
            <w:r w:rsidRPr="00BD5A90">
              <w:rPr>
                <w:rFonts w:cs="Arial"/>
                <w:b/>
              </w:rPr>
              <w:t xml:space="preserve">Common forms of contamination </w:t>
            </w:r>
            <w:r w:rsidRPr="00BD5A90">
              <w:rPr>
                <w:rFonts w:cs="Arial"/>
              </w:rPr>
              <w:t>might include:</w:t>
            </w:r>
          </w:p>
        </w:tc>
        <w:tc>
          <w:tcPr>
            <w:tcW w:w="6867" w:type="dxa"/>
            <w:tcBorders>
              <w:top w:val="nil"/>
              <w:left w:val="nil"/>
              <w:bottom w:val="nil"/>
              <w:right w:val="nil"/>
            </w:tcBorders>
          </w:tcPr>
          <w:p w14:paraId="503222B1" w14:textId="77777777" w:rsidR="00865C57" w:rsidRPr="00051C73" w:rsidRDefault="00865C57" w:rsidP="00865C57">
            <w:pPr>
              <w:pStyle w:val="ListParagraph"/>
              <w:widowControl w:val="0"/>
              <w:numPr>
                <w:ilvl w:val="0"/>
                <w:numId w:val="32"/>
              </w:numPr>
              <w:spacing w:line="300" w:lineRule="atLeast"/>
              <w:ind w:left="301" w:hanging="283"/>
              <w:contextualSpacing w:val="0"/>
              <w:rPr>
                <w:rFonts w:ascii="Times New Roman" w:hAnsi="Times New Roman"/>
              </w:rPr>
            </w:pPr>
            <w:r w:rsidRPr="00051C73">
              <w:rPr>
                <w:rFonts w:ascii="Times New Roman" w:hAnsi="Times New Roman"/>
              </w:rPr>
              <w:t>physical from equipment, environment or personnel</w:t>
            </w:r>
          </w:p>
          <w:p w14:paraId="2E69CF92" w14:textId="77777777" w:rsidR="00865C57" w:rsidRPr="00051C73" w:rsidRDefault="00865C57" w:rsidP="00865C57">
            <w:pPr>
              <w:pStyle w:val="ListParagraph"/>
              <w:widowControl w:val="0"/>
              <w:numPr>
                <w:ilvl w:val="0"/>
                <w:numId w:val="32"/>
              </w:numPr>
              <w:spacing w:line="300" w:lineRule="atLeast"/>
              <w:ind w:left="301" w:hanging="283"/>
              <w:contextualSpacing w:val="0"/>
              <w:rPr>
                <w:rFonts w:ascii="Times New Roman" w:hAnsi="Times New Roman"/>
              </w:rPr>
            </w:pPr>
            <w:r w:rsidRPr="00051C73">
              <w:rPr>
                <w:rFonts w:ascii="Times New Roman" w:hAnsi="Times New Roman"/>
              </w:rPr>
              <w:t>chemical from other products or materials, including cleaning agents</w:t>
            </w:r>
          </w:p>
          <w:p w14:paraId="08637CD7" w14:textId="2C4CE3C4" w:rsidR="00865C57" w:rsidRPr="00051C73" w:rsidRDefault="00865C57" w:rsidP="00865C57">
            <w:pPr>
              <w:pStyle w:val="ListBullet"/>
              <w:numPr>
                <w:ilvl w:val="0"/>
                <w:numId w:val="32"/>
              </w:numPr>
              <w:tabs>
                <w:tab w:val="clear" w:pos="357"/>
              </w:tabs>
              <w:spacing w:before="80" w:after="80"/>
              <w:ind w:left="301" w:hanging="283"/>
              <w:rPr>
                <w:rFonts w:ascii="Times New Roman" w:hAnsi="Times New Roman"/>
                <w:sz w:val="22"/>
                <w:szCs w:val="22"/>
              </w:rPr>
            </w:pPr>
            <w:r w:rsidRPr="00051C73">
              <w:rPr>
                <w:rFonts w:ascii="Times New Roman" w:hAnsi="Times New Roman"/>
                <w:sz w:val="22"/>
                <w:szCs w:val="22"/>
              </w:rPr>
              <w:t>microbial from materials, equipment, environment or personnel</w:t>
            </w:r>
          </w:p>
        </w:tc>
      </w:tr>
      <w:tr w:rsidR="00865C57" w:rsidRPr="00FB4E14" w14:paraId="3778F59D" w14:textId="77777777" w:rsidTr="0018248C">
        <w:trPr>
          <w:jc w:val="center"/>
        </w:trPr>
        <w:tc>
          <w:tcPr>
            <w:tcW w:w="3135" w:type="dxa"/>
            <w:tcBorders>
              <w:top w:val="nil"/>
              <w:left w:val="nil"/>
              <w:bottom w:val="nil"/>
            </w:tcBorders>
          </w:tcPr>
          <w:p w14:paraId="32BF7823" w14:textId="3B03B027" w:rsidR="00865C57" w:rsidRPr="00BD5A90" w:rsidRDefault="00865C57" w:rsidP="00865C57">
            <w:pPr>
              <w:rPr>
                <w:rFonts w:cs="Arial"/>
                <w:b/>
              </w:rPr>
            </w:pPr>
            <w:r w:rsidRPr="00BD5A90">
              <w:rPr>
                <w:rFonts w:cs="Arial"/>
                <w:b/>
              </w:rPr>
              <w:t>Elements</w:t>
            </w:r>
            <w:r w:rsidR="00F560FB" w:rsidRPr="00BD5A90">
              <w:rPr>
                <w:rFonts w:cs="Arial"/>
                <w:b/>
              </w:rPr>
              <w:t xml:space="preserve"> of cGMP</w:t>
            </w:r>
            <w:r w:rsidRPr="00BD5A90">
              <w:rPr>
                <w:rFonts w:cs="Arial"/>
                <w:b/>
              </w:rPr>
              <w:t xml:space="preserve"> that </w:t>
            </w:r>
            <w:r w:rsidR="00F560FB" w:rsidRPr="00BD5A90">
              <w:rPr>
                <w:rFonts w:cs="Arial"/>
                <w:b/>
              </w:rPr>
              <w:t xml:space="preserve">help </w:t>
            </w:r>
            <w:r w:rsidRPr="00BD5A90">
              <w:rPr>
                <w:rFonts w:cs="Arial"/>
                <w:b/>
              </w:rPr>
              <w:t xml:space="preserve">improve products and processes </w:t>
            </w:r>
            <w:r w:rsidR="00ED09E4">
              <w:rPr>
                <w:rFonts w:cs="Arial"/>
              </w:rPr>
              <w:t>might</w:t>
            </w:r>
            <w:r w:rsidRPr="00BD5A90">
              <w:rPr>
                <w:rFonts w:cs="Arial"/>
              </w:rPr>
              <w:t xml:space="preserve"> include:</w:t>
            </w:r>
          </w:p>
        </w:tc>
        <w:tc>
          <w:tcPr>
            <w:tcW w:w="6867" w:type="dxa"/>
            <w:tcBorders>
              <w:top w:val="nil"/>
              <w:left w:val="nil"/>
              <w:bottom w:val="nil"/>
              <w:right w:val="nil"/>
            </w:tcBorders>
          </w:tcPr>
          <w:p w14:paraId="1CCA93DF" w14:textId="1CA893E0" w:rsidR="00865C57" w:rsidRPr="00051C73" w:rsidRDefault="00865C57" w:rsidP="00865C57">
            <w:pPr>
              <w:pStyle w:val="ListParagraph"/>
              <w:widowControl w:val="0"/>
              <w:numPr>
                <w:ilvl w:val="0"/>
                <w:numId w:val="32"/>
              </w:numPr>
              <w:spacing w:line="300" w:lineRule="atLeast"/>
              <w:ind w:left="301" w:hanging="283"/>
              <w:contextualSpacing w:val="0"/>
              <w:rPr>
                <w:rFonts w:ascii="Times New Roman" w:hAnsi="Times New Roman"/>
              </w:rPr>
            </w:pPr>
            <w:r w:rsidRPr="00051C73">
              <w:rPr>
                <w:rFonts w:ascii="Times New Roman" w:hAnsi="Times New Roman"/>
              </w:rPr>
              <w:t>customer complaint</w:t>
            </w:r>
            <w:r w:rsidR="00BD5A90">
              <w:rPr>
                <w:rFonts w:ascii="Times New Roman" w:hAnsi="Times New Roman"/>
              </w:rPr>
              <w:t xml:space="preserve"> </w:t>
            </w:r>
            <w:r w:rsidR="00A93A3E" w:rsidRPr="00BD5A90">
              <w:rPr>
                <w:rFonts w:ascii="Times New Roman" w:hAnsi="Times New Roman"/>
              </w:rPr>
              <w:t>investigations</w:t>
            </w:r>
          </w:p>
          <w:p w14:paraId="2297984C" w14:textId="77777777" w:rsidR="00865C57" w:rsidRPr="00051C73" w:rsidRDefault="00865C57" w:rsidP="00865C57">
            <w:pPr>
              <w:pStyle w:val="ListParagraph"/>
              <w:widowControl w:val="0"/>
              <w:numPr>
                <w:ilvl w:val="0"/>
                <w:numId w:val="32"/>
              </w:numPr>
              <w:spacing w:line="300" w:lineRule="atLeast"/>
              <w:ind w:left="301" w:hanging="283"/>
              <w:contextualSpacing w:val="0"/>
              <w:rPr>
                <w:rFonts w:ascii="Times New Roman" w:hAnsi="Times New Roman"/>
              </w:rPr>
            </w:pPr>
            <w:r w:rsidRPr="00051C73">
              <w:rPr>
                <w:rFonts w:ascii="Times New Roman" w:hAnsi="Times New Roman"/>
              </w:rPr>
              <w:t>internal, external, customer and regulatory audits</w:t>
            </w:r>
          </w:p>
          <w:p w14:paraId="2CBA5D9F" w14:textId="77777777" w:rsidR="00865C57" w:rsidRPr="00051C73" w:rsidRDefault="00865C57" w:rsidP="00865C57">
            <w:pPr>
              <w:pStyle w:val="ListParagraph"/>
              <w:widowControl w:val="0"/>
              <w:numPr>
                <w:ilvl w:val="0"/>
                <w:numId w:val="32"/>
              </w:numPr>
              <w:spacing w:line="300" w:lineRule="atLeast"/>
              <w:ind w:left="301" w:hanging="283"/>
              <w:contextualSpacing w:val="0"/>
              <w:rPr>
                <w:rFonts w:ascii="Times New Roman" w:hAnsi="Times New Roman"/>
              </w:rPr>
            </w:pPr>
            <w:r w:rsidRPr="00051C73">
              <w:rPr>
                <w:rFonts w:ascii="Times New Roman" w:hAnsi="Times New Roman"/>
              </w:rPr>
              <w:t>deviation reports</w:t>
            </w:r>
          </w:p>
          <w:p w14:paraId="04A67794" w14:textId="77777777" w:rsidR="00865C57" w:rsidRPr="00051C73" w:rsidRDefault="00865C57" w:rsidP="00865C57">
            <w:pPr>
              <w:pStyle w:val="ListParagraph"/>
              <w:widowControl w:val="0"/>
              <w:numPr>
                <w:ilvl w:val="0"/>
                <w:numId w:val="32"/>
              </w:numPr>
              <w:spacing w:line="300" w:lineRule="atLeast"/>
              <w:ind w:left="301" w:hanging="283"/>
              <w:contextualSpacing w:val="0"/>
              <w:rPr>
                <w:rFonts w:ascii="Times New Roman" w:hAnsi="Times New Roman"/>
              </w:rPr>
            </w:pPr>
            <w:r w:rsidRPr="00051C73">
              <w:rPr>
                <w:rFonts w:ascii="Times New Roman" w:hAnsi="Times New Roman"/>
              </w:rPr>
              <w:t>out of specification reports</w:t>
            </w:r>
          </w:p>
          <w:p w14:paraId="014621F1" w14:textId="77777777" w:rsidR="00865C57" w:rsidRPr="00051C73" w:rsidRDefault="00865C57" w:rsidP="00865C57">
            <w:pPr>
              <w:pStyle w:val="ListParagraph"/>
              <w:widowControl w:val="0"/>
              <w:numPr>
                <w:ilvl w:val="0"/>
                <w:numId w:val="32"/>
              </w:numPr>
              <w:spacing w:line="300" w:lineRule="atLeast"/>
              <w:ind w:left="301" w:hanging="283"/>
              <w:contextualSpacing w:val="0"/>
              <w:rPr>
                <w:rFonts w:ascii="Times New Roman" w:hAnsi="Times New Roman"/>
              </w:rPr>
            </w:pPr>
            <w:r w:rsidRPr="00051C73">
              <w:rPr>
                <w:rFonts w:ascii="Times New Roman" w:hAnsi="Times New Roman"/>
              </w:rPr>
              <w:t>non-conforming products</w:t>
            </w:r>
          </w:p>
          <w:p w14:paraId="7A90BE5D" w14:textId="77777777" w:rsidR="00865C57" w:rsidRPr="00051C73" w:rsidRDefault="00865C57" w:rsidP="00865C57">
            <w:pPr>
              <w:pStyle w:val="ListParagraph"/>
              <w:widowControl w:val="0"/>
              <w:numPr>
                <w:ilvl w:val="0"/>
                <w:numId w:val="32"/>
              </w:numPr>
              <w:spacing w:line="300" w:lineRule="atLeast"/>
              <w:ind w:left="301" w:hanging="283"/>
              <w:contextualSpacing w:val="0"/>
              <w:rPr>
                <w:rFonts w:ascii="Times New Roman" w:hAnsi="Times New Roman"/>
              </w:rPr>
            </w:pPr>
            <w:r w:rsidRPr="00051C73">
              <w:rPr>
                <w:rFonts w:ascii="Times New Roman" w:hAnsi="Times New Roman"/>
              </w:rPr>
              <w:t>product quality reviews</w:t>
            </w:r>
          </w:p>
          <w:p w14:paraId="5983FC75" w14:textId="1DE3EF3F" w:rsidR="00865C57" w:rsidRPr="00051C73" w:rsidRDefault="00865C57" w:rsidP="00865C57">
            <w:pPr>
              <w:pStyle w:val="ListBullet"/>
              <w:numPr>
                <w:ilvl w:val="0"/>
                <w:numId w:val="32"/>
              </w:numPr>
              <w:tabs>
                <w:tab w:val="clear" w:pos="357"/>
              </w:tabs>
              <w:spacing w:before="80" w:after="80"/>
              <w:ind w:left="301" w:hanging="283"/>
              <w:rPr>
                <w:rFonts w:ascii="Times New Roman" w:hAnsi="Times New Roman"/>
                <w:sz w:val="22"/>
                <w:szCs w:val="22"/>
              </w:rPr>
            </w:pPr>
            <w:r w:rsidRPr="00051C73">
              <w:rPr>
                <w:rFonts w:ascii="Times New Roman" w:hAnsi="Times New Roman"/>
                <w:sz w:val="22"/>
                <w:szCs w:val="22"/>
              </w:rPr>
              <w:t>corrective / preventive action requests</w:t>
            </w:r>
          </w:p>
        </w:tc>
      </w:tr>
    </w:tbl>
    <w:p w14:paraId="6CFDAC0B" w14:textId="77777777" w:rsidR="0018248C" w:rsidRDefault="0018248C" w:rsidP="0018248C"/>
    <w:tbl>
      <w:tblPr>
        <w:tblW w:w="9860" w:type="dxa"/>
        <w:jc w:val="center"/>
        <w:tblLayout w:type="fixed"/>
        <w:tblLook w:val="0000" w:firstRow="0" w:lastRow="0" w:firstColumn="0" w:lastColumn="0" w:noHBand="0" w:noVBand="0"/>
      </w:tblPr>
      <w:tblGrid>
        <w:gridCol w:w="3706"/>
        <w:gridCol w:w="6154"/>
      </w:tblGrid>
      <w:tr w:rsidR="0018248C" w:rsidRPr="00FB4E14" w14:paraId="4A52B14A" w14:textId="77777777" w:rsidTr="0018248C">
        <w:trPr>
          <w:jc w:val="center"/>
        </w:trPr>
        <w:tc>
          <w:tcPr>
            <w:tcW w:w="9860" w:type="dxa"/>
            <w:gridSpan w:val="2"/>
            <w:tcBorders>
              <w:top w:val="nil"/>
              <w:left w:val="nil"/>
              <w:bottom w:val="nil"/>
              <w:right w:val="nil"/>
            </w:tcBorders>
          </w:tcPr>
          <w:p w14:paraId="5ABE1C5B" w14:textId="77777777" w:rsidR="0018248C" w:rsidRPr="00FB4E14" w:rsidRDefault="0018248C" w:rsidP="0018248C">
            <w:pPr>
              <w:keepNext/>
              <w:spacing w:before="60" w:after="60"/>
              <w:rPr>
                <w:rFonts w:cs="Arial"/>
              </w:rPr>
            </w:pPr>
            <w:r>
              <w:lastRenderedPageBreak/>
              <w:br w:type="page"/>
            </w:r>
          </w:p>
        </w:tc>
      </w:tr>
      <w:tr w:rsidR="0018248C" w:rsidRPr="00FB4E14" w14:paraId="77D54B36" w14:textId="77777777" w:rsidTr="0018248C">
        <w:trPr>
          <w:jc w:val="center"/>
        </w:trPr>
        <w:tc>
          <w:tcPr>
            <w:tcW w:w="9860" w:type="dxa"/>
            <w:gridSpan w:val="2"/>
            <w:tcBorders>
              <w:top w:val="nil"/>
              <w:left w:val="nil"/>
              <w:bottom w:val="nil"/>
              <w:right w:val="nil"/>
            </w:tcBorders>
          </w:tcPr>
          <w:p w14:paraId="616842BE" w14:textId="77777777" w:rsidR="0018248C" w:rsidRPr="00FB4E14" w:rsidRDefault="0018248C" w:rsidP="0018248C">
            <w:pPr>
              <w:keepNext/>
              <w:spacing w:before="60" w:after="60"/>
              <w:rPr>
                <w:rFonts w:cs="Arial"/>
                <w:b/>
                <w:bCs/>
              </w:rPr>
            </w:pPr>
            <w:r w:rsidRPr="00FB4E14">
              <w:rPr>
                <w:rStyle w:val="Normal14TNR-BoldChar"/>
                <w:rFonts w:eastAsia="Calibri" w:cs="Arial"/>
                <w:b/>
                <w:bCs/>
                <w:iCs/>
              </w:rPr>
              <w:t>EVIDENCE GUIDE</w:t>
            </w:r>
          </w:p>
        </w:tc>
      </w:tr>
      <w:tr w:rsidR="0018248C" w:rsidRPr="00FB4E14" w14:paraId="15E2F5CD" w14:textId="77777777" w:rsidTr="0018248C">
        <w:trPr>
          <w:jc w:val="center"/>
        </w:trPr>
        <w:tc>
          <w:tcPr>
            <w:tcW w:w="9860" w:type="dxa"/>
            <w:gridSpan w:val="2"/>
            <w:tcBorders>
              <w:top w:val="nil"/>
              <w:left w:val="nil"/>
              <w:bottom w:val="nil"/>
              <w:right w:val="nil"/>
            </w:tcBorders>
          </w:tcPr>
          <w:p w14:paraId="4CB34ECD" w14:textId="77777777" w:rsidR="0018248C" w:rsidRPr="00FB4E14" w:rsidRDefault="0018248C" w:rsidP="0018248C">
            <w:pPr>
              <w:keepNext/>
              <w:spacing w:before="60" w:after="60"/>
              <w:ind w:left="431"/>
              <w:rPr>
                <w:rFonts w:cs="Arial"/>
                <w:sz w:val="20"/>
                <w:szCs w:val="20"/>
              </w:rPr>
            </w:pPr>
            <w:r w:rsidRPr="00FB4E14">
              <w:rPr>
                <w:rFonts w:cs="Arial"/>
                <w:i/>
                <w:iCs/>
                <w:sz w:val="20"/>
                <w:szCs w:val="20"/>
              </w:rPr>
              <w:t>The evidence guide provides advice on assessment and must be read in conjunction with the Performance Criteria, Required Skills and Knowledge, the Range Statement and the Assessment Guidelines for this Training Package.</w:t>
            </w:r>
          </w:p>
        </w:tc>
      </w:tr>
      <w:tr w:rsidR="0018248C" w:rsidRPr="00FB4E14" w14:paraId="77B27801" w14:textId="77777777" w:rsidTr="0018248C">
        <w:trPr>
          <w:jc w:val="center"/>
        </w:trPr>
        <w:tc>
          <w:tcPr>
            <w:tcW w:w="9860" w:type="dxa"/>
            <w:gridSpan w:val="2"/>
            <w:tcBorders>
              <w:top w:val="nil"/>
              <w:left w:val="nil"/>
              <w:bottom w:val="nil"/>
              <w:right w:val="nil"/>
            </w:tcBorders>
          </w:tcPr>
          <w:p w14:paraId="3EFC7F75" w14:textId="77777777" w:rsidR="0018248C" w:rsidRPr="00FB4E14" w:rsidRDefault="0018248C" w:rsidP="0018248C">
            <w:pPr>
              <w:keepNext/>
              <w:spacing w:before="60" w:after="60"/>
              <w:rPr>
                <w:rFonts w:cs="Arial"/>
              </w:rPr>
            </w:pPr>
          </w:p>
        </w:tc>
      </w:tr>
      <w:tr w:rsidR="0018248C" w:rsidRPr="002F78EF" w14:paraId="3AE3F259" w14:textId="77777777" w:rsidTr="0018248C">
        <w:trPr>
          <w:jc w:val="center"/>
        </w:trPr>
        <w:tc>
          <w:tcPr>
            <w:tcW w:w="3706" w:type="dxa"/>
            <w:tcBorders>
              <w:top w:val="nil"/>
              <w:left w:val="nil"/>
              <w:bottom w:val="nil"/>
              <w:right w:val="nil"/>
            </w:tcBorders>
          </w:tcPr>
          <w:p w14:paraId="14B2A9AA" w14:textId="7FBC1B9A" w:rsidR="0018248C" w:rsidRPr="00051C73" w:rsidRDefault="00051C73" w:rsidP="00845C3E">
            <w:pPr>
              <w:keepNext/>
              <w:spacing w:after="60"/>
              <w:ind w:left="34"/>
              <w:rPr>
                <w:rFonts w:cs="Arial"/>
                <w:b/>
                <w:bCs/>
              </w:rPr>
            </w:pPr>
            <w:r w:rsidRPr="00051C73">
              <w:rPr>
                <w:rFonts w:cs="Arial"/>
                <w:b/>
                <w:bCs/>
                <w:iCs/>
              </w:rPr>
              <w:t>Overview of Assessment</w:t>
            </w:r>
            <w:r w:rsidRPr="00051C73">
              <w:rPr>
                <w:rFonts w:cs="Arial"/>
                <w:b/>
                <w:bCs/>
                <w:iCs/>
              </w:rPr>
              <w:br/>
            </w:r>
          </w:p>
        </w:tc>
        <w:tc>
          <w:tcPr>
            <w:tcW w:w="6154" w:type="dxa"/>
            <w:tcBorders>
              <w:top w:val="nil"/>
              <w:left w:val="nil"/>
              <w:bottom w:val="nil"/>
              <w:right w:val="nil"/>
            </w:tcBorders>
          </w:tcPr>
          <w:p w14:paraId="6A438220" w14:textId="09699839" w:rsidR="0018248C" w:rsidRPr="00051C73" w:rsidRDefault="001C2294" w:rsidP="001C2294">
            <w:pPr>
              <w:keepNext/>
              <w:rPr>
                <w:rFonts w:ascii="Times New Roman" w:hAnsi="Times New Roman"/>
                <w:color w:val="0070C0"/>
              </w:rPr>
            </w:pPr>
            <w:r>
              <w:rPr>
                <w:rFonts w:ascii="Times New Roman" w:hAnsi="Times New Roman"/>
              </w:rPr>
              <w:t>T</w:t>
            </w:r>
            <w:r w:rsidR="00051C73" w:rsidRPr="00051C73">
              <w:rPr>
                <w:rFonts w:ascii="Times New Roman" w:hAnsi="Times New Roman"/>
              </w:rPr>
              <w:t xml:space="preserve">he assessment environment </w:t>
            </w:r>
            <w:r>
              <w:rPr>
                <w:rFonts w:ascii="Times New Roman" w:hAnsi="Times New Roman"/>
              </w:rPr>
              <w:t>must provide</w:t>
            </w:r>
            <w:r w:rsidR="00051C73" w:rsidRPr="00051C73">
              <w:rPr>
                <w:rFonts w:ascii="Times New Roman" w:hAnsi="Times New Roman"/>
              </w:rPr>
              <w:t xml:space="preserve"> access to documentation related to </w:t>
            </w:r>
            <w:r w:rsidR="00265AE9" w:rsidRPr="00BD5A90">
              <w:rPr>
                <w:rFonts w:ascii="Times New Roman" w:hAnsi="Times New Roman"/>
              </w:rPr>
              <w:t>c</w:t>
            </w:r>
            <w:r w:rsidR="00265AE9">
              <w:rPr>
                <w:rFonts w:ascii="Times New Roman" w:hAnsi="Times New Roman"/>
              </w:rPr>
              <w:t>GMP</w:t>
            </w:r>
            <w:r w:rsidR="00051C73" w:rsidRPr="00051C73">
              <w:rPr>
                <w:rFonts w:ascii="Times New Roman" w:hAnsi="Times New Roman"/>
              </w:rPr>
              <w:t xml:space="preserve"> together with a range of production/packaging activities typical of commercial manufacturing businesses</w:t>
            </w:r>
            <w:r w:rsidR="00845C3E">
              <w:rPr>
                <w:rFonts w:ascii="Times New Roman" w:hAnsi="Times New Roman"/>
              </w:rPr>
              <w:t>.</w:t>
            </w:r>
            <w:r w:rsidR="00051C73" w:rsidRPr="00051C73">
              <w:rPr>
                <w:rFonts w:ascii="Times New Roman" w:hAnsi="Times New Roman"/>
              </w:rPr>
              <w:t xml:space="preserve"> </w:t>
            </w:r>
          </w:p>
        </w:tc>
      </w:tr>
      <w:tr w:rsidR="00051C73" w:rsidRPr="002F78EF" w14:paraId="50B7EB51" w14:textId="77777777" w:rsidTr="008841F6">
        <w:trPr>
          <w:trHeight w:val="706"/>
          <w:jc w:val="center"/>
        </w:trPr>
        <w:tc>
          <w:tcPr>
            <w:tcW w:w="3706" w:type="dxa"/>
            <w:tcBorders>
              <w:top w:val="nil"/>
              <w:left w:val="nil"/>
              <w:right w:val="nil"/>
            </w:tcBorders>
          </w:tcPr>
          <w:p w14:paraId="55D50950" w14:textId="359A697D" w:rsidR="00051C73" w:rsidRPr="00FB4E14" w:rsidRDefault="00051C73" w:rsidP="00051C73">
            <w:pPr>
              <w:keepNext/>
              <w:spacing w:after="60"/>
              <w:ind w:left="34"/>
              <w:rPr>
                <w:rFonts w:cs="Arial"/>
                <w:b/>
                <w:bCs/>
              </w:rPr>
            </w:pPr>
            <w:r w:rsidRPr="00051C73">
              <w:rPr>
                <w:rFonts w:cs="Arial"/>
                <w:b/>
                <w:bCs/>
                <w:iCs/>
              </w:rPr>
              <w:t>Critical aspects for assessment and evidence required to demonstrate competency in this unit</w:t>
            </w:r>
          </w:p>
        </w:tc>
        <w:tc>
          <w:tcPr>
            <w:tcW w:w="6154" w:type="dxa"/>
            <w:tcBorders>
              <w:top w:val="nil"/>
              <w:left w:val="nil"/>
              <w:right w:val="nil"/>
            </w:tcBorders>
          </w:tcPr>
          <w:p w14:paraId="7DAA26AA" w14:textId="413FF151" w:rsidR="00051C73" w:rsidRDefault="00051C73" w:rsidP="00F62C10">
            <w:pPr>
              <w:pStyle w:val="ListParagraph"/>
              <w:widowControl w:val="0"/>
              <w:numPr>
                <w:ilvl w:val="0"/>
                <w:numId w:val="31"/>
              </w:numPr>
              <w:spacing w:line="300" w:lineRule="atLeast"/>
              <w:ind w:left="439" w:hanging="425"/>
              <w:contextualSpacing w:val="0"/>
              <w:rPr>
                <w:rFonts w:ascii="Times New Roman" w:hAnsi="Times New Roman"/>
              </w:rPr>
            </w:pPr>
            <w:r w:rsidRPr="00051C73">
              <w:rPr>
                <w:rFonts w:ascii="Times New Roman" w:hAnsi="Times New Roman"/>
              </w:rPr>
              <w:t xml:space="preserve">To demonstrate competence in this unit, a candidate must provide evidence of the application of their knowledge </w:t>
            </w:r>
            <w:r w:rsidRPr="00AC06AA">
              <w:rPr>
                <w:rFonts w:ascii="Times New Roman" w:hAnsi="Times New Roman"/>
              </w:rPr>
              <w:t xml:space="preserve">of </w:t>
            </w:r>
            <w:r w:rsidR="00265AE9" w:rsidRPr="00AC06AA">
              <w:rPr>
                <w:rFonts w:ascii="Times New Roman" w:hAnsi="Times New Roman"/>
              </w:rPr>
              <w:t>c</w:t>
            </w:r>
            <w:r w:rsidRPr="00051C73">
              <w:rPr>
                <w:rFonts w:ascii="Times New Roman" w:hAnsi="Times New Roman"/>
              </w:rPr>
              <w:t>GMP</w:t>
            </w:r>
            <w:r w:rsidR="00887782">
              <w:rPr>
                <w:rFonts w:ascii="Times New Roman" w:hAnsi="Times New Roman"/>
              </w:rPr>
              <w:t xml:space="preserve"> to:</w:t>
            </w:r>
            <w:r w:rsidRPr="00051C73">
              <w:rPr>
                <w:rFonts w:ascii="Times New Roman" w:hAnsi="Times New Roman"/>
              </w:rPr>
              <w:t xml:space="preserve"> </w:t>
            </w:r>
          </w:p>
          <w:p w14:paraId="421C2CBB" w14:textId="4DECD75A" w:rsidR="00CA40CD" w:rsidRDefault="00CA40CD" w:rsidP="00F62C10">
            <w:pPr>
              <w:pStyle w:val="ListParagraph"/>
              <w:widowControl w:val="0"/>
              <w:numPr>
                <w:ilvl w:val="0"/>
                <w:numId w:val="31"/>
              </w:numPr>
              <w:spacing w:line="300" w:lineRule="atLeast"/>
              <w:ind w:left="439" w:hanging="425"/>
              <w:contextualSpacing w:val="0"/>
              <w:rPr>
                <w:rFonts w:ascii="Times New Roman" w:hAnsi="Times New Roman"/>
              </w:rPr>
            </w:pPr>
            <w:proofErr w:type="gramStart"/>
            <w:r>
              <w:rPr>
                <w:rFonts w:ascii="Times New Roman" w:hAnsi="Times New Roman"/>
              </w:rPr>
              <w:t>identify</w:t>
            </w:r>
            <w:proofErr w:type="gramEnd"/>
            <w:r>
              <w:rPr>
                <w:rFonts w:ascii="Times New Roman" w:hAnsi="Times New Roman"/>
              </w:rPr>
              <w:t xml:space="preserve"> the aspects of relevant regulatory frameworks that apply to work roles.</w:t>
            </w:r>
          </w:p>
          <w:p w14:paraId="5090DC7F" w14:textId="6EC1E8B0" w:rsidR="007D3043" w:rsidRPr="007D3043" w:rsidRDefault="00887782" w:rsidP="00F62C10">
            <w:pPr>
              <w:pStyle w:val="ListParagraph"/>
              <w:widowControl w:val="0"/>
              <w:numPr>
                <w:ilvl w:val="0"/>
                <w:numId w:val="31"/>
              </w:numPr>
              <w:spacing w:line="300" w:lineRule="atLeast"/>
              <w:ind w:left="439" w:hanging="425"/>
              <w:contextualSpacing w:val="0"/>
              <w:rPr>
                <w:rFonts w:ascii="Times New Roman" w:hAnsi="Times New Roman"/>
              </w:rPr>
            </w:pPr>
            <w:r>
              <w:rPr>
                <w:rFonts w:ascii="Times New Roman" w:hAnsi="Times New Roman"/>
              </w:rPr>
              <w:t>identify</w:t>
            </w:r>
            <w:r w:rsidR="007D3043" w:rsidRPr="007D3043">
              <w:rPr>
                <w:rFonts w:ascii="Times New Roman" w:hAnsi="Times New Roman"/>
              </w:rPr>
              <w:t xml:space="preserve"> cGMP non-conformances, </w:t>
            </w:r>
          </w:p>
          <w:p w14:paraId="6067CF19" w14:textId="2008A080" w:rsidR="007D3043" w:rsidRPr="007D3043" w:rsidRDefault="007D3043" w:rsidP="00F62C10">
            <w:pPr>
              <w:pStyle w:val="ListParagraph"/>
              <w:widowControl w:val="0"/>
              <w:numPr>
                <w:ilvl w:val="0"/>
                <w:numId w:val="31"/>
              </w:numPr>
              <w:spacing w:line="300" w:lineRule="atLeast"/>
              <w:ind w:left="439" w:hanging="425"/>
              <w:contextualSpacing w:val="0"/>
              <w:rPr>
                <w:rFonts w:ascii="Times New Roman" w:hAnsi="Times New Roman"/>
              </w:rPr>
            </w:pPr>
            <w:r w:rsidRPr="007D3043">
              <w:rPr>
                <w:rFonts w:ascii="Times New Roman" w:hAnsi="Times New Roman"/>
              </w:rPr>
              <w:t xml:space="preserve">follow required cGMP record keeping practices, </w:t>
            </w:r>
          </w:p>
          <w:p w14:paraId="5867E699" w14:textId="77777777" w:rsidR="00CA40CD" w:rsidRDefault="00887782" w:rsidP="00F62C10">
            <w:pPr>
              <w:pStyle w:val="ListParagraph"/>
              <w:widowControl w:val="0"/>
              <w:numPr>
                <w:ilvl w:val="0"/>
                <w:numId w:val="31"/>
              </w:numPr>
              <w:spacing w:line="300" w:lineRule="atLeast"/>
              <w:ind w:left="439" w:hanging="425"/>
              <w:contextualSpacing w:val="0"/>
              <w:rPr>
                <w:rFonts w:ascii="Times New Roman" w:hAnsi="Times New Roman"/>
              </w:rPr>
            </w:pPr>
            <w:r>
              <w:rPr>
                <w:rFonts w:ascii="Times New Roman" w:hAnsi="Times New Roman"/>
              </w:rPr>
              <w:t>meet all</w:t>
            </w:r>
            <w:r w:rsidR="007D3043" w:rsidRPr="007D3043">
              <w:rPr>
                <w:rFonts w:ascii="Times New Roman" w:hAnsi="Times New Roman"/>
              </w:rPr>
              <w:t xml:space="preserve"> cleaning and hygiene requirements,</w:t>
            </w:r>
          </w:p>
          <w:p w14:paraId="2E8573CA" w14:textId="25065B44" w:rsidR="007D3043" w:rsidRPr="00CA40CD" w:rsidRDefault="00887782" w:rsidP="00F62C10">
            <w:pPr>
              <w:pStyle w:val="ListParagraph"/>
              <w:widowControl w:val="0"/>
              <w:numPr>
                <w:ilvl w:val="0"/>
                <w:numId w:val="31"/>
              </w:numPr>
              <w:spacing w:line="300" w:lineRule="atLeast"/>
              <w:ind w:left="439" w:hanging="425"/>
              <w:contextualSpacing w:val="0"/>
              <w:rPr>
                <w:rFonts w:ascii="Times New Roman" w:hAnsi="Times New Roman"/>
              </w:rPr>
            </w:pPr>
            <w:proofErr w:type="gramStart"/>
            <w:r w:rsidRPr="00CA40CD">
              <w:rPr>
                <w:rFonts w:ascii="Times New Roman" w:hAnsi="Times New Roman"/>
              </w:rPr>
              <w:t>use</w:t>
            </w:r>
            <w:proofErr w:type="gramEnd"/>
            <w:r w:rsidRPr="00CA40CD">
              <w:rPr>
                <w:rFonts w:ascii="Times New Roman" w:hAnsi="Times New Roman"/>
              </w:rPr>
              <w:t xml:space="preserve"> </w:t>
            </w:r>
            <w:r w:rsidR="007D3043" w:rsidRPr="00CA40CD">
              <w:rPr>
                <w:rFonts w:ascii="Times New Roman" w:hAnsi="Times New Roman"/>
              </w:rPr>
              <w:t>protective equipment in accordance with cGMP.</w:t>
            </w:r>
          </w:p>
        </w:tc>
      </w:tr>
      <w:tr w:rsidR="0018248C" w:rsidRPr="002F78EF" w14:paraId="3C8D0424" w14:textId="77777777" w:rsidTr="00413A06">
        <w:trPr>
          <w:trHeight w:val="4046"/>
          <w:jc w:val="center"/>
        </w:trPr>
        <w:tc>
          <w:tcPr>
            <w:tcW w:w="3706" w:type="dxa"/>
            <w:tcBorders>
              <w:top w:val="nil"/>
              <w:left w:val="nil"/>
              <w:right w:val="nil"/>
            </w:tcBorders>
          </w:tcPr>
          <w:p w14:paraId="2FF6FDD4" w14:textId="60E16A6C" w:rsidR="00845C3E" w:rsidRDefault="00051C73" w:rsidP="00051C73">
            <w:pPr>
              <w:rPr>
                <w:rFonts w:cs="Arial"/>
              </w:rPr>
            </w:pPr>
            <w:r w:rsidRPr="00051C73">
              <w:rPr>
                <w:rFonts w:cs="Arial"/>
                <w:b/>
                <w:bCs/>
                <w:iCs/>
              </w:rPr>
              <w:t>Context of and specific resources for assessment</w:t>
            </w:r>
          </w:p>
          <w:p w14:paraId="0123ACBD" w14:textId="2AC1269F" w:rsidR="0018248C" w:rsidRPr="00845C3E" w:rsidRDefault="0018248C" w:rsidP="00845C3E">
            <w:pPr>
              <w:rPr>
                <w:rFonts w:cs="Arial"/>
              </w:rPr>
            </w:pPr>
          </w:p>
        </w:tc>
        <w:tc>
          <w:tcPr>
            <w:tcW w:w="6154" w:type="dxa"/>
            <w:tcBorders>
              <w:top w:val="nil"/>
              <w:left w:val="nil"/>
              <w:right w:val="nil"/>
            </w:tcBorders>
          </w:tcPr>
          <w:p w14:paraId="3DDBE600" w14:textId="332AAE36" w:rsidR="00051C73" w:rsidRPr="00051C73" w:rsidRDefault="00051C73" w:rsidP="00845C3E">
            <w:pPr>
              <w:rPr>
                <w:rFonts w:ascii="Times New Roman" w:hAnsi="Times New Roman"/>
              </w:rPr>
            </w:pPr>
            <w:r w:rsidRPr="00051C73">
              <w:rPr>
                <w:rFonts w:ascii="Times New Roman" w:hAnsi="Times New Roman"/>
              </w:rPr>
              <w:t xml:space="preserve">Assessors must be satisfied that the person can consistently perform the unit including all elements and performance criteria, and can demonstrate the required skills and knowledge. </w:t>
            </w:r>
          </w:p>
          <w:p w14:paraId="38136EBC" w14:textId="77777777" w:rsidR="00051C73" w:rsidRPr="00051C73" w:rsidRDefault="00051C73" w:rsidP="00051C73">
            <w:pPr>
              <w:rPr>
                <w:rFonts w:ascii="Times New Roman" w:hAnsi="Times New Roman"/>
              </w:rPr>
            </w:pPr>
            <w:r w:rsidRPr="00051C73">
              <w:rPr>
                <w:rFonts w:ascii="Times New Roman" w:hAnsi="Times New Roman"/>
              </w:rPr>
              <w:t>Resources for assessment include:</w:t>
            </w:r>
          </w:p>
          <w:p w14:paraId="5C8BE8E1" w14:textId="71432B4E" w:rsidR="00051C73" w:rsidRPr="00051C73" w:rsidRDefault="00051C73" w:rsidP="00F206D9">
            <w:pPr>
              <w:pStyle w:val="ListParagraph"/>
              <w:widowControl w:val="0"/>
              <w:numPr>
                <w:ilvl w:val="0"/>
                <w:numId w:val="31"/>
              </w:numPr>
              <w:spacing w:line="300" w:lineRule="atLeast"/>
              <w:ind w:left="439" w:hanging="425"/>
              <w:contextualSpacing w:val="0"/>
              <w:rPr>
                <w:rFonts w:ascii="Times New Roman" w:hAnsi="Times New Roman"/>
              </w:rPr>
            </w:pPr>
            <w:r w:rsidRPr="00051C73">
              <w:rPr>
                <w:rFonts w:ascii="Times New Roman" w:hAnsi="Times New Roman"/>
              </w:rPr>
              <w:t>a range of relevant exercises, case</w:t>
            </w:r>
            <w:r w:rsidR="002F5AB2">
              <w:rPr>
                <w:rFonts w:ascii="Times New Roman" w:hAnsi="Times New Roman"/>
              </w:rPr>
              <w:t xml:space="preserve"> studies and/or other </w:t>
            </w:r>
            <w:r w:rsidRPr="00051C73">
              <w:rPr>
                <w:rFonts w:ascii="Times New Roman" w:hAnsi="Times New Roman"/>
              </w:rPr>
              <w:t>practical and knowledge assessment, and/or</w:t>
            </w:r>
          </w:p>
          <w:p w14:paraId="7E71DD9F" w14:textId="0C15303D" w:rsidR="00051C73" w:rsidRPr="00051C73" w:rsidRDefault="00051C73" w:rsidP="00F206D9">
            <w:pPr>
              <w:pStyle w:val="ListParagraph"/>
              <w:widowControl w:val="0"/>
              <w:numPr>
                <w:ilvl w:val="0"/>
                <w:numId w:val="31"/>
              </w:numPr>
              <w:spacing w:line="300" w:lineRule="atLeast"/>
              <w:ind w:left="439" w:hanging="425"/>
              <w:contextualSpacing w:val="0"/>
              <w:rPr>
                <w:rFonts w:ascii="Times New Roman" w:hAnsi="Times New Roman"/>
              </w:rPr>
            </w:pPr>
            <w:r w:rsidRPr="00051C73">
              <w:rPr>
                <w:rFonts w:ascii="Times New Roman" w:hAnsi="Times New Roman"/>
              </w:rPr>
              <w:t xml:space="preserve">access to an appropriate range of </w:t>
            </w:r>
            <w:r w:rsidR="002F5AB2">
              <w:rPr>
                <w:rFonts w:ascii="Times New Roman" w:hAnsi="Times New Roman"/>
              </w:rPr>
              <w:t>relevant operational situations</w:t>
            </w:r>
          </w:p>
          <w:p w14:paraId="3334882D" w14:textId="77777777" w:rsidR="00051C73" w:rsidRDefault="00051C73" w:rsidP="00F206D9">
            <w:pPr>
              <w:pStyle w:val="ListParagraph"/>
              <w:widowControl w:val="0"/>
              <w:numPr>
                <w:ilvl w:val="0"/>
                <w:numId w:val="31"/>
              </w:numPr>
              <w:spacing w:line="300" w:lineRule="atLeast"/>
              <w:ind w:left="439" w:hanging="425"/>
              <w:contextualSpacing w:val="0"/>
              <w:rPr>
                <w:rFonts w:ascii="Times New Roman" w:hAnsi="Times New Roman"/>
              </w:rPr>
            </w:pPr>
            <w:r w:rsidRPr="00051C73">
              <w:rPr>
                <w:rFonts w:ascii="Times New Roman" w:hAnsi="Times New Roman"/>
              </w:rPr>
              <w:t>relevant and appropriate materials and equipment, and</w:t>
            </w:r>
          </w:p>
          <w:p w14:paraId="35814DA8" w14:textId="5B46F6C2" w:rsidR="0018248C" w:rsidRPr="00051C73" w:rsidRDefault="00051C73" w:rsidP="00F206D9">
            <w:pPr>
              <w:pStyle w:val="ListParagraph"/>
              <w:widowControl w:val="0"/>
              <w:numPr>
                <w:ilvl w:val="0"/>
                <w:numId w:val="31"/>
              </w:numPr>
              <w:spacing w:line="300" w:lineRule="atLeast"/>
              <w:ind w:left="439" w:hanging="425"/>
              <w:contextualSpacing w:val="0"/>
              <w:rPr>
                <w:rFonts w:ascii="Times New Roman" w:hAnsi="Times New Roman"/>
              </w:rPr>
            </w:pPr>
            <w:proofErr w:type="gramStart"/>
            <w:r w:rsidRPr="00051C73">
              <w:rPr>
                <w:rFonts w:ascii="Times New Roman" w:hAnsi="Times New Roman"/>
              </w:rPr>
              <w:t>applicable</w:t>
            </w:r>
            <w:proofErr w:type="gramEnd"/>
            <w:r w:rsidRPr="00051C73">
              <w:rPr>
                <w:rFonts w:ascii="Times New Roman" w:hAnsi="Times New Roman"/>
              </w:rPr>
              <w:t xml:space="preserve"> documentation including workplace procedures, regulations, codes of practice and operation manuals</w:t>
            </w:r>
            <w:r>
              <w:rPr>
                <w:rFonts w:ascii="Times New Roman" w:hAnsi="Times New Roman"/>
              </w:rPr>
              <w:t>.</w:t>
            </w:r>
          </w:p>
        </w:tc>
      </w:tr>
      <w:tr w:rsidR="007D3043" w:rsidRPr="002F78EF" w14:paraId="01C174C4" w14:textId="77777777" w:rsidTr="00F62C10">
        <w:trPr>
          <w:trHeight w:val="1219"/>
          <w:jc w:val="center"/>
        </w:trPr>
        <w:tc>
          <w:tcPr>
            <w:tcW w:w="3706" w:type="dxa"/>
            <w:tcBorders>
              <w:top w:val="nil"/>
              <w:left w:val="nil"/>
              <w:right w:val="nil"/>
            </w:tcBorders>
          </w:tcPr>
          <w:p w14:paraId="1ECA7B7A" w14:textId="77777777" w:rsidR="007D3043" w:rsidRPr="00051C73" w:rsidRDefault="007D3043" w:rsidP="00845C3E">
            <w:pPr>
              <w:rPr>
                <w:rFonts w:cs="Arial"/>
                <w:b/>
                <w:bCs/>
                <w:iCs/>
              </w:rPr>
            </w:pPr>
            <w:r w:rsidRPr="00051C73">
              <w:rPr>
                <w:rFonts w:cs="Arial"/>
                <w:b/>
                <w:bCs/>
                <w:iCs/>
              </w:rPr>
              <w:t>Method of assessment</w:t>
            </w:r>
          </w:p>
        </w:tc>
        <w:tc>
          <w:tcPr>
            <w:tcW w:w="6154" w:type="dxa"/>
            <w:tcBorders>
              <w:top w:val="nil"/>
              <w:left w:val="nil"/>
              <w:right w:val="nil"/>
            </w:tcBorders>
          </w:tcPr>
          <w:p w14:paraId="58EFB8CE" w14:textId="7CF82E82" w:rsidR="007D3043" w:rsidRPr="00051C73" w:rsidRDefault="007D3043" w:rsidP="008A303B">
            <w:pPr>
              <w:rPr>
                <w:rFonts w:ascii="Times New Roman" w:hAnsi="Times New Roman"/>
              </w:rPr>
            </w:pPr>
            <w:r w:rsidRPr="00051C73">
              <w:rPr>
                <w:rFonts w:ascii="Times New Roman" w:hAnsi="Times New Roman"/>
              </w:rPr>
              <w:t>As a minimum, assessment of knowledge must be conducted through</w:t>
            </w:r>
            <w:r>
              <w:rPr>
                <w:rFonts w:ascii="Times New Roman" w:hAnsi="Times New Roman"/>
              </w:rPr>
              <w:t xml:space="preserve"> appropriate written/oral tests. </w:t>
            </w:r>
            <w:r w:rsidRPr="00051C73">
              <w:rPr>
                <w:rFonts w:ascii="Times New Roman" w:hAnsi="Times New Roman"/>
              </w:rPr>
              <w:t xml:space="preserve">The following </w:t>
            </w:r>
            <w:r>
              <w:rPr>
                <w:rFonts w:ascii="Times New Roman" w:hAnsi="Times New Roman"/>
              </w:rPr>
              <w:t xml:space="preserve">suggested </w:t>
            </w:r>
            <w:r w:rsidRPr="00051C73">
              <w:rPr>
                <w:rFonts w:ascii="Times New Roman" w:hAnsi="Times New Roman"/>
              </w:rPr>
              <w:t>methods are appropriate for this unit.</w:t>
            </w:r>
          </w:p>
          <w:p w14:paraId="7F91AD98" w14:textId="42B945AB" w:rsidR="007D3043" w:rsidRPr="00051C73" w:rsidRDefault="007D3043" w:rsidP="008A303B">
            <w:pPr>
              <w:pStyle w:val="ListParagraph"/>
              <w:widowControl w:val="0"/>
              <w:numPr>
                <w:ilvl w:val="0"/>
                <w:numId w:val="31"/>
              </w:numPr>
              <w:spacing w:line="300" w:lineRule="atLeast"/>
              <w:ind w:left="439" w:hanging="425"/>
              <w:contextualSpacing w:val="0"/>
              <w:rPr>
                <w:rFonts w:ascii="Times New Roman" w:hAnsi="Times New Roman"/>
              </w:rPr>
            </w:pPr>
            <w:r w:rsidRPr="00051C73">
              <w:rPr>
                <w:rFonts w:ascii="Times New Roman" w:hAnsi="Times New Roman"/>
              </w:rPr>
              <w:t xml:space="preserve">Practical activities such as problem solving, identifying </w:t>
            </w:r>
            <w:r w:rsidRPr="00BD5A90">
              <w:rPr>
                <w:rFonts w:ascii="Times New Roman" w:hAnsi="Times New Roman"/>
              </w:rPr>
              <w:t>c</w:t>
            </w:r>
            <w:r w:rsidRPr="00051C73">
              <w:rPr>
                <w:rFonts w:ascii="Times New Roman" w:hAnsi="Times New Roman"/>
              </w:rPr>
              <w:t>GMP non-conformances, good record keeping practices, cleaning, gowning, hand hygiene</w:t>
            </w:r>
          </w:p>
          <w:p w14:paraId="0F2D8781" w14:textId="77777777" w:rsidR="007D3043" w:rsidRPr="00051C73" w:rsidRDefault="007D3043" w:rsidP="008A303B">
            <w:pPr>
              <w:pStyle w:val="ListParagraph"/>
              <w:widowControl w:val="0"/>
              <w:numPr>
                <w:ilvl w:val="0"/>
                <w:numId w:val="31"/>
              </w:numPr>
              <w:spacing w:line="300" w:lineRule="atLeast"/>
              <w:ind w:left="439" w:hanging="425"/>
              <w:contextualSpacing w:val="0"/>
              <w:rPr>
                <w:rFonts w:ascii="Times New Roman" w:hAnsi="Times New Roman"/>
              </w:rPr>
            </w:pPr>
            <w:r w:rsidRPr="00051C73">
              <w:rPr>
                <w:rFonts w:ascii="Times New Roman" w:hAnsi="Times New Roman"/>
              </w:rPr>
              <w:t>observation</w:t>
            </w:r>
          </w:p>
          <w:p w14:paraId="60B4253F" w14:textId="77777777" w:rsidR="007D3043" w:rsidRPr="00051C73" w:rsidRDefault="007D3043" w:rsidP="008A303B">
            <w:pPr>
              <w:pStyle w:val="ListParagraph"/>
              <w:widowControl w:val="0"/>
              <w:numPr>
                <w:ilvl w:val="0"/>
                <w:numId w:val="31"/>
              </w:numPr>
              <w:spacing w:line="300" w:lineRule="atLeast"/>
              <w:ind w:left="439" w:hanging="425"/>
              <w:contextualSpacing w:val="0"/>
              <w:rPr>
                <w:rFonts w:ascii="Times New Roman" w:hAnsi="Times New Roman"/>
              </w:rPr>
            </w:pPr>
            <w:r w:rsidRPr="00051C73">
              <w:rPr>
                <w:rFonts w:ascii="Times New Roman" w:hAnsi="Times New Roman"/>
              </w:rPr>
              <w:lastRenderedPageBreak/>
              <w:t>direct questioning</w:t>
            </w:r>
          </w:p>
          <w:p w14:paraId="7A05C35D" w14:textId="77777777" w:rsidR="007D3043" w:rsidRPr="00051C73" w:rsidRDefault="007D3043" w:rsidP="008A303B">
            <w:pPr>
              <w:pStyle w:val="ListParagraph"/>
              <w:widowControl w:val="0"/>
              <w:numPr>
                <w:ilvl w:val="0"/>
                <w:numId w:val="31"/>
              </w:numPr>
              <w:spacing w:line="300" w:lineRule="atLeast"/>
              <w:ind w:left="439" w:hanging="425"/>
              <w:contextualSpacing w:val="0"/>
              <w:rPr>
                <w:rFonts w:ascii="Times New Roman" w:hAnsi="Times New Roman"/>
              </w:rPr>
            </w:pPr>
            <w:r w:rsidRPr="00051C73">
              <w:rPr>
                <w:rFonts w:ascii="Times New Roman" w:hAnsi="Times New Roman"/>
              </w:rPr>
              <w:t>presentations</w:t>
            </w:r>
          </w:p>
          <w:p w14:paraId="10052938" w14:textId="77777777" w:rsidR="00F62C10" w:rsidRDefault="007D3043" w:rsidP="00F62C10">
            <w:pPr>
              <w:pStyle w:val="ListParagraph"/>
              <w:widowControl w:val="0"/>
              <w:numPr>
                <w:ilvl w:val="0"/>
                <w:numId w:val="31"/>
              </w:numPr>
              <w:spacing w:line="300" w:lineRule="atLeast"/>
              <w:ind w:left="439" w:hanging="425"/>
              <w:contextualSpacing w:val="0"/>
              <w:rPr>
                <w:rFonts w:ascii="Times New Roman" w:hAnsi="Times New Roman"/>
              </w:rPr>
            </w:pPr>
            <w:r w:rsidRPr="00845C3E">
              <w:rPr>
                <w:rFonts w:ascii="Times New Roman" w:hAnsi="Times New Roman"/>
              </w:rPr>
              <w:t>third party reports</w:t>
            </w:r>
          </w:p>
          <w:p w14:paraId="4A24D30D" w14:textId="39ABD488" w:rsidR="00F62C10" w:rsidRPr="00845C3E" w:rsidRDefault="00F62C10" w:rsidP="00F62C10">
            <w:pPr>
              <w:pStyle w:val="ListParagraph"/>
              <w:widowControl w:val="0"/>
              <w:spacing w:line="300" w:lineRule="atLeast"/>
              <w:ind w:left="439"/>
              <w:contextualSpacing w:val="0"/>
              <w:rPr>
                <w:rFonts w:ascii="Times New Roman" w:hAnsi="Times New Roman"/>
              </w:rPr>
            </w:pPr>
          </w:p>
        </w:tc>
      </w:tr>
      <w:tr w:rsidR="00051C73" w:rsidRPr="002F78EF" w14:paraId="3AEFA383" w14:textId="77777777" w:rsidTr="0018248C">
        <w:trPr>
          <w:jc w:val="center"/>
        </w:trPr>
        <w:tc>
          <w:tcPr>
            <w:tcW w:w="3706" w:type="dxa"/>
            <w:tcBorders>
              <w:top w:val="nil"/>
              <w:left w:val="nil"/>
              <w:bottom w:val="nil"/>
              <w:right w:val="nil"/>
            </w:tcBorders>
          </w:tcPr>
          <w:p w14:paraId="379DAD90" w14:textId="3A0B241E" w:rsidR="00051C73" w:rsidRPr="00FB4E14" w:rsidRDefault="00051C73" w:rsidP="00845C3E">
            <w:pPr>
              <w:keepNext/>
              <w:spacing w:after="40"/>
              <w:rPr>
                <w:rFonts w:cs="Arial"/>
                <w:b/>
                <w:bCs/>
                <w:iCs/>
              </w:rPr>
            </w:pPr>
            <w:r w:rsidRPr="00FB4E14">
              <w:rPr>
                <w:rFonts w:cs="Arial"/>
                <w:b/>
                <w:bCs/>
                <w:iCs/>
              </w:rPr>
              <w:lastRenderedPageBreak/>
              <w:br w:type="page"/>
              <w:t xml:space="preserve">Guidance information for assessment </w:t>
            </w:r>
            <w:r w:rsidRPr="00FB4E14">
              <w:rPr>
                <w:rFonts w:cs="Arial"/>
                <w:b/>
                <w:bCs/>
                <w:iCs/>
              </w:rPr>
              <w:br/>
            </w:r>
          </w:p>
        </w:tc>
        <w:tc>
          <w:tcPr>
            <w:tcW w:w="6154" w:type="dxa"/>
            <w:tcBorders>
              <w:top w:val="nil"/>
              <w:left w:val="nil"/>
              <w:bottom w:val="nil"/>
              <w:right w:val="nil"/>
            </w:tcBorders>
          </w:tcPr>
          <w:p w14:paraId="37185131" w14:textId="258252A5" w:rsidR="00051C73" w:rsidRPr="00051C73" w:rsidRDefault="00051C73" w:rsidP="00CA0F5B">
            <w:pPr>
              <w:jc w:val="both"/>
              <w:rPr>
                <w:rFonts w:ascii="Times New Roman" w:hAnsi="Times New Roman"/>
              </w:rPr>
            </w:pPr>
            <w:r w:rsidRPr="00051C73">
              <w:rPr>
                <w:rFonts w:ascii="Times New Roman" w:hAnsi="Times New Roman"/>
              </w:rPr>
              <w:t>To ensure consistency in one's performance, competency should be demonstrated on more than one occasion over a period of time in order to cover a variety of circumstances, cases and responsibilities, and where possible, over a number of assessment activities.</w:t>
            </w:r>
          </w:p>
        </w:tc>
      </w:tr>
    </w:tbl>
    <w:p w14:paraId="7406017C" w14:textId="2573F9D2" w:rsidR="0018248C" w:rsidRDefault="0018248C" w:rsidP="002303C1">
      <w:pPr>
        <w:keepNext/>
      </w:pPr>
    </w:p>
    <w:p w14:paraId="1E8E9B7B" w14:textId="77777777" w:rsidR="0018248C" w:rsidRPr="0018248C" w:rsidRDefault="0018248C" w:rsidP="0018248C"/>
    <w:p w14:paraId="03FF7397" w14:textId="77777777" w:rsidR="0018248C" w:rsidRPr="0018248C" w:rsidRDefault="0018248C" w:rsidP="0018248C"/>
    <w:p w14:paraId="3EA5B4A1" w14:textId="77777777" w:rsidR="0018248C" w:rsidRPr="0018248C" w:rsidRDefault="0018248C" w:rsidP="0018248C"/>
    <w:p w14:paraId="4435AA1F" w14:textId="77777777" w:rsidR="0018248C" w:rsidRPr="0018248C" w:rsidRDefault="0018248C" w:rsidP="0018248C"/>
    <w:p w14:paraId="0D09C730" w14:textId="77777777" w:rsidR="0018248C" w:rsidRPr="0018248C" w:rsidRDefault="0018248C" w:rsidP="0018248C"/>
    <w:p w14:paraId="54442562" w14:textId="77777777" w:rsidR="0018248C" w:rsidRPr="0018248C" w:rsidRDefault="0018248C" w:rsidP="0018248C"/>
    <w:p w14:paraId="6D43A5DC" w14:textId="555B0BD3" w:rsidR="0018248C" w:rsidRDefault="0018248C" w:rsidP="0018248C"/>
    <w:p w14:paraId="20E174B9" w14:textId="0447933C" w:rsidR="0018248C" w:rsidRDefault="0018248C" w:rsidP="0018248C">
      <w:pPr>
        <w:ind w:firstLine="720"/>
      </w:pPr>
    </w:p>
    <w:p w14:paraId="48E816D9" w14:textId="0AC16990" w:rsidR="0018248C" w:rsidRDefault="0018248C" w:rsidP="0018248C"/>
    <w:p w14:paraId="38FB6DEA" w14:textId="77777777" w:rsidR="0018248C" w:rsidRPr="0018248C" w:rsidRDefault="0018248C" w:rsidP="0018248C">
      <w:pPr>
        <w:sectPr w:rsidR="0018248C" w:rsidRPr="0018248C" w:rsidSect="0018248C">
          <w:headerReference w:type="default" r:id="rId43"/>
          <w:pgSz w:w="11907" w:h="16840" w:code="9"/>
          <w:pgMar w:top="568" w:right="1134" w:bottom="1440" w:left="1134" w:header="709" w:footer="709" w:gutter="0"/>
          <w:cols w:space="708"/>
          <w:docGrid w:linePitch="360"/>
        </w:sectPr>
      </w:pPr>
    </w:p>
    <w:tbl>
      <w:tblPr>
        <w:tblW w:w="10435" w:type="dxa"/>
        <w:jc w:val="center"/>
        <w:tblLayout w:type="fixed"/>
        <w:tblLook w:val="0000" w:firstRow="0" w:lastRow="0" w:firstColumn="0" w:lastColumn="0" w:noHBand="0" w:noVBand="0"/>
      </w:tblPr>
      <w:tblGrid>
        <w:gridCol w:w="3261"/>
        <w:gridCol w:w="7174"/>
      </w:tblGrid>
      <w:tr w:rsidR="0018248C" w:rsidRPr="002F78EF" w14:paraId="1DA0166F" w14:textId="77777777" w:rsidTr="0018248C">
        <w:trPr>
          <w:jc w:val="center"/>
        </w:trPr>
        <w:tc>
          <w:tcPr>
            <w:tcW w:w="10435" w:type="dxa"/>
            <w:gridSpan w:val="2"/>
          </w:tcPr>
          <w:p w14:paraId="420D91D3" w14:textId="77777777" w:rsidR="0018248C" w:rsidRPr="00FB78EA" w:rsidRDefault="0018248C" w:rsidP="0018248C">
            <w:pPr>
              <w:pStyle w:val="Heading1"/>
              <w:spacing w:before="0" w:after="120"/>
              <w:rPr>
                <w:rFonts w:ascii="Arial" w:hAnsi="Arial" w:cs="Arial"/>
                <w:b w:val="0"/>
                <w:bCs w:val="0"/>
                <w:iCs/>
                <w:sz w:val="24"/>
                <w:szCs w:val="24"/>
              </w:rPr>
            </w:pPr>
          </w:p>
        </w:tc>
      </w:tr>
      <w:tr w:rsidR="0018248C" w:rsidRPr="002F78EF" w14:paraId="2DF8DEC8" w14:textId="77777777" w:rsidTr="0018248C">
        <w:trPr>
          <w:jc w:val="center"/>
        </w:trPr>
        <w:tc>
          <w:tcPr>
            <w:tcW w:w="10435" w:type="dxa"/>
            <w:gridSpan w:val="2"/>
          </w:tcPr>
          <w:p w14:paraId="21895E71" w14:textId="7EF01F52" w:rsidR="0018248C" w:rsidRPr="00EC6981" w:rsidRDefault="00891B25" w:rsidP="00C511BD">
            <w:pPr>
              <w:pStyle w:val="Code1"/>
              <w:keepNext/>
              <w:numPr>
                <w:ilvl w:val="0"/>
                <w:numId w:val="0"/>
              </w:numPr>
              <w:ind w:left="360" w:hanging="360"/>
            </w:pPr>
            <w:bookmarkStart w:id="50" w:name="_Toc494890208"/>
            <w:r>
              <w:t>VU22237</w:t>
            </w:r>
            <w:r w:rsidR="0018248C">
              <w:t xml:space="preserve"> </w:t>
            </w:r>
            <w:r w:rsidR="006C64B2" w:rsidRPr="00C511BD">
              <w:t>Clean and sanitise facilities and equipment</w:t>
            </w:r>
            <w:bookmarkEnd w:id="50"/>
          </w:p>
        </w:tc>
      </w:tr>
      <w:tr w:rsidR="006C64B2" w:rsidRPr="002F78EF" w14:paraId="6E183280" w14:textId="77777777" w:rsidTr="006C64B2">
        <w:trPr>
          <w:jc w:val="center"/>
        </w:trPr>
        <w:tc>
          <w:tcPr>
            <w:tcW w:w="3261" w:type="dxa"/>
          </w:tcPr>
          <w:p w14:paraId="3F876E4E" w14:textId="77777777" w:rsidR="006C64B2" w:rsidRPr="00B63531" w:rsidRDefault="006C64B2" w:rsidP="006C64B2">
            <w:pPr>
              <w:keepNext/>
              <w:spacing w:beforeLines="60" w:before="144" w:afterLines="60" w:after="144"/>
              <w:rPr>
                <w:rFonts w:cs="Arial"/>
                <w:b/>
                <w:bCs/>
              </w:rPr>
            </w:pPr>
            <w:r w:rsidRPr="00B63531">
              <w:rPr>
                <w:rFonts w:cs="Arial"/>
                <w:b/>
                <w:bCs/>
                <w:iCs/>
              </w:rPr>
              <w:t>Unit Descriptor</w:t>
            </w:r>
          </w:p>
        </w:tc>
        <w:tc>
          <w:tcPr>
            <w:tcW w:w="7174" w:type="dxa"/>
          </w:tcPr>
          <w:p w14:paraId="7A31E7C3" w14:textId="77777777" w:rsidR="006C64B2" w:rsidRDefault="006C64B2" w:rsidP="006C64B2">
            <w:pPr>
              <w:widowControl w:val="0"/>
              <w:spacing w:after="0"/>
              <w:rPr>
                <w:rFonts w:ascii="Times New Roman" w:hAnsi="Times New Roman"/>
                <w:color w:val="000000"/>
              </w:rPr>
            </w:pPr>
            <w:r w:rsidRPr="006C64B2">
              <w:rPr>
                <w:rFonts w:ascii="Times New Roman" w:hAnsi="Times New Roman"/>
                <w:color w:val="000000"/>
              </w:rPr>
              <w:t>This unit of competency covers cleaning, sanitation and related procedures for pharmaceutical processing facilities and equipment, as well as the skills and knowledge required to prepare process equipment for cleaning in place (CIP).  It includes the rationale for, and science of, sanitisation.</w:t>
            </w:r>
          </w:p>
          <w:p w14:paraId="1AB54827" w14:textId="379DAE8D" w:rsidR="006C64B2" w:rsidRPr="00A7785C" w:rsidRDefault="00A13E59" w:rsidP="00A13E59">
            <w:pPr>
              <w:widowControl w:val="0"/>
              <w:spacing w:after="0"/>
              <w:rPr>
                <w:rFonts w:ascii="Times New Roman" w:hAnsi="Times New Roman"/>
              </w:rPr>
            </w:pPr>
            <w:r w:rsidRPr="00A7785C">
              <w:rPr>
                <w:rFonts w:ascii="Times New Roman" w:hAnsi="Times New Roman"/>
              </w:rPr>
              <w:t xml:space="preserve">No licensing, legislative, regulatory or certification requirements apply to this unit at the time of publication. </w:t>
            </w:r>
          </w:p>
          <w:p w14:paraId="0780AA76" w14:textId="7F3E7902" w:rsidR="00A13E59" w:rsidRPr="006C64B2" w:rsidRDefault="00A13E59" w:rsidP="00A13E59">
            <w:pPr>
              <w:widowControl w:val="0"/>
              <w:spacing w:after="0"/>
              <w:rPr>
                <w:rFonts w:ascii="Times New Roman" w:hAnsi="Times New Roman"/>
                <w:color w:val="0070C0"/>
              </w:rPr>
            </w:pPr>
          </w:p>
        </w:tc>
      </w:tr>
      <w:tr w:rsidR="006C64B2" w:rsidRPr="002F78EF" w14:paraId="02AECD2D" w14:textId="77777777" w:rsidTr="006C64B2">
        <w:trPr>
          <w:jc w:val="center"/>
        </w:trPr>
        <w:tc>
          <w:tcPr>
            <w:tcW w:w="3261" w:type="dxa"/>
          </w:tcPr>
          <w:p w14:paraId="31565D33" w14:textId="77777777" w:rsidR="006C64B2" w:rsidRPr="00B63531" w:rsidRDefault="006C64B2" w:rsidP="006C64B2">
            <w:pPr>
              <w:keepNext/>
              <w:spacing w:beforeLines="60" w:before="144" w:afterLines="60" w:after="144"/>
              <w:rPr>
                <w:rFonts w:cs="Arial"/>
                <w:b/>
                <w:bCs/>
                <w:color w:val="000000"/>
              </w:rPr>
            </w:pPr>
            <w:r w:rsidRPr="00B63531">
              <w:rPr>
                <w:rFonts w:cs="Arial"/>
                <w:b/>
                <w:bCs/>
                <w:iCs/>
                <w:color w:val="000000"/>
              </w:rPr>
              <w:t>Employability Skills</w:t>
            </w:r>
          </w:p>
        </w:tc>
        <w:tc>
          <w:tcPr>
            <w:tcW w:w="7174" w:type="dxa"/>
          </w:tcPr>
          <w:p w14:paraId="5CECC783" w14:textId="4FCA3644" w:rsidR="006C64B2" w:rsidRPr="006C64B2" w:rsidRDefault="006C64B2" w:rsidP="008A303B">
            <w:pPr>
              <w:widowControl w:val="0"/>
              <w:spacing w:after="0"/>
              <w:rPr>
                <w:rFonts w:ascii="Times New Roman" w:hAnsi="Times New Roman"/>
                <w:color w:val="000000"/>
              </w:rPr>
            </w:pPr>
            <w:r w:rsidRPr="006C64B2">
              <w:rPr>
                <w:rFonts w:ascii="Times New Roman" w:hAnsi="Times New Roman"/>
                <w:color w:val="000000"/>
              </w:rPr>
              <w:t>This unit contains employability skills.</w:t>
            </w:r>
          </w:p>
        </w:tc>
      </w:tr>
      <w:tr w:rsidR="006C64B2" w:rsidRPr="002F78EF" w14:paraId="4C1B54FE" w14:textId="77777777" w:rsidTr="006C64B2">
        <w:trPr>
          <w:jc w:val="center"/>
        </w:trPr>
        <w:tc>
          <w:tcPr>
            <w:tcW w:w="3261" w:type="dxa"/>
          </w:tcPr>
          <w:p w14:paraId="0701EFFF" w14:textId="77777777" w:rsidR="006C64B2" w:rsidRPr="00B63531" w:rsidRDefault="006C64B2" w:rsidP="006C64B2">
            <w:pPr>
              <w:keepNext/>
              <w:spacing w:beforeLines="60" w:before="144" w:afterLines="60" w:after="144"/>
              <w:rPr>
                <w:rFonts w:cs="Arial"/>
                <w:b/>
                <w:bCs/>
              </w:rPr>
            </w:pPr>
            <w:r w:rsidRPr="00B63531">
              <w:rPr>
                <w:rFonts w:cs="Arial"/>
                <w:b/>
                <w:bCs/>
                <w:iCs/>
              </w:rPr>
              <w:t>Application of the Unit</w:t>
            </w:r>
          </w:p>
        </w:tc>
        <w:tc>
          <w:tcPr>
            <w:tcW w:w="7174" w:type="dxa"/>
          </w:tcPr>
          <w:p w14:paraId="1A38B5F5" w14:textId="77777777" w:rsidR="006C64B2" w:rsidRPr="006C64B2" w:rsidRDefault="006C64B2" w:rsidP="006C64B2">
            <w:pPr>
              <w:widowControl w:val="0"/>
              <w:spacing w:after="0"/>
              <w:rPr>
                <w:rFonts w:ascii="Times New Roman" w:hAnsi="Times New Roman"/>
                <w:color w:val="000000"/>
              </w:rPr>
            </w:pPr>
            <w:r w:rsidRPr="006C64B2">
              <w:rPr>
                <w:rFonts w:ascii="Times New Roman" w:hAnsi="Times New Roman"/>
                <w:color w:val="000000"/>
              </w:rPr>
              <w:t>This unit is intended for application as pre-employment training, retraining, or during induction of new entrants to the pharmaceutical manufacturing workplace whose activities take them into production areas or control laboratories, and for other workers whose activities could impact on product quality e.g. maintenance personnel.</w:t>
            </w:r>
          </w:p>
          <w:p w14:paraId="0CA93081" w14:textId="77777777" w:rsidR="006C64B2" w:rsidRPr="006C64B2" w:rsidRDefault="006C64B2" w:rsidP="006C64B2">
            <w:pPr>
              <w:widowControl w:val="0"/>
              <w:spacing w:before="240" w:after="240"/>
              <w:rPr>
                <w:rFonts w:ascii="Times New Roman" w:hAnsi="Times New Roman"/>
                <w:color w:val="000000"/>
              </w:rPr>
            </w:pPr>
            <w:r w:rsidRPr="006C64B2">
              <w:rPr>
                <w:rFonts w:ascii="Times New Roman" w:hAnsi="Times New Roman"/>
                <w:color w:val="000000"/>
              </w:rPr>
              <w:t>This unit supports the work of personnel who are, or will be, responsible for maintaining processing facilities and equipment in a validated clean and hygienic state.</w:t>
            </w:r>
          </w:p>
          <w:p w14:paraId="51B676B1" w14:textId="53A373B3" w:rsidR="006C64B2" w:rsidRPr="006C64B2" w:rsidRDefault="006C64B2" w:rsidP="006C64B2">
            <w:pPr>
              <w:widowControl w:val="0"/>
              <w:spacing w:before="240" w:after="240"/>
              <w:rPr>
                <w:rFonts w:ascii="Times New Roman" w:hAnsi="Times New Roman"/>
                <w:color w:val="000000"/>
              </w:rPr>
            </w:pPr>
            <w:r w:rsidRPr="006C64B2">
              <w:rPr>
                <w:rFonts w:ascii="Times New Roman" w:hAnsi="Times New Roman"/>
                <w:color w:val="000000"/>
              </w:rPr>
              <w:t xml:space="preserve">It involves the application of policies and procedures to </w:t>
            </w:r>
            <w:r w:rsidRPr="00AC06AA">
              <w:rPr>
                <w:rFonts w:ascii="Times New Roman" w:hAnsi="Times New Roman"/>
              </w:rPr>
              <w:t xml:space="preserve">maintain </w:t>
            </w:r>
            <w:r w:rsidR="00265AE9" w:rsidRPr="00AC06AA">
              <w:rPr>
                <w:rFonts w:ascii="Times New Roman" w:hAnsi="Times New Roman"/>
              </w:rPr>
              <w:t>c</w:t>
            </w:r>
            <w:r w:rsidRPr="00AC06AA">
              <w:rPr>
                <w:rFonts w:ascii="Times New Roman" w:hAnsi="Times New Roman"/>
              </w:rPr>
              <w:t xml:space="preserve">GMP </w:t>
            </w:r>
            <w:r w:rsidRPr="006C64B2">
              <w:rPr>
                <w:rFonts w:ascii="Times New Roman" w:hAnsi="Times New Roman"/>
                <w:color w:val="000000"/>
              </w:rPr>
              <w:t>awareness, compliance and continual improvement across a variety of operational roles, including quality, manufacturing and warehousing.</w:t>
            </w:r>
          </w:p>
          <w:p w14:paraId="7060C967" w14:textId="6729F5DE" w:rsidR="006C64B2" w:rsidRPr="006C64B2" w:rsidRDefault="006C64B2" w:rsidP="008A303B">
            <w:pPr>
              <w:widowControl w:val="0"/>
              <w:spacing w:before="240" w:after="240"/>
              <w:rPr>
                <w:rFonts w:ascii="Times New Roman" w:hAnsi="Times New Roman"/>
                <w:color w:val="000000"/>
              </w:rPr>
            </w:pPr>
            <w:r w:rsidRPr="006C64B2">
              <w:rPr>
                <w:rFonts w:ascii="Times New Roman" w:hAnsi="Times New Roman"/>
                <w:color w:val="000000"/>
              </w:rPr>
              <w:t xml:space="preserve">Application of this unit should be contextualised to reflect any specific workplace risks, and associated quality practices. </w:t>
            </w:r>
          </w:p>
        </w:tc>
      </w:tr>
      <w:tr w:rsidR="006C64B2" w:rsidRPr="002F78EF" w14:paraId="2A9C0284" w14:textId="77777777" w:rsidTr="006C64B2">
        <w:trPr>
          <w:trHeight w:val="698"/>
          <w:jc w:val="center"/>
        </w:trPr>
        <w:tc>
          <w:tcPr>
            <w:tcW w:w="3261" w:type="dxa"/>
          </w:tcPr>
          <w:p w14:paraId="59FEB83B" w14:textId="2C71AF66" w:rsidR="006C64B2" w:rsidRPr="006C64B2" w:rsidRDefault="006C64B2" w:rsidP="002910E2">
            <w:pPr>
              <w:keepNext/>
              <w:spacing w:beforeLines="60" w:before="144" w:afterLines="60" w:after="144"/>
              <w:rPr>
                <w:rFonts w:cs="Arial"/>
                <w:b/>
                <w:bCs/>
                <w:iCs/>
                <w:sz w:val="24"/>
                <w:szCs w:val="24"/>
              </w:rPr>
            </w:pPr>
            <w:r w:rsidRPr="006C64B2">
              <w:rPr>
                <w:rFonts w:cs="Arial"/>
                <w:b/>
                <w:bCs/>
                <w:iCs/>
              </w:rPr>
              <w:t>Competency Field</w:t>
            </w:r>
            <w:r w:rsidRPr="006C64B2">
              <w:rPr>
                <w:rFonts w:cs="Arial"/>
                <w:b/>
                <w:bCs/>
                <w:iCs/>
              </w:rPr>
              <w:br/>
            </w:r>
          </w:p>
        </w:tc>
        <w:tc>
          <w:tcPr>
            <w:tcW w:w="7174" w:type="dxa"/>
          </w:tcPr>
          <w:p w14:paraId="11B54387" w14:textId="77777777" w:rsidR="00002308" w:rsidRPr="00F650E6" w:rsidRDefault="00002308" w:rsidP="00002308">
            <w:pPr>
              <w:rPr>
                <w:rFonts w:ascii="Times New Roman" w:hAnsi="Times New Roman"/>
              </w:rPr>
            </w:pPr>
            <w:r w:rsidRPr="00F650E6">
              <w:rPr>
                <w:rFonts w:ascii="Times New Roman" w:hAnsi="Times New Roman"/>
              </w:rPr>
              <w:t xml:space="preserve">Pharmaceutical manufacturing, </w:t>
            </w:r>
            <w:r>
              <w:rPr>
                <w:rFonts w:ascii="Times New Roman" w:hAnsi="Times New Roman"/>
              </w:rPr>
              <w:t>including biopharmaceuticals,</w:t>
            </w:r>
            <w:r w:rsidRPr="00F650E6">
              <w:rPr>
                <w:rFonts w:ascii="Times New Roman" w:hAnsi="Times New Roman"/>
              </w:rPr>
              <w:t xml:space="preserve"> complementary </w:t>
            </w:r>
            <w:r>
              <w:rPr>
                <w:rFonts w:ascii="Times New Roman" w:hAnsi="Times New Roman"/>
              </w:rPr>
              <w:t xml:space="preserve">and </w:t>
            </w:r>
            <w:r w:rsidRPr="00BD5A90">
              <w:rPr>
                <w:rFonts w:ascii="Times New Roman" w:hAnsi="Times New Roman"/>
              </w:rPr>
              <w:t>veterinary</w:t>
            </w:r>
            <w:r>
              <w:rPr>
                <w:rFonts w:ascii="Times New Roman" w:hAnsi="Times New Roman"/>
              </w:rPr>
              <w:t xml:space="preserve"> </w:t>
            </w:r>
            <w:r w:rsidRPr="00F650E6">
              <w:rPr>
                <w:rFonts w:ascii="Times New Roman" w:hAnsi="Times New Roman"/>
              </w:rPr>
              <w:t>medicines.</w:t>
            </w:r>
          </w:p>
          <w:p w14:paraId="1BEE9377" w14:textId="77777777" w:rsidR="006C64B2" w:rsidRPr="006C64B2" w:rsidRDefault="006C64B2" w:rsidP="006C64B2">
            <w:pPr>
              <w:keepNext/>
              <w:spacing w:beforeLines="50" w:afterLines="60" w:after="144"/>
              <w:rPr>
                <w:rFonts w:ascii="Times New Roman" w:hAnsi="Times New Roman"/>
                <w:color w:val="000000"/>
              </w:rPr>
            </w:pPr>
          </w:p>
        </w:tc>
      </w:tr>
    </w:tbl>
    <w:p w14:paraId="77E7A8D6" w14:textId="77777777" w:rsidR="006C64B2" w:rsidRDefault="006C64B2"/>
    <w:p w14:paraId="34DC300B" w14:textId="77777777" w:rsidR="006C64B2" w:rsidRDefault="006C64B2"/>
    <w:p w14:paraId="7E2BF66D" w14:textId="77777777" w:rsidR="006C64B2" w:rsidRDefault="006C64B2"/>
    <w:p w14:paraId="7799AB08" w14:textId="77777777" w:rsidR="006C64B2" w:rsidRDefault="006C64B2"/>
    <w:p w14:paraId="5D43406D" w14:textId="77777777" w:rsidR="006C64B2" w:rsidRDefault="006C64B2"/>
    <w:p w14:paraId="780B6C70" w14:textId="77777777" w:rsidR="006C64B2" w:rsidRDefault="006C64B2"/>
    <w:tbl>
      <w:tblPr>
        <w:tblW w:w="10435" w:type="dxa"/>
        <w:jc w:val="center"/>
        <w:tblLayout w:type="fixed"/>
        <w:tblLook w:val="0000" w:firstRow="0" w:lastRow="0" w:firstColumn="0" w:lastColumn="0" w:noHBand="0" w:noVBand="0"/>
      </w:tblPr>
      <w:tblGrid>
        <w:gridCol w:w="462"/>
        <w:gridCol w:w="2799"/>
        <w:gridCol w:w="621"/>
        <w:gridCol w:w="6553"/>
      </w:tblGrid>
      <w:tr w:rsidR="0018248C" w:rsidRPr="002F78EF" w14:paraId="5D95FD4B" w14:textId="77777777" w:rsidTr="0018248C">
        <w:trPr>
          <w:trHeight w:val="698"/>
          <w:jc w:val="center"/>
        </w:trPr>
        <w:tc>
          <w:tcPr>
            <w:tcW w:w="3261" w:type="dxa"/>
            <w:gridSpan w:val="2"/>
            <w:vAlign w:val="center"/>
          </w:tcPr>
          <w:p w14:paraId="4F986412" w14:textId="77777777" w:rsidR="0018248C" w:rsidRPr="00FB4E14" w:rsidRDefault="0018248C" w:rsidP="0018248C">
            <w:pPr>
              <w:keepNext/>
              <w:spacing w:beforeLines="60" w:before="144" w:afterLines="60" w:after="144"/>
              <w:rPr>
                <w:rFonts w:cs="Arial"/>
                <w:b/>
                <w:bCs/>
                <w:sz w:val="24"/>
                <w:szCs w:val="24"/>
              </w:rPr>
            </w:pPr>
            <w:r>
              <w:rPr>
                <w:rFonts w:cs="Arial"/>
                <w:b/>
                <w:bCs/>
                <w:iCs/>
                <w:sz w:val="24"/>
                <w:szCs w:val="24"/>
              </w:rPr>
              <w:lastRenderedPageBreak/>
              <w:t>E</w:t>
            </w:r>
            <w:r w:rsidRPr="00FB4E14">
              <w:rPr>
                <w:rFonts w:cs="Arial"/>
                <w:b/>
                <w:bCs/>
                <w:iCs/>
                <w:sz w:val="24"/>
                <w:szCs w:val="24"/>
              </w:rPr>
              <w:t>LEMENT</w:t>
            </w:r>
          </w:p>
        </w:tc>
        <w:tc>
          <w:tcPr>
            <w:tcW w:w="7174" w:type="dxa"/>
            <w:gridSpan w:val="2"/>
            <w:vAlign w:val="center"/>
          </w:tcPr>
          <w:p w14:paraId="2443F18A" w14:textId="77777777" w:rsidR="0018248C" w:rsidRPr="00FB4E14" w:rsidRDefault="0018248C" w:rsidP="0018248C">
            <w:pPr>
              <w:keepNext/>
              <w:spacing w:beforeLines="60" w:before="144" w:afterLines="60" w:after="144"/>
              <w:rPr>
                <w:rFonts w:cs="Arial"/>
                <w:b/>
                <w:bCs/>
                <w:sz w:val="24"/>
                <w:szCs w:val="24"/>
              </w:rPr>
            </w:pPr>
            <w:r w:rsidRPr="00FB4E14">
              <w:rPr>
                <w:rFonts w:cs="Arial"/>
                <w:b/>
                <w:bCs/>
                <w:sz w:val="24"/>
                <w:szCs w:val="24"/>
              </w:rPr>
              <w:t>PERFORMANCE CRITERIA</w:t>
            </w:r>
          </w:p>
        </w:tc>
      </w:tr>
      <w:tr w:rsidR="0018248C" w:rsidRPr="00AB2E57" w14:paraId="4D862C64" w14:textId="77777777" w:rsidTr="0018248C">
        <w:trPr>
          <w:jc w:val="center"/>
        </w:trPr>
        <w:tc>
          <w:tcPr>
            <w:tcW w:w="3261" w:type="dxa"/>
            <w:gridSpan w:val="2"/>
          </w:tcPr>
          <w:p w14:paraId="5E230EFF" w14:textId="77777777" w:rsidR="0018248C" w:rsidRPr="00FB4E14" w:rsidRDefault="0018248C" w:rsidP="0018248C">
            <w:pPr>
              <w:keepNext/>
              <w:spacing w:beforeLines="60" w:before="144" w:afterLines="60" w:after="144"/>
              <w:ind w:left="51"/>
              <w:rPr>
                <w:rFonts w:cs="Arial"/>
                <w:b/>
                <w:bCs/>
                <w:i/>
                <w:sz w:val="24"/>
                <w:szCs w:val="24"/>
              </w:rPr>
            </w:pPr>
            <w:r w:rsidRPr="00FB4E14">
              <w:rPr>
                <w:rStyle w:val="Normal10TNRChar"/>
                <w:rFonts w:cs="Arial"/>
                <w:i/>
                <w:iCs/>
                <w:sz w:val="20"/>
                <w:szCs w:val="20"/>
              </w:rPr>
              <w:t>Elements describe the essential outcomes of a unit of competency.</w:t>
            </w:r>
          </w:p>
        </w:tc>
        <w:tc>
          <w:tcPr>
            <w:tcW w:w="7174" w:type="dxa"/>
            <w:gridSpan w:val="2"/>
            <w:vAlign w:val="center"/>
          </w:tcPr>
          <w:p w14:paraId="020323EF" w14:textId="77777777" w:rsidR="0018248C" w:rsidRPr="000448CC" w:rsidRDefault="0018248C" w:rsidP="0018248C">
            <w:pPr>
              <w:keepNext/>
              <w:spacing w:beforeLines="60" w:before="144" w:afterLines="60" w:after="144"/>
              <w:ind w:left="148"/>
              <w:rPr>
                <w:rFonts w:ascii="Times New Roman" w:hAnsi="Times New Roman"/>
                <w:i/>
                <w:sz w:val="20"/>
                <w:szCs w:val="20"/>
              </w:rPr>
            </w:pPr>
            <w:r w:rsidRPr="000448CC">
              <w:rPr>
                <w:rFonts w:ascii="Times New Roman" w:hAnsi="Times New Roman"/>
                <w:i/>
                <w:sz w:val="20"/>
                <w:szCs w:val="20"/>
              </w:rPr>
              <w:t>Performa</w:t>
            </w:r>
            <w:r w:rsidRPr="000448CC">
              <w:rPr>
                <w:rStyle w:val="Normal10TNRChar"/>
                <w:rFonts w:ascii="Times New Roman" w:hAnsi="Times New Roman"/>
                <w:i/>
                <w:sz w:val="20"/>
                <w:szCs w:val="20"/>
              </w:rPr>
              <w:t>nce criteria describe the required performance needed to demonstrate achievement of the element. Where bold italicised text is used, further information is detailed in the required skills and knowledge and/or the range statement.</w:t>
            </w:r>
            <w:r w:rsidRPr="000448CC">
              <w:rPr>
                <w:rStyle w:val="FootnoteReference"/>
                <w:rFonts w:ascii="Times New Roman" w:hAnsi="Times New Roman"/>
                <w:b/>
                <w:bCs/>
                <w:i/>
                <w:iCs/>
                <w:sz w:val="20"/>
                <w:szCs w:val="20"/>
              </w:rPr>
              <w:t xml:space="preserve"> </w:t>
            </w:r>
            <w:r w:rsidRPr="000448CC">
              <w:rPr>
                <w:rFonts w:ascii="Times New Roman" w:hAnsi="Times New Roman"/>
                <w:i/>
                <w:sz w:val="20"/>
                <w:szCs w:val="20"/>
              </w:rPr>
              <w:t>Assessment of performance is to be consistent with the evidence guide.</w:t>
            </w:r>
          </w:p>
        </w:tc>
      </w:tr>
      <w:tr w:rsidR="00B4466E" w:rsidRPr="002F78EF" w14:paraId="3EDF4A4F" w14:textId="77777777" w:rsidTr="00B4466E">
        <w:trPr>
          <w:jc w:val="center"/>
        </w:trPr>
        <w:tc>
          <w:tcPr>
            <w:tcW w:w="462" w:type="dxa"/>
          </w:tcPr>
          <w:p w14:paraId="2F61C462" w14:textId="77777777" w:rsidR="00B4466E" w:rsidRPr="00B4466E" w:rsidRDefault="00B4466E" w:rsidP="007B4EF4">
            <w:pPr>
              <w:keepNext/>
              <w:rPr>
                <w:rFonts w:cs="Arial"/>
                <w:b/>
                <w:bCs/>
                <w:sz w:val="24"/>
                <w:szCs w:val="24"/>
              </w:rPr>
            </w:pPr>
            <w:r w:rsidRPr="00B4466E">
              <w:rPr>
                <w:rFonts w:cs="Arial"/>
                <w:b/>
                <w:bCs/>
                <w:iCs/>
                <w:sz w:val="24"/>
                <w:szCs w:val="24"/>
              </w:rPr>
              <w:t>1</w:t>
            </w:r>
          </w:p>
        </w:tc>
        <w:tc>
          <w:tcPr>
            <w:tcW w:w="2799" w:type="dxa"/>
          </w:tcPr>
          <w:p w14:paraId="27B7AC0D" w14:textId="5901F219" w:rsidR="00B4466E" w:rsidRPr="0097384B" w:rsidRDefault="00B4466E" w:rsidP="00B4466E">
            <w:pPr>
              <w:rPr>
                <w:rFonts w:cs="Arial"/>
                <w:b/>
                <w:bCs/>
                <w:color w:val="0070C0"/>
                <w:sz w:val="24"/>
                <w:szCs w:val="24"/>
              </w:rPr>
            </w:pPr>
            <w:r>
              <w:rPr>
                <w:rFonts w:cs="Arial"/>
                <w:bCs/>
                <w:color w:val="000000" w:themeColor="text1"/>
              </w:rPr>
              <w:t>Plan and prepare to clean pharma</w:t>
            </w:r>
            <w:r w:rsidR="001120EA">
              <w:rPr>
                <w:rFonts w:cs="Arial"/>
                <w:bCs/>
                <w:color w:val="000000" w:themeColor="text1"/>
              </w:rPr>
              <w:t>ceutical processing areas and/</w:t>
            </w:r>
            <w:r>
              <w:rPr>
                <w:rFonts w:cs="Arial"/>
                <w:bCs/>
                <w:color w:val="000000" w:themeColor="text1"/>
              </w:rPr>
              <w:t>or equipment</w:t>
            </w:r>
          </w:p>
        </w:tc>
        <w:tc>
          <w:tcPr>
            <w:tcW w:w="621" w:type="dxa"/>
          </w:tcPr>
          <w:p w14:paraId="4C504590" w14:textId="70E35B4E" w:rsidR="00B4466E" w:rsidRPr="00B4466E" w:rsidRDefault="00B4466E" w:rsidP="00024B71">
            <w:pPr>
              <w:keepNext/>
              <w:spacing w:beforeLines="50" w:afterLines="20" w:after="48"/>
              <w:rPr>
                <w:rFonts w:cs="Arial"/>
                <w:sz w:val="20"/>
                <w:szCs w:val="20"/>
              </w:rPr>
            </w:pPr>
            <w:r w:rsidRPr="00B4466E">
              <w:rPr>
                <w:rFonts w:cs="Arial"/>
                <w:color w:val="000000" w:themeColor="text1"/>
                <w:sz w:val="20"/>
                <w:szCs w:val="20"/>
              </w:rPr>
              <w:t>1.1</w:t>
            </w:r>
          </w:p>
        </w:tc>
        <w:tc>
          <w:tcPr>
            <w:tcW w:w="6553" w:type="dxa"/>
          </w:tcPr>
          <w:p w14:paraId="3E899328" w14:textId="66DD53B2" w:rsidR="00B4466E" w:rsidRPr="00B4466E" w:rsidRDefault="00B4466E" w:rsidP="00024B71">
            <w:pPr>
              <w:keepNext/>
              <w:spacing w:beforeLines="50" w:after="0"/>
              <w:rPr>
                <w:rFonts w:cs="Arial"/>
                <w:color w:val="0070C0"/>
                <w:sz w:val="20"/>
                <w:szCs w:val="20"/>
              </w:rPr>
            </w:pPr>
            <w:r w:rsidRPr="00B4466E">
              <w:rPr>
                <w:rFonts w:cs="Arial"/>
                <w:b/>
                <w:i/>
                <w:color w:val="000000" w:themeColor="text1"/>
                <w:sz w:val="20"/>
                <w:szCs w:val="20"/>
              </w:rPr>
              <w:t>Workplace information</w:t>
            </w:r>
            <w:r w:rsidRPr="00B4466E">
              <w:rPr>
                <w:rFonts w:cs="Arial"/>
                <w:color w:val="000000" w:themeColor="text1"/>
                <w:sz w:val="20"/>
                <w:szCs w:val="20"/>
              </w:rPr>
              <w:t xml:space="preserve"> </w:t>
            </w:r>
            <w:r w:rsidRPr="00B4466E">
              <w:rPr>
                <w:rFonts w:cs="Arial"/>
                <w:sz w:val="20"/>
                <w:szCs w:val="20"/>
              </w:rPr>
              <w:t xml:space="preserve">applicable to the area and/or equipment, including sampling and testing, </w:t>
            </w:r>
            <w:r w:rsidR="00076770">
              <w:rPr>
                <w:rFonts w:cs="Arial"/>
                <w:sz w:val="20"/>
                <w:szCs w:val="20"/>
              </w:rPr>
              <w:t xml:space="preserve">is </w:t>
            </w:r>
            <w:r w:rsidRPr="00B4466E">
              <w:rPr>
                <w:rFonts w:cs="Arial"/>
                <w:sz w:val="20"/>
                <w:szCs w:val="20"/>
              </w:rPr>
              <w:t xml:space="preserve">accessed, interpreted and applied to planning. </w:t>
            </w:r>
            <w:r w:rsidRPr="00B4466E">
              <w:rPr>
                <w:rFonts w:ascii="MS Gothic" w:eastAsia="MS Gothic" w:hAnsi="MS Gothic" w:cs="MS Gothic" w:hint="eastAsia"/>
                <w:sz w:val="20"/>
                <w:szCs w:val="20"/>
              </w:rPr>
              <w:t> </w:t>
            </w:r>
          </w:p>
        </w:tc>
      </w:tr>
      <w:tr w:rsidR="00B4466E" w:rsidRPr="002F78EF" w14:paraId="00778C4C" w14:textId="77777777" w:rsidTr="00B4466E">
        <w:trPr>
          <w:jc w:val="center"/>
        </w:trPr>
        <w:tc>
          <w:tcPr>
            <w:tcW w:w="462" w:type="dxa"/>
          </w:tcPr>
          <w:p w14:paraId="17329E4E" w14:textId="77777777" w:rsidR="00B4466E" w:rsidRPr="002F78EF" w:rsidRDefault="00B4466E" w:rsidP="00B4466E">
            <w:pPr>
              <w:keepNext/>
              <w:spacing w:beforeLines="60" w:before="144" w:afterLines="60" w:after="144"/>
              <w:rPr>
                <w:rFonts w:ascii="Calibri" w:hAnsi="Calibri"/>
                <w:b/>
                <w:bCs/>
                <w:sz w:val="24"/>
                <w:szCs w:val="24"/>
              </w:rPr>
            </w:pPr>
          </w:p>
        </w:tc>
        <w:tc>
          <w:tcPr>
            <w:tcW w:w="2799" w:type="dxa"/>
          </w:tcPr>
          <w:p w14:paraId="0BEFD581" w14:textId="77777777" w:rsidR="00B4466E" w:rsidRPr="002F78EF" w:rsidRDefault="00B4466E" w:rsidP="00B4466E">
            <w:pPr>
              <w:keepNext/>
              <w:spacing w:beforeLines="60" w:before="144" w:afterLines="60" w:after="144"/>
              <w:rPr>
                <w:rFonts w:ascii="Calibri" w:hAnsi="Calibri"/>
                <w:b/>
                <w:bCs/>
                <w:sz w:val="24"/>
                <w:szCs w:val="24"/>
              </w:rPr>
            </w:pPr>
          </w:p>
        </w:tc>
        <w:tc>
          <w:tcPr>
            <w:tcW w:w="621" w:type="dxa"/>
          </w:tcPr>
          <w:p w14:paraId="0ADE6E10" w14:textId="7E8087BC" w:rsidR="00B4466E" w:rsidRPr="00B4466E" w:rsidRDefault="00B4466E" w:rsidP="00AE0FC0">
            <w:pPr>
              <w:keepNext/>
              <w:spacing w:beforeLines="20" w:before="48" w:afterLines="20" w:after="48"/>
              <w:rPr>
                <w:rFonts w:cs="Arial"/>
                <w:sz w:val="20"/>
                <w:szCs w:val="20"/>
              </w:rPr>
            </w:pPr>
            <w:r w:rsidRPr="00B4466E">
              <w:rPr>
                <w:rFonts w:cs="Arial"/>
                <w:color w:val="000000" w:themeColor="text1"/>
                <w:sz w:val="20"/>
                <w:szCs w:val="20"/>
              </w:rPr>
              <w:t>1.2</w:t>
            </w:r>
          </w:p>
        </w:tc>
        <w:tc>
          <w:tcPr>
            <w:tcW w:w="6553" w:type="dxa"/>
          </w:tcPr>
          <w:p w14:paraId="12311822" w14:textId="18A5A9CA" w:rsidR="00B4466E" w:rsidRPr="00B4466E" w:rsidRDefault="00B4466E" w:rsidP="00AE0FC0">
            <w:pPr>
              <w:keepNext/>
              <w:spacing w:beforeLines="20" w:before="48" w:afterLines="20" w:after="48"/>
              <w:rPr>
                <w:rFonts w:cs="Arial"/>
                <w:b/>
                <w:bCs/>
                <w:sz w:val="20"/>
                <w:szCs w:val="20"/>
              </w:rPr>
            </w:pPr>
            <w:r w:rsidRPr="00B4466E">
              <w:rPr>
                <w:rFonts w:cs="Arial"/>
                <w:b/>
                <w:bCs/>
                <w:i/>
                <w:iCs/>
                <w:sz w:val="20"/>
                <w:szCs w:val="20"/>
              </w:rPr>
              <w:t>Surfaces</w:t>
            </w:r>
            <w:r w:rsidRPr="00B4466E">
              <w:rPr>
                <w:rFonts w:cs="Arial"/>
                <w:bCs/>
                <w:i/>
                <w:iCs/>
                <w:sz w:val="20"/>
                <w:szCs w:val="20"/>
              </w:rPr>
              <w:t>,</w:t>
            </w:r>
            <w:r w:rsidRPr="00B4466E">
              <w:rPr>
                <w:rFonts w:cs="Arial"/>
                <w:b/>
                <w:bCs/>
                <w:i/>
                <w:iCs/>
                <w:sz w:val="20"/>
                <w:szCs w:val="20"/>
              </w:rPr>
              <w:t xml:space="preserve"> </w:t>
            </w:r>
            <w:r w:rsidRPr="00B4466E">
              <w:rPr>
                <w:rFonts w:cs="Arial"/>
                <w:sz w:val="20"/>
                <w:szCs w:val="20"/>
              </w:rPr>
              <w:t xml:space="preserve">and </w:t>
            </w:r>
            <w:r w:rsidRPr="00B4466E">
              <w:rPr>
                <w:rFonts w:cs="Arial"/>
                <w:b/>
                <w:bCs/>
                <w:i/>
                <w:iCs/>
                <w:sz w:val="20"/>
                <w:szCs w:val="20"/>
              </w:rPr>
              <w:t xml:space="preserve">soil and dirt types </w:t>
            </w:r>
            <w:r w:rsidR="008A303B">
              <w:rPr>
                <w:rFonts w:cs="Arial"/>
                <w:sz w:val="20"/>
                <w:szCs w:val="20"/>
              </w:rPr>
              <w:t>are identified by observation.</w:t>
            </w:r>
          </w:p>
        </w:tc>
      </w:tr>
      <w:tr w:rsidR="008A303B" w:rsidRPr="002F78EF" w14:paraId="601667DD" w14:textId="77777777" w:rsidTr="00B4466E">
        <w:trPr>
          <w:jc w:val="center"/>
        </w:trPr>
        <w:tc>
          <w:tcPr>
            <w:tcW w:w="462" w:type="dxa"/>
          </w:tcPr>
          <w:p w14:paraId="2B59AE49" w14:textId="77777777" w:rsidR="008A303B" w:rsidRPr="002F78EF" w:rsidRDefault="008A303B" w:rsidP="00B4466E">
            <w:pPr>
              <w:keepNext/>
              <w:spacing w:beforeLines="60" w:before="144" w:afterLines="60" w:after="144"/>
              <w:rPr>
                <w:rFonts w:ascii="Calibri" w:hAnsi="Calibri"/>
                <w:b/>
                <w:bCs/>
                <w:sz w:val="24"/>
                <w:szCs w:val="24"/>
              </w:rPr>
            </w:pPr>
          </w:p>
        </w:tc>
        <w:tc>
          <w:tcPr>
            <w:tcW w:w="2799" w:type="dxa"/>
          </w:tcPr>
          <w:p w14:paraId="2A7FEC94" w14:textId="77777777" w:rsidR="008A303B" w:rsidRPr="002F78EF" w:rsidRDefault="008A303B" w:rsidP="00B4466E">
            <w:pPr>
              <w:keepNext/>
              <w:spacing w:beforeLines="60" w:before="144" w:afterLines="60" w:after="144"/>
              <w:rPr>
                <w:rFonts w:ascii="Calibri" w:hAnsi="Calibri"/>
                <w:b/>
                <w:bCs/>
                <w:sz w:val="24"/>
                <w:szCs w:val="24"/>
              </w:rPr>
            </w:pPr>
          </w:p>
        </w:tc>
        <w:tc>
          <w:tcPr>
            <w:tcW w:w="621" w:type="dxa"/>
          </w:tcPr>
          <w:p w14:paraId="08A3BD3D" w14:textId="569B8464" w:rsidR="008A303B" w:rsidRPr="00B4466E" w:rsidRDefault="008A303B" w:rsidP="00AE0FC0">
            <w:pPr>
              <w:keepNext/>
              <w:spacing w:beforeLines="20" w:before="48" w:afterLines="20" w:after="48"/>
              <w:rPr>
                <w:rFonts w:cs="Arial"/>
                <w:color w:val="000000" w:themeColor="text1"/>
                <w:sz w:val="20"/>
                <w:szCs w:val="20"/>
              </w:rPr>
            </w:pPr>
            <w:r>
              <w:rPr>
                <w:rFonts w:cs="Arial"/>
                <w:color w:val="000000" w:themeColor="text1"/>
                <w:sz w:val="20"/>
                <w:szCs w:val="20"/>
              </w:rPr>
              <w:t>1.3</w:t>
            </w:r>
          </w:p>
        </w:tc>
        <w:tc>
          <w:tcPr>
            <w:tcW w:w="6553" w:type="dxa"/>
          </w:tcPr>
          <w:p w14:paraId="0C9F8DFA" w14:textId="1984B1B1" w:rsidR="008A303B" w:rsidRPr="00B4466E" w:rsidRDefault="008A303B" w:rsidP="00AE0FC0">
            <w:pPr>
              <w:spacing w:beforeLines="20" w:before="48" w:afterLines="20" w:after="48"/>
              <w:rPr>
                <w:rFonts w:cs="Arial"/>
                <w:b/>
                <w:bCs/>
                <w:i/>
                <w:iCs/>
                <w:sz w:val="20"/>
                <w:szCs w:val="20"/>
              </w:rPr>
            </w:pPr>
            <w:r w:rsidRPr="008A303B">
              <w:rPr>
                <w:rFonts w:cs="Arial"/>
                <w:bCs/>
                <w:iCs/>
                <w:sz w:val="20"/>
                <w:szCs w:val="20"/>
              </w:rPr>
              <w:t>Cleaning techniques and</w:t>
            </w:r>
            <w:r>
              <w:rPr>
                <w:rFonts w:cs="Arial"/>
                <w:b/>
                <w:bCs/>
                <w:i/>
                <w:iCs/>
                <w:sz w:val="20"/>
                <w:szCs w:val="20"/>
              </w:rPr>
              <w:t xml:space="preserve"> c</w:t>
            </w:r>
            <w:r w:rsidRPr="00B4466E">
              <w:rPr>
                <w:rFonts w:cs="Arial"/>
                <w:b/>
                <w:bCs/>
                <w:i/>
                <w:iCs/>
                <w:sz w:val="20"/>
                <w:szCs w:val="20"/>
              </w:rPr>
              <w:t xml:space="preserve">leaning chemicals </w:t>
            </w:r>
            <w:r w:rsidRPr="00B4466E">
              <w:rPr>
                <w:rFonts w:cs="Arial"/>
                <w:sz w:val="20"/>
                <w:szCs w:val="20"/>
              </w:rPr>
              <w:t xml:space="preserve">required for task are selected and prepared. </w:t>
            </w:r>
            <w:r w:rsidRPr="00B4466E">
              <w:rPr>
                <w:rFonts w:ascii="MS Gothic" w:eastAsia="MS Gothic" w:hAnsi="MS Gothic" w:cs="MS Gothic" w:hint="eastAsia"/>
                <w:sz w:val="20"/>
                <w:szCs w:val="20"/>
              </w:rPr>
              <w:t> </w:t>
            </w:r>
          </w:p>
        </w:tc>
      </w:tr>
      <w:tr w:rsidR="00B4466E" w:rsidRPr="002F78EF" w14:paraId="0C5FC649" w14:textId="77777777" w:rsidTr="00B4466E">
        <w:trPr>
          <w:jc w:val="center"/>
        </w:trPr>
        <w:tc>
          <w:tcPr>
            <w:tcW w:w="462" w:type="dxa"/>
          </w:tcPr>
          <w:p w14:paraId="054DFF14" w14:textId="77777777" w:rsidR="00B4466E" w:rsidRPr="002F78EF" w:rsidRDefault="00B4466E" w:rsidP="00B4466E">
            <w:pPr>
              <w:keepNext/>
              <w:spacing w:beforeLines="60" w:before="144" w:afterLines="60" w:after="144"/>
              <w:rPr>
                <w:rFonts w:ascii="Calibri" w:hAnsi="Calibri"/>
                <w:b/>
                <w:bCs/>
                <w:sz w:val="24"/>
                <w:szCs w:val="24"/>
              </w:rPr>
            </w:pPr>
          </w:p>
        </w:tc>
        <w:tc>
          <w:tcPr>
            <w:tcW w:w="2799" w:type="dxa"/>
          </w:tcPr>
          <w:p w14:paraId="1C3F4FFA" w14:textId="77777777" w:rsidR="00B4466E" w:rsidRPr="002F78EF" w:rsidRDefault="00B4466E" w:rsidP="00B4466E">
            <w:pPr>
              <w:keepNext/>
              <w:spacing w:beforeLines="60" w:before="144" w:afterLines="60" w:after="144"/>
              <w:rPr>
                <w:rFonts w:ascii="Calibri" w:hAnsi="Calibri"/>
                <w:b/>
                <w:bCs/>
                <w:sz w:val="24"/>
                <w:szCs w:val="24"/>
              </w:rPr>
            </w:pPr>
          </w:p>
        </w:tc>
        <w:tc>
          <w:tcPr>
            <w:tcW w:w="621" w:type="dxa"/>
          </w:tcPr>
          <w:p w14:paraId="43EBE126" w14:textId="5B182251" w:rsidR="00B4466E" w:rsidRPr="00B4466E" w:rsidRDefault="00B4466E" w:rsidP="00AE0FC0">
            <w:pPr>
              <w:keepNext/>
              <w:spacing w:beforeLines="20" w:before="48" w:afterLines="20" w:after="48"/>
              <w:rPr>
                <w:rFonts w:cs="Arial"/>
                <w:sz w:val="20"/>
                <w:szCs w:val="20"/>
              </w:rPr>
            </w:pPr>
            <w:r w:rsidRPr="00B4466E">
              <w:rPr>
                <w:rFonts w:cs="Arial"/>
                <w:color w:val="000000" w:themeColor="text1"/>
                <w:sz w:val="20"/>
                <w:szCs w:val="20"/>
              </w:rPr>
              <w:t>1.</w:t>
            </w:r>
            <w:r w:rsidR="008A303B">
              <w:rPr>
                <w:rFonts w:cs="Arial"/>
                <w:color w:val="000000" w:themeColor="text1"/>
                <w:sz w:val="20"/>
                <w:szCs w:val="20"/>
              </w:rPr>
              <w:t>4</w:t>
            </w:r>
          </w:p>
        </w:tc>
        <w:tc>
          <w:tcPr>
            <w:tcW w:w="6553" w:type="dxa"/>
          </w:tcPr>
          <w:p w14:paraId="4B29599D" w14:textId="494A9915" w:rsidR="00B4466E" w:rsidRPr="00B4466E" w:rsidRDefault="00B4466E" w:rsidP="00AE0FC0">
            <w:pPr>
              <w:spacing w:beforeLines="20" w:before="48" w:afterLines="20" w:after="48"/>
              <w:rPr>
                <w:rFonts w:cs="Arial"/>
                <w:sz w:val="20"/>
                <w:szCs w:val="20"/>
              </w:rPr>
            </w:pPr>
            <w:r w:rsidRPr="00B4466E">
              <w:rPr>
                <w:rFonts w:cs="Arial"/>
                <w:b/>
                <w:bCs/>
                <w:i/>
                <w:iCs/>
                <w:sz w:val="20"/>
                <w:szCs w:val="20"/>
              </w:rPr>
              <w:t xml:space="preserve">Cleaning equipment </w:t>
            </w:r>
            <w:r w:rsidRPr="00B4466E">
              <w:rPr>
                <w:rFonts w:cs="Arial"/>
                <w:sz w:val="20"/>
                <w:szCs w:val="20"/>
              </w:rPr>
              <w:t xml:space="preserve">is selected, checked for serviceability and compliance with cleaning and sanitation requirements </w:t>
            </w:r>
            <w:r w:rsidRPr="00AB02FF">
              <w:rPr>
                <w:rFonts w:cs="Arial"/>
                <w:sz w:val="20"/>
                <w:szCs w:val="20"/>
              </w:rPr>
              <w:t xml:space="preserve">of </w:t>
            </w:r>
            <w:r w:rsidR="00265AE9" w:rsidRPr="00AB02FF">
              <w:rPr>
                <w:rFonts w:ascii="Times New Roman" w:hAnsi="Times New Roman"/>
              </w:rPr>
              <w:t>c</w:t>
            </w:r>
            <w:r w:rsidRPr="00AB02FF">
              <w:rPr>
                <w:rFonts w:cs="Arial"/>
                <w:sz w:val="20"/>
                <w:szCs w:val="20"/>
              </w:rPr>
              <w:t xml:space="preserve">GMP </w:t>
            </w:r>
            <w:r w:rsidR="008A303B">
              <w:rPr>
                <w:rFonts w:cs="Arial"/>
                <w:sz w:val="20"/>
                <w:szCs w:val="20"/>
              </w:rPr>
              <w:t>cleaning program.</w:t>
            </w:r>
            <w:r w:rsidRPr="00B4466E">
              <w:rPr>
                <w:rFonts w:cs="Arial"/>
                <w:sz w:val="20"/>
                <w:szCs w:val="20"/>
              </w:rPr>
              <w:t xml:space="preserve"> </w:t>
            </w:r>
          </w:p>
        </w:tc>
      </w:tr>
      <w:tr w:rsidR="008A303B" w:rsidRPr="002F78EF" w14:paraId="23FA3549" w14:textId="77777777" w:rsidTr="00B4466E">
        <w:trPr>
          <w:jc w:val="center"/>
        </w:trPr>
        <w:tc>
          <w:tcPr>
            <w:tcW w:w="462" w:type="dxa"/>
          </w:tcPr>
          <w:p w14:paraId="014CB45F" w14:textId="77777777" w:rsidR="008A303B" w:rsidRPr="002F78EF" w:rsidRDefault="008A303B" w:rsidP="00B4466E">
            <w:pPr>
              <w:keepNext/>
              <w:spacing w:beforeLines="60" w:before="144" w:afterLines="60" w:after="144"/>
              <w:rPr>
                <w:rFonts w:ascii="Calibri" w:hAnsi="Calibri"/>
                <w:b/>
                <w:bCs/>
                <w:sz w:val="24"/>
                <w:szCs w:val="24"/>
              </w:rPr>
            </w:pPr>
          </w:p>
        </w:tc>
        <w:tc>
          <w:tcPr>
            <w:tcW w:w="2799" w:type="dxa"/>
          </w:tcPr>
          <w:p w14:paraId="76B0606C" w14:textId="77777777" w:rsidR="008A303B" w:rsidRPr="002F78EF" w:rsidRDefault="008A303B" w:rsidP="00B4466E">
            <w:pPr>
              <w:keepNext/>
              <w:spacing w:beforeLines="60" w:before="144" w:afterLines="60" w:after="144"/>
              <w:rPr>
                <w:rFonts w:ascii="Calibri" w:hAnsi="Calibri"/>
                <w:b/>
                <w:bCs/>
                <w:sz w:val="24"/>
                <w:szCs w:val="24"/>
              </w:rPr>
            </w:pPr>
          </w:p>
        </w:tc>
        <w:tc>
          <w:tcPr>
            <w:tcW w:w="621" w:type="dxa"/>
          </w:tcPr>
          <w:p w14:paraId="67700D1D" w14:textId="1823F0AE" w:rsidR="008A303B" w:rsidRPr="00B4466E" w:rsidRDefault="008A303B" w:rsidP="00AE0FC0">
            <w:pPr>
              <w:keepNext/>
              <w:spacing w:beforeLines="20" w:before="48" w:afterLines="20" w:after="48"/>
              <w:rPr>
                <w:rFonts w:cs="Arial"/>
                <w:color w:val="000000" w:themeColor="text1"/>
                <w:sz w:val="20"/>
                <w:szCs w:val="20"/>
              </w:rPr>
            </w:pPr>
            <w:r>
              <w:rPr>
                <w:rFonts w:cs="Arial"/>
                <w:color w:val="000000" w:themeColor="text1"/>
                <w:sz w:val="20"/>
                <w:szCs w:val="20"/>
              </w:rPr>
              <w:t>1.5</w:t>
            </w:r>
          </w:p>
        </w:tc>
        <w:tc>
          <w:tcPr>
            <w:tcW w:w="6553" w:type="dxa"/>
          </w:tcPr>
          <w:p w14:paraId="50B3FCE8" w14:textId="39ECCDA7" w:rsidR="008A303B" w:rsidRPr="00B4466E" w:rsidRDefault="008A303B" w:rsidP="00AE0FC0">
            <w:pPr>
              <w:spacing w:beforeLines="20" w:before="48" w:afterLines="20" w:after="48"/>
              <w:rPr>
                <w:rFonts w:cs="Arial"/>
                <w:b/>
                <w:bCs/>
                <w:i/>
                <w:iCs/>
                <w:sz w:val="20"/>
                <w:szCs w:val="20"/>
              </w:rPr>
            </w:pPr>
            <w:r>
              <w:rPr>
                <w:rFonts w:cs="Arial"/>
                <w:sz w:val="20"/>
                <w:szCs w:val="20"/>
              </w:rPr>
              <w:t xml:space="preserve">Cleaning equipment </w:t>
            </w:r>
            <w:r w:rsidRPr="00B4466E">
              <w:rPr>
                <w:rFonts w:cs="Arial"/>
                <w:sz w:val="20"/>
                <w:szCs w:val="20"/>
              </w:rPr>
              <w:t>faults are rectified or reported before starting work.</w:t>
            </w:r>
          </w:p>
        </w:tc>
      </w:tr>
      <w:tr w:rsidR="00B4466E" w:rsidRPr="002F78EF" w14:paraId="094311E5" w14:textId="77777777" w:rsidTr="00B4466E">
        <w:trPr>
          <w:jc w:val="center"/>
        </w:trPr>
        <w:tc>
          <w:tcPr>
            <w:tcW w:w="462" w:type="dxa"/>
          </w:tcPr>
          <w:p w14:paraId="5146A7B9" w14:textId="77777777" w:rsidR="00B4466E" w:rsidRPr="002F78EF" w:rsidRDefault="00B4466E" w:rsidP="00B4466E">
            <w:pPr>
              <w:keepNext/>
              <w:spacing w:beforeLines="60" w:before="144" w:afterLines="60" w:after="144"/>
              <w:rPr>
                <w:rFonts w:ascii="Calibri" w:hAnsi="Calibri"/>
                <w:b/>
                <w:bCs/>
                <w:sz w:val="24"/>
                <w:szCs w:val="24"/>
              </w:rPr>
            </w:pPr>
          </w:p>
        </w:tc>
        <w:tc>
          <w:tcPr>
            <w:tcW w:w="2799" w:type="dxa"/>
          </w:tcPr>
          <w:p w14:paraId="1E9D4FCE" w14:textId="77777777" w:rsidR="00B4466E" w:rsidRPr="002F78EF" w:rsidRDefault="00B4466E" w:rsidP="00B4466E">
            <w:pPr>
              <w:keepNext/>
              <w:spacing w:beforeLines="60" w:before="144" w:afterLines="60" w:after="144"/>
              <w:rPr>
                <w:rFonts w:ascii="Calibri" w:hAnsi="Calibri"/>
                <w:b/>
                <w:bCs/>
                <w:sz w:val="24"/>
                <w:szCs w:val="24"/>
              </w:rPr>
            </w:pPr>
          </w:p>
        </w:tc>
        <w:tc>
          <w:tcPr>
            <w:tcW w:w="621" w:type="dxa"/>
          </w:tcPr>
          <w:p w14:paraId="140B6562" w14:textId="5A0F2EE3" w:rsidR="00B4466E" w:rsidRPr="00B4466E" w:rsidRDefault="00B4466E" w:rsidP="00AE0FC0">
            <w:pPr>
              <w:keepNext/>
              <w:spacing w:beforeLines="20" w:before="48" w:afterLines="20" w:after="48"/>
              <w:rPr>
                <w:rFonts w:cs="Arial"/>
                <w:sz w:val="20"/>
                <w:szCs w:val="20"/>
              </w:rPr>
            </w:pPr>
            <w:r w:rsidRPr="00B4466E">
              <w:rPr>
                <w:rFonts w:cs="Arial"/>
                <w:color w:val="000000" w:themeColor="text1"/>
                <w:sz w:val="20"/>
                <w:szCs w:val="20"/>
              </w:rPr>
              <w:t>1.</w:t>
            </w:r>
            <w:r w:rsidR="008A303B">
              <w:rPr>
                <w:rFonts w:cs="Arial"/>
                <w:color w:val="000000" w:themeColor="text1"/>
                <w:sz w:val="20"/>
                <w:szCs w:val="20"/>
              </w:rPr>
              <w:t>6</w:t>
            </w:r>
          </w:p>
        </w:tc>
        <w:tc>
          <w:tcPr>
            <w:tcW w:w="6553" w:type="dxa"/>
          </w:tcPr>
          <w:p w14:paraId="143D2863" w14:textId="497F3D3A" w:rsidR="00B4466E" w:rsidRPr="00B4466E" w:rsidRDefault="00B4466E" w:rsidP="00AE0FC0">
            <w:pPr>
              <w:spacing w:beforeLines="20" w:before="48" w:afterLines="20" w:after="48"/>
              <w:rPr>
                <w:rFonts w:cs="Arial"/>
                <w:sz w:val="20"/>
                <w:szCs w:val="20"/>
              </w:rPr>
            </w:pPr>
            <w:r w:rsidRPr="00B4466E">
              <w:rPr>
                <w:rFonts w:cs="Arial"/>
                <w:b/>
                <w:bCs/>
                <w:i/>
                <w:iCs/>
                <w:sz w:val="20"/>
                <w:szCs w:val="20"/>
              </w:rPr>
              <w:t xml:space="preserve">Services </w:t>
            </w:r>
            <w:r w:rsidRPr="00B4466E">
              <w:rPr>
                <w:rFonts w:cs="Arial"/>
                <w:bCs/>
                <w:iCs/>
                <w:sz w:val="20"/>
                <w:szCs w:val="20"/>
              </w:rPr>
              <w:t>are confirmed as available and ready for operation.</w:t>
            </w:r>
          </w:p>
        </w:tc>
      </w:tr>
      <w:tr w:rsidR="00B4466E" w:rsidRPr="002F78EF" w14:paraId="5DBEF1D1" w14:textId="77777777" w:rsidTr="00B4466E">
        <w:trPr>
          <w:jc w:val="center"/>
        </w:trPr>
        <w:tc>
          <w:tcPr>
            <w:tcW w:w="462" w:type="dxa"/>
          </w:tcPr>
          <w:p w14:paraId="6D122CF2" w14:textId="01BD1615" w:rsidR="00B4466E" w:rsidRPr="00B63531" w:rsidRDefault="00B4466E" w:rsidP="00B4466E">
            <w:pPr>
              <w:keepNext/>
              <w:spacing w:beforeLines="60" w:before="144" w:afterLines="60" w:after="144"/>
              <w:rPr>
                <w:rFonts w:cs="Arial"/>
                <w:b/>
                <w:bCs/>
              </w:rPr>
            </w:pPr>
          </w:p>
        </w:tc>
        <w:tc>
          <w:tcPr>
            <w:tcW w:w="2799" w:type="dxa"/>
          </w:tcPr>
          <w:p w14:paraId="6D5326F0" w14:textId="389D627C" w:rsidR="00B4466E" w:rsidRPr="00B63531" w:rsidRDefault="00B4466E" w:rsidP="00B4466E">
            <w:pPr>
              <w:rPr>
                <w:rFonts w:cs="Arial"/>
              </w:rPr>
            </w:pPr>
          </w:p>
        </w:tc>
        <w:tc>
          <w:tcPr>
            <w:tcW w:w="621" w:type="dxa"/>
          </w:tcPr>
          <w:p w14:paraId="2A09BC1A" w14:textId="2E1698F3" w:rsidR="00B4466E" w:rsidRPr="00B4466E" w:rsidRDefault="00B4466E" w:rsidP="00AE0FC0">
            <w:pPr>
              <w:keepNext/>
              <w:spacing w:beforeLines="20" w:before="48" w:afterLines="20" w:after="48"/>
              <w:rPr>
                <w:rFonts w:cs="Arial"/>
                <w:sz w:val="20"/>
                <w:szCs w:val="20"/>
              </w:rPr>
            </w:pPr>
            <w:r w:rsidRPr="00B4466E">
              <w:rPr>
                <w:rFonts w:cs="Arial"/>
                <w:color w:val="000000" w:themeColor="text1"/>
                <w:sz w:val="20"/>
                <w:szCs w:val="20"/>
              </w:rPr>
              <w:t>1.</w:t>
            </w:r>
            <w:r w:rsidR="008A303B">
              <w:rPr>
                <w:rFonts w:cs="Arial"/>
                <w:color w:val="000000" w:themeColor="text1"/>
                <w:sz w:val="20"/>
                <w:szCs w:val="20"/>
              </w:rPr>
              <w:t>7</w:t>
            </w:r>
          </w:p>
        </w:tc>
        <w:tc>
          <w:tcPr>
            <w:tcW w:w="6553" w:type="dxa"/>
          </w:tcPr>
          <w:p w14:paraId="5281EF1C" w14:textId="14DD7EC0" w:rsidR="00B4466E" w:rsidRPr="00B4466E" w:rsidRDefault="00B4466E" w:rsidP="00AE0FC0">
            <w:pPr>
              <w:spacing w:beforeLines="20" w:before="48" w:afterLines="20" w:after="48"/>
              <w:rPr>
                <w:rFonts w:cs="Arial"/>
                <w:sz w:val="20"/>
                <w:szCs w:val="20"/>
              </w:rPr>
            </w:pPr>
            <w:r w:rsidRPr="00B4466E">
              <w:rPr>
                <w:rFonts w:cs="Arial"/>
                <w:b/>
                <w:bCs/>
                <w:i/>
                <w:iCs/>
                <w:sz w:val="20"/>
                <w:szCs w:val="20"/>
              </w:rPr>
              <w:t xml:space="preserve">Personal protective equipment </w:t>
            </w:r>
            <w:r w:rsidRPr="00B4466E">
              <w:rPr>
                <w:rFonts w:cs="Arial"/>
                <w:b/>
                <w:i/>
                <w:sz w:val="20"/>
                <w:szCs w:val="20"/>
              </w:rPr>
              <w:t xml:space="preserve">(PPE) </w:t>
            </w:r>
            <w:r w:rsidRPr="00B4466E">
              <w:rPr>
                <w:rFonts w:cs="Arial"/>
                <w:sz w:val="20"/>
                <w:szCs w:val="20"/>
              </w:rPr>
              <w:t>is</w:t>
            </w:r>
            <w:r w:rsidR="00BD5A90">
              <w:rPr>
                <w:rFonts w:cs="Arial"/>
                <w:sz w:val="20"/>
                <w:szCs w:val="20"/>
              </w:rPr>
              <w:t xml:space="preserve"> </w:t>
            </w:r>
            <w:r w:rsidR="001120EA">
              <w:rPr>
                <w:rFonts w:cs="Arial"/>
                <w:sz w:val="20"/>
                <w:szCs w:val="20"/>
              </w:rPr>
              <w:t xml:space="preserve">located </w:t>
            </w:r>
            <w:r w:rsidRPr="00B4466E">
              <w:rPr>
                <w:rFonts w:cs="Arial"/>
                <w:sz w:val="20"/>
                <w:szCs w:val="20"/>
              </w:rPr>
              <w:t>according to health and safety requirements.</w:t>
            </w:r>
          </w:p>
        </w:tc>
      </w:tr>
      <w:tr w:rsidR="00B4466E" w:rsidRPr="002F78EF" w14:paraId="27E1C454" w14:textId="77777777" w:rsidTr="00B4466E">
        <w:trPr>
          <w:jc w:val="center"/>
        </w:trPr>
        <w:tc>
          <w:tcPr>
            <w:tcW w:w="462" w:type="dxa"/>
          </w:tcPr>
          <w:p w14:paraId="014FC74E" w14:textId="77777777" w:rsidR="00B4466E" w:rsidRPr="00B63531" w:rsidRDefault="00B4466E" w:rsidP="00B4466E">
            <w:pPr>
              <w:keepNext/>
              <w:spacing w:beforeLines="60" w:before="144" w:afterLines="60" w:after="144"/>
              <w:rPr>
                <w:rFonts w:cs="Arial"/>
                <w:b/>
                <w:bCs/>
              </w:rPr>
            </w:pPr>
          </w:p>
        </w:tc>
        <w:tc>
          <w:tcPr>
            <w:tcW w:w="2799" w:type="dxa"/>
          </w:tcPr>
          <w:p w14:paraId="6C9DAFC9" w14:textId="77777777" w:rsidR="00B4466E" w:rsidRPr="00B63531" w:rsidRDefault="00B4466E" w:rsidP="00B4466E">
            <w:pPr>
              <w:keepNext/>
              <w:spacing w:beforeLines="60" w:before="144" w:afterLines="60" w:after="144"/>
              <w:rPr>
                <w:rFonts w:cs="Arial"/>
                <w:b/>
                <w:bCs/>
                <w:sz w:val="24"/>
                <w:szCs w:val="24"/>
              </w:rPr>
            </w:pPr>
          </w:p>
        </w:tc>
        <w:tc>
          <w:tcPr>
            <w:tcW w:w="621" w:type="dxa"/>
          </w:tcPr>
          <w:p w14:paraId="786D918D" w14:textId="0D10B59B" w:rsidR="00B4466E" w:rsidRPr="00B4466E" w:rsidRDefault="00B4466E" w:rsidP="00AE0FC0">
            <w:pPr>
              <w:keepNext/>
              <w:spacing w:beforeLines="20" w:before="48" w:afterLines="20" w:after="48"/>
              <w:rPr>
                <w:rFonts w:cs="Arial"/>
                <w:sz w:val="20"/>
                <w:szCs w:val="20"/>
              </w:rPr>
            </w:pPr>
            <w:r w:rsidRPr="00B4466E">
              <w:rPr>
                <w:rFonts w:cs="Arial"/>
                <w:color w:val="000000" w:themeColor="text1"/>
                <w:sz w:val="20"/>
                <w:szCs w:val="20"/>
              </w:rPr>
              <w:t>1.</w:t>
            </w:r>
            <w:r w:rsidR="008A303B">
              <w:rPr>
                <w:rFonts w:cs="Arial"/>
                <w:color w:val="000000" w:themeColor="text1"/>
                <w:sz w:val="20"/>
                <w:szCs w:val="20"/>
              </w:rPr>
              <w:t>8</w:t>
            </w:r>
          </w:p>
        </w:tc>
        <w:tc>
          <w:tcPr>
            <w:tcW w:w="6553" w:type="dxa"/>
          </w:tcPr>
          <w:p w14:paraId="1E75CA62" w14:textId="559EEE02" w:rsidR="00B4466E" w:rsidRPr="00B4466E" w:rsidRDefault="00B4466E" w:rsidP="00AE0FC0">
            <w:pPr>
              <w:spacing w:beforeLines="20" w:before="48" w:afterLines="20" w:after="48"/>
              <w:rPr>
                <w:rFonts w:cs="Arial"/>
                <w:sz w:val="20"/>
                <w:szCs w:val="20"/>
              </w:rPr>
            </w:pPr>
            <w:r w:rsidRPr="00B4466E">
              <w:rPr>
                <w:rFonts w:cs="Arial"/>
                <w:b/>
                <w:bCs/>
                <w:i/>
                <w:iCs/>
                <w:sz w:val="20"/>
                <w:szCs w:val="20"/>
              </w:rPr>
              <w:t xml:space="preserve">Cleaning consumables </w:t>
            </w:r>
            <w:r w:rsidRPr="00B4466E">
              <w:rPr>
                <w:rFonts w:cs="Arial"/>
                <w:sz w:val="20"/>
                <w:szCs w:val="20"/>
              </w:rPr>
              <w:t>are obtained to meet anticipated usage patterns according to company requirements.</w:t>
            </w:r>
          </w:p>
        </w:tc>
      </w:tr>
      <w:tr w:rsidR="005E393D" w:rsidRPr="002F78EF" w14:paraId="6D7C6AFC" w14:textId="77777777" w:rsidTr="00B4466E">
        <w:trPr>
          <w:jc w:val="center"/>
        </w:trPr>
        <w:tc>
          <w:tcPr>
            <w:tcW w:w="462" w:type="dxa"/>
          </w:tcPr>
          <w:p w14:paraId="421B327D" w14:textId="77777777" w:rsidR="005E393D" w:rsidRPr="00B63531" w:rsidRDefault="005E393D" w:rsidP="00B4466E">
            <w:pPr>
              <w:keepNext/>
              <w:spacing w:beforeLines="60" w:before="144" w:afterLines="60" w:after="144"/>
              <w:rPr>
                <w:rFonts w:cs="Arial"/>
                <w:b/>
                <w:bCs/>
              </w:rPr>
            </w:pPr>
          </w:p>
        </w:tc>
        <w:tc>
          <w:tcPr>
            <w:tcW w:w="2799" w:type="dxa"/>
          </w:tcPr>
          <w:p w14:paraId="286CC64B" w14:textId="77777777" w:rsidR="005E393D" w:rsidRPr="00B63531" w:rsidRDefault="005E393D" w:rsidP="00B4466E">
            <w:pPr>
              <w:keepNext/>
              <w:spacing w:beforeLines="60" w:before="144" w:afterLines="60" w:after="144"/>
              <w:rPr>
                <w:rFonts w:cs="Arial"/>
                <w:b/>
                <w:bCs/>
                <w:sz w:val="24"/>
                <w:szCs w:val="24"/>
              </w:rPr>
            </w:pPr>
          </w:p>
        </w:tc>
        <w:tc>
          <w:tcPr>
            <w:tcW w:w="621" w:type="dxa"/>
          </w:tcPr>
          <w:p w14:paraId="6FFFFFC3" w14:textId="7138EEC3" w:rsidR="005E393D" w:rsidRPr="00BD5A90" w:rsidRDefault="005E393D" w:rsidP="00AE0FC0">
            <w:pPr>
              <w:keepNext/>
              <w:spacing w:beforeLines="20" w:before="48" w:afterLines="20" w:after="48"/>
              <w:rPr>
                <w:rFonts w:cs="Arial"/>
                <w:sz w:val="20"/>
                <w:szCs w:val="20"/>
              </w:rPr>
            </w:pPr>
            <w:r w:rsidRPr="00BD5A90">
              <w:rPr>
                <w:rFonts w:cs="Arial"/>
                <w:sz w:val="20"/>
                <w:szCs w:val="20"/>
              </w:rPr>
              <w:t>1.</w:t>
            </w:r>
            <w:r w:rsidR="008A303B">
              <w:rPr>
                <w:rFonts w:cs="Arial"/>
                <w:sz w:val="20"/>
                <w:szCs w:val="20"/>
              </w:rPr>
              <w:t>9</w:t>
            </w:r>
          </w:p>
        </w:tc>
        <w:tc>
          <w:tcPr>
            <w:tcW w:w="6553" w:type="dxa"/>
          </w:tcPr>
          <w:p w14:paraId="4B03D7D9" w14:textId="1A284FFC" w:rsidR="005E393D" w:rsidRPr="00BD5A90" w:rsidRDefault="005E393D" w:rsidP="00AE0FC0">
            <w:pPr>
              <w:spacing w:beforeLines="20" w:before="48" w:afterLines="20" w:after="48"/>
              <w:rPr>
                <w:rFonts w:cs="Arial"/>
                <w:sz w:val="20"/>
                <w:szCs w:val="20"/>
              </w:rPr>
            </w:pPr>
            <w:r w:rsidRPr="00BD5A90">
              <w:rPr>
                <w:rFonts w:cs="Arial"/>
                <w:sz w:val="20"/>
                <w:szCs w:val="20"/>
              </w:rPr>
              <w:t xml:space="preserve">Cleaning chemicals are prepared to appropriate concentration according to workplace requirements/manufacturers’ instructions </w:t>
            </w:r>
          </w:p>
        </w:tc>
      </w:tr>
      <w:tr w:rsidR="00B4466E" w:rsidRPr="002F78EF" w14:paraId="49B93B32" w14:textId="77777777" w:rsidTr="00B4466E">
        <w:trPr>
          <w:jc w:val="center"/>
        </w:trPr>
        <w:tc>
          <w:tcPr>
            <w:tcW w:w="462" w:type="dxa"/>
          </w:tcPr>
          <w:p w14:paraId="1B35A33C" w14:textId="77777777" w:rsidR="00B4466E" w:rsidRPr="00B63531" w:rsidRDefault="00B4466E" w:rsidP="00B4466E">
            <w:pPr>
              <w:keepNext/>
              <w:spacing w:beforeLines="60" w:before="144" w:afterLines="60" w:after="144"/>
              <w:rPr>
                <w:rFonts w:cs="Arial"/>
                <w:b/>
                <w:bCs/>
              </w:rPr>
            </w:pPr>
          </w:p>
        </w:tc>
        <w:tc>
          <w:tcPr>
            <w:tcW w:w="2799" w:type="dxa"/>
          </w:tcPr>
          <w:p w14:paraId="73C3EAAB" w14:textId="77777777" w:rsidR="00B4466E" w:rsidRPr="00B63531" w:rsidRDefault="00B4466E" w:rsidP="00B4466E">
            <w:pPr>
              <w:keepNext/>
              <w:spacing w:beforeLines="60" w:before="144" w:afterLines="60" w:after="144"/>
              <w:rPr>
                <w:rFonts w:cs="Arial"/>
                <w:b/>
                <w:bCs/>
                <w:sz w:val="24"/>
                <w:szCs w:val="24"/>
              </w:rPr>
            </w:pPr>
          </w:p>
        </w:tc>
        <w:tc>
          <w:tcPr>
            <w:tcW w:w="621" w:type="dxa"/>
          </w:tcPr>
          <w:p w14:paraId="3E0E92F7" w14:textId="3DEDA330" w:rsidR="00B4466E" w:rsidRPr="00B4466E" w:rsidRDefault="00B4466E" w:rsidP="00AE0FC0">
            <w:pPr>
              <w:keepNext/>
              <w:spacing w:beforeLines="20" w:before="48" w:afterLines="20" w:after="48"/>
              <w:rPr>
                <w:rFonts w:cs="Arial"/>
                <w:sz w:val="20"/>
                <w:szCs w:val="20"/>
              </w:rPr>
            </w:pPr>
            <w:r w:rsidRPr="00B4466E">
              <w:rPr>
                <w:rFonts w:cs="Arial"/>
                <w:color w:val="000000" w:themeColor="text1"/>
                <w:sz w:val="20"/>
                <w:szCs w:val="20"/>
              </w:rPr>
              <w:t>1.</w:t>
            </w:r>
            <w:r w:rsidR="008A303B">
              <w:rPr>
                <w:rFonts w:cs="Arial"/>
                <w:color w:val="000000" w:themeColor="text1"/>
                <w:sz w:val="20"/>
                <w:szCs w:val="20"/>
              </w:rPr>
              <w:t>10</w:t>
            </w:r>
          </w:p>
        </w:tc>
        <w:tc>
          <w:tcPr>
            <w:tcW w:w="6553" w:type="dxa"/>
          </w:tcPr>
          <w:p w14:paraId="5028D67C" w14:textId="04233751" w:rsidR="00B4466E" w:rsidRPr="00B4466E" w:rsidRDefault="00B4466E" w:rsidP="00AE0FC0">
            <w:pPr>
              <w:spacing w:beforeLines="20" w:before="48" w:afterLines="20" w:after="48"/>
              <w:rPr>
                <w:rFonts w:cs="Arial"/>
                <w:sz w:val="20"/>
                <w:szCs w:val="20"/>
              </w:rPr>
            </w:pPr>
            <w:r w:rsidRPr="00B4466E">
              <w:rPr>
                <w:rFonts w:cs="Arial"/>
                <w:sz w:val="20"/>
                <w:szCs w:val="20"/>
              </w:rPr>
              <w:t>Signs and barricades are selected and installed according to health and safety, and workplace requirements.</w:t>
            </w:r>
          </w:p>
        </w:tc>
      </w:tr>
      <w:tr w:rsidR="00B4466E" w:rsidRPr="002F78EF" w14:paraId="4457224A" w14:textId="77777777" w:rsidTr="00B4466E">
        <w:trPr>
          <w:jc w:val="center"/>
        </w:trPr>
        <w:tc>
          <w:tcPr>
            <w:tcW w:w="462" w:type="dxa"/>
          </w:tcPr>
          <w:p w14:paraId="6220D96F" w14:textId="77777777" w:rsidR="00B4466E" w:rsidRPr="00B63531" w:rsidRDefault="00B4466E" w:rsidP="00B4466E">
            <w:pPr>
              <w:keepNext/>
              <w:spacing w:beforeLines="60" w:before="144" w:afterLines="60" w:after="144"/>
              <w:rPr>
                <w:rFonts w:cs="Arial"/>
                <w:b/>
                <w:bCs/>
              </w:rPr>
            </w:pPr>
          </w:p>
        </w:tc>
        <w:tc>
          <w:tcPr>
            <w:tcW w:w="2799" w:type="dxa"/>
          </w:tcPr>
          <w:p w14:paraId="21426339" w14:textId="77777777" w:rsidR="00B4466E" w:rsidRPr="00B63531" w:rsidRDefault="00B4466E" w:rsidP="00B4466E">
            <w:pPr>
              <w:keepNext/>
              <w:spacing w:beforeLines="60" w:before="144" w:afterLines="60" w:after="144"/>
              <w:rPr>
                <w:rFonts w:cs="Arial"/>
                <w:b/>
                <w:bCs/>
                <w:sz w:val="24"/>
                <w:szCs w:val="24"/>
              </w:rPr>
            </w:pPr>
          </w:p>
        </w:tc>
        <w:tc>
          <w:tcPr>
            <w:tcW w:w="621" w:type="dxa"/>
          </w:tcPr>
          <w:p w14:paraId="0AE54AC4" w14:textId="19018E90" w:rsidR="00B4466E" w:rsidRPr="00B4466E" w:rsidRDefault="00B4466E" w:rsidP="00AE0FC0">
            <w:pPr>
              <w:keepNext/>
              <w:spacing w:beforeLines="20" w:before="48" w:afterLines="20" w:after="48"/>
              <w:rPr>
                <w:rFonts w:cs="Arial"/>
                <w:sz w:val="20"/>
                <w:szCs w:val="20"/>
              </w:rPr>
            </w:pPr>
            <w:r w:rsidRPr="00B4466E">
              <w:rPr>
                <w:rFonts w:cs="Arial"/>
                <w:color w:val="000000" w:themeColor="text1"/>
                <w:sz w:val="20"/>
                <w:szCs w:val="20"/>
              </w:rPr>
              <w:t>1.</w:t>
            </w:r>
            <w:r w:rsidR="008A303B">
              <w:rPr>
                <w:rFonts w:cs="Arial"/>
                <w:color w:val="000000" w:themeColor="text1"/>
                <w:sz w:val="20"/>
                <w:szCs w:val="20"/>
              </w:rPr>
              <w:t>11</w:t>
            </w:r>
          </w:p>
        </w:tc>
        <w:tc>
          <w:tcPr>
            <w:tcW w:w="6553" w:type="dxa"/>
          </w:tcPr>
          <w:p w14:paraId="1971F881" w14:textId="6BF8140D" w:rsidR="00B4466E" w:rsidRPr="00B4466E" w:rsidRDefault="00B4466E" w:rsidP="00AE0FC0">
            <w:pPr>
              <w:spacing w:beforeLines="20" w:before="48" w:afterLines="20" w:after="48"/>
              <w:rPr>
                <w:rFonts w:cs="Arial"/>
                <w:sz w:val="20"/>
                <w:szCs w:val="20"/>
              </w:rPr>
            </w:pPr>
            <w:r w:rsidRPr="00B4466E">
              <w:rPr>
                <w:rFonts w:cs="Arial"/>
                <w:sz w:val="20"/>
                <w:szCs w:val="20"/>
              </w:rPr>
              <w:t xml:space="preserve">The plant is set for the </w:t>
            </w:r>
            <w:r w:rsidRPr="00F560FB">
              <w:rPr>
                <w:rFonts w:cs="Arial"/>
                <w:b/>
                <w:i/>
                <w:sz w:val="20"/>
                <w:szCs w:val="20"/>
              </w:rPr>
              <w:t>cleaning cycle</w:t>
            </w:r>
          </w:p>
        </w:tc>
      </w:tr>
      <w:tr w:rsidR="00B4466E" w:rsidRPr="002F78EF" w14:paraId="0A49951E" w14:textId="77777777" w:rsidTr="00B4466E">
        <w:trPr>
          <w:jc w:val="center"/>
        </w:trPr>
        <w:tc>
          <w:tcPr>
            <w:tcW w:w="462" w:type="dxa"/>
          </w:tcPr>
          <w:p w14:paraId="5DCB37EA" w14:textId="4D1EDCC6" w:rsidR="00B4466E" w:rsidRPr="00B4466E" w:rsidRDefault="00B4466E" w:rsidP="007B4EF4">
            <w:pPr>
              <w:keepNext/>
              <w:spacing w:afterLines="60" w:after="144"/>
              <w:rPr>
                <w:rFonts w:cs="Arial"/>
                <w:b/>
                <w:bCs/>
                <w:sz w:val="24"/>
                <w:szCs w:val="24"/>
              </w:rPr>
            </w:pPr>
            <w:r w:rsidRPr="00B4466E">
              <w:rPr>
                <w:rFonts w:cs="Arial"/>
                <w:b/>
                <w:bCs/>
                <w:iCs/>
                <w:sz w:val="24"/>
                <w:szCs w:val="24"/>
              </w:rPr>
              <w:t>2</w:t>
            </w:r>
          </w:p>
        </w:tc>
        <w:tc>
          <w:tcPr>
            <w:tcW w:w="2799" w:type="dxa"/>
          </w:tcPr>
          <w:p w14:paraId="15538B0A" w14:textId="489EF665" w:rsidR="00B4466E" w:rsidRPr="006F6EC6" w:rsidRDefault="00B4466E" w:rsidP="00B4466E">
            <w:pPr>
              <w:widowControl w:val="0"/>
              <w:spacing w:beforeLines="60" w:before="144" w:afterLines="60" w:after="144"/>
              <w:rPr>
                <w:rFonts w:cs="Arial"/>
                <w:bCs/>
                <w:color w:val="000000" w:themeColor="text1"/>
              </w:rPr>
            </w:pPr>
            <w:r>
              <w:rPr>
                <w:rFonts w:cs="Arial"/>
                <w:bCs/>
                <w:color w:val="000000" w:themeColor="text1"/>
              </w:rPr>
              <w:t>R</w:t>
            </w:r>
            <w:r w:rsidR="00CA0F5B">
              <w:rPr>
                <w:rFonts w:cs="Arial"/>
                <w:bCs/>
                <w:color w:val="000000" w:themeColor="text1"/>
              </w:rPr>
              <w:t>emove waste</w:t>
            </w:r>
          </w:p>
          <w:p w14:paraId="582CED57" w14:textId="08D7F243" w:rsidR="00B4466E" w:rsidRPr="00B63531" w:rsidRDefault="00B4466E" w:rsidP="00B4466E">
            <w:pPr>
              <w:rPr>
                <w:rFonts w:cs="Arial"/>
              </w:rPr>
            </w:pPr>
          </w:p>
        </w:tc>
        <w:tc>
          <w:tcPr>
            <w:tcW w:w="621" w:type="dxa"/>
          </w:tcPr>
          <w:p w14:paraId="4E99FA92" w14:textId="4109BDA6" w:rsidR="00B4466E" w:rsidRPr="00B4466E" w:rsidRDefault="00B4466E" w:rsidP="00024B71">
            <w:pPr>
              <w:keepNext/>
              <w:spacing w:beforeLines="50" w:afterLines="20" w:after="48"/>
              <w:rPr>
                <w:rFonts w:cs="Arial"/>
                <w:sz w:val="20"/>
                <w:szCs w:val="20"/>
              </w:rPr>
            </w:pPr>
            <w:r w:rsidRPr="00B4466E">
              <w:rPr>
                <w:rFonts w:cs="Arial"/>
                <w:color w:val="000000" w:themeColor="text1"/>
                <w:sz w:val="20"/>
                <w:szCs w:val="20"/>
              </w:rPr>
              <w:t>2.1</w:t>
            </w:r>
          </w:p>
        </w:tc>
        <w:tc>
          <w:tcPr>
            <w:tcW w:w="6553" w:type="dxa"/>
          </w:tcPr>
          <w:p w14:paraId="042E9653" w14:textId="2DBD59EE" w:rsidR="00B4466E" w:rsidRPr="00B4466E" w:rsidRDefault="00B4466E" w:rsidP="00024B71">
            <w:pPr>
              <w:spacing w:beforeLines="50" w:afterLines="20" w:after="48"/>
              <w:rPr>
                <w:rFonts w:cs="Arial"/>
                <w:sz w:val="20"/>
                <w:szCs w:val="20"/>
              </w:rPr>
            </w:pPr>
            <w:r w:rsidRPr="00B4466E">
              <w:rPr>
                <w:rFonts w:cs="Arial"/>
                <w:b/>
                <w:i/>
                <w:sz w:val="20"/>
                <w:szCs w:val="20"/>
              </w:rPr>
              <w:t>Waste</w:t>
            </w:r>
            <w:r w:rsidRPr="00B4466E">
              <w:rPr>
                <w:rFonts w:cs="Arial"/>
                <w:sz w:val="20"/>
                <w:szCs w:val="20"/>
              </w:rPr>
              <w:t xml:space="preserve"> is collected and disposed of according to workplace specifications, and legislative, environmental, and health and safety requirements. </w:t>
            </w:r>
            <w:r w:rsidRPr="00B4466E">
              <w:rPr>
                <w:rFonts w:ascii="MS Gothic" w:eastAsia="MS Gothic" w:hAnsi="MS Gothic" w:cs="MS Gothic" w:hint="eastAsia"/>
                <w:sz w:val="20"/>
                <w:szCs w:val="20"/>
              </w:rPr>
              <w:t> </w:t>
            </w:r>
          </w:p>
        </w:tc>
      </w:tr>
      <w:tr w:rsidR="00B4466E" w:rsidRPr="002F78EF" w14:paraId="77F12DAD" w14:textId="77777777" w:rsidTr="00B4466E">
        <w:trPr>
          <w:jc w:val="center"/>
        </w:trPr>
        <w:tc>
          <w:tcPr>
            <w:tcW w:w="462" w:type="dxa"/>
          </w:tcPr>
          <w:p w14:paraId="43EA64C2" w14:textId="77777777" w:rsidR="00B4466E" w:rsidRPr="00B4466E" w:rsidRDefault="00B4466E" w:rsidP="00B4466E">
            <w:pPr>
              <w:keepNext/>
              <w:spacing w:beforeLines="60" w:before="144" w:afterLines="60" w:after="144"/>
              <w:rPr>
                <w:rFonts w:ascii="Calibri" w:hAnsi="Calibri"/>
                <w:b/>
                <w:bCs/>
                <w:sz w:val="24"/>
                <w:szCs w:val="24"/>
              </w:rPr>
            </w:pPr>
          </w:p>
        </w:tc>
        <w:tc>
          <w:tcPr>
            <w:tcW w:w="2799" w:type="dxa"/>
          </w:tcPr>
          <w:p w14:paraId="12283D8C" w14:textId="77777777" w:rsidR="00B4466E" w:rsidRPr="002F78EF" w:rsidRDefault="00B4466E" w:rsidP="00B4466E">
            <w:pPr>
              <w:keepNext/>
              <w:spacing w:beforeLines="60" w:before="144" w:afterLines="60" w:after="144"/>
              <w:rPr>
                <w:rFonts w:ascii="Calibri" w:hAnsi="Calibri"/>
                <w:b/>
                <w:bCs/>
                <w:sz w:val="24"/>
                <w:szCs w:val="24"/>
              </w:rPr>
            </w:pPr>
          </w:p>
        </w:tc>
        <w:tc>
          <w:tcPr>
            <w:tcW w:w="621" w:type="dxa"/>
          </w:tcPr>
          <w:p w14:paraId="2CCDD9E2" w14:textId="542FC405" w:rsidR="00B4466E" w:rsidRPr="00B4466E" w:rsidRDefault="00B4466E" w:rsidP="00AE0FC0">
            <w:pPr>
              <w:keepNext/>
              <w:spacing w:beforeLines="20" w:before="48" w:afterLines="20" w:after="48"/>
              <w:rPr>
                <w:rFonts w:cs="Arial"/>
                <w:sz w:val="20"/>
                <w:szCs w:val="20"/>
              </w:rPr>
            </w:pPr>
            <w:r w:rsidRPr="00B4466E">
              <w:rPr>
                <w:rFonts w:cs="Arial"/>
                <w:color w:val="000000" w:themeColor="text1"/>
                <w:sz w:val="20"/>
                <w:szCs w:val="20"/>
              </w:rPr>
              <w:t>2.2</w:t>
            </w:r>
          </w:p>
        </w:tc>
        <w:tc>
          <w:tcPr>
            <w:tcW w:w="6553" w:type="dxa"/>
          </w:tcPr>
          <w:p w14:paraId="702C8B84" w14:textId="477FD55F" w:rsidR="00B4466E" w:rsidRPr="00B4466E" w:rsidRDefault="00B4466E" w:rsidP="00AE0FC0">
            <w:pPr>
              <w:spacing w:beforeLines="20" w:before="48" w:afterLines="20" w:after="48"/>
              <w:rPr>
                <w:rFonts w:cs="Arial"/>
                <w:sz w:val="20"/>
                <w:szCs w:val="20"/>
              </w:rPr>
            </w:pPr>
            <w:r w:rsidRPr="00B4466E">
              <w:rPr>
                <w:rFonts w:cs="Arial"/>
                <w:sz w:val="20"/>
                <w:szCs w:val="20"/>
              </w:rPr>
              <w:t>Rubbish bins, where used, are cleaned and sanitised according to specified requirements, and new replacement bin liners are inserted.</w:t>
            </w:r>
          </w:p>
        </w:tc>
      </w:tr>
      <w:tr w:rsidR="00B4466E" w:rsidRPr="002F78EF" w14:paraId="6D8EEA4E" w14:textId="77777777" w:rsidTr="00B4466E">
        <w:trPr>
          <w:jc w:val="center"/>
        </w:trPr>
        <w:tc>
          <w:tcPr>
            <w:tcW w:w="462" w:type="dxa"/>
          </w:tcPr>
          <w:p w14:paraId="7A72473F" w14:textId="023786A3" w:rsidR="00B4466E" w:rsidRPr="00B4466E" w:rsidRDefault="00B4466E" w:rsidP="007B4EF4">
            <w:pPr>
              <w:keepNext/>
              <w:spacing w:afterLines="60" w:after="144"/>
              <w:rPr>
                <w:rFonts w:ascii="Calibri" w:hAnsi="Calibri"/>
                <w:b/>
                <w:bCs/>
                <w:sz w:val="24"/>
                <w:szCs w:val="24"/>
              </w:rPr>
            </w:pPr>
            <w:r>
              <w:rPr>
                <w:rFonts w:cs="Arial"/>
                <w:b/>
                <w:bCs/>
                <w:iCs/>
                <w:sz w:val="24"/>
                <w:szCs w:val="24"/>
              </w:rPr>
              <w:t>3</w:t>
            </w:r>
          </w:p>
        </w:tc>
        <w:tc>
          <w:tcPr>
            <w:tcW w:w="2799" w:type="dxa"/>
          </w:tcPr>
          <w:p w14:paraId="0D243067" w14:textId="4BB91CC6" w:rsidR="00B4466E" w:rsidRPr="002F78EF" w:rsidRDefault="00B4466E" w:rsidP="005E393D">
            <w:pPr>
              <w:widowControl w:val="0"/>
              <w:spacing w:beforeLines="60" w:before="144" w:afterLines="60" w:after="144"/>
              <w:rPr>
                <w:rFonts w:ascii="Calibri" w:hAnsi="Calibri"/>
                <w:b/>
                <w:bCs/>
                <w:sz w:val="24"/>
                <w:szCs w:val="24"/>
              </w:rPr>
            </w:pPr>
            <w:r w:rsidRPr="004D349E">
              <w:rPr>
                <w:rFonts w:cs="Arial"/>
                <w:bCs/>
                <w:color w:val="000000" w:themeColor="text1"/>
              </w:rPr>
              <w:t xml:space="preserve">Clean </w:t>
            </w:r>
            <w:r>
              <w:rPr>
                <w:rFonts w:cs="Arial"/>
                <w:bCs/>
                <w:color w:val="000000" w:themeColor="text1"/>
              </w:rPr>
              <w:t xml:space="preserve">and sanitise </w:t>
            </w:r>
            <w:r w:rsidRPr="004D349E">
              <w:rPr>
                <w:rFonts w:cs="Arial"/>
                <w:bCs/>
                <w:color w:val="000000" w:themeColor="text1"/>
              </w:rPr>
              <w:t xml:space="preserve">pharmaceutical processing surfaces </w:t>
            </w:r>
          </w:p>
        </w:tc>
        <w:tc>
          <w:tcPr>
            <w:tcW w:w="621" w:type="dxa"/>
          </w:tcPr>
          <w:p w14:paraId="4061A447" w14:textId="47F4A316" w:rsidR="00B4466E" w:rsidRPr="00B4466E" w:rsidRDefault="00B4466E" w:rsidP="00024B71">
            <w:pPr>
              <w:keepNext/>
              <w:spacing w:beforeLines="50" w:afterLines="20" w:after="48"/>
              <w:rPr>
                <w:rFonts w:cs="Arial"/>
                <w:sz w:val="20"/>
                <w:szCs w:val="20"/>
              </w:rPr>
            </w:pPr>
            <w:r w:rsidRPr="00B4466E">
              <w:rPr>
                <w:rFonts w:cs="Arial"/>
                <w:color w:val="000000" w:themeColor="text1"/>
                <w:sz w:val="20"/>
                <w:szCs w:val="20"/>
              </w:rPr>
              <w:t>3.1</w:t>
            </w:r>
          </w:p>
        </w:tc>
        <w:tc>
          <w:tcPr>
            <w:tcW w:w="6553" w:type="dxa"/>
          </w:tcPr>
          <w:p w14:paraId="7CE80EDB" w14:textId="4F466CB4" w:rsidR="00B4466E" w:rsidRPr="00B4466E" w:rsidRDefault="00B4466E" w:rsidP="00024B71">
            <w:pPr>
              <w:spacing w:beforeLines="50" w:afterLines="20" w:after="48"/>
              <w:rPr>
                <w:rFonts w:cs="Arial"/>
                <w:sz w:val="20"/>
                <w:szCs w:val="20"/>
              </w:rPr>
            </w:pPr>
            <w:r w:rsidRPr="00B4466E">
              <w:rPr>
                <w:rFonts w:cs="Arial"/>
                <w:sz w:val="20"/>
                <w:szCs w:val="20"/>
              </w:rPr>
              <w:t xml:space="preserve">Physical movement in pharmaceutical processing areas is conducted according to </w:t>
            </w:r>
            <w:r w:rsidR="00F560FB" w:rsidRPr="00F560FB">
              <w:rPr>
                <w:rFonts w:cs="Arial"/>
                <w:b/>
                <w:i/>
                <w:sz w:val="20"/>
                <w:szCs w:val="20"/>
              </w:rPr>
              <w:t xml:space="preserve">current </w:t>
            </w:r>
            <w:r w:rsidRPr="00B4466E">
              <w:rPr>
                <w:rFonts w:cs="Arial"/>
                <w:b/>
                <w:i/>
                <w:sz w:val="20"/>
                <w:szCs w:val="20"/>
              </w:rPr>
              <w:t xml:space="preserve">Good Manufacturing Practice </w:t>
            </w:r>
            <w:r w:rsidRPr="00BD5A90">
              <w:rPr>
                <w:rFonts w:cs="Arial"/>
                <w:b/>
                <w:i/>
                <w:sz w:val="20"/>
                <w:szCs w:val="20"/>
              </w:rPr>
              <w:t>(</w:t>
            </w:r>
            <w:r w:rsidR="00265AE9" w:rsidRPr="00BD5A90">
              <w:rPr>
                <w:rFonts w:ascii="Times New Roman" w:hAnsi="Times New Roman"/>
              </w:rPr>
              <w:t>c</w:t>
            </w:r>
            <w:r w:rsidRPr="00BD5A90">
              <w:rPr>
                <w:rFonts w:cs="Arial"/>
                <w:b/>
                <w:i/>
                <w:sz w:val="20"/>
                <w:szCs w:val="20"/>
              </w:rPr>
              <w:t>GMP</w:t>
            </w:r>
            <w:r w:rsidRPr="00B4466E">
              <w:rPr>
                <w:rFonts w:cs="Arial"/>
                <w:b/>
                <w:i/>
                <w:sz w:val="20"/>
                <w:szCs w:val="20"/>
              </w:rPr>
              <w:t>)</w:t>
            </w:r>
            <w:r w:rsidRPr="00B4466E">
              <w:rPr>
                <w:rFonts w:cs="Arial"/>
                <w:sz w:val="20"/>
                <w:szCs w:val="20"/>
              </w:rPr>
              <w:t xml:space="preserve"> and workplace requirements. </w:t>
            </w:r>
            <w:r w:rsidRPr="00B4466E">
              <w:rPr>
                <w:rFonts w:ascii="MS Gothic" w:eastAsia="MS Gothic" w:hAnsi="MS Gothic" w:cs="MS Gothic" w:hint="eastAsia"/>
                <w:sz w:val="20"/>
                <w:szCs w:val="20"/>
              </w:rPr>
              <w:t> </w:t>
            </w:r>
            <w:r w:rsidRPr="00B4466E">
              <w:rPr>
                <w:rFonts w:cs="Arial"/>
                <w:sz w:val="20"/>
                <w:szCs w:val="20"/>
              </w:rPr>
              <w:t xml:space="preserve"> </w:t>
            </w:r>
          </w:p>
        </w:tc>
      </w:tr>
      <w:tr w:rsidR="00B4466E" w:rsidRPr="002F78EF" w14:paraId="6DE7C2EC" w14:textId="77777777" w:rsidTr="00B4466E">
        <w:trPr>
          <w:jc w:val="center"/>
        </w:trPr>
        <w:tc>
          <w:tcPr>
            <w:tcW w:w="462" w:type="dxa"/>
          </w:tcPr>
          <w:p w14:paraId="1EBFB131" w14:textId="77777777" w:rsidR="00B4466E" w:rsidRPr="002F78EF" w:rsidRDefault="00B4466E" w:rsidP="00B4466E">
            <w:pPr>
              <w:keepNext/>
              <w:spacing w:beforeLines="60" w:before="144" w:afterLines="60" w:after="144"/>
              <w:rPr>
                <w:rFonts w:ascii="Calibri" w:hAnsi="Calibri"/>
                <w:b/>
                <w:bCs/>
                <w:sz w:val="24"/>
                <w:szCs w:val="24"/>
              </w:rPr>
            </w:pPr>
          </w:p>
        </w:tc>
        <w:tc>
          <w:tcPr>
            <w:tcW w:w="2799" w:type="dxa"/>
          </w:tcPr>
          <w:p w14:paraId="3AFD6C35" w14:textId="77777777" w:rsidR="00B4466E" w:rsidRPr="002F78EF" w:rsidRDefault="00B4466E" w:rsidP="00B4466E">
            <w:pPr>
              <w:keepNext/>
              <w:spacing w:beforeLines="60" w:before="144" w:afterLines="60" w:after="144"/>
              <w:rPr>
                <w:rFonts w:ascii="Calibri" w:hAnsi="Calibri"/>
                <w:b/>
                <w:bCs/>
                <w:sz w:val="24"/>
                <w:szCs w:val="24"/>
              </w:rPr>
            </w:pPr>
          </w:p>
        </w:tc>
        <w:tc>
          <w:tcPr>
            <w:tcW w:w="621" w:type="dxa"/>
          </w:tcPr>
          <w:p w14:paraId="272D0B11" w14:textId="0E99E18E" w:rsidR="00B4466E" w:rsidRPr="00B4466E" w:rsidRDefault="00B4466E" w:rsidP="00AE0FC0">
            <w:pPr>
              <w:keepNext/>
              <w:spacing w:beforeLines="20" w:before="48" w:afterLines="20" w:after="48"/>
              <w:rPr>
                <w:rFonts w:cs="Arial"/>
                <w:sz w:val="20"/>
                <w:szCs w:val="20"/>
              </w:rPr>
            </w:pPr>
            <w:r w:rsidRPr="00B4466E">
              <w:rPr>
                <w:rFonts w:cs="Arial"/>
                <w:color w:val="000000" w:themeColor="text1"/>
                <w:sz w:val="20"/>
                <w:szCs w:val="20"/>
              </w:rPr>
              <w:t>3.2</w:t>
            </w:r>
          </w:p>
        </w:tc>
        <w:tc>
          <w:tcPr>
            <w:tcW w:w="6553" w:type="dxa"/>
          </w:tcPr>
          <w:p w14:paraId="060E4E8A" w14:textId="406EAEC5" w:rsidR="00B4466E" w:rsidRPr="00B4466E" w:rsidRDefault="00B4466E" w:rsidP="00AE0FC0">
            <w:pPr>
              <w:spacing w:beforeLines="20" w:before="48" w:afterLines="20" w:after="48"/>
              <w:rPr>
                <w:rFonts w:cs="Arial"/>
                <w:sz w:val="20"/>
                <w:szCs w:val="20"/>
              </w:rPr>
            </w:pPr>
            <w:r w:rsidRPr="00B4466E">
              <w:rPr>
                <w:rFonts w:cs="Arial"/>
                <w:sz w:val="20"/>
                <w:szCs w:val="20"/>
              </w:rPr>
              <w:t xml:space="preserve">Loose dirt and debris are removed from </w:t>
            </w:r>
            <w:r w:rsidRPr="00B4466E">
              <w:rPr>
                <w:rFonts w:cs="Arial"/>
                <w:bCs/>
                <w:color w:val="000000" w:themeColor="text1"/>
                <w:sz w:val="20"/>
                <w:szCs w:val="20"/>
              </w:rPr>
              <w:t xml:space="preserve">pharmaceutical processing </w:t>
            </w:r>
            <w:r w:rsidRPr="00B4466E">
              <w:rPr>
                <w:rFonts w:cs="Arial"/>
                <w:sz w:val="20"/>
                <w:szCs w:val="20"/>
              </w:rPr>
              <w:t>surfaces prior to applying cleaning treatment.</w:t>
            </w:r>
          </w:p>
        </w:tc>
      </w:tr>
      <w:tr w:rsidR="00B4466E" w:rsidRPr="002F78EF" w14:paraId="4ADFF9B5" w14:textId="77777777" w:rsidTr="00B4466E">
        <w:trPr>
          <w:jc w:val="center"/>
        </w:trPr>
        <w:tc>
          <w:tcPr>
            <w:tcW w:w="462" w:type="dxa"/>
          </w:tcPr>
          <w:p w14:paraId="3E7F4C82" w14:textId="77777777" w:rsidR="00B4466E" w:rsidRPr="002F78EF" w:rsidRDefault="00B4466E" w:rsidP="00B4466E">
            <w:pPr>
              <w:keepNext/>
              <w:spacing w:beforeLines="60" w:before="144" w:afterLines="60" w:after="144"/>
              <w:rPr>
                <w:rFonts w:ascii="Calibri" w:hAnsi="Calibri"/>
                <w:b/>
                <w:bCs/>
                <w:sz w:val="24"/>
                <w:szCs w:val="24"/>
              </w:rPr>
            </w:pPr>
          </w:p>
        </w:tc>
        <w:tc>
          <w:tcPr>
            <w:tcW w:w="2799" w:type="dxa"/>
          </w:tcPr>
          <w:p w14:paraId="34A6E587" w14:textId="77777777" w:rsidR="00B4466E" w:rsidRPr="002F78EF" w:rsidRDefault="00B4466E" w:rsidP="00B4466E">
            <w:pPr>
              <w:keepNext/>
              <w:spacing w:beforeLines="60" w:before="144" w:afterLines="60" w:after="144"/>
              <w:rPr>
                <w:rFonts w:ascii="Calibri" w:hAnsi="Calibri"/>
                <w:b/>
                <w:bCs/>
                <w:sz w:val="24"/>
                <w:szCs w:val="24"/>
              </w:rPr>
            </w:pPr>
          </w:p>
        </w:tc>
        <w:tc>
          <w:tcPr>
            <w:tcW w:w="621" w:type="dxa"/>
          </w:tcPr>
          <w:p w14:paraId="01C03EC5" w14:textId="71339F85" w:rsidR="00B4466E" w:rsidRPr="00B4466E" w:rsidRDefault="00B4466E" w:rsidP="00AE0FC0">
            <w:pPr>
              <w:keepNext/>
              <w:spacing w:beforeLines="20" w:before="48" w:afterLines="20" w:after="48"/>
              <w:rPr>
                <w:rFonts w:cs="Arial"/>
                <w:sz w:val="20"/>
                <w:szCs w:val="20"/>
              </w:rPr>
            </w:pPr>
            <w:r w:rsidRPr="00B4466E">
              <w:rPr>
                <w:rFonts w:cs="Arial"/>
                <w:color w:val="000000" w:themeColor="text1"/>
                <w:sz w:val="20"/>
                <w:szCs w:val="20"/>
              </w:rPr>
              <w:t>3.3</w:t>
            </w:r>
          </w:p>
        </w:tc>
        <w:tc>
          <w:tcPr>
            <w:tcW w:w="6553" w:type="dxa"/>
          </w:tcPr>
          <w:p w14:paraId="4734AD0F" w14:textId="647B96FE" w:rsidR="00B4466E" w:rsidRPr="00B4466E" w:rsidRDefault="00B4466E" w:rsidP="00AE0FC0">
            <w:pPr>
              <w:spacing w:beforeLines="20" w:before="48" w:afterLines="20" w:after="48"/>
              <w:rPr>
                <w:rFonts w:cs="Arial"/>
                <w:sz w:val="20"/>
                <w:szCs w:val="20"/>
              </w:rPr>
            </w:pPr>
            <w:r w:rsidRPr="00B4466E">
              <w:rPr>
                <w:rFonts w:cs="Arial"/>
                <w:b/>
                <w:i/>
                <w:sz w:val="20"/>
                <w:szCs w:val="20"/>
              </w:rPr>
              <w:t>Cleaning steps</w:t>
            </w:r>
            <w:r w:rsidRPr="00B4466E">
              <w:rPr>
                <w:rFonts w:cs="Arial"/>
                <w:b/>
                <w:sz w:val="20"/>
                <w:szCs w:val="20"/>
              </w:rPr>
              <w:t xml:space="preserve"> </w:t>
            </w:r>
            <w:r w:rsidRPr="00B4466E">
              <w:rPr>
                <w:rFonts w:cs="Arial"/>
                <w:sz w:val="20"/>
                <w:szCs w:val="20"/>
              </w:rPr>
              <w:t>are followed according to workplace requirements</w:t>
            </w:r>
            <w:r w:rsidRPr="00B4466E">
              <w:rPr>
                <w:rFonts w:cs="Arial"/>
                <w:color w:val="FF0000"/>
                <w:sz w:val="20"/>
                <w:szCs w:val="20"/>
              </w:rPr>
              <w:t>.</w:t>
            </w:r>
          </w:p>
        </w:tc>
      </w:tr>
    </w:tbl>
    <w:p w14:paraId="023A5113" w14:textId="77777777" w:rsidR="00433548" w:rsidRDefault="00433548"/>
    <w:tbl>
      <w:tblPr>
        <w:tblW w:w="10435" w:type="dxa"/>
        <w:jc w:val="center"/>
        <w:tblLayout w:type="fixed"/>
        <w:tblLook w:val="0000" w:firstRow="0" w:lastRow="0" w:firstColumn="0" w:lastColumn="0" w:noHBand="0" w:noVBand="0"/>
      </w:tblPr>
      <w:tblGrid>
        <w:gridCol w:w="462"/>
        <w:gridCol w:w="2799"/>
        <w:gridCol w:w="621"/>
        <w:gridCol w:w="6553"/>
      </w:tblGrid>
      <w:tr w:rsidR="00B4466E" w:rsidRPr="002F78EF" w14:paraId="6C0A112D" w14:textId="77777777" w:rsidTr="00B4466E">
        <w:trPr>
          <w:jc w:val="center"/>
        </w:trPr>
        <w:tc>
          <w:tcPr>
            <w:tcW w:w="462" w:type="dxa"/>
          </w:tcPr>
          <w:p w14:paraId="0F57C19C" w14:textId="77777777" w:rsidR="00B4466E" w:rsidRPr="002F78EF" w:rsidRDefault="00B4466E" w:rsidP="00B4466E">
            <w:pPr>
              <w:keepNext/>
              <w:spacing w:beforeLines="60" w:before="144" w:afterLines="60" w:after="144"/>
              <w:rPr>
                <w:rFonts w:ascii="Calibri" w:hAnsi="Calibri"/>
                <w:b/>
                <w:bCs/>
                <w:sz w:val="24"/>
                <w:szCs w:val="24"/>
              </w:rPr>
            </w:pPr>
          </w:p>
        </w:tc>
        <w:tc>
          <w:tcPr>
            <w:tcW w:w="2799" w:type="dxa"/>
          </w:tcPr>
          <w:p w14:paraId="34AB3CEA" w14:textId="77777777" w:rsidR="00B4466E" w:rsidRPr="002F78EF" w:rsidRDefault="00B4466E" w:rsidP="00B4466E">
            <w:pPr>
              <w:keepNext/>
              <w:spacing w:beforeLines="60" w:before="144" w:afterLines="60" w:after="144"/>
              <w:rPr>
                <w:rFonts w:ascii="Calibri" w:hAnsi="Calibri"/>
                <w:b/>
                <w:bCs/>
                <w:sz w:val="24"/>
                <w:szCs w:val="24"/>
              </w:rPr>
            </w:pPr>
          </w:p>
        </w:tc>
        <w:tc>
          <w:tcPr>
            <w:tcW w:w="621" w:type="dxa"/>
          </w:tcPr>
          <w:p w14:paraId="284C9C2D" w14:textId="745C7AD7" w:rsidR="00B4466E" w:rsidRPr="00B4466E" w:rsidRDefault="00B4466E" w:rsidP="00AE0FC0">
            <w:pPr>
              <w:keepNext/>
              <w:spacing w:beforeLines="20" w:before="48" w:afterLines="20" w:after="48"/>
              <w:rPr>
                <w:rFonts w:cs="Arial"/>
                <w:sz w:val="20"/>
                <w:szCs w:val="20"/>
              </w:rPr>
            </w:pPr>
            <w:r w:rsidRPr="00B4466E">
              <w:rPr>
                <w:rFonts w:cs="Arial"/>
                <w:color w:val="000000" w:themeColor="text1"/>
                <w:sz w:val="20"/>
                <w:szCs w:val="20"/>
              </w:rPr>
              <w:t>3.4</w:t>
            </w:r>
          </w:p>
        </w:tc>
        <w:tc>
          <w:tcPr>
            <w:tcW w:w="6553" w:type="dxa"/>
          </w:tcPr>
          <w:p w14:paraId="1E10228C" w14:textId="1AE191E1" w:rsidR="00B4466E" w:rsidRPr="00B4466E" w:rsidRDefault="00B4466E" w:rsidP="00AE0FC0">
            <w:pPr>
              <w:spacing w:beforeLines="20" w:before="48" w:afterLines="20" w:after="48"/>
              <w:rPr>
                <w:rFonts w:cs="Arial"/>
                <w:sz w:val="20"/>
                <w:szCs w:val="20"/>
              </w:rPr>
            </w:pPr>
            <w:r w:rsidRPr="00B4466E">
              <w:rPr>
                <w:rFonts w:cs="Arial"/>
                <w:sz w:val="20"/>
                <w:szCs w:val="20"/>
              </w:rPr>
              <w:t>Cleaning chemicals, where used, are applied to pharmaceutical surfaces according to manufacturer specifications and workplace requirements.</w:t>
            </w:r>
          </w:p>
        </w:tc>
      </w:tr>
      <w:tr w:rsidR="00B4466E" w:rsidRPr="002F78EF" w14:paraId="2D7F7682" w14:textId="77777777" w:rsidTr="00B4466E">
        <w:trPr>
          <w:jc w:val="center"/>
        </w:trPr>
        <w:tc>
          <w:tcPr>
            <w:tcW w:w="462" w:type="dxa"/>
          </w:tcPr>
          <w:p w14:paraId="205BAB96" w14:textId="77777777" w:rsidR="00B4466E" w:rsidRPr="002F78EF" w:rsidRDefault="00B4466E" w:rsidP="00B4466E">
            <w:pPr>
              <w:keepNext/>
              <w:spacing w:beforeLines="60" w:before="144" w:afterLines="60" w:after="144"/>
              <w:rPr>
                <w:rFonts w:ascii="Calibri" w:hAnsi="Calibri"/>
                <w:b/>
                <w:bCs/>
                <w:sz w:val="24"/>
                <w:szCs w:val="24"/>
              </w:rPr>
            </w:pPr>
          </w:p>
        </w:tc>
        <w:tc>
          <w:tcPr>
            <w:tcW w:w="2799" w:type="dxa"/>
          </w:tcPr>
          <w:p w14:paraId="77D24ADE" w14:textId="77777777" w:rsidR="00B4466E" w:rsidRPr="002F78EF" w:rsidRDefault="00B4466E" w:rsidP="00B4466E">
            <w:pPr>
              <w:keepNext/>
              <w:spacing w:beforeLines="60" w:before="144" w:afterLines="60" w:after="144"/>
              <w:rPr>
                <w:rFonts w:ascii="Calibri" w:hAnsi="Calibri"/>
                <w:b/>
                <w:bCs/>
                <w:sz w:val="24"/>
                <w:szCs w:val="24"/>
              </w:rPr>
            </w:pPr>
          </w:p>
        </w:tc>
        <w:tc>
          <w:tcPr>
            <w:tcW w:w="621" w:type="dxa"/>
          </w:tcPr>
          <w:p w14:paraId="598F1B63" w14:textId="5AA61D4F" w:rsidR="00B4466E" w:rsidRPr="00B4466E" w:rsidRDefault="00B4466E" w:rsidP="00AE0FC0">
            <w:pPr>
              <w:keepNext/>
              <w:spacing w:beforeLines="20" w:before="48" w:afterLines="20" w:after="48"/>
              <w:rPr>
                <w:rFonts w:cs="Arial"/>
                <w:sz w:val="20"/>
                <w:szCs w:val="20"/>
              </w:rPr>
            </w:pPr>
            <w:r w:rsidRPr="00B4466E">
              <w:rPr>
                <w:rFonts w:cs="Arial"/>
                <w:color w:val="000000" w:themeColor="text1"/>
                <w:sz w:val="20"/>
                <w:szCs w:val="20"/>
              </w:rPr>
              <w:t>3.5</w:t>
            </w:r>
          </w:p>
        </w:tc>
        <w:tc>
          <w:tcPr>
            <w:tcW w:w="6553" w:type="dxa"/>
          </w:tcPr>
          <w:p w14:paraId="621A7ECD" w14:textId="31BF3EDC" w:rsidR="00B4466E" w:rsidRPr="00B4466E" w:rsidRDefault="00B4466E" w:rsidP="00AE0FC0">
            <w:pPr>
              <w:spacing w:beforeLines="20" w:before="48" w:afterLines="20" w:after="48"/>
              <w:rPr>
                <w:rFonts w:cs="Arial"/>
                <w:sz w:val="20"/>
                <w:szCs w:val="20"/>
              </w:rPr>
            </w:pPr>
            <w:r w:rsidRPr="00B4466E">
              <w:rPr>
                <w:rFonts w:cs="Arial"/>
                <w:sz w:val="20"/>
                <w:szCs w:val="20"/>
              </w:rPr>
              <w:t xml:space="preserve">Surfaces are thoroughly rinsed and allowed to dry according to workplace requirements. </w:t>
            </w:r>
          </w:p>
        </w:tc>
      </w:tr>
      <w:tr w:rsidR="00B4466E" w:rsidRPr="002F78EF" w14:paraId="597365F0" w14:textId="77777777" w:rsidTr="00B4466E">
        <w:trPr>
          <w:jc w:val="center"/>
        </w:trPr>
        <w:tc>
          <w:tcPr>
            <w:tcW w:w="462" w:type="dxa"/>
          </w:tcPr>
          <w:p w14:paraId="5076CA83" w14:textId="77777777" w:rsidR="00B4466E" w:rsidRPr="002F78EF" w:rsidRDefault="00B4466E" w:rsidP="00B4466E">
            <w:pPr>
              <w:keepNext/>
              <w:spacing w:beforeLines="60" w:before="144" w:afterLines="60" w:after="144"/>
              <w:rPr>
                <w:rFonts w:ascii="Calibri" w:hAnsi="Calibri"/>
                <w:b/>
                <w:bCs/>
                <w:sz w:val="24"/>
                <w:szCs w:val="24"/>
              </w:rPr>
            </w:pPr>
          </w:p>
        </w:tc>
        <w:tc>
          <w:tcPr>
            <w:tcW w:w="2799" w:type="dxa"/>
          </w:tcPr>
          <w:p w14:paraId="7843E60B" w14:textId="77777777" w:rsidR="00B4466E" w:rsidRPr="002F78EF" w:rsidRDefault="00B4466E" w:rsidP="00B4466E">
            <w:pPr>
              <w:keepNext/>
              <w:spacing w:beforeLines="60" w:before="144" w:afterLines="60" w:after="144"/>
              <w:rPr>
                <w:rFonts w:ascii="Calibri" w:hAnsi="Calibri"/>
                <w:b/>
                <w:bCs/>
                <w:sz w:val="24"/>
                <w:szCs w:val="24"/>
              </w:rPr>
            </w:pPr>
          </w:p>
        </w:tc>
        <w:tc>
          <w:tcPr>
            <w:tcW w:w="621" w:type="dxa"/>
          </w:tcPr>
          <w:p w14:paraId="5FDD27C2" w14:textId="10DB4BA0" w:rsidR="00B4466E" w:rsidRPr="00B4466E" w:rsidRDefault="00B4466E" w:rsidP="00AE0FC0">
            <w:pPr>
              <w:keepNext/>
              <w:spacing w:beforeLines="20" w:before="48" w:afterLines="20" w:after="48"/>
              <w:rPr>
                <w:rFonts w:cs="Arial"/>
                <w:sz w:val="20"/>
                <w:szCs w:val="20"/>
              </w:rPr>
            </w:pPr>
            <w:r w:rsidRPr="00B4466E">
              <w:rPr>
                <w:rFonts w:cs="Arial"/>
                <w:color w:val="000000" w:themeColor="text1"/>
                <w:sz w:val="20"/>
                <w:szCs w:val="20"/>
              </w:rPr>
              <w:t>3.6</w:t>
            </w:r>
          </w:p>
        </w:tc>
        <w:tc>
          <w:tcPr>
            <w:tcW w:w="6553" w:type="dxa"/>
          </w:tcPr>
          <w:p w14:paraId="424B2FBE" w14:textId="47F0FA76" w:rsidR="00B4466E" w:rsidRPr="00B4466E" w:rsidRDefault="00B4466E" w:rsidP="00AE0FC0">
            <w:pPr>
              <w:spacing w:beforeLines="20" w:before="48" w:afterLines="20" w:after="48"/>
              <w:rPr>
                <w:rFonts w:cs="Arial"/>
                <w:sz w:val="20"/>
                <w:szCs w:val="20"/>
              </w:rPr>
            </w:pPr>
            <w:r w:rsidRPr="00B4466E">
              <w:rPr>
                <w:rFonts w:cs="Arial"/>
                <w:b/>
                <w:i/>
                <w:sz w:val="20"/>
                <w:szCs w:val="20"/>
              </w:rPr>
              <w:t>Chemical disinfectants and sanitisers</w:t>
            </w:r>
            <w:r w:rsidRPr="00B4466E">
              <w:rPr>
                <w:rFonts w:cs="Arial"/>
                <w:sz w:val="20"/>
                <w:szCs w:val="20"/>
              </w:rPr>
              <w:t>, where used, are applied to surfaces according to workplace requirements.</w:t>
            </w:r>
          </w:p>
        </w:tc>
      </w:tr>
      <w:tr w:rsidR="00B4466E" w:rsidRPr="002F78EF" w14:paraId="7887FCBF" w14:textId="77777777" w:rsidTr="00B4466E">
        <w:trPr>
          <w:jc w:val="center"/>
        </w:trPr>
        <w:tc>
          <w:tcPr>
            <w:tcW w:w="462" w:type="dxa"/>
          </w:tcPr>
          <w:p w14:paraId="0D9BE884" w14:textId="77777777" w:rsidR="00B4466E" w:rsidRPr="002F78EF" w:rsidRDefault="00B4466E" w:rsidP="00B4466E">
            <w:pPr>
              <w:keepNext/>
              <w:spacing w:beforeLines="60" w:before="144" w:afterLines="60" w:after="144"/>
              <w:rPr>
                <w:rFonts w:ascii="Calibri" w:hAnsi="Calibri"/>
                <w:b/>
                <w:bCs/>
                <w:sz w:val="24"/>
                <w:szCs w:val="24"/>
              </w:rPr>
            </w:pPr>
          </w:p>
        </w:tc>
        <w:tc>
          <w:tcPr>
            <w:tcW w:w="2799" w:type="dxa"/>
          </w:tcPr>
          <w:p w14:paraId="3133C36E" w14:textId="77777777" w:rsidR="00B4466E" w:rsidRPr="002F78EF" w:rsidRDefault="00B4466E" w:rsidP="00B4466E">
            <w:pPr>
              <w:keepNext/>
              <w:spacing w:beforeLines="60" w:before="144" w:afterLines="60" w:after="144"/>
              <w:rPr>
                <w:rFonts w:ascii="Calibri" w:hAnsi="Calibri"/>
                <w:b/>
                <w:bCs/>
                <w:sz w:val="24"/>
                <w:szCs w:val="24"/>
              </w:rPr>
            </w:pPr>
          </w:p>
        </w:tc>
        <w:tc>
          <w:tcPr>
            <w:tcW w:w="621" w:type="dxa"/>
          </w:tcPr>
          <w:p w14:paraId="29DD24A2" w14:textId="02C569B2" w:rsidR="00B4466E" w:rsidRPr="00B4466E" w:rsidRDefault="00B4466E" w:rsidP="00AE0FC0">
            <w:pPr>
              <w:keepNext/>
              <w:spacing w:beforeLines="20" w:before="48" w:afterLines="20" w:after="48"/>
              <w:rPr>
                <w:rFonts w:cs="Arial"/>
                <w:sz w:val="20"/>
                <w:szCs w:val="20"/>
              </w:rPr>
            </w:pPr>
            <w:r w:rsidRPr="00B4466E">
              <w:rPr>
                <w:rFonts w:cs="Arial"/>
                <w:color w:val="000000" w:themeColor="text1"/>
                <w:sz w:val="20"/>
                <w:szCs w:val="20"/>
              </w:rPr>
              <w:t>3.7</w:t>
            </w:r>
          </w:p>
        </w:tc>
        <w:tc>
          <w:tcPr>
            <w:tcW w:w="6553" w:type="dxa"/>
          </w:tcPr>
          <w:p w14:paraId="23D3343E" w14:textId="2464FDA9" w:rsidR="00B4466E" w:rsidRPr="00BD5A90" w:rsidRDefault="00B4466E" w:rsidP="00AE0FC0">
            <w:pPr>
              <w:spacing w:beforeLines="20" w:before="48" w:afterLines="20" w:after="48"/>
              <w:rPr>
                <w:rFonts w:cs="Arial"/>
                <w:sz w:val="20"/>
                <w:szCs w:val="20"/>
              </w:rPr>
            </w:pPr>
            <w:r w:rsidRPr="00BD5A90">
              <w:rPr>
                <w:rFonts w:cs="Arial"/>
                <w:b/>
                <w:i/>
                <w:sz w:val="20"/>
                <w:szCs w:val="20"/>
              </w:rPr>
              <w:t xml:space="preserve">Practices inconsistent with </w:t>
            </w:r>
            <w:r w:rsidR="00265AE9" w:rsidRPr="00BD5A90">
              <w:rPr>
                <w:rFonts w:ascii="Times New Roman" w:hAnsi="Times New Roman"/>
              </w:rPr>
              <w:t>c</w:t>
            </w:r>
            <w:r w:rsidRPr="00BD5A90">
              <w:rPr>
                <w:rFonts w:cs="Arial"/>
                <w:b/>
                <w:i/>
                <w:sz w:val="20"/>
                <w:szCs w:val="20"/>
              </w:rPr>
              <w:t>GMP</w:t>
            </w:r>
            <w:r w:rsidRPr="00BD5A90">
              <w:rPr>
                <w:rFonts w:cs="Arial"/>
                <w:sz w:val="20"/>
                <w:szCs w:val="20"/>
              </w:rPr>
              <w:t xml:space="preserve"> are reported according to company requirements.</w:t>
            </w:r>
          </w:p>
        </w:tc>
      </w:tr>
      <w:tr w:rsidR="00C52C4C" w:rsidRPr="002F78EF" w14:paraId="39414110" w14:textId="77777777" w:rsidTr="00B4466E">
        <w:trPr>
          <w:jc w:val="center"/>
        </w:trPr>
        <w:tc>
          <w:tcPr>
            <w:tcW w:w="462" w:type="dxa"/>
          </w:tcPr>
          <w:p w14:paraId="5307CCCE" w14:textId="2D433B7B" w:rsidR="00C52C4C" w:rsidRPr="002F78EF" w:rsidRDefault="00C52C4C" w:rsidP="00C52C4C">
            <w:pPr>
              <w:keepNext/>
              <w:spacing w:beforeLines="60" w:before="144" w:afterLines="60" w:after="144"/>
              <w:rPr>
                <w:rFonts w:ascii="Calibri" w:hAnsi="Calibri"/>
                <w:b/>
                <w:bCs/>
                <w:sz w:val="24"/>
                <w:szCs w:val="24"/>
              </w:rPr>
            </w:pPr>
            <w:r>
              <w:rPr>
                <w:rFonts w:cs="Arial"/>
                <w:b/>
                <w:bCs/>
                <w:iCs/>
                <w:sz w:val="24"/>
                <w:szCs w:val="24"/>
              </w:rPr>
              <w:t>4</w:t>
            </w:r>
          </w:p>
        </w:tc>
        <w:tc>
          <w:tcPr>
            <w:tcW w:w="2799" w:type="dxa"/>
          </w:tcPr>
          <w:p w14:paraId="6D48E8C1" w14:textId="074DAA30" w:rsidR="00C52C4C" w:rsidRPr="002F78EF" w:rsidRDefault="00C52C4C" w:rsidP="00C52C4C">
            <w:pPr>
              <w:keepNext/>
              <w:spacing w:beforeLines="60" w:before="144" w:afterLines="60" w:after="144"/>
              <w:rPr>
                <w:rFonts w:ascii="Calibri" w:hAnsi="Calibri"/>
                <w:b/>
                <w:bCs/>
                <w:sz w:val="24"/>
                <w:szCs w:val="24"/>
              </w:rPr>
            </w:pPr>
            <w:r>
              <w:rPr>
                <w:color w:val="000000" w:themeColor="text1"/>
              </w:rPr>
              <w:t xml:space="preserve">Clean </w:t>
            </w:r>
            <w:r w:rsidRPr="00AF3A4A">
              <w:rPr>
                <w:color w:val="000000" w:themeColor="text1"/>
              </w:rPr>
              <w:t xml:space="preserve">and </w:t>
            </w:r>
            <w:r>
              <w:rPr>
                <w:color w:val="000000" w:themeColor="text1"/>
              </w:rPr>
              <w:t>sanitise</w:t>
            </w:r>
            <w:r w:rsidRPr="00AF3A4A">
              <w:rPr>
                <w:color w:val="000000" w:themeColor="text1"/>
              </w:rPr>
              <w:t xml:space="preserve"> </w:t>
            </w:r>
            <w:r>
              <w:rPr>
                <w:color w:val="000000" w:themeColor="text1"/>
              </w:rPr>
              <w:t>to meet workplace requirements</w:t>
            </w:r>
          </w:p>
        </w:tc>
        <w:tc>
          <w:tcPr>
            <w:tcW w:w="621" w:type="dxa"/>
          </w:tcPr>
          <w:p w14:paraId="21161FDD" w14:textId="4986B85F" w:rsidR="00C52C4C" w:rsidRPr="00B4466E" w:rsidRDefault="00C52C4C" w:rsidP="00C52C4C">
            <w:pPr>
              <w:keepNext/>
              <w:spacing w:beforeLines="60" w:before="144" w:afterLines="60" w:after="144"/>
              <w:rPr>
                <w:rFonts w:cs="Arial"/>
                <w:sz w:val="20"/>
                <w:szCs w:val="20"/>
              </w:rPr>
            </w:pPr>
            <w:r w:rsidRPr="00B4466E">
              <w:rPr>
                <w:color w:val="000000" w:themeColor="text1"/>
                <w:sz w:val="20"/>
                <w:szCs w:val="20"/>
              </w:rPr>
              <w:t>4.1</w:t>
            </w:r>
          </w:p>
        </w:tc>
        <w:tc>
          <w:tcPr>
            <w:tcW w:w="6553" w:type="dxa"/>
          </w:tcPr>
          <w:p w14:paraId="68D11C8D" w14:textId="61B971CE" w:rsidR="00C52C4C" w:rsidRPr="00BD5A90" w:rsidRDefault="00C52C4C" w:rsidP="00C52C4C">
            <w:pPr>
              <w:spacing w:beforeLines="60" w:before="144" w:afterLines="60" w:after="144"/>
              <w:rPr>
                <w:rFonts w:cs="Arial"/>
                <w:sz w:val="20"/>
                <w:szCs w:val="20"/>
              </w:rPr>
            </w:pPr>
            <w:r w:rsidRPr="00BD5A90">
              <w:rPr>
                <w:rFonts w:cs="Arial"/>
                <w:b/>
                <w:i/>
                <w:sz w:val="20"/>
                <w:szCs w:val="20"/>
              </w:rPr>
              <w:t>Processing equipment</w:t>
            </w:r>
            <w:r w:rsidRPr="00BD5A90">
              <w:rPr>
                <w:rFonts w:cs="Arial"/>
                <w:sz w:val="20"/>
                <w:szCs w:val="20"/>
              </w:rPr>
              <w:t xml:space="preserve"> is cleaned, sanitized and drains are disinfected according to </w:t>
            </w:r>
            <w:r w:rsidRPr="00BD5A90">
              <w:rPr>
                <w:rFonts w:ascii="Times New Roman" w:hAnsi="Times New Roman"/>
              </w:rPr>
              <w:t>c</w:t>
            </w:r>
            <w:r w:rsidRPr="00BD5A90">
              <w:rPr>
                <w:rFonts w:cs="Arial"/>
                <w:sz w:val="20"/>
                <w:szCs w:val="20"/>
              </w:rPr>
              <w:t>GMP requirements and workplace information</w:t>
            </w:r>
            <w:r>
              <w:rPr>
                <w:rFonts w:cs="Arial"/>
                <w:sz w:val="20"/>
                <w:szCs w:val="20"/>
              </w:rPr>
              <w:t>.</w:t>
            </w:r>
            <w:r w:rsidRPr="00BD5A90">
              <w:rPr>
                <w:rFonts w:cs="Arial"/>
                <w:sz w:val="20"/>
                <w:szCs w:val="20"/>
              </w:rPr>
              <w:t xml:space="preserve"> </w:t>
            </w:r>
          </w:p>
        </w:tc>
      </w:tr>
      <w:tr w:rsidR="00C52C4C" w:rsidRPr="002F78EF" w14:paraId="0A882C7D" w14:textId="77777777" w:rsidTr="00B4466E">
        <w:trPr>
          <w:jc w:val="center"/>
        </w:trPr>
        <w:tc>
          <w:tcPr>
            <w:tcW w:w="462" w:type="dxa"/>
          </w:tcPr>
          <w:p w14:paraId="7AABF10D" w14:textId="77777777" w:rsidR="00C52C4C" w:rsidRPr="002F78EF" w:rsidRDefault="00C52C4C" w:rsidP="00C52C4C">
            <w:pPr>
              <w:keepNext/>
              <w:spacing w:beforeLines="60" w:before="144" w:afterLines="60" w:after="144"/>
              <w:rPr>
                <w:rFonts w:ascii="Calibri" w:hAnsi="Calibri"/>
                <w:b/>
                <w:bCs/>
                <w:sz w:val="24"/>
                <w:szCs w:val="24"/>
              </w:rPr>
            </w:pPr>
          </w:p>
        </w:tc>
        <w:tc>
          <w:tcPr>
            <w:tcW w:w="2799" w:type="dxa"/>
          </w:tcPr>
          <w:p w14:paraId="314B81F3" w14:textId="77777777" w:rsidR="00C52C4C" w:rsidRPr="002F78EF" w:rsidRDefault="00C52C4C" w:rsidP="00C52C4C">
            <w:pPr>
              <w:keepNext/>
              <w:spacing w:beforeLines="60" w:before="144" w:afterLines="60" w:after="144"/>
              <w:rPr>
                <w:rFonts w:ascii="Calibri" w:hAnsi="Calibri"/>
                <w:b/>
                <w:bCs/>
                <w:sz w:val="24"/>
                <w:szCs w:val="24"/>
              </w:rPr>
            </w:pPr>
          </w:p>
        </w:tc>
        <w:tc>
          <w:tcPr>
            <w:tcW w:w="621" w:type="dxa"/>
          </w:tcPr>
          <w:p w14:paraId="38C5156E" w14:textId="7274BD1F" w:rsidR="00C52C4C" w:rsidRPr="00B4466E" w:rsidRDefault="00C52C4C" w:rsidP="00C52C4C">
            <w:pPr>
              <w:keepNext/>
              <w:spacing w:beforeLines="60" w:before="144" w:afterLines="60" w:after="144"/>
              <w:rPr>
                <w:rFonts w:cs="Arial"/>
                <w:sz w:val="20"/>
                <w:szCs w:val="20"/>
              </w:rPr>
            </w:pPr>
            <w:r w:rsidRPr="00B4466E">
              <w:rPr>
                <w:color w:val="000000" w:themeColor="text1"/>
                <w:sz w:val="20"/>
                <w:szCs w:val="20"/>
              </w:rPr>
              <w:t>4.</w:t>
            </w:r>
            <w:r>
              <w:rPr>
                <w:color w:val="000000" w:themeColor="text1"/>
                <w:sz w:val="20"/>
                <w:szCs w:val="20"/>
              </w:rPr>
              <w:t>2</w:t>
            </w:r>
          </w:p>
        </w:tc>
        <w:tc>
          <w:tcPr>
            <w:tcW w:w="6553" w:type="dxa"/>
          </w:tcPr>
          <w:p w14:paraId="7BD3E1BE" w14:textId="03884D6B" w:rsidR="00C52C4C" w:rsidRPr="00B4466E" w:rsidRDefault="00C52C4C" w:rsidP="00C52C4C">
            <w:pPr>
              <w:spacing w:beforeLines="60" w:before="144" w:afterLines="60" w:after="144"/>
              <w:rPr>
                <w:rFonts w:cs="Arial"/>
                <w:sz w:val="20"/>
                <w:szCs w:val="20"/>
              </w:rPr>
            </w:pPr>
            <w:r w:rsidRPr="00B4466E">
              <w:rPr>
                <w:rFonts w:cs="Arial"/>
                <w:color w:val="000000" w:themeColor="text1"/>
                <w:sz w:val="20"/>
                <w:szCs w:val="20"/>
              </w:rPr>
              <w:t>Equipment is inspected to confirm cleanliness status, and non</w:t>
            </w:r>
            <w:r>
              <w:rPr>
                <w:rFonts w:cs="Arial"/>
                <w:color w:val="000000" w:themeColor="text1"/>
                <w:sz w:val="20"/>
                <w:szCs w:val="20"/>
              </w:rPr>
              <w:t>-</w:t>
            </w:r>
            <w:r w:rsidRPr="00B4466E">
              <w:rPr>
                <w:rFonts w:cs="Arial"/>
                <w:color w:val="000000" w:themeColor="text1"/>
                <w:sz w:val="20"/>
                <w:szCs w:val="20"/>
              </w:rPr>
              <w:t>conformance to acceptance criteria is identified and appropriate actions taken.</w:t>
            </w:r>
          </w:p>
        </w:tc>
      </w:tr>
      <w:tr w:rsidR="00C52C4C" w:rsidRPr="002F78EF" w14:paraId="586ABA1E" w14:textId="77777777" w:rsidTr="00B4466E">
        <w:trPr>
          <w:jc w:val="center"/>
        </w:trPr>
        <w:tc>
          <w:tcPr>
            <w:tcW w:w="462" w:type="dxa"/>
          </w:tcPr>
          <w:p w14:paraId="0F93B297" w14:textId="77777777" w:rsidR="00C52C4C" w:rsidRPr="002F78EF" w:rsidRDefault="00C52C4C" w:rsidP="00C52C4C">
            <w:pPr>
              <w:keepNext/>
              <w:spacing w:beforeLines="60" w:before="144" w:afterLines="60" w:after="144"/>
              <w:rPr>
                <w:rFonts w:ascii="Calibri" w:hAnsi="Calibri"/>
                <w:b/>
                <w:bCs/>
                <w:sz w:val="24"/>
                <w:szCs w:val="24"/>
              </w:rPr>
            </w:pPr>
          </w:p>
        </w:tc>
        <w:tc>
          <w:tcPr>
            <w:tcW w:w="2799" w:type="dxa"/>
          </w:tcPr>
          <w:p w14:paraId="3037158F" w14:textId="77777777" w:rsidR="00C52C4C" w:rsidRPr="002F78EF" w:rsidRDefault="00C52C4C" w:rsidP="00C52C4C">
            <w:pPr>
              <w:keepNext/>
              <w:spacing w:beforeLines="60" w:before="144" w:afterLines="60" w:after="144"/>
              <w:rPr>
                <w:rFonts w:ascii="Calibri" w:hAnsi="Calibri"/>
                <w:b/>
                <w:bCs/>
                <w:sz w:val="24"/>
                <w:szCs w:val="24"/>
              </w:rPr>
            </w:pPr>
          </w:p>
        </w:tc>
        <w:tc>
          <w:tcPr>
            <w:tcW w:w="621" w:type="dxa"/>
          </w:tcPr>
          <w:p w14:paraId="4C42EC76" w14:textId="1F0EBECA" w:rsidR="00C52C4C" w:rsidRPr="00B4466E" w:rsidRDefault="00C52C4C" w:rsidP="00C52C4C">
            <w:pPr>
              <w:keepNext/>
              <w:spacing w:beforeLines="60" w:before="144" w:afterLines="60" w:after="144"/>
              <w:rPr>
                <w:color w:val="000000" w:themeColor="text1"/>
                <w:sz w:val="20"/>
                <w:szCs w:val="20"/>
              </w:rPr>
            </w:pPr>
            <w:r w:rsidRPr="00B4466E">
              <w:rPr>
                <w:color w:val="000000" w:themeColor="text1"/>
                <w:sz w:val="20"/>
                <w:szCs w:val="20"/>
              </w:rPr>
              <w:t>4.</w:t>
            </w:r>
            <w:r>
              <w:rPr>
                <w:color w:val="000000" w:themeColor="text1"/>
                <w:sz w:val="20"/>
                <w:szCs w:val="20"/>
              </w:rPr>
              <w:t>3</w:t>
            </w:r>
          </w:p>
        </w:tc>
        <w:tc>
          <w:tcPr>
            <w:tcW w:w="6553" w:type="dxa"/>
          </w:tcPr>
          <w:p w14:paraId="3E7638B8" w14:textId="13BA18B6" w:rsidR="00C52C4C" w:rsidRPr="00B4466E" w:rsidRDefault="00C52C4C" w:rsidP="00C52C4C">
            <w:pPr>
              <w:spacing w:beforeLines="60" w:before="144" w:afterLines="60" w:after="144"/>
              <w:rPr>
                <w:rFonts w:cs="Arial"/>
                <w:color w:val="000000" w:themeColor="text1"/>
                <w:sz w:val="20"/>
                <w:szCs w:val="20"/>
              </w:rPr>
            </w:pPr>
            <w:r w:rsidRPr="00B4466E">
              <w:rPr>
                <w:rFonts w:cs="Arial"/>
                <w:color w:val="000000" w:themeColor="text1"/>
                <w:sz w:val="20"/>
                <w:szCs w:val="20"/>
              </w:rPr>
              <w:t xml:space="preserve">Equipment is returned to operating order.  </w:t>
            </w:r>
          </w:p>
        </w:tc>
      </w:tr>
      <w:tr w:rsidR="00C52C4C" w:rsidRPr="002F78EF" w14:paraId="55EC0227" w14:textId="77777777" w:rsidTr="00B4466E">
        <w:trPr>
          <w:jc w:val="center"/>
        </w:trPr>
        <w:tc>
          <w:tcPr>
            <w:tcW w:w="462" w:type="dxa"/>
          </w:tcPr>
          <w:p w14:paraId="7D679E3A" w14:textId="6552C2F9" w:rsidR="00C52C4C" w:rsidRPr="002F78EF" w:rsidRDefault="00C52C4C" w:rsidP="00C52C4C">
            <w:pPr>
              <w:keepNext/>
              <w:spacing w:beforeLines="60" w:before="144" w:afterLines="60" w:after="144"/>
              <w:rPr>
                <w:rFonts w:ascii="Calibri" w:hAnsi="Calibri"/>
                <w:b/>
                <w:bCs/>
                <w:sz w:val="24"/>
                <w:szCs w:val="24"/>
              </w:rPr>
            </w:pPr>
            <w:r w:rsidRPr="007B4EF4">
              <w:rPr>
                <w:rFonts w:cs="Arial"/>
                <w:b/>
                <w:bCs/>
                <w:iCs/>
                <w:sz w:val="24"/>
                <w:szCs w:val="24"/>
              </w:rPr>
              <w:t>5</w:t>
            </w:r>
          </w:p>
        </w:tc>
        <w:tc>
          <w:tcPr>
            <w:tcW w:w="2799" w:type="dxa"/>
          </w:tcPr>
          <w:p w14:paraId="0B2E22BE" w14:textId="330EC7E3" w:rsidR="00C52C4C" w:rsidRPr="006C39A2" w:rsidRDefault="00C52C4C" w:rsidP="00C52C4C">
            <w:pPr>
              <w:keepNext/>
              <w:spacing w:beforeLines="60" w:before="144" w:afterLines="60" w:after="144"/>
              <w:rPr>
                <w:rFonts w:ascii="Calibri" w:hAnsi="Calibri"/>
                <w:bCs/>
                <w:sz w:val="24"/>
                <w:szCs w:val="24"/>
              </w:rPr>
            </w:pPr>
            <w:r w:rsidRPr="007B4EF4">
              <w:rPr>
                <w:color w:val="000000" w:themeColor="text1"/>
              </w:rPr>
              <w:t>Monitor effectiveness of cleaning process</w:t>
            </w:r>
          </w:p>
        </w:tc>
        <w:tc>
          <w:tcPr>
            <w:tcW w:w="621" w:type="dxa"/>
          </w:tcPr>
          <w:p w14:paraId="03F781DC" w14:textId="59172BDA" w:rsidR="00C52C4C" w:rsidRPr="00B4466E" w:rsidRDefault="00C52C4C" w:rsidP="00C52C4C">
            <w:pPr>
              <w:keepNext/>
              <w:spacing w:beforeLines="60" w:before="144" w:afterLines="60" w:after="144"/>
              <w:rPr>
                <w:rFonts w:cs="Arial"/>
                <w:sz w:val="20"/>
                <w:szCs w:val="20"/>
              </w:rPr>
            </w:pPr>
            <w:r>
              <w:rPr>
                <w:color w:val="000000" w:themeColor="text1"/>
                <w:sz w:val="20"/>
                <w:szCs w:val="20"/>
              </w:rPr>
              <w:t>5</w:t>
            </w:r>
            <w:r w:rsidRPr="00B4466E">
              <w:rPr>
                <w:color w:val="000000" w:themeColor="text1"/>
                <w:sz w:val="20"/>
                <w:szCs w:val="20"/>
              </w:rPr>
              <w:t>.</w:t>
            </w:r>
            <w:r>
              <w:rPr>
                <w:color w:val="000000" w:themeColor="text1"/>
                <w:sz w:val="20"/>
                <w:szCs w:val="20"/>
              </w:rPr>
              <w:t>1</w:t>
            </w:r>
          </w:p>
        </w:tc>
        <w:tc>
          <w:tcPr>
            <w:tcW w:w="6553" w:type="dxa"/>
          </w:tcPr>
          <w:p w14:paraId="493D7631" w14:textId="1301185D" w:rsidR="00C52C4C" w:rsidRPr="00B4466E" w:rsidRDefault="00C52C4C" w:rsidP="006C39A2">
            <w:pPr>
              <w:spacing w:beforeLines="60" w:before="144" w:afterLines="60" w:after="144"/>
              <w:rPr>
                <w:rFonts w:cs="Arial"/>
                <w:sz w:val="20"/>
                <w:szCs w:val="20"/>
              </w:rPr>
            </w:pPr>
            <w:r w:rsidRPr="00B4466E">
              <w:rPr>
                <w:rFonts w:cs="Arial"/>
                <w:color w:val="000000" w:themeColor="text1"/>
                <w:sz w:val="20"/>
                <w:szCs w:val="20"/>
              </w:rPr>
              <w:t xml:space="preserve">The </w:t>
            </w:r>
            <w:r w:rsidRPr="00B4466E">
              <w:rPr>
                <w:rFonts w:cs="Arial"/>
                <w:b/>
                <w:i/>
                <w:color w:val="000000" w:themeColor="text1"/>
                <w:sz w:val="20"/>
                <w:szCs w:val="20"/>
              </w:rPr>
              <w:t>sampling/test methods</w:t>
            </w:r>
            <w:r w:rsidRPr="00B4466E">
              <w:rPr>
                <w:rFonts w:cs="Arial"/>
                <w:color w:val="000000" w:themeColor="text1"/>
                <w:sz w:val="20"/>
                <w:szCs w:val="20"/>
              </w:rPr>
              <w:t xml:space="preserve">, sampling/test points, types of samples and/or measurement requirements in accordance with relevant methods are confirmed. </w:t>
            </w:r>
          </w:p>
        </w:tc>
      </w:tr>
      <w:tr w:rsidR="00C52C4C" w:rsidRPr="002F78EF" w14:paraId="5DC595A8" w14:textId="77777777" w:rsidTr="00B4466E">
        <w:trPr>
          <w:jc w:val="center"/>
        </w:trPr>
        <w:tc>
          <w:tcPr>
            <w:tcW w:w="462" w:type="dxa"/>
          </w:tcPr>
          <w:p w14:paraId="4681E2CB" w14:textId="77777777" w:rsidR="00C52C4C" w:rsidRPr="002F78EF" w:rsidRDefault="00C52C4C" w:rsidP="00C52C4C">
            <w:pPr>
              <w:keepNext/>
              <w:spacing w:beforeLines="60" w:before="144" w:afterLines="60" w:after="144"/>
              <w:rPr>
                <w:rFonts w:ascii="Calibri" w:hAnsi="Calibri"/>
                <w:b/>
                <w:bCs/>
                <w:sz w:val="24"/>
                <w:szCs w:val="24"/>
              </w:rPr>
            </w:pPr>
          </w:p>
        </w:tc>
        <w:tc>
          <w:tcPr>
            <w:tcW w:w="2799" w:type="dxa"/>
          </w:tcPr>
          <w:p w14:paraId="7FE6583D" w14:textId="77777777" w:rsidR="00C52C4C" w:rsidRPr="002F78EF" w:rsidRDefault="00C52C4C" w:rsidP="00C52C4C">
            <w:pPr>
              <w:keepNext/>
              <w:spacing w:beforeLines="60" w:before="144" w:afterLines="60" w:after="144"/>
              <w:rPr>
                <w:rFonts w:ascii="Calibri" w:hAnsi="Calibri"/>
                <w:b/>
                <w:bCs/>
                <w:sz w:val="24"/>
                <w:szCs w:val="24"/>
              </w:rPr>
            </w:pPr>
          </w:p>
        </w:tc>
        <w:tc>
          <w:tcPr>
            <w:tcW w:w="621" w:type="dxa"/>
          </w:tcPr>
          <w:p w14:paraId="42D41BD7" w14:textId="5F0EA166" w:rsidR="00C52C4C" w:rsidRPr="00B4466E" w:rsidRDefault="00C52C4C" w:rsidP="00C52C4C">
            <w:pPr>
              <w:keepNext/>
              <w:spacing w:beforeLines="60" w:before="144" w:afterLines="60" w:after="144"/>
              <w:rPr>
                <w:rFonts w:cs="Arial"/>
                <w:sz w:val="20"/>
                <w:szCs w:val="20"/>
              </w:rPr>
            </w:pPr>
            <w:r>
              <w:rPr>
                <w:color w:val="000000" w:themeColor="text1"/>
                <w:sz w:val="20"/>
                <w:szCs w:val="20"/>
              </w:rPr>
              <w:t>5.2</w:t>
            </w:r>
          </w:p>
        </w:tc>
        <w:tc>
          <w:tcPr>
            <w:tcW w:w="6553" w:type="dxa"/>
          </w:tcPr>
          <w:p w14:paraId="5E3CCE5C" w14:textId="4F52A104" w:rsidR="00C52C4C" w:rsidRPr="00B4466E" w:rsidRDefault="00C52C4C" w:rsidP="00C52C4C">
            <w:pPr>
              <w:spacing w:beforeLines="60" w:before="144" w:afterLines="60" w:after="144"/>
              <w:rPr>
                <w:rFonts w:cs="Arial"/>
                <w:sz w:val="20"/>
                <w:szCs w:val="20"/>
              </w:rPr>
            </w:pPr>
            <w:r w:rsidRPr="00B4466E">
              <w:rPr>
                <w:rFonts w:cs="Arial"/>
                <w:color w:val="000000" w:themeColor="text1"/>
                <w:sz w:val="20"/>
                <w:szCs w:val="20"/>
              </w:rPr>
              <w:t>Samples are collected, stored and transported in accordance with sampling plan, and relevant methods and/or standards.</w:t>
            </w:r>
          </w:p>
        </w:tc>
      </w:tr>
      <w:tr w:rsidR="00C52C4C" w:rsidRPr="002F78EF" w14:paraId="37A29D95" w14:textId="77777777" w:rsidTr="008841F6">
        <w:trPr>
          <w:jc w:val="center"/>
        </w:trPr>
        <w:tc>
          <w:tcPr>
            <w:tcW w:w="462" w:type="dxa"/>
          </w:tcPr>
          <w:p w14:paraId="317B5EAE" w14:textId="1FBE0DAC" w:rsidR="00C52C4C" w:rsidRPr="002F78EF" w:rsidRDefault="00C52C4C" w:rsidP="00C52C4C">
            <w:pPr>
              <w:keepNext/>
              <w:spacing w:beforeLines="60" w:before="144" w:afterLines="60" w:after="144"/>
              <w:rPr>
                <w:rFonts w:ascii="Calibri" w:hAnsi="Calibri"/>
                <w:b/>
                <w:bCs/>
                <w:sz w:val="24"/>
                <w:szCs w:val="24"/>
              </w:rPr>
            </w:pPr>
          </w:p>
        </w:tc>
        <w:tc>
          <w:tcPr>
            <w:tcW w:w="2799" w:type="dxa"/>
          </w:tcPr>
          <w:p w14:paraId="64EC111A" w14:textId="00ED03F9" w:rsidR="00C52C4C" w:rsidRPr="002F78EF" w:rsidRDefault="00C52C4C" w:rsidP="00C52C4C">
            <w:pPr>
              <w:rPr>
                <w:rFonts w:ascii="Calibri" w:hAnsi="Calibri"/>
                <w:b/>
                <w:bCs/>
                <w:sz w:val="24"/>
                <w:szCs w:val="24"/>
              </w:rPr>
            </w:pPr>
          </w:p>
        </w:tc>
        <w:tc>
          <w:tcPr>
            <w:tcW w:w="621" w:type="dxa"/>
          </w:tcPr>
          <w:p w14:paraId="4F58EEC2" w14:textId="2FF803ED" w:rsidR="00C52C4C" w:rsidRPr="008841F6" w:rsidRDefault="00C52C4C" w:rsidP="00C52C4C">
            <w:pPr>
              <w:keepNext/>
              <w:spacing w:beforeLines="60" w:before="144" w:afterLines="60" w:after="144"/>
              <w:rPr>
                <w:rFonts w:cs="Arial"/>
                <w:sz w:val="20"/>
                <w:szCs w:val="20"/>
              </w:rPr>
            </w:pPr>
            <w:r>
              <w:rPr>
                <w:color w:val="000000" w:themeColor="text1"/>
                <w:sz w:val="20"/>
                <w:szCs w:val="20"/>
              </w:rPr>
              <w:t>5.3</w:t>
            </w:r>
          </w:p>
        </w:tc>
        <w:tc>
          <w:tcPr>
            <w:tcW w:w="6553" w:type="dxa"/>
          </w:tcPr>
          <w:p w14:paraId="21CC59ED" w14:textId="58BB5D09" w:rsidR="00C52C4C" w:rsidRPr="008841F6" w:rsidRDefault="00C52C4C" w:rsidP="00C52C4C">
            <w:pPr>
              <w:spacing w:beforeLines="60" w:before="144" w:afterLines="60" w:after="144"/>
              <w:rPr>
                <w:rFonts w:cs="Arial"/>
                <w:sz w:val="20"/>
                <w:szCs w:val="20"/>
              </w:rPr>
            </w:pPr>
            <w:r w:rsidRPr="00B4466E">
              <w:rPr>
                <w:rFonts w:cs="Arial"/>
                <w:b/>
                <w:i/>
                <w:color w:val="000000" w:themeColor="text1"/>
                <w:sz w:val="20"/>
                <w:szCs w:val="20"/>
              </w:rPr>
              <w:t>Data and information</w:t>
            </w:r>
            <w:r w:rsidRPr="00B4466E">
              <w:rPr>
                <w:rFonts w:cs="Arial"/>
                <w:b/>
                <w:color w:val="000000" w:themeColor="text1"/>
                <w:sz w:val="20"/>
                <w:szCs w:val="20"/>
              </w:rPr>
              <w:t xml:space="preserve"> </w:t>
            </w:r>
            <w:r w:rsidRPr="00B4466E">
              <w:rPr>
                <w:rFonts w:cs="Arial"/>
                <w:color w:val="000000" w:themeColor="text1"/>
                <w:sz w:val="20"/>
                <w:szCs w:val="20"/>
              </w:rPr>
              <w:t xml:space="preserve">relating to equipment cleaning and sanitizing, including cleaning status and any sampling and testing, if required, is recorded, and certified, according to workplace reporting procedures to meet </w:t>
            </w:r>
            <w:r w:rsidRPr="00BD5A90">
              <w:rPr>
                <w:rFonts w:ascii="Times New Roman" w:hAnsi="Times New Roman"/>
              </w:rPr>
              <w:t>c</w:t>
            </w:r>
            <w:r w:rsidRPr="00BD5A90">
              <w:rPr>
                <w:rFonts w:cs="Arial"/>
                <w:sz w:val="20"/>
                <w:szCs w:val="20"/>
              </w:rPr>
              <w:t>G</w:t>
            </w:r>
            <w:r w:rsidRPr="00B4466E">
              <w:rPr>
                <w:rFonts w:cs="Arial"/>
                <w:color w:val="000000" w:themeColor="text1"/>
                <w:sz w:val="20"/>
                <w:szCs w:val="20"/>
              </w:rPr>
              <w:t>MP requirements.</w:t>
            </w:r>
          </w:p>
        </w:tc>
      </w:tr>
      <w:tr w:rsidR="00C52C4C" w:rsidRPr="002F78EF" w14:paraId="5EB7E0A6" w14:textId="77777777" w:rsidTr="008841F6">
        <w:trPr>
          <w:jc w:val="center"/>
        </w:trPr>
        <w:tc>
          <w:tcPr>
            <w:tcW w:w="462" w:type="dxa"/>
          </w:tcPr>
          <w:p w14:paraId="4FAB60DB" w14:textId="26ECF61E" w:rsidR="00C52C4C" w:rsidRPr="002F78EF" w:rsidRDefault="00C52C4C" w:rsidP="00C52C4C">
            <w:pPr>
              <w:keepNext/>
              <w:spacing w:beforeLines="60" w:before="144" w:afterLines="60" w:after="144"/>
              <w:rPr>
                <w:rFonts w:ascii="Calibri" w:hAnsi="Calibri"/>
                <w:b/>
                <w:bCs/>
                <w:sz w:val="24"/>
                <w:szCs w:val="24"/>
              </w:rPr>
            </w:pPr>
            <w:r>
              <w:rPr>
                <w:rFonts w:cs="Arial"/>
                <w:b/>
                <w:bCs/>
                <w:iCs/>
                <w:sz w:val="24"/>
                <w:szCs w:val="24"/>
              </w:rPr>
              <w:t>6</w:t>
            </w:r>
          </w:p>
        </w:tc>
        <w:tc>
          <w:tcPr>
            <w:tcW w:w="2799" w:type="dxa"/>
          </w:tcPr>
          <w:p w14:paraId="7CAF95BC" w14:textId="6BAA9A30" w:rsidR="00C52C4C" w:rsidRPr="002F78EF" w:rsidRDefault="00C52C4C" w:rsidP="00C52C4C">
            <w:pPr>
              <w:keepNext/>
              <w:spacing w:beforeLines="60" w:before="144" w:afterLines="60" w:after="144"/>
              <w:rPr>
                <w:rFonts w:ascii="Calibri" w:hAnsi="Calibri"/>
                <w:b/>
                <w:bCs/>
                <w:sz w:val="24"/>
                <w:szCs w:val="24"/>
              </w:rPr>
            </w:pPr>
            <w:r w:rsidRPr="008841F6">
              <w:rPr>
                <w:color w:val="000000" w:themeColor="text1"/>
              </w:rPr>
              <w:t>Return plant to operating conditions, and clean and store cleaning equipment</w:t>
            </w:r>
          </w:p>
        </w:tc>
        <w:tc>
          <w:tcPr>
            <w:tcW w:w="621" w:type="dxa"/>
          </w:tcPr>
          <w:p w14:paraId="771047E0" w14:textId="0AEA139C" w:rsidR="00C52C4C" w:rsidRPr="008841F6" w:rsidRDefault="00C52C4C" w:rsidP="00C52C4C">
            <w:pPr>
              <w:keepNext/>
              <w:spacing w:beforeLines="60" w:before="144" w:afterLines="60" w:after="144"/>
              <w:rPr>
                <w:rFonts w:cs="Arial"/>
                <w:sz w:val="20"/>
                <w:szCs w:val="20"/>
              </w:rPr>
            </w:pPr>
            <w:r>
              <w:rPr>
                <w:color w:val="000000" w:themeColor="text1"/>
                <w:sz w:val="20"/>
                <w:szCs w:val="20"/>
              </w:rPr>
              <w:t>6</w:t>
            </w:r>
            <w:r w:rsidRPr="008841F6">
              <w:rPr>
                <w:color w:val="000000" w:themeColor="text1"/>
                <w:sz w:val="20"/>
                <w:szCs w:val="20"/>
              </w:rPr>
              <w:t>.1</w:t>
            </w:r>
          </w:p>
        </w:tc>
        <w:tc>
          <w:tcPr>
            <w:tcW w:w="6553" w:type="dxa"/>
          </w:tcPr>
          <w:p w14:paraId="46A262DF" w14:textId="50FEF800" w:rsidR="00C52C4C" w:rsidRPr="00BD5A90" w:rsidRDefault="00C52C4C" w:rsidP="00C52C4C">
            <w:pPr>
              <w:spacing w:beforeLines="60" w:before="144" w:afterLines="60" w:after="144"/>
              <w:rPr>
                <w:rFonts w:cs="Arial"/>
                <w:sz w:val="20"/>
                <w:szCs w:val="20"/>
              </w:rPr>
            </w:pPr>
            <w:r w:rsidRPr="008841F6">
              <w:rPr>
                <w:rFonts w:cs="Arial"/>
                <w:color w:val="000000" w:themeColor="text1"/>
                <w:sz w:val="20"/>
                <w:szCs w:val="20"/>
              </w:rPr>
              <w:t>Signs and barricades are removed according to health and safety, and workplace requirements.</w:t>
            </w:r>
          </w:p>
        </w:tc>
      </w:tr>
      <w:tr w:rsidR="00C52C4C" w:rsidRPr="002F78EF" w14:paraId="1223DB7B" w14:textId="77777777" w:rsidTr="008841F6">
        <w:trPr>
          <w:jc w:val="center"/>
        </w:trPr>
        <w:tc>
          <w:tcPr>
            <w:tcW w:w="462" w:type="dxa"/>
          </w:tcPr>
          <w:p w14:paraId="15BB7A2E" w14:textId="77777777" w:rsidR="00C52C4C" w:rsidRPr="002F78EF" w:rsidRDefault="00C52C4C" w:rsidP="00C52C4C">
            <w:pPr>
              <w:keepNext/>
              <w:spacing w:beforeLines="60" w:before="144" w:afterLines="60" w:after="144"/>
              <w:rPr>
                <w:rFonts w:ascii="Calibri" w:hAnsi="Calibri"/>
                <w:b/>
                <w:bCs/>
                <w:sz w:val="24"/>
                <w:szCs w:val="24"/>
              </w:rPr>
            </w:pPr>
          </w:p>
        </w:tc>
        <w:tc>
          <w:tcPr>
            <w:tcW w:w="2799" w:type="dxa"/>
          </w:tcPr>
          <w:p w14:paraId="544AE324" w14:textId="77777777" w:rsidR="00C52C4C" w:rsidRPr="002F78EF" w:rsidRDefault="00C52C4C" w:rsidP="00C52C4C">
            <w:pPr>
              <w:keepNext/>
              <w:spacing w:beforeLines="60" w:before="144" w:afterLines="60" w:after="144"/>
              <w:rPr>
                <w:rFonts w:ascii="Calibri" w:hAnsi="Calibri"/>
                <w:b/>
                <w:bCs/>
                <w:sz w:val="24"/>
                <w:szCs w:val="24"/>
              </w:rPr>
            </w:pPr>
          </w:p>
        </w:tc>
        <w:tc>
          <w:tcPr>
            <w:tcW w:w="621" w:type="dxa"/>
          </w:tcPr>
          <w:p w14:paraId="57F8D144" w14:textId="607CF7E8" w:rsidR="00C52C4C" w:rsidRPr="008841F6" w:rsidRDefault="00C52C4C" w:rsidP="00C52C4C">
            <w:pPr>
              <w:keepNext/>
              <w:spacing w:beforeLines="60" w:before="144" w:afterLines="60" w:after="144"/>
              <w:rPr>
                <w:rFonts w:cs="Arial"/>
                <w:sz w:val="20"/>
                <w:szCs w:val="20"/>
              </w:rPr>
            </w:pPr>
            <w:r>
              <w:rPr>
                <w:color w:val="000000" w:themeColor="text1"/>
                <w:sz w:val="20"/>
                <w:szCs w:val="20"/>
              </w:rPr>
              <w:t>6</w:t>
            </w:r>
            <w:r w:rsidRPr="008841F6">
              <w:rPr>
                <w:color w:val="000000" w:themeColor="text1"/>
                <w:sz w:val="20"/>
                <w:szCs w:val="20"/>
              </w:rPr>
              <w:t>.2</w:t>
            </w:r>
          </w:p>
        </w:tc>
        <w:tc>
          <w:tcPr>
            <w:tcW w:w="6553" w:type="dxa"/>
          </w:tcPr>
          <w:p w14:paraId="7F80FAD6" w14:textId="353F6C4E" w:rsidR="00C52C4C" w:rsidRPr="00BD5A90" w:rsidRDefault="00C52C4C" w:rsidP="00C52C4C">
            <w:pPr>
              <w:spacing w:beforeLines="60" w:before="144" w:afterLines="60" w:after="144"/>
              <w:rPr>
                <w:rFonts w:cs="Arial"/>
                <w:sz w:val="20"/>
                <w:szCs w:val="20"/>
              </w:rPr>
            </w:pPr>
            <w:r w:rsidRPr="00BD5A90">
              <w:rPr>
                <w:rFonts w:cs="Arial"/>
                <w:sz w:val="20"/>
                <w:szCs w:val="20"/>
              </w:rPr>
              <w:t>Room and/or equipment status is recorded according to workplace requirements.</w:t>
            </w:r>
          </w:p>
        </w:tc>
      </w:tr>
      <w:tr w:rsidR="00C52C4C" w:rsidRPr="002F78EF" w14:paraId="5FCF1FD3" w14:textId="77777777" w:rsidTr="008841F6">
        <w:trPr>
          <w:jc w:val="center"/>
        </w:trPr>
        <w:tc>
          <w:tcPr>
            <w:tcW w:w="462" w:type="dxa"/>
          </w:tcPr>
          <w:p w14:paraId="367BB451" w14:textId="77777777" w:rsidR="00C52C4C" w:rsidRPr="002F78EF" w:rsidRDefault="00C52C4C" w:rsidP="00C52C4C">
            <w:pPr>
              <w:keepNext/>
              <w:spacing w:beforeLines="60" w:before="144" w:afterLines="60" w:after="144"/>
              <w:rPr>
                <w:rFonts w:ascii="Calibri" w:hAnsi="Calibri"/>
                <w:b/>
                <w:bCs/>
                <w:sz w:val="24"/>
                <w:szCs w:val="24"/>
              </w:rPr>
            </w:pPr>
          </w:p>
        </w:tc>
        <w:tc>
          <w:tcPr>
            <w:tcW w:w="2799" w:type="dxa"/>
          </w:tcPr>
          <w:p w14:paraId="42C148D7" w14:textId="77777777" w:rsidR="00C52C4C" w:rsidRPr="002F78EF" w:rsidRDefault="00C52C4C" w:rsidP="00C52C4C">
            <w:pPr>
              <w:keepNext/>
              <w:spacing w:beforeLines="60" w:before="144" w:afterLines="60" w:after="144"/>
              <w:rPr>
                <w:rFonts w:ascii="Calibri" w:hAnsi="Calibri"/>
                <w:b/>
                <w:bCs/>
                <w:sz w:val="24"/>
                <w:szCs w:val="24"/>
              </w:rPr>
            </w:pPr>
          </w:p>
        </w:tc>
        <w:tc>
          <w:tcPr>
            <w:tcW w:w="621" w:type="dxa"/>
          </w:tcPr>
          <w:p w14:paraId="0C14298A" w14:textId="5D2AAAD3" w:rsidR="00C52C4C" w:rsidRPr="008841F6" w:rsidRDefault="00C52C4C" w:rsidP="00C52C4C">
            <w:pPr>
              <w:keepNext/>
              <w:spacing w:beforeLines="60" w:before="144" w:afterLines="60" w:after="144"/>
              <w:rPr>
                <w:color w:val="000000" w:themeColor="text1"/>
                <w:sz w:val="20"/>
                <w:szCs w:val="20"/>
              </w:rPr>
            </w:pPr>
            <w:r>
              <w:rPr>
                <w:color w:val="000000" w:themeColor="text1"/>
                <w:sz w:val="20"/>
                <w:szCs w:val="20"/>
              </w:rPr>
              <w:t>6</w:t>
            </w:r>
            <w:r w:rsidRPr="008841F6">
              <w:rPr>
                <w:color w:val="000000" w:themeColor="text1"/>
                <w:sz w:val="20"/>
                <w:szCs w:val="20"/>
              </w:rPr>
              <w:t>.</w:t>
            </w:r>
            <w:r>
              <w:rPr>
                <w:color w:val="000000" w:themeColor="text1"/>
                <w:sz w:val="20"/>
                <w:szCs w:val="20"/>
              </w:rPr>
              <w:t>3</w:t>
            </w:r>
          </w:p>
        </w:tc>
        <w:tc>
          <w:tcPr>
            <w:tcW w:w="6553" w:type="dxa"/>
          </w:tcPr>
          <w:p w14:paraId="7C8A46E8" w14:textId="48E84D39" w:rsidR="00C52C4C" w:rsidRPr="00BD5A90" w:rsidRDefault="00C52C4C" w:rsidP="00C52C4C">
            <w:pPr>
              <w:spacing w:beforeLines="60" w:before="144" w:afterLines="60" w:after="144"/>
              <w:rPr>
                <w:rFonts w:cs="Arial"/>
                <w:sz w:val="20"/>
                <w:szCs w:val="20"/>
              </w:rPr>
            </w:pPr>
            <w:r w:rsidRPr="00BD5A90">
              <w:rPr>
                <w:rFonts w:cs="Arial"/>
                <w:sz w:val="20"/>
                <w:szCs w:val="20"/>
              </w:rPr>
              <w:t xml:space="preserve">Cleaning equipment and PPE are cleaned, checked according to manufacturer specifications and environmental, health and safety requirements. </w:t>
            </w:r>
          </w:p>
        </w:tc>
      </w:tr>
      <w:tr w:rsidR="00C52C4C" w:rsidRPr="002F78EF" w14:paraId="3523AFA5" w14:textId="77777777" w:rsidTr="008841F6">
        <w:trPr>
          <w:jc w:val="center"/>
        </w:trPr>
        <w:tc>
          <w:tcPr>
            <w:tcW w:w="462" w:type="dxa"/>
          </w:tcPr>
          <w:p w14:paraId="7C95DA5A" w14:textId="77777777" w:rsidR="00C52C4C" w:rsidRPr="002F78EF" w:rsidRDefault="00C52C4C" w:rsidP="00C52C4C">
            <w:pPr>
              <w:keepNext/>
              <w:spacing w:beforeLines="60" w:before="144" w:afterLines="60" w:after="144"/>
              <w:rPr>
                <w:rFonts w:ascii="Calibri" w:hAnsi="Calibri"/>
                <w:b/>
                <w:bCs/>
                <w:sz w:val="24"/>
                <w:szCs w:val="24"/>
              </w:rPr>
            </w:pPr>
          </w:p>
        </w:tc>
        <w:tc>
          <w:tcPr>
            <w:tcW w:w="2799" w:type="dxa"/>
          </w:tcPr>
          <w:p w14:paraId="1BE69F3D" w14:textId="77777777" w:rsidR="00C52C4C" w:rsidRPr="002F78EF" w:rsidRDefault="00C52C4C" w:rsidP="00C52C4C">
            <w:pPr>
              <w:keepNext/>
              <w:spacing w:beforeLines="60" w:before="144" w:afterLines="60" w:after="144"/>
              <w:rPr>
                <w:rFonts w:ascii="Calibri" w:hAnsi="Calibri"/>
                <w:b/>
                <w:bCs/>
                <w:sz w:val="24"/>
                <w:szCs w:val="24"/>
              </w:rPr>
            </w:pPr>
          </w:p>
        </w:tc>
        <w:tc>
          <w:tcPr>
            <w:tcW w:w="621" w:type="dxa"/>
          </w:tcPr>
          <w:p w14:paraId="7977BA67" w14:textId="12E7651E" w:rsidR="00C52C4C" w:rsidRPr="008841F6" w:rsidRDefault="00C52C4C" w:rsidP="00C52C4C">
            <w:pPr>
              <w:keepNext/>
              <w:spacing w:beforeLines="60" w:before="144" w:afterLines="60" w:after="144"/>
              <w:rPr>
                <w:rFonts w:cs="Arial"/>
                <w:sz w:val="20"/>
                <w:szCs w:val="20"/>
              </w:rPr>
            </w:pPr>
            <w:r>
              <w:rPr>
                <w:sz w:val="20"/>
                <w:szCs w:val="20"/>
              </w:rPr>
              <w:t>6</w:t>
            </w:r>
            <w:r w:rsidRPr="00BD5A90">
              <w:rPr>
                <w:sz w:val="20"/>
                <w:szCs w:val="20"/>
              </w:rPr>
              <w:t>.</w:t>
            </w:r>
            <w:r>
              <w:rPr>
                <w:sz w:val="20"/>
                <w:szCs w:val="20"/>
              </w:rPr>
              <w:t>4</w:t>
            </w:r>
          </w:p>
        </w:tc>
        <w:tc>
          <w:tcPr>
            <w:tcW w:w="6553" w:type="dxa"/>
          </w:tcPr>
          <w:p w14:paraId="0136FA0F" w14:textId="521EE878" w:rsidR="00C52C4C" w:rsidRPr="008841F6" w:rsidRDefault="00C52C4C" w:rsidP="00C52C4C">
            <w:pPr>
              <w:spacing w:beforeLines="60" w:before="144" w:afterLines="60" w:after="144"/>
              <w:rPr>
                <w:rFonts w:cs="Arial"/>
                <w:sz w:val="20"/>
                <w:szCs w:val="20"/>
              </w:rPr>
            </w:pPr>
            <w:r w:rsidRPr="00BD5A90">
              <w:rPr>
                <w:rFonts w:cs="Arial"/>
                <w:sz w:val="20"/>
                <w:szCs w:val="20"/>
              </w:rPr>
              <w:t>Cleaning equipment</w:t>
            </w:r>
            <w:r>
              <w:rPr>
                <w:rFonts w:cs="Arial"/>
                <w:sz w:val="20"/>
                <w:szCs w:val="20"/>
              </w:rPr>
              <w:t xml:space="preserve"> and PPE</w:t>
            </w:r>
            <w:r w:rsidRPr="00BD5A90">
              <w:rPr>
                <w:rFonts w:cs="Arial"/>
                <w:sz w:val="20"/>
                <w:szCs w:val="20"/>
              </w:rPr>
              <w:t xml:space="preserve"> is sanitised </w:t>
            </w:r>
            <w:r>
              <w:rPr>
                <w:rFonts w:cs="Arial"/>
                <w:sz w:val="20"/>
                <w:szCs w:val="20"/>
              </w:rPr>
              <w:t xml:space="preserve">and stored </w:t>
            </w:r>
            <w:r w:rsidRPr="00BD5A90">
              <w:rPr>
                <w:rFonts w:cs="Arial"/>
                <w:sz w:val="20"/>
                <w:szCs w:val="20"/>
              </w:rPr>
              <w:t>so that it doesn’t become a source of contamination</w:t>
            </w:r>
            <w:r>
              <w:rPr>
                <w:rFonts w:cs="Arial"/>
                <w:sz w:val="20"/>
                <w:szCs w:val="20"/>
              </w:rPr>
              <w:t>.</w:t>
            </w:r>
          </w:p>
        </w:tc>
      </w:tr>
      <w:tr w:rsidR="00C52C4C" w:rsidRPr="002F78EF" w14:paraId="584F4B48" w14:textId="77777777" w:rsidTr="008841F6">
        <w:trPr>
          <w:jc w:val="center"/>
        </w:trPr>
        <w:tc>
          <w:tcPr>
            <w:tcW w:w="462" w:type="dxa"/>
          </w:tcPr>
          <w:p w14:paraId="3958BA85" w14:textId="77777777" w:rsidR="00C52C4C" w:rsidRPr="002F78EF" w:rsidRDefault="00C52C4C" w:rsidP="00C52C4C">
            <w:pPr>
              <w:keepNext/>
              <w:spacing w:beforeLines="60" w:before="144" w:afterLines="60" w:after="144"/>
              <w:rPr>
                <w:rFonts w:ascii="Calibri" w:hAnsi="Calibri"/>
                <w:b/>
                <w:bCs/>
                <w:sz w:val="24"/>
                <w:szCs w:val="24"/>
              </w:rPr>
            </w:pPr>
          </w:p>
        </w:tc>
        <w:tc>
          <w:tcPr>
            <w:tcW w:w="2799" w:type="dxa"/>
          </w:tcPr>
          <w:p w14:paraId="1BF84747" w14:textId="77777777" w:rsidR="00C52C4C" w:rsidRPr="002F78EF" w:rsidRDefault="00C52C4C" w:rsidP="00C52C4C">
            <w:pPr>
              <w:keepNext/>
              <w:spacing w:beforeLines="60" w:before="144" w:afterLines="60" w:after="144"/>
              <w:rPr>
                <w:rFonts w:ascii="Calibri" w:hAnsi="Calibri"/>
                <w:b/>
                <w:bCs/>
                <w:sz w:val="24"/>
                <w:szCs w:val="24"/>
              </w:rPr>
            </w:pPr>
          </w:p>
        </w:tc>
        <w:tc>
          <w:tcPr>
            <w:tcW w:w="621" w:type="dxa"/>
          </w:tcPr>
          <w:p w14:paraId="1ED322CC" w14:textId="7508005D" w:rsidR="00C52C4C" w:rsidRDefault="00C52C4C" w:rsidP="00C52C4C">
            <w:pPr>
              <w:keepNext/>
              <w:spacing w:beforeLines="60" w:before="144" w:afterLines="60" w:after="144"/>
              <w:rPr>
                <w:sz w:val="20"/>
                <w:szCs w:val="20"/>
              </w:rPr>
            </w:pPr>
            <w:r>
              <w:rPr>
                <w:color w:val="000000" w:themeColor="text1"/>
                <w:sz w:val="20"/>
                <w:szCs w:val="20"/>
              </w:rPr>
              <w:t>6</w:t>
            </w:r>
            <w:r w:rsidRPr="008841F6">
              <w:rPr>
                <w:color w:val="000000" w:themeColor="text1"/>
                <w:sz w:val="20"/>
                <w:szCs w:val="20"/>
              </w:rPr>
              <w:t>.</w:t>
            </w:r>
            <w:r>
              <w:rPr>
                <w:color w:val="000000" w:themeColor="text1"/>
                <w:sz w:val="20"/>
                <w:szCs w:val="20"/>
              </w:rPr>
              <w:t>5</w:t>
            </w:r>
          </w:p>
        </w:tc>
        <w:tc>
          <w:tcPr>
            <w:tcW w:w="6553" w:type="dxa"/>
          </w:tcPr>
          <w:p w14:paraId="24EAA1D6" w14:textId="4F02EF9D" w:rsidR="00C52C4C" w:rsidRPr="00BD5A90" w:rsidRDefault="00C52C4C" w:rsidP="00C52C4C">
            <w:pPr>
              <w:spacing w:beforeLines="60" w:before="144" w:afterLines="60" w:after="144"/>
              <w:rPr>
                <w:rFonts w:cs="Arial"/>
                <w:sz w:val="20"/>
                <w:szCs w:val="20"/>
              </w:rPr>
            </w:pPr>
            <w:r w:rsidRPr="008841F6">
              <w:rPr>
                <w:rFonts w:cs="Arial"/>
                <w:color w:val="000000" w:themeColor="text1"/>
                <w:sz w:val="20"/>
                <w:szCs w:val="20"/>
              </w:rPr>
              <w:t>Unused chemicals are stored or disposed of according to manufacturer specifications, and health and safety and workplace requirements.</w:t>
            </w:r>
          </w:p>
        </w:tc>
      </w:tr>
    </w:tbl>
    <w:p w14:paraId="4E094B89" w14:textId="19BB2EB0" w:rsidR="0018248C" w:rsidRDefault="0018248C" w:rsidP="0018248C">
      <w:pPr>
        <w:keepNext/>
      </w:pPr>
    </w:p>
    <w:tbl>
      <w:tblPr>
        <w:tblW w:w="9866" w:type="dxa"/>
        <w:jc w:val="center"/>
        <w:tblLayout w:type="fixed"/>
        <w:tblLook w:val="0000" w:firstRow="0" w:lastRow="0" w:firstColumn="0" w:lastColumn="0" w:noHBand="0" w:noVBand="0"/>
      </w:tblPr>
      <w:tblGrid>
        <w:gridCol w:w="9866"/>
      </w:tblGrid>
      <w:tr w:rsidR="0018248C" w:rsidRPr="00FB4E14" w14:paraId="03D93561" w14:textId="77777777" w:rsidTr="0018248C">
        <w:trPr>
          <w:jc w:val="center"/>
        </w:trPr>
        <w:tc>
          <w:tcPr>
            <w:tcW w:w="9866" w:type="dxa"/>
            <w:tcBorders>
              <w:top w:val="nil"/>
              <w:left w:val="nil"/>
              <w:bottom w:val="nil"/>
              <w:right w:val="nil"/>
            </w:tcBorders>
            <w:vAlign w:val="center"/>
          </w:tcPr>
          <w:p w14:paraId="55A3B164" w14:textId="77777777" w:rsidR="0018248C" w:rsidRPr="00FB4E14" w:rsidRDefault="0018248C" w:rsidP="0018248C">
            <w:pPr>
              <w:keepNext/>
              <w:spacing w:beforeLines="60" w:before="144" w:afterLines="60" w:after="144"/>
              <w:rPr>
                <w:rFonts w:cs="Arial"/>
                <w:b/>
                <w:bCs/>
                <w:sz w:val="24"/>
                <w:szCs w:val="24"/>
              </w:rPr>
            </w:pPr>
            <w:r w:rsidRPr="00FB4E14">
              <w:rPr>
                <w:rFonts w:cs="Arial"/>
                <w:b/>
                <w:bCs/>
                <w:iCs/>
                <w:sz w:val="24"/>
                <w:szCs w:val="24"/>
              </w:rPr>
              <w:lastRenderedPageBreak/>
              <w:t>REQUIRED SKILLS AND KNOWLEDGE</w:t>
            </w:r>
          </w:p>
        </w:tc>
      </w:tr>
      <w:tr w:rsidR="0018248C" w:rsidRPr="00FB4E14" w14:paraId="6B336C10" w14:textId="77777777" w:rsidTr="0018248C">
        <w:trPr>
          <w:jc w:val="center"/>
        </w:trPr>
        <w:tc>
          <w:tcPr>
            <w:tcW w:w="9866" w:type="dxa"/>
            <w:tcBorders>
              <w:top w:val="nil"/>
              <w:left w:val="nil"/>
              <w:bottom w:val="nil"/>
              <w:right w:val="nil"/>
            </w:tcBorders>
            <w:vAlign w:val="center"/>
          </w:tcPr>
          <w:p w14:paraId="3EE17ADE" w14:textId="77777777" w:rsidR="0018248C" w:rsidRPr="00FB4E14" w:rsidRDefault="0018248C" w:rsidP="0018248C">
            <w:pPr>
              <w:keepNext/>
              <w:spacing w:beforeLines="60" w:before="144" w:afterLines="60" w:after="144"/>
              <w:rPr>
                <w:rFonts w:cs="Arial"/>
                <w:i/>
                <w:sz w:val="20"/>
                <w:szCs w:val="20"/>
              </w:rPr>
            </w:pPr>
            <w:r w:rsidRPr="00FB4E14">
              <w:rPr>
                <w:rFonts w:cs="Arial"/>
                <w:i/>
                <w:iCs/>
                <w:sz w:val="20"/>
                <w:szCs w:val="20"/>
              </w:rPr>
              <w:t>This describes the essential skills and knowledge and their level, required for this unit.</w:t>
            </w:r>
          </w:p>
        </w:tc>
      </w:tr>
      <w:tr w:rsidR="0018248C" w:rsidRPr="00FB4E14" w14:paraId="6F4CC08B" w14:textId="77777777" w:rsidTr="0018248C">
        <w:trPr>
          <w:jc w:val="center"/>
        </w:trPr>
        <w:tc>
          <w:tcPr>
            <w:tcW w:w="9866" w:type="dxa"/>
            <w:tcBorders>
              <w:top w:val="nil"/>
              <w:left w:val="nil"/>
              <w:bottom w:val="nil"/>
              <w:right w:val="nil"/>
            </w:tcBorders>
            <w:vAlign w:val="center"/>
          </w:tcPr>
          <w:p w14:paraId="2EC5A4B7" w14:textId="77777777" w:rsidR="0018248C" w:rsidRPr="00562605" w:rsidRDefault="0018248C" w:rsidP="0018248C">
            <w:pPr>
              <w:keepNext/>
              <w:spacing w:line="360" w:lineRule="auto"/>
              <w:rPr>
                <w:rFonts w:cs="Arial"/>
                <w:b/>
                <w:iCs/>
              </w:rPr>
            </w:pPr>
            <w:r w:rsidRPr="00562605">
              <w:rPr>
                <w:rFonts w:cs="Arial"/>
                <w:b/>
                <w:iCs/>
              </w:rPr>
              <w:t>Required Skills:</w:t>
            </w:r>
          </w:p>
        </w:tc>
      </w:tr>
      <w:tr w:rsidR="0018248C" w:rsidRPr="00FB4E14" w14:paraId="7C7A79E5" w14:textId="77777777" w:rsidTr="00B41AD8">
        <w:trPr>
          <w:trHeight w:val="6548"/>
          <w:jc w:val="center"/>
        </w:trPr>
        <w:tc>
          <w:tcPr>
            <w:tcW w:w="9866" w:type="dxa"/>
            <w:tcBorders>
              <w:top w:val="nil"/>
              <w:left w:val="nil"/>
              <w:bottom w:val="nil"/>
              <w:right w:val="nil"/>
            </w:tcBorders>
            <w:vAlign w:val="center"/>
          </w:tcPr>
          <w:p w14:paraId="43EBE9F5"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 xml:space="preserve">access workplace information, such as the cleaning schedule to identify cleaning requirements </w:t>
            </w:r>
          </w:p>
          <w:p w14:paraId="4C7B42CE"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read and interpret relevant instructions and labels applicable to cleaning operations, including pictorial and written signs/instructions</w:t>
            </w:r>
          </w:p>
          <w:p w14:paraId="2FBEBAC5"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identify type of surfaces and soil typically present in the work area select cleaning equipment required for the task</w:t>
            </w:r>
            <w:r w:rsidRPr="008841F6">
              <w:rPr>
                <w:rFonts w:ascii="MS Mincho" w:eastAsia="MS Mincho" w:hAnsi="MS Mincho" w:cs="MS Mincho" w:hint="eastAsia"/>
                <w:sz w:val="22"/>
                <w:szCs w:val="22"/>
              </w:rPr>
              <w:t> </w:t>
            </w:r>
          </w:p>
          <w:p w14:paraId="52403BE6"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select and prepare cleaners and sanitisers as required according to typical workplace procedures</w:t>
            </w:r>
          </w:p>
          <w:p w14:paraId="0546B6E2"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 xml:space="preserve">select, fit and use personal protective equipment (PPE) as required by work tasks </w:t>
            </w:r>
          </w:p>
          <w:p w14:paraId="04E2A4CB"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apply correct cleaning procedures to a range of surfaces (facilities) commonly encountered in pharmaceutical manufacturing sites</w:t>
            </w:r>
          </w:p>
          <w:p w14:paraId="05D8A510"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apply correct cleaning and sanitizing procedures to a range of equipment commonly encountered in pharmaceutical manufacturing sites</w:t>
            </w:r>
            <w:r w:rsidRPr="008841F6">
              <w:rPr>
                <w:rFonts w:ascii="MS Mincho" w:eastAsia="MS Mincho" w:hAnsi="MS Mincho" w:cs="MS Mincho" w:hint="eastAsia"/>
                <w:sz w:val="22"/>
                <w:szCs w:val="22"/>
              </w:rPr>
              <w:t> </w:t>
            </w:r>
          </w:p>
          <w:p w14:paraId="53D52C4B"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carry out typical cleaning checks and inspections</w:t>
            </w:r>
            <w:r w:rsidRPr="008841F6">
              <w:rPr>
                <w:rFonts w:ascii="MS Mincho" w:eastAsia="MS Mincho" w:hAnsi="MS Mincho" w:cs="MS Mincho" w:hint="eastAsia"/>
                <w:sz w:val="22"/>
                <w:szCs w:val="22"/>
              </w:rPr>
              <w:t> </w:t>
            </w:r>
          </w:p>
          <w:p w14:paraId="34110D64"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take samples and conduct tests according to typical workplace procedures</w:t>
            </w:r>
            <w:r w:rsidRPr="008841F6">
              <w:rPr>
                <w:rFonts w:ascii="MS Mincho" w:eastAsia="MS Mincho" w:hAnsi="MS Mincho" w:cs="MS Mincho" w:hint="eastAsia"/>
                <w:sz w:val="22"/>
                <w:szCs w:val="22"/>
              </w:rPr>
              <w:t>  </w:t>
            </w:r>
          </w:p>
          <w:p w14:paraId="0D3B8E7F" w14:textId="15C171E8" w:rsidR="008841F6" w:rsidRPr="00BD5A90"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 xml:space="preserve">complete forms and </w:t>
            </w:r>
            <w:r w:rsidR="00D73791">
              <w:rPr>
                <w:rFonts w:ascii="Times New Roman" w:hAnsi="Times New Roman"/>
                <w:sz w:val="22"/>
                <w:szCs w:val="22"/>
              </w:rPr>
              <w:t xml:space="preserve">deviation </w:t>
            </w:r>
            <w:r w:rsidRPr="008841F6">
              <w:rPr>
                <w:rFonts w:ascii="Times New Roman" w:hAnsi="Times New Roman"/>
                <w:sz w:val="22"/>
                <w:szCs w:val="22"/>
              </w:rPr>
              <w:t xml:space="preserve">reports according </w:t>
            </w:r>
            <w:r w:rsidRPr="00BD5A90">
              <w:rPr>
                <w:rFonts w:ascii="Times New Roman" w:hAnsi="Times New Roman"/>
                <w:sz w:val="22"/>
                <w:szCs w:val="22"/>
              </w:rPr>
              <w:t xml:space="preserve">to </w:t>
            </w:r>
            <w:r w:rsidR="005E393D" w:rsidRPr="00BD5A90">
              <w:rPr>
                <w:rFonts w:ascii="Times New Roman" w:hAnsi="Times New Roman"/>
                <w:sz w:val="22"/>
                <w:szCs w:val="22"/>
              </w:rPr>
              <w:t>c</w:t>
            </w:r>
            <w:r w:rsidRPr="00BD5A90">
              <w:rPr>
                <w:rFonts w:ascii="Times New Roman" w:hAnsi="Times New Roman"/>
                <w:sz w:val="22"/>
                <w:szCs w:val="22"/>
              </w:rPr>
              <w:t>GMP and workplace rules</w:t>
            </w:r>
          </w:p>
          <w:p w14:paraId="40D65775" w14:textId="7D8F7EDE" w:rsidR="008841F6" w:rsidRPr="008841F6" w:rsidRDefault="008841F6" w:rsidP="008841F6">
            <w:pPr>
              <w:pStyle w:val="ListBullet"/>
              <w:ind w:left="318" w:hanging="284"/>
              <w:rPr>
                <w:rFonts w:ascii="Times New Roman" w:hAnsi="Times New Roman"/>
                <w:sz w:val="22"/>
                <w:szCs w:val="22"/>
              </w:rPr>
            </w:pPr>
            <w:r w:rsidRPr="00BD5A90">
              <w:rPr>
                <w:rFonts w:ascii="Times New Roman" w:hAnsi="Times New Roman"/>
                <w:sz w:val="22"/>
                <w:szCs w:val="22"/>
              </w:rPr>
              <w:t xml:space="preserve">maintain housekeeping standards to meet </w:t>
            </w:r>
            <w:r w:rsidR="005E393D" w:rsidRPr="00BD5A90">
              <w:rPr>
                <w:rFonts w:ascii="Times New Roman" w:hAnsi="Times New Roman"/>
                <w:sz w:val="22"/>
                <w:szCs w:val="22"/>
              </w:rPr>
              <w:t>c</w:t>
            </w:r>
            <w:r w:rsidRPr="00BD5A90">
              <w:rPr>
                <w:rFonts w:ascii="Times New Roman" w:hAnsi="Times New Roman"/>
                <w:sz w:val="22"/>
                <w:szCs w:val="22"/>
              </w:rPr>
              <w:t xml:space="preserve">GMP requirements   </w:t>
            </w:r>
          </w:p>
          <w:p w14:paraId="2BC6EB8F"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return equipment to operating order (this may involve basic assembly of equipment parts)</w:t>
            </w:r>
            <w:r w:rsidRPr="008841F6">
              <w:rPr>
                <w:rFonts w:ascii="MS Mincho" w:eastAsia="MS Mincho" w:hAnsi="MS Mincho" w:cs="MS Mincho" w:hint="eastAsia"/>
                <w:sz w:val="22"/>
                <w:szCs w:val="22"/>
              </w:rPr>
              <w:t> </w:t>
            </w:r>
            <w:r w:rsidRPr="008841F6">
              <w:rPr>
                <w:rFonts w:ascii="Times New Roman" w:hAnsi="Times New Roman"/>
                <w:sz w:val="22"/>
                <w:szCs w:val="22"/>
              </w:rPr>
              <w:t xml:space="preserve">inspect equipment to identify equipment condition and cleanliness </w:t>
            </w:r>
          </w:p>
          <w:p w14:paraId="533A3E72" w14:textId="1E4999F8" w:rsidR="0018248C" w:rsidRPr="00562605" w:rsidRDefault="008841F6" w:rsidP="00AE0FC0">
            <w:pPr>
              <w:pStyle w:val="ListBullet"/>
              <w:ind w:left="318" w:hanging="284"/>
            </w:pPr>
            <w:r w:rsidRPr="008841F6">
              <w:rPr>
                <w:rFonts w:ascii="Times New Roman" w:hAnsi="Times New Roman"/>
                <w:sz w:val="22"/>
                <w:szCs w:val="22"/>
              </w:rPr>
              <w:t>store cleaners, sanitisers and related equipment as required</w:t>
            </w:r>
            <w:r w:rsidRPr="008841F6">
              <w:rPr>
                <w:rFonts w:ascii="MS Mincho" w:eastAsia="MS Mincho" w:hAnsi="MS Mincho" w:cs="MS Mincho" w:hint="eastAsia"/>
                <w:sz w:val="22"/>
                <w:szCs w:val="22"/>
              </w:rPr>
              <w:t> </w:t>
            </w:r>
          </w:p>
        </w:tc>
      </w:tr>
      <w:tr w:rsidR="0018248C" w:rsidRPr="00FB4E14" w14:paraId="70183F21" w14:textId="77777777" w:rsidTr="0018248C">
        <w:trPr>
          <w:jc w:val="center"/>
        </w:trPr>
        <w:tc>
          <w:tcPr>
            <w:tcW w:w="9866" w:type="dxa"/>
            <w:tcBorders>
              <w:top w:val="nil"/>
              <w:left w:val="nil"/>
              <w:bottom w:val="nil"/>
              <w:right w:val="nil"/>
            </w:tcBorders>
            <w:vAlign w:val="center"/>
          </w:tcPr>
          <w:p w14:paraId="01A34845" w14:textId="77777777" w:rsidR="0018248C" w:rsidRPr="00562605" w:rsidRDefault="0018248C" w:rsidP="0018248C">
            <w:pPr>
              <w:keepNext/>
              <w:spacing w:line="360" w:lineRule="auto"/>
              <w:rPr>
                <w:rFonts w:cs="Arial"/>
                <w:b/>
                <w:iCs/>
              </w:rPr>
            </w:pPr>
            <w:r w:rsidRPr="00562605">
              <w:rPr>
                <w:rFonts w:cs="Arial"/>
                <w:b/>
                <w:iCs/>
              </w:rPr>
              <w:t>Required Knowledge:</w:t>
            </w:r>
          </w:p>
        </w:tc>
      </w:tr>
      <w:tr w:rsidR="0018248C" w:rsidRPr="00D1696B" w14:paraId="0C6B75E0" w14:textId="77777777" w:rsidTr="0018248C">
        <w:trPr>
          <w:jc w:val="center"/>
        </w:trPr>
        <w:tc>
          <w:tcPr>
            <w:tcW w:w="9866" w:type="dxa"/>
            <w:tcBorders>
              <w:top w:val="nil"/>
              <w:left w:val="nil"/>
              <w:bottom w:val="nil"/>
              <w:right w:val="nil"/>
            </w:tcBorders>
          </w:tcPr>
          <w:p w14:paraId="0306C7A8"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the importance of maintaining a tidy facility and how good housekeeping practices contribute to a safe and efficient workplace</w:t>
            </w:r>
          </w:p>
          <w:p w14:paraId="36262B22"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 xml:space="preserve">housekeeping requirements and responsibilities relating to own work </w:t>
            </w:r>
          </w:p>
          <w:p w14:paraId="7151980B" w14:textId="77777777" w:rsid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responsibilities of general cleaning staff and how to work with a cleaning team</w:t>
            </w:r>
          </w:p>
          <w:p w14:paraId="6242C3AC"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common types of microbiological, physical and chemical contaminants relevant to the work process</w:t>
            </w:r>
          </w:p>
          <w:p w14:paraId="36598A0E"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the role of cleaning and sanitising in preventing contamination of materials and products, and in the protection of personnel including, but not limited to, maintenance personnel and other external contractors</w:t>
            </w:r>
          </w:p>
          <w:p w14:paraId="24121C7F" w14:textId="0FB1CFFE"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 xml:space="preserve">the </w:t>
            </w:r>
            <w:r w:rsidR="005E393D" w:rsidRPr="00BD5A90">
              <w:rPr>
                <w:rFonts w:ascii="Times New Roman" w:hAnsi="Times New Roman"/>
                <w:sz w:val="22"/>
                <w:szCs w:val="22"/>
              </w:rPr>
              <w:t>c</w:t>
            </w:r>
            <w:r w:rsidRPr="008841F6">
              <w:rPr>
                <w:rFonts w:ascii="Times New Roman" w:hAnsi="Times New Roman"/>
                <w:sz w:val="22"/>
                <w:szCs w:val="22"/>
              </w:rPr>
              <w:t>GMP requirements for cleaning and sanitation of pharmaceutical processing facilities and equipment</w:t>
            </w:r>
          </w:p>
          <w:p w14:paraId="65DBECB5"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risks associated with cleaning and sanitising operations</w:t>
            </w:r>
          </w:p>
          <w:p w14:paraId="4F529161" w14:textId="7475DDA7" w:rsidR="007C2B17" w:rsidRPr="00413A06" w:rsidRDefault="008841F6" w:rsidP="00413A06">
            <w:pPr>
              <w:pStyle w:val="ListBullet"/>
              <w:ind w:left="318" w:hanging="284"/>
              <w:rPr>
                <w:rFonts w:ascii="Times New Roman" w:hAnsi="Times New Roman"/>
                <w:sz w:val="22"/>
                <w:szCs w:val="22"/>
              </w:rPr>
            </w:pPr>
            <w:r w:rsidRPr="00413A06">
              <w:rPr>
                <w:rFonts w:ascii="Times New Roman" w:hAnsi="Times New Roman"/>
                <w:sz w:val="22"/>
                <w:szCs w:val="22"/>
              </w:rPr>
              <w:t>personal hygiene, and the clothing and footwear requirements for working in and/or moving between work areas</w:t>
            </w:r>
          </w:p>
          <w:p w14:paraId="08A474AC" w14:textId="46526178" w:rsidR="00AE0FC0" w:rsidRPr="00413A06" w:rsidRDefault="008841F6" w:rsidP="00413A06">
            <w:pPr>
              <w:pStyle w:val="ListBullet"/>
              <w:ind w:left="318" w:hanging="284"/>
              <w:rPr>
                <w:rFonts w:ascii="Times New Roman" w:hAnsi="Times New Roman"/>
                <w:sz w:val="22"/>
                <w:szCs w:val="22"/>
              </w:rPr>
            </w:pPr>
            <w:r w:rsidRPr="00413A06">
              <w:rPr>
                <w:rFonts w:ascii="Times New Roman" w:hAnsi="Times New Roman"/>
                <w:sz w:val="22"/>
                <w:szCs w:val="22"/>
              </w:rPr>
              <w:lastRenderedPageBreak/>
              <w:t>personal clothing use, storage and disposal requirements</w:t>
            </w:r>
          </w:p>
          <w:p w14:paraId="4317B774"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use and storage of housekeeping/cleaning equipment where relevant</w:t>
            </w:r>
          </w:p>
          <w:p w14:paraId="7FE5C5F6"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 xml:space="preserve">terminology relating to the chemical cleaning and decontamination (cleaners, disinfectants, sanitisers, </w:t>
            </w:r>
            <w:proofErr w:type="spellStart"/>
            <w:r w:rsidRPr="008841F6">
              <w:rPr>
                <w:rFonts w:ascii="Times New Roman" w:hAnsi="Times New Roman"/>
                <w:sz w:val="22"/>
                <w:szCs w:val="22"/>
              </w:rPr>
              <w:t>sterilants</w:t>
            </w:r>
            <w:proofErr w:type="spellEnd"/>
            <w:r w:rsidRPr="008841F6">
              <w:rPr>
                <w:rFonts w:ascii="Times New Roman" w:hAnsi="Times New Roman"/>
                <w:sz w:val="22"/>
                <w:szCs w:val="22"/>
              </w:rPr>
              <w:t xml:space="preserve">, fogging, fumigation) </w:t>
            </w:r>
          </w:p>
          <w:p w14:paraId="2CE872FE"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 xml:space="preserve">the different types of cleaning equipment suitable for use in a pharmaceutical processing environment </w:t>
            </w:r>
          </w:p>
          <w:p w14:paraId="6C90413A"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hygienic vs unhygienic design features of facilities and equipment, including but not limited to, inserts and dead legs</w:t>
            </w:r>
          </w:p>
          <w:p w14:paraId="75234ECB"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different cleaning methods: Clean-in-place (CIP) and Clean-out-of place (COP) methods, and the difference between cleaning, disinfecting, sanitising and sterilising</w:t>
            </w:r>
          </w:p>
          <w:p w14:paraId="6692C458"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different levels of cleaning requirements depending on the reason for cleaning, and whether equipment is dedicated or shared</w:t>
            </w:r>
          </w:p>
          <w:p w14:paraId="278354E3"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the influence of the time between manufacture and cleaning (dirty hold time), and the time between cleaning and use (clean hold time) on the cleaning process</w:t>
            </w:r>
          </w:p>
          <w:p w14:paraId="745C5809"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 xml:space="preserve">acceptance criteria (what is clean?), and how is clean measured (the sampling and testing commonly used) </w:t>
            </w:r>
          </w:p>
          <w:p w14:paraId="15AA4DBA" w14:textId="20DC9E83" w:rsidR="008841F6" w:rsidRPr="00BD5A90" w:rsidRDefault="008841F6" w:rsidP="008841F6">
            <w:pPr>
              <w:pStyle w:val="ListBullet"/>
              <w:ind w:left="318" w:hanging="284"/>
              <w:rPr>
                <w:rFonts w:ascii="Times New Roman" w:hAnsi="Times New Roman"/>
                <w:sz w:val="22"/>
                <w:szCs w:val="22"/>
              </w:rPr>
            </w:pPr>
            <w:r w:rsidRPr="00BD5A90">
              <w:rPr>
                <w:rFonts w:ascii="Times New Roman" w:hAnsi="Times New Roman"/>
                <w:sz w:val="22"/>
                <w:szCs w:val="22"/>
              </w:rPr>
              <w:t xml:space="preserve">purpose of keeping records and the recording requirements of </w:t>
            </w:r>
            <w:r w:rsidR="005E393D" w:rsidRPr="00BD5A90">
              <w:rPr>
                <w:rFonts w:ascii="Times New Roman" w:hAnsi="Times New Roman"/>
                <w:sz w:val="22"/>
                <w:szCs w:val="22"/>
              </w:rPr>
              <w:t>c</w:t>
            </w:r>
            <w:r w:rsidRPr="00BD5A90">
              <w:rPr>
                <w:rFonts w:ascii="Times New Roman" w:hAnsi="Times New Roman"/>
                <w:sz w:val="22"/>
                <w:szCs w:val="22"/>
              </w:rPr>
              <w:t xml:space="preserve">GMP, including the legal significance of certifying and verifying </w:t>
            </w:r>
            <w:r w:rsidR="005E393D" w:rsidRPr="00BD5A90">
              <w:rPr>
                <w:rFonts w:ascii="Times New Roman" w:hAnsi="Times New Roman"/>
                <w:sz w:val="22"/>
                <w:szCs w:val="22"/>
              </w:rPr>
              <w:t>c</w:t>
            </w:r>
            <w:r w:rsidRPr="00BD5A90">
              <w:rPr>
                <w:rFonts w:ascii="Times New Roman" w:hAnsi="Times New Roman"/>
                <w:sz w:val="22"/>
                <w:szCs w:val="22"/>
              </w:rPr>
              <w:t>GMP records</w:t>
            </w:r>
          </w:p>
          <w:p w14:paraId="4174A72C"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advantages and disadvantage of automated and semi-automated clean-in-place systems</w:t>
            </w:r>
          </w:p>
          <w:p w14:paraId="333E0B37"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the different types and properties of cleaning and sanitising agents</w:t>
            </w:r>
          </w:p>
          <w:p w14:paraId="6E411AB7"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 xml:space="preserve">points to consider when choosing and using cleaning chemicals including: </w:t>
            </w:r>
          </w:p>
          <w:p w14:paraId="52AAC13C" w14:textId="77777777" w:rsidR="008841F6" w:rsidRPr="008841F6" w:rsidRDefault="008841F6" w:rsidP="00F206D9">
            <w:pPr>
              <w:pStyle w:val="ListParagraph"/>
              <w:widowControl w:val="0"/>
              <w:numPr>
                <w:ilvl w:val="1"/>
                <w:numId w:val="31"/>
              </w:numPr>
              <w:spacing w:line="300" w:lineRule="atLeast"/>
              <w:ind w:left="743" w:hanging="425"/>
              <w:contextualSpacing w:val="0"/>
              <w:rPr>
                <w:rFonts w:ascii="Times New Roman" w:hAnsi="Times New Roman"/>
              </w:rPr>
            </w:pPr>
            <w:r w:rsidRPr="008841F6">
              <w:rPr>
                <w:rFonts w:ascii="Times New Roman" w:hAnsi="Times New Roman"/>
              </w:rPr>
              <w:t xml:space="preserve">the chemical and physical properties of the soils or residues to be removed, </w:t>
            </w:r>
          </w:p>
          <w:p w14:paraId="7BC40438" w14:textId="77777777" w:rsidR="008841F6" w:rsidRPr="008841F6" w:rsidRDefault="008841F6" w:rsidP="00F206D9">
            <w:pPr>
              <w:pStyle w:val="ListParagraph"/>
              <w:widowControl w:val="0"/>
              <w:numPr>
                <w:ilvl w:val="1"/>
                <w:numId w:val="31"/>
              </w:numPr>
              <w:spacing w:line="300" w:lineRule="atLeast"/>
              <w:ind w:left="743" w:hanging="425"/>
              <w:contextualSpacing w:val="0"/>
              <w:rPr>
                <w:rFonts w:ascii="Times New Roman" w:hAnsi="Times New Roman"/>
              </w:rPr>
            </w:pPr>
            <w:r w:rsidRPr="008841F6">
              <w:rPr>
                <w:rFonts w:ascii="Times New Roman" w:hAnsi="Times New Roman"/>
                <w:color w:val="000000" w:themeColor="text1"/>
              </w:rPr>
              <w:t xml:space="preserve">the interactions between cleaning chemicals and the surfaces they may adhere to, </w:t>
            </w:r>
          </w:p>
          <w:p w14:paraId="29E2C7FD" w14:textId="77777777" w:rsidR="008841F6" w:rsidRPr="008841F6" w:rsidRDefault="008841F6" w:rsidP="00F206D9">
            <w:pPr>
              <w:pStyle w:val="ListParagraph"/>
              <w:widowControl w:val="0"/>
              <w:numPr>
                <w:ilvl w:val="1"/>
                <w:numId w:val="31"/>
              </w:numPr>
              <w:spacing w:line="300" w:lineRule="atLeast"/>
              <w:ind w:left="743" w:hanging="425"/>
              <w:contextualSpacing w:val="0"/>
              <w:rPr>
                <w:rFonts w:ascii="Times New Roman" w:hAnsi="Times New Roman"/>
              </w:rPr>
            </w:pPr>
            <w:r w:rsidRPr="008841F6">
              <w:rPr>
                <w:rFonts w:ascii="Times New Roman" w:hAnsi="Times New Roman"/>
                <w:color w:val="000000" w:themeColor="text1"/>
              </w:rPr>
              <w:t>the solubility of the soil / residue in the cleaning solution, and</w:t>
            </w:r>
          </w:p>
          <w:p w14:paraId="7C1F0142" w14:textId="77777777" w:rsidR="008841F6" w:rsidRPr="008841F6" w:rsidRDefault="008841F6" w:rsidP="00F206D9">
            <w:pPr>
              <w:pStyle w:val="ListParagraph"/>
              <w:widowControl w:val="0"/>
              <w:numPr>
                <w:ilvl w:val="1"/>
                <w:numId w:val="31"/>
              </w:numPr>
              <w:spacing w:line="300" w:lineRule="atLeast"/>
              <w:ind w:left="743" w:hanging="425"/>
              <w:contextualSpacing w:val="0"/>
              <w:rPr>
                <w:rFonts w:ascii="Times New Roman" w:hAnsi="Times New Roman"/>
              </w:rPr>
            </w:pPr>
            <w:r w:rsidRPr="008841F6">
              <w:rPr>
                <w:rFonts w:ascii="Times New Roman" w:hAnsi="Times New Roman"/>
                <w:color w:val="000000" w:themeColor="text1"/>
              </w:rPr>
              <w:t>the need to rotate sanitisers</w:t>
            </w:r>
          </w:p>
          <w:p w14:paraId="10CD1C92" w14:textId="1B75FC82" w:rsidR="00BD5A90" w:rsidRPr="007C2B17" w:rsidRDefault="008841F6" w:rsidP="00774C77">
            <w:pPr>
              <w:pStyle w:val="ListParagraph"/>
              <w:widowControl w:val="0"/>
              <w:numPr>
                <w:ilvl w:val="1"/>
                <w:numId w:val="31"/>
              </w:numPr>
              <w:spacing w:line="300" w:lineRule="atLeast"/>
              <w:ind w:left="743" w:hanging="425"/>
              <w:contextualSpacing w:val="0"/>
              <w:rPr>
                <w:rFonts w:ascii="Times New Roman" w:hAnsi="Times New Roman"/>
              </w:rPr>
            </w:pPr>
            <w:r w:rsidRPr="007C2B17">
              <w:rPr>
                <w:rFonts w:ascii="Times New Roman" w:hAnsi="Times New Roman"/>
                <w:color w:val="000000" w:themeColor="text1"/>
              </w:rPr>
              <w:t>the frequency of cleaning and sanitising</w:t>
            </w:r>
          </w:p>
          <w:p w14:paraId="6FD86D74"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manual, and semi and fully automated cleaning methods</w:t>
            </w:r>
          </w:p>
          <w:p w14:paraId="5CEBE098"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 xml:space="preserve">purpose and basic principles of CIP, including the use and functions of caustic and acid solutions, and cleaning sequence and stages </w:t>
            </w:r>
          </w:p>
          <w:p w14:paraId="6013FEF5"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the variable factors that influence cleaning effectiveness and performance</w:t>
            </w:r>
          </w:p>
          <w:p w14:paraId="29A8D4BC" w14:textId="58ECD5A6" w:rsidR="008841F6" w:rsidRPr="00F62C10" w:rsidRDefault="008841F6" w:rsidP="00F62C10">
            <w:pPr>
              <w:pStyle w:val="ListBullet"/>
              <w:ind w:left="321" w:hanging="284"/>
              <w:rPr>
                <w:rFonts w:ascii="Times New Roman" w:hAnsi="Times New Roman"/>
                <w:sz w:val="22"/>
                <w:szCs w:val="22"/>
              </w:rPr>
            </w:pPr>
            <w:r w:rsidRPr="00F62C10">
              <w:rPr>
                <w:rFonts w:ascii="Times New Roman" w:hAnsi="Times New Roman"/>
                <w:sz w:val="22"/>
                <w:szCs w:val="22"/>
              </w:rPr>
              <w:t>critical parameters in the cleaning and sanitising process(</w:t>
            </w:r>
            <w:proofErr w:type="spellStart"/>
            <w:r w:rsidRPr="00F62C10">
              <w:rPr>
                <w:rFonts w:ascii="Times New Roman" w:hAnsi="Times New Roman"/>
                <w:sz w:val="22"/>
                <w:szCs w:val="22"/>
              </w:rPr>
              <w:t>es</w:t>
            </w:r>
            <w:proofErr w:type="spellEnd"/>
            <w:r w:rsidRPr="00F62C10">
              <w:rPr>
                <w:rFonts w:ascii="Times New Roman" w:hAnsi="Times New Roman"/>
                <w:sz w:val="22"/>
                <w:szCs w:val="22"/>
              </w:rPr>
              <w:t>) including, but not limited to, time, temperature, concentration</w:t>
            </w:r>
          </w:p>
          <w:p w14:paraId="0FCEDFB7" w14:textId="0662D05B" w:rsidR="008841F6" w:rsidRPr="008841F6" w:rsidRDefault="00265AE9" w:rsidP="008841F6">
            <w:pPr>
              <w:pStyle w:val="ListBullet"/>
              <w:ind w:left="318" w:hanging="284"/>
              <w:rPr>
                <w:rFonts w:ascii="Times New Roman" w:hAnsi="Times New Roman"/>
                <w:sz w:val="22"/>
                <w:szCs w:val="22"/>
              </w:rPr>
            </w:pPr>
            <w:r w:rsidRPr="00BD5A90">
              <w:rPr>
                <w:rFonts w:ascii="Times New Roman" w:hAnsi="Times New Roman"/>
              </w:rPr>
              <w:t>c</w:t>
            </w:r>
            <w:r w:rsidR="008841F6" w:rsidRPr="00BD5A90">
              <w:rPr>
                <w:rFonts w:ascii="Times New Roman" w:hAnsi="Times New Roman"/>
                <w:sz w:val="22"/>
                <w:szCs w:val="22"/>
              </w:rPr>
              <w:t xml:space="preserve">GMP requirements for the validation of cleaning </w:t>
            </w:r>
            <w:r w:rsidR="008841F6" w:rsidRPr="008841F6">
              <w:rPr>
                <w:rFonts w:ascii="Times New Roman" w:hAnsi="Times New Roman"/>
                <w:sz w:val="22"/>
                <w:szCs w:val="22"/>
              </w:rPr>
              <w:t>processes</w:t>
            </w:r>
          </w:p>
          <w:p w14:paraId="0E69334B"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 xml:space="preserve">procedures for responding to out-of-limits or unacceptable performance/outcomes  </w:t>
            </w:r>
          </w:p>
          <w:p w14:paraId="74E1867B" w14:textId="77777777" w:rsidR="008841F6" w:rsidRPr="008841F6" w:rsidRDefault="008841F6" w:rsidP="008841F6">
            <w:pPr>
              <w:pStyle w:val="ListBullet"/>
              <w:ind w:left="318" w:hanging="284"/>
              <w:rPr>
                <w:rFonts w:ascii="Times New Roman" w:hAnsi="Times New Roman"/>
                <w:sz w:val="22"/>
                <w:szCs w:val="22"/>
              </w:rPr>
            </w:pPr>
            <w:r w:rsidRPr="008841F6">
              <w:rPr>
                <w:rFonts w:ascii="Times New Roman" w:hAnsi="Times New Roman"/>
                <w:sz w:val="22"/>
                <w:szCs w:val="22"/>
              </w:rPr>
              <w:t>waste collection, recycling and handling procedures relevant to own work responsibilities</w:t>
            </w:r>
          </w:p>
          <w:p w14:paraId="181583BC" w14:textId="1DB8F46B" w:rsidR="0018248C" w:rsidRPr="00C71EF6" w:rsidRDefault="008841F6" w:rsidP="008841F6">
            <w:pPr>
              <w:pStyle w:val="ListBullet"/>
              <w:ind w:left="318" w:hanging="284"/>
            </w:pPr>
            <w:r w:rsidRPr="008841F6">
              <w:rPr>
                <w:rFonts w:ascii="Times New Roman" w:hAnsi="Times New Roman"/>
                <w:sz w:val="22"/>
                <w:szCs w:val="22"/>
              </w:rPr>
              <w:t xml:space="preserve">common </w:t>
            </w:r>
            <w:r w:rsidR="00265AE9" w:rsidRPr="00BD5A90">
              <w:rPr>
                <w:rFonts w:ascii="Times New Roman" w:hAnsi="Times New Roman"/>
              </w:rPr>
              <w:t>c</w:t>
            </w:r>
            <w:r w:rsidRPr="00BD5A90">
              <w:rPr>
                <w:rFonts w:ascii="Times New Roman" w:hAnsi="Times New Roman"/>
                <w:sz w:val="22"/>
                <w:szCs w:val="22"/>
              </w:rPr>
              <w:t>GM</w:t>
            </w:r>
            <w:r w:rsidRPr="008841F6">
              <w:rPr>
                <w:rFonts w:ascii="Times New Roman" w:hAnsi="Times New Roman"/>
                <w:sz w:val="22"/>
                <w:szCs w:val="22"/>
              </w:rPr>
              <w:t>P deficiencies observed in cleaning and sanitising operations</w:t>
            </w:r>
          </w:p>
        </w:tc>
      </w:tr>
    </w:tbl>
    <w:p w14:paraId="44E5568C" w14:textId="77777777" w:rsidR="0018248C" w:rsidRDefault="0018248C" w:rsidP="0018248C">
      <w:pPr>
        <w:keepNext/>
        <w:rPr>
          <w:rFonts w:cs="Arial"/>
        </w:rPr>
      </w:pPr>
    </w:p>
    <w:tbl>
      <w:tblPr>
        <w:tblW w:w="10002" w:type="dxa"/>
        <w:jc w:val="center"/>
        <w:tblLayout w:type="fixed"/>
        <w:tblLook w:val="0000" w:firstRow="0" w:lastRow="0" w:firstColumn="0" w:lastColumn="0" w:noHBand="0" w:noVBand="0"/>
      </w:tblPr>
      <w:tblGrid>
        <w:gridCol w:w="3135"/>
        <w:gridCol w:w="6867"/>
      </w:tblGrid>
      <w:tr w:rsidR="0018248C" w:rsidRPr="00FB4E14" w14:paraId="0EAF7B0A" w14:textId="77777777" w:rsidTr="0018248C">
        <w:trPr>
          <w:jc w:val="center"/>
        </w:trPr>
        <w:tc>
          <w:tcPr>
            <w:tcW w:w="10002" w:type="dxa"/>
            <w:gridSpan w:val="2"/>
            <w:tcBorders>
              <w:top w:val="nil"/>
              <w:left w:val="nil"/>
              <w:bottom w:val="nil"/>
              <w:right w:val="nil"/>
            </w:tcBorders>
          </w:tcPr>
          <w:p w14:paraId="3D5205A6" w14:textId="77777777" w:rsidR="0018248C" w:rsidRPr="00FB4E14" w:rsidRDefault="0018248C" w:rsidP="0018248C">
            <w:pPr>
              <w:keepNext/>
              <w:spacing w:before="60" w:after="60"/>
              <w:rPr>
                <w:rFonts w:cs="Arial"/>
                <w:b/>
                <w:bCs/>
                <w:sz w:val="24"/>
                <w:szCs w:val="24"/>
              </w:rPr>
            </w:pPr>
            <w:r w:rsidRPr="00FB4E14">
              <w:rPr>
                <w:rFonts w:cs="Arial"/>
                <w:b/>
                <w:bCs/>
                <w:iCs/>
                <w:sz w:val="24"/>
                <w:szCs w:val="24"/>
              </w:rPr>
              <w:t>RANGE STATEMENT</w:t>
            </w:r>
          </w:p>
        </w:tc>
      </w:tr>
      <w:tr w:rsidR="0018248C" w:rsidRPr="00FB4E14" w14:paraId="63DB2F6E" w14:textId="77777777" w:rsidTr="0018248C">
        <w:trPr>
          <w:jc w:val="center"/>
        </w:trPr>
        <w:tc>
          <w:tcPr>
            <w:tcW w:w="10002" w:type="dxa"/>
            <w:gridSpan w:val="2"/>
            <w:tcBorders>
              <w:top w:val="nil"/>
              <w:left w:val="nil"/>
              <w:bottom w:val="nil"/>
              <w:right w:val="nil"/>
            </w:tcBorders>
          </w:tcPr>
          <w:p w14:paraId="7D0FD7EA" w14:textId="77777777" w:rsidR="0018248C" w:rsidRPr="00FB4E14" w:rsidRDefault="0018248C" w:rsidP="0018248C">
            <w:pPr>
              <w:keepNext/>
              <w:spacing w:before="60" w:after="60"/>
              <w:rPr>
                <w:rFonts w:cs="Arial"/>
                <w:i/>
                <w:sz w:val="20"/>
                <w:szCs w:val="20"/>
              </w:rPr>
            </w:pPr>
            <w:r w:rsidRPr="00FB4E14">
              <w:rPr>
                <w:rFonts w:cs="Arial"/>
                <w:i/>
                <w:iCs/>
                <w:sz w:val="20"/>
                <w:szCs w:val="20"/>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18248C" w:rsidRPr="00FB4E14" w14:paraId="2635659B" w14:textId="77777777" w:rsidTr="0018248C">
        <w:trPr>
          <w:jc w:val="center"/>
        </w:trPr>
        <w:tc>
          <w:tcPr>
            <w:tcW w:w="3135" w:type="dxa"/>
            <w:tcBorders>
              <w:top w:val="nil"/>
              <w:left w:val="nil"/>
              <w:bottom w:val="nil"/>
            </w:tcBorders>
          </w:tcPr>
          <w:p w14:paraId="6AB77FE0" w14:textId="28D1BA43" w:rsidR="0018248C" w:rsidRPr="00C71EF6" w:rsidRDefault="008841F6" w:rsidP="0018248C">
            <w:pPr>
              <w:rPr>
                <w:rFonts w:asciiTheme="minorHAnsi" w:hAnsiTheme="minorHAnsi"/>
              </w:rPr>
            </w:pPr>
            <w:r>
              <w:rPr>
                <w:rFonts w:cs="Arial"/>
                <w:b/>
                <w:color w:val="000000" w:themeColor="text1"/>
              </w:rPr>
              <w:t xml:space="preserve">Workplace </w:t>
            </w:r>
            <w:r w:rsidRPr="00835E2D">
              <w:rPr>
                <w:rFonts w:cs="Arial"/>
                <w:b/>
                <w:color w:val="000000" w:themeColor="text1"/>
              </w:rPr>
              <w:t>Information</w:t>
            </w:r>
            <w:r>
              <w:rPr>
                <w:rFonts w:cs="Arial"/>
                <w:color w:val="000000" w:themeColor="text1"/>
              </w:rPr>
              <w:t xml:space="preserve"> might include:</w:t>
            </w:r>
          </w:p>
        </w:tc>
        <w:tc>
          <w:tcPr>
            <w:tcW w:w="6867" w:type="dxa"/>
            <w:tcBorders>
              <w:top w:val="nil"/>
              <w:left w:val="nil"/>
              <w:bottom w:val="nil"/>
              <w:right w:val="nil"/>
            </w:tcBorders>
          </w:tcPr>
          <w:p w14:paraId="11A4BCEF" w14:textId="77777777" w:rsidR="008841F6" w:rsidRPr="008841F6" w:rsidRDefault="008841F6" w:rsidP="00BD5A90">
            <w:pPr>
              <w:pStyle w:val="ListParagraph"/>
              <w:widowControl w:val="0"/>
              <w:numPr>
                <w:ilvl w:val="0"/>
                <w:numId w:val="31"/>
              </w:numPr>
              <w:spacing w:line="300" w:lineRule="atLeast"/>
              <w:ind w:left="301" w:hanging="283"/>
              <w:contextualSpacing w:val="0"/>
              <w:rPr>
                <w:rFonts w:ascii="Times New Roman" w:hAnsi="Times New Roman"/>
              </w:rPr>
            </w:pPr>
            <w:r w:rsidRPr="008841F6">
              <w:rPr>
                <w:rFonts w:ascii="Times New Roman" w:hAnsi="Times New Roman"/>
              </w:rPr>
              <w:t xml:space="preserve">workplace quality policies, procedures and instructions </w:t>
            </w:r>
          </w:p>
          <w:p w14:paraId="77F0D099" w14:textId="77777777" w:rsidR="008841F6" w:rsidRPr="008841F6" w:rsidRDefault="008841F6" w:rsidP="00F206D9">
            <w:pPr>
              <w:pStyle w:val="ListParagraph"/>
              <w:widowControl w:val="0"/>
              <w:numPr>
                <w:ilvl w:val="0"/>
                <w:numId w:val="31"/>
              </w:numPr>
              <w:spacing w:line="300" w:lineRule="atLeast"/>
              <w:ind w:left="301" w:hanging="283"/>
              <w:contextualSpacing w:val="0"/>
              <w:rPr>
                <w:rFonts w:ascii="Times New Roman" w:hAnsi="Times New Roman"/>
              </w:rPr>
            </w:pPr>
            <w:r w:rsidRPr="008841F6">
              <w:rPr>
                <w:rFonts w:ascii="Times New Roman" w:hAnsi="Times New Roman"/>
              </w:rPr>
              <w:t>safety and security policies, procedures and guidelines</w:t>
            </w:r>
          </w:p>
          <w:p w14:paraId="6C7F6B20" w14:textId="77777777" w:rsidR="008841F6" w:rsidRPr="008841F6" w:rsidRDefault="008841F6" w:rsidP="00F206D9">
            <w:pPr>
              <w:pStyle w:val="ListParagraph"/>
              <w:widowControl w:val="0"/>
              <w:numPr>
                <w:ilvl w:val="0"/>
                <w:numId w:val="31"/>
              </w:numPr>
              <w:spacing w:line="300" w:lineRule="atLeast"/>
              <w:ind w:left="301" w:hanging="283"/>
              <w:contextualSpacing w:val="0"/>
              <w:rPr>
                <w:rFonts w:ascii="Times New Roman" w:hAnsi="Times New Roman"/>
              </w:rPr>
            </w:pPr>
            <w:r w:rsidRPr="008841F6">
              <w:rPr>
                <w:rFonts w:ascii="Times New Roman" w:hAnsi="Times New Roman"/>
              </w:rPr>
              <w:t>specifications and material safety data sheets (MSDS)</w:t>
            </w:r>
          </w:p>
          <w:p w14:paraId="6F3D9A0A" w14:textId="77777777" w:rsidR="008841F6" w:rsidRPr="008841F6" w:rsidRDefault="008841F6" w:rsidP="00F206D9">
            <w:pPr>
              <w:pStyle w:val="ListParagraph"/>
              <w:widowControl w:val="0"/>
              <w:numPr>
                <w:ilvl w:val="0"/>
                <w:numId w:val="31"/>
              </w:numPr>
              <w:spacing w:line="300" w:lineRule="atLeast"/>
              <w:ind w:left="301" w:hanging="283"/>
              <w:contextualSpacing w:val="0"/>
              <w:rPr>
                <w:rFonts w:ascii="Times New Roman" w:hAnsi="Times New Roman"/>
              </w:rPr>
            </w:pPr>
            <w:r w:rsidRPr="008841F6">
              <w:rPr>
                <w:rFonts w:ascii="Times New Roman" w:hAnsi="Times New Roman"/>
              </w:rPr>
              <w:t>signs and symbols</w:t>
            </w:r>
          </w:p>
          <w:p w14:paraId="294B75BC" w14:textId="77777777" w:rsidR="008841F6" w:rsidRPr="008841F6" w:rsidRDefault="008841F6" w:rsidP="00F206D9">
            <w:pPr>
              <w:pStyle w:val="ListParagraph"/>
              <w:widowControl w:val="0"/>
              <w:numPr>
                <w:ilvl w:val="0"/>
                <w:numId w:val="31"/>
              </w:numPr>
              <w:spacing w:line="300" w:lineRule="atLeast"/>
              <w:ind w:left="301" w:hanging="283"/>
              <w:contextualSpacing w:val="0"/>
              <w:rPr>
                <w:rFonts w:ascii="Times New Roman" w:hAnsi="Times New Roman"/>
              </w:rPr>
            </w:pPr>
            <w:r w:rsidRPr="008841F6">
              <w:rPr>
                <w:rFonts w:ascii="Times New Roman" w:hAnsi="Times New Roman"/>
              </w:rPr>
              <w:t>workplace procedures and instructions and protocols</w:t>
            </w:r>
          </w:p>
          <w:p w14:paraId="4EF069C3" w14:textId="77777777" w:rsidR="008841F6" w:rsidRPr="008841F6" w:rsidRDefault="008841F6" w:rsidP="00F206D9">
            <w:pPr>
              <w:pStyle w:val="ListParagraph"/>
              <w:widowControl w:val="0"/>
              <w:numPr>
                <w:ilvl w:val="0"/>
                <w:numId w:val="31"/>
              </w:numPr>
              <w:spacing w:line="300" w:lineRule="atLeast"/>
              <w:ind w:left="301" w:hanging="283"/>
              <w:contextualSpacing w:val="0"/>
              <w:rPr>
                <w:rFonts w:ascii="Times New Roman" w:hAnsi="Times New Roman"/>
              </w:rPr>
            </w:pPr>
            <w:r w:rsidRPr="008841F6">
              <w:rPr>
                <w:rFonts w:ascii="Times New Roman" w:hAnsi="Times New Roman"/>
              </w:rPr>
              <w:t>production cleaning schedules</w:t>
            </w:r>
          </w:p>
          <w:p w14:paraId="1611068F" w14:textId="769C3586" w:rsidR="00DB3E72" w:rsidRPr="008841F6" w:rsidRDefault="008841F6" w:rsidP="00F206D9">
            <w:pPr>
              <w:pStyle w:val="ListParagraph"/>
              <w:widowControl w:val="0"/>
              <w:numPr>
                <w:ilvl w:val="0"/>
                <w:numId w:val="31"/>
              </w:numPr>
              <w:spacing w:line="300" w:lineRule="atLeast"/>
              <w:ind w:left="301" w:hanging="283"/>
              <w:contextualSpacing w:val="0"/>
              <w:rPr>
                <w:rFonts w:ascii="Times New Roman" w:hAnsi="Times New Roman"/>
              </w:rPr>
            </w:pPr>
            <w:r w:rsidRPr="008841F6">
              <w:rPr>
                <w:rFonts w:ascii="Times New Roman" w:hAnsi="Times New Roman"/>
              </w:rPr>
              <w:t>approved workplace checklists</w:t>
            </w:r>
            <w:r>
              <w:rPr>
                <w:rFonts w:ascii="Times New Roman" w:hAnsi="Times New Roman"/>
              </w:rPr>
              <w:t xml:space="preserve"> </w:t>
            </w:r>
            <w:r w:rsidRPr="008841F6">
              <w:rPr>
                <w:rFonts w:ascii="Times New Roman" w:hAnsi="Times New Roman"/>
              </w:rPr>
              <w:t>standard forms</w:t>
            </w:r>
          </w:p>
        </w:tc>
      </w:tr>
      <w:tr w:rsidR="0018248C" w:rsidRPr="00FB4E14" w14:paraId="06DE4350" w14:textId="77777777" w:rsidTr="0018248C">
        <w:trPr>
          <w:jc w:val="center"/>
        </w:trPr>
        <w:tc>
          <w:tcPr>
            <w:tcW w:w="3135" w:type="dxa"/>
            <w:tcBorders>
              <w:top w:val="nil"/>
              <w:left w:val="nil"/>
              <w:bottom w:val="nil"/>
            </w:tcBorders>
          </w:tcPr>
          <w:p w14:paraId="6987B3FD" w14:textId="738EE89E" w:rsidR="0018248C" w:rsidRPr="00C71EF6" w:rsidRDefault="00386084" w:rsidP="0018248C">
            <w:r w:rsidRPr="00611A0B">
              <w:rPr>
                <w:rFonts w:cs="Arial"/>
                <w:b/>
              </w:rPr>
              <w:t>Surfaces</w:t>
            </w:r>
            <w:r>
              <w:rPr>
                <w:rFonts w:cs="Arial"/>
              </w:rPr>
              <w:t xml:space="preserve"> </w:t>
            </w:r>
            <w:r w:rsidR="000D23CF">
              <w:rPr>
                <w:rFonts w:cs="Arial"/>
              </w:rPr>
              <w:t xml:space="preserve">might </w:t>
            </w:r>
            <w:r>
              <w:rPr>
                <w:rFonts w:cs="Arial"/>
              </w:rPr>
              <w:t>include:</w:t>
            </w:r>
          </w:p>
        </w:tc>
        <w:tc>
          <w:tcPr>
            <w:tcW w:w="6867" w:type="dxa"/>
            <w:tcBorders>
              <w:top w:val="nil"/>
              <w:left w:val="nil"/>
              <w:bottom w:val="nil"/>
              <w:right w:val="nil"/>
            </w:tcBorders>
          </w:tcPr>
          <w:p w14:paraId="005135AB" w14:textId="30FA3893" w:rsidR="00386084" w:rsidRPr="00BD5A90" w:rsidRDefault="00C83F29"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BD5A90">
              <w:rPr>
                <w:rFonts w:ascii="Times New Roman" w:hAnsi="Times New Roman"/>
              </w:rPr>
              <w:t xml:space="preserve">ceilings, walls, </w:t>
            </w:r>
            <w:r w:rsidR="00386084" w:rsidRPr="00BD5A90">
              <w:rPr>
                <w:rFonts w:ascii="Times New Roman" w:hAnsi="Times New Roman"/>
              </w:rPr>
              <w:t>floors</w:t>
            </w:r>
            <w:r w:rsidR="001C0461">
              <w:rPr>
                <w:rFonts w:ascii="Times New Roman" w:hAnsi="Times New Roman"/>
              </w:rPr>
              <w:t>, windows, doors, ledges and all other structures</w:t>
            </w:r>
          </w:p>
          <w:p w14:paraId="46847FEB" w14:textId="77777777" w:rsidR="00386084" w:rsidRPr="00BD5A90" w:rsidRDefault="00386084"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BD5A90">
              <w:rPr>
                <w:rFonts w:ascii="Times New Roman" w:hAnsi="Times New Roman"/>
              </w:rPr>
              <w:t>benches</w:t>
            </w:r>
          </w:p>
          <w:p w14:paraId="642C26F3" w14:textId="77777777" w:rsidR="00386084" w:rsidRPr="00386084" w:rsidRDefault="00386084"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386084">
              <w:rPr>
                <w:rFonts w:ascii="Times New Roman" w:hAnsi="Times New Roman"/>
              </w:rPr>
              <w:t>outer surfaces of equipment</w:t>
            </w:r>
          </w:p>
          <w:p w14:paraId="0CDF1292" w14:textId="77777777" w:rsidR="00386084" w:rsidRPr="00386084" w:rsidRDefault="00386084"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386084">
              <w:rPr>
                <w:rFonts w:ascii="Times New Roman" w:hAnsi="Times New Roman"/>
              </w:rPr>
              <w:t>door handles and door frames</w:t>
            </w:r>
          </w:p>
          <w:p w14:paraId="64D819CB" w14:textId="77777777" w:rsidR="00386084" w:rsidRPr="00386084" w:rsidRDefault="00386084"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386084">
              <w:rPr>
                <w:rFonts w:ascii="Times New Roman" w:hAnsi="Times New Roman"/>
              </w:rPr>
              <w:t>light switches</w:t>
            </w:r>
          </w:p>
          <w:p w14:paraId="516267C6" w14:textId="77777777" w:rsidR="00386084" w:rsidRPr="00386084" w:rsidRDefault="00386084"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386084">
              <w:rPr>
                <w:rFonts w:ascii="Times New Roman" w:hAnsi="Times New Roman"/>
              </w:rPr>
              <w:t>lockers</w:t>
            </w:r>
          </w:p>
          <w:p w14:paraId="4733E767" w14:textId="77777777" w:rsidR="00386084" w:rsidRPr="00386084" w:rsidRDefault="00386084"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386084">
              <w:rPr>
                <w:rFonts w:ascii="Times New Roman" w:hAnsi="Times New Roman"/>
              </w:rPr>
              <w:t>vents / grills</w:t>
            </w:r>
          </w:p>
          <w:p w14:paraId="74193A4B" w14:textId="27CDC9A8" w:rsidR="00DB3E72" w:rsidRPr="00B63531" w:rsidRDefault="00386084"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386084">
              <w:rPr>
                <w:rFonts w:ascii="Times New Roman" w:hAnsi="Times New Roman"/>
              </w:rPr>
              <w:t>pass-through cabinets</w:t>
            </w:r>
          </w:p>
        </w:tc>
      </w:tr>
      <w:tr w:rsidR="0018248C" w:rsidRPr="00FB4E14" w14:paraId="719093D0" w14:textId="77777777" w:rsidTr="00386084">
        <w:trPr>
          <w:jc w:val="center"/>
        </w:trPr>
        <w:tc>
          <w:tcPr>
            <w:tcW w:w="3135" w:type="dxa"/>
            <w:tcBorders>
              <w:top w:val="nil"/>
              <w:left w:val="nil"/>
              <w:bottom w:val="nil"/>
            </w:tcBorders>
          </w:tcPr>
          <w:p w14:paraId="17C9157A" w14:textId="32FC3397" w:rsidR="0018248C" w:rsidRPr="00C71EF6" w:rsidRDefault="00386084" w:rsidP="00386084">
            <w:pPr>
              <w:tabs>
                <w:tab w:val="left" w:pos="930"/>
              </w:tabs>
              <w:rPr>
                <w:rFonts w:asciiTheme="minorHAnsi" w:hAnsiTheme="minorHAnsi"/>
              </w:rPr>
            </w:pPr>
            <w:r w:rsidRPr="00342098">
              <w:rPr>
                <w:rFonts w:cs="Arial"/>
                <w:b/>
                <w:color w:val="000000"/>
              </w:rPr>
              <w:t>Soil and dirt types</w:t>
            </w:r>
            <w:r>
              <w:rPr>
                <w:rFonts w:cs="Arial"/>
                <w:color w:val="000000"/>
              </w:rPr>
              <w:t xml:space="preserve"> might</w:t>
            </w:r>
            <w:r w:rsidRPr="000B7C2D">
              <w:rPr>
                <w:rFonts w:cs="Arial"/>
                <w:color w:val="000000"/>
              </w:rPr>
              <w:t xml:space="preserve"> include:</w:t>
            </w:r>
          </w:p>
        </w:tc>
        <w:tc>
          <w:tcPr>
            <w:tcW w:w="6867" w:type="dxa"/>
            <w:tcBorders>
              <w:top w:val="nil"/>
              <w:left w:val="nil"/>
              <w:bottom w:val="nil"/>
              <w:right w:val="nil"/>
            </w:tcBorders>
          </w:tcPr>
          <w:p w14:paraId="263D3B5D" w14:textId="1B444C87" w:rsidR="00386084" w:rsidRPr="00386084" w:rsidRDefault="00386084" w:rsidP="00F206D9">
            <w:pPr>
              <w:pStyle w:val="ListParagraph"/>
              <w:widowControl w:val="0"/>
              <w:numPr>
                <w:ilvl w:val="0"/>
                <w:numId w:val="31"/>
              </w:numPr>
              <w:spacing w:line="300" w:lineRule="atLeast"/>
              <w:ind w:left="301" w:hanging="283"/>
              <w:contextualSpacing w:val="0"/>
              <w:rPr>
                <w:rFonts w:ascii="Times New Roman" w:hAnsi="Times New Roman"/>
              </w:rPr>
            </w:pPr>
            <w:r w:rsidRPr="00386084">
              <w:rPr>
                <w:rFonts w:ascii="Times New Roman" w:hAnsi="Times New Roman"/>
              </w:rPr>
              <w:t xml:space="preserve">physical (dust and </w:t>
            </w:r>
            <w:r w:rsidR="00F560FB" w:rsidRPr="00386084">
              <w:rPr>
                <w:rFonts w:ascii="Times New Roman" w:hAnsi="Times New Roman"/>
              </w:rPr>
              <w:t>fibre</w:t>
            </w:r>
            <w:r w:rsidRPr="00386084">
              <w:rPr>
                <w:rFonts w:ascii="Times New Roman" w:hAnsi="Times New Roman"/>
              </w:rPr>
              <w:t>) particulates from equipment, environment or personnel</w:t>
            </w:r>
          </w:p>
          <w:p w14:paraId="161B13C3" w14:textId="77777777" w:rsidR="00386084" w:rsidRPr="00386084" w:rsidRDefault="00386084" w:rsidP="00F206D9">
            <w:pPr>
              <w:pStyle w:val="ListParagraph"/>
              <w:widowControl w:val="0"/>
              <w:numPr>
                <w:ilvl w:val="0"/>
                <w:numId w:val="31"/>
              </w:numPr>
              <w:spacing w:line="300" w:lineRule="atLeast"/>
              <w:ind w:left="301" w:hanging="283"/>
              <w:contextualSpacing w:val="0"/>
              <w:rPr>
                <w:rFonts w:ascii="Times New Roman" w:hAnsi="Times New Roman"/>
              </w:rPr>
            </w:pPr>
            <w:r w:rsidRPr="00386084">
              <w:rPr>
                <w:rFonts w:ascii="Times New Roman" w:hAnsi="Times New Roman"/>
              </w:rPr>
              <w:t>chemicals from other products or ingredients, including decomposition products and preservatives</w:t>
            </w:r>
          </w:p>
          <w:p w14:paraId="27D1E36D" w14:textId="77777777" w:rsidR="00386084" w:rsidRPr="00386084" w:rsidRDefault="00386084" w:rsidP="00F206D9">
            <w:pPr>
              <w:pStyle w:val="ListParagraph"/>
              <w:widowControl w:val="0"/>
              <w:numPr>
                <w:ilvl w:val="0"/>
                <w:numId w:val="31"/>
              </w:numPr>
              <w:spacing w:line="300" w:lineRule="atLeast"/>
              <w:ind w:left="301" w:hanging="283"/>
              <w:contextualSpacing w:val="0"/>
              <w:rPr>
                <w:rFonts w:ascii="Times New Roman" w:hAnsi="Times New Roman"/>
              </w:rPr>
            </w:pPr>
            <w:r w:rsidRPr="00386084">
              <w:rPr>
                <w:rFonts w:ascii="Times New Roman" w:hAnsi="Times New Roman"/>
              </w:rPr>
              <w:t>microbial contamination from materials, equipment, environment or personnel</w:t>
            </w:r>
          </w:p>
          <w:p w14:paraId="107848E1" w14:textId="3A0EA04B" w:rsidR="0018248C" w:rsidRPr="00B63531" w:rsidRDefault="00386084" w:rsidP="00F206D9">
            <w:pPr>
              <w:pStyle w:val="ListParagraph"/>
              <w:widowControl w:val="0"/>
              <w:numPr>
                <w:ilvl w:val="0"/>
                <w:numId w:val="31"/>
              </w:numPr>
              <w:spacing w:line="300" w:lineRule="atLeast"/>
              <w:ind w:left="301" w:hanging="283"/>
              <w:contextualSpacing w:val="0"/>
              <w:rPr>
                <w:rFonts w:ascii="Times New Roman" w:hAnsi="Times New Roman"/>
              </w:rPr>
            </w:pPr>
            <w:r w:rsidRPr="00386084">
              <w:rPr>
                <w:rFonts w:ascii="Times New Roman" w:hAnsi="Times New Roman"/>
              </w:rPr>
              <w:t>difficult to remove residues including cleaning chemicals, and biological residues such as proteins, lipids, simple and complex sugars, salts and heat denatured residues</w:t>
            </w:r>
          </w:p>
        </w:tc>
      </w:tr>
      <w:tr w:rsidR="00386084" w:rsidRPr="00FB4E14" w14:paraId="72D924AF" w14:textId="77777777" w:rsidTr="0018248C">
        <w:trPr>
          <w:jc w:val="center"/>
        </w:trPr>
        <w:tc>
          <w:tcPr>
            <w:tcW w:w="3135" w:type="dxa"/>
            <w:tcBorders>
              <w:top w:val="nil"/>
              <w:left w:val="nil"/>
              <w:bottom w:val="nil"/>
            </w:tcBorders>
          </w:tcPr>
          <w:p w14:paraId="5283759E" w14:textId="4C7EFB85" w:rsidR="00386084" w:rsidRPr="00C71EF6" w:rsidRDefault="00386084" w:rsidP="00386084">
            <w:pPr>
              <w:rPr>
                <w:b/>
                <w:i/>
              </w:rPr>
            </w:pPr>
            <w:r>
              <w:rPr>
                <w:rFonts w:cs="Arial"/>
                <w:b/>
                <w:color w:val="000000" w:themeColor="text1"/>
              </w:rPr>
              <w:t>C</w:t>
            </w:r>
            <w:r w:rsidRPr="006975EA">
              <w:rPr>
                <w:rFonts w:cs="Arial"/>
                <w:b/>
                <w:color w:val="000000" w:themeColor="text1"/>
              </w:rPr>
              <w:t>leaning chemicals</w:t>
            </w:r>
            <w:r>
              <w:rPr>
                <w:rFonts w:cs="Arial"/>
                <w:b/>
                <w:color w:val="000000" w:themeColor="text1"/>
              </w:rPr>
              <w:t xml:space="preserve"> </w:t>
            </w:r>
            <w:r w:rsidR="000D23CF">
              <w:rPr>
                <w:rFonts w:cs="Arial"/>
                <w:b/>
                <w:color w:val="000000" w:themeColor="text1"/>
              </w:rPr>
              <w:t xml:space="preserve">might </w:t>
            </w:r>
            <w:r w:rsidRPr="006975EA">
              <w:rPr>
                <w:rFonts w:cs="Arial"/>
                <w:color w:val="000000" w:themeColor="text1"/>
              </w:rPr>
              <w:t>include:</w:t>
            </w:r>
          </w:p>
        </w:tc>
        <w:tc>
          <w:tcPr>
            <w:tcW w:w="6867" w:type="dxa"/>
            <w:tcBorders>
              <w:top w:val="nil"/>
              <w:left w:val="nil"/>
              <w:bottom w:val="nil"/>
              <w:right w:val="nil"/>
            </w:tcBorders>
          </w:tcPr>
          <w:p w14:paraId="412BD092" w14:textId="77777777" w:rsidR="00386084" w:rsidRPr="00386084" w:rsidRDefault="00386084"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386084">
              <w:rPr>
                <w:rFonts w:ascii="Times New Roman" w:hAnsi="Times New Roman"/>
              </w:rPr>
              <w:t>alkaline, neutral or acidic cleaners</w:t>
            </w:r>
          </w:p>
          <w:p w14:paraId="48ED4D47" w14:textId="77777777" w:rsidR="00386084" w:rsidRPr="00386084" w:rsidRDefault="00386084"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386084">
              <w:rPr>
                <w:rFonts w:ascii="Times New Roman" w:hAnsi="Times New Roman"/>
              </w:rPr>
              <w:t>aerosol, gel, liquid, powder and tablet forms</w:t>
            </w:r>
          </w:p>
          <w:p w14:paraId="52BA6745" w14:textId="77777777" w:rsidR="00386084" w:rsidRPr="00386084" w:rsidRDefault="00386084"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386084">
              <w:rPr>
                <w:rFonts w:ascii="Times New Roman" w:hAnsi="Times New Roman"/>
              </w:rPr>
              <w:t xml:space="preserve">cleansers, strippers, degreasers, detergents, and abrasives </w:t>
            </w:r>
          </w:p>
          <w:p w14:paraId="5418B109" w14:textId="77777777" w:rsidR="00386084" w:rsidRPr="00386084" w:rsidRDefault="00386084"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386084">
              <w:rPr>
                <w:rFonts w:ascii="Times New Roman" w:hAnsi="Times New Roman"/>
              </w:rPr>
              <w:t>emulsifiers and suspending agents</w:t>
            </w:r>
          </w:p>
          <w:p w14:paraId="75FD35D1" w14:textId="77777777" w:rsidR="00386084" w:rsidRDefault="00386084"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386084">
              <w:rPr>
                <w:rFonts w:ascii="Times New Roman" w:hAnsi="Times New Roman"/>
              </w:rPr>
              <w:t>ready-to-use, concentrates</w:t>
            </w:r>
            <w:r>
              <w:rPr>
                <w:rFonts w:ascii="Times New Roman" w:hAnsi="Times New Roman"/>
              </w:rPr>
              <w:t xml:space="preserve"> </w:t>
            </w:r>
          </w:p>
          <w:p w14:paraId="75C3C7E9" w14:textId="1E3BC4E5" w:rsidR="00386084" w:rsidRPr="00386084" w:rsidRDefault="00386084"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386084">
              <w:rPr>
                <w:rFonts w:ascii="Times New Roman" w:hAnsi="Times New Roman"/>
              </w:rPr>
              <w:t>wetting agents</w:t>
            </w:r>
          </w:p>
        </w:tc>
      </w:tr>
      <w:tr w:rsidR="00396ABB" w:rsidRPr="00FB4E14" w14:paraId="33A04432" w14:textId="77777777" w:rsidTr="0018248C">
        <w:trPr>
          <w:jc w:val="center"/>
        </w:trPr>
        <w:tc>
          <w:tcPr>
            <w:tcW w:w="3135" w:type="dxa"/>
            <w:tcBorders>
              <w:top w:val="nil"/>
              <w:left w:val="nil"/>
              <w:bottom w:val="nil"/>
            </w:tcBorders>
          </w:tcPr>
          <w:p w14:paraId="51E5A49D" w14:textId="0B8FEB69" w:rsidR="00396ABB" w:rsidRDefault="00396ABB" w:rsidP="00396ABB">
            <w:pPr>
              <w:widowControl w:val="0"/>
              <w:tabs>
                <w:tab w:val="left" w:pos="2756"/>
              </w:tabs>
              <w:spacing w:before="60" w:after="60"/>
              <w:rPr>
                <w:rFonts w:cs="Arial"/>
                <w:color w:val="000000" w:themeColor="text1"/>
              </w:rPr>
            </w:pPr>
            <w:r>
              <w:rPr>
                <w:rFonts w:cs="Arial"/>
                <w:b/>
                <w:color w:val="000000" w:themeColor="text1"/>
              </w:rPr>
              <w:lastRenderedPageBreak/>
              <w:t xml:space="preserve">Cleaning equipment </w:t>
            </w:r>
            <w:r w:rsidR="000D23CF" w:rsidRPr="000D23CF">
              <w:rPr>
                <w:rFonts w:cs="Arial"/>
                <w:color w:val="000000" w:themeColor="text1"/>
              </w:rPr>
              <w:t>might</w:t>
            </w:r>
            <w:r w:rsidR="000D23CF">
              <w:rPr>
                <w:rFonts w:cs="Arial"/>
                <w:b/>
                <w:color w:val="000000" w:themeColor="text1"/>
              </w:rPr>
              <w:t xml:space="preserve"> </w:t>
            </w:r>
            <w:r w:rsidR="000D23CF">
              <w:rPr>
                <w:rFonts w:cs="Arial"/>
                <w:color w:val="000000" w:themeColor="text1"/>
              </w:rPr>
              <w:t>include</w:t>
            </w:r>
            <w:r>
              <w:rPr>
                <w:rFonts w:cs="Arial"/>
                <w:color w:val="000000" w:themeColor="text1"/>
              </w:rPr>
              <w:t>:</w:t>
            </w:r>
          </w:p>
          <w:p w14:paraId="0F615546" w14:textId="0E068EB6" w:rsidR="00396ABB" w:rsidRPr="00C71EF6" w:rsidRDefault="00396ABB" w:rsidP="00396ABB"/>
        </w:tc>
        <w:tc>
          <w:tcPr>
            <w:tcW w:w="6867" w:type="dxa"/>
            <w:tcBorders>
              <w:top w:val="nil"/>
              <w:left w:val="nil"/>
              <w:bottom w:val="nil"/>
              <w:right w:val="nil"/>
            </w:tcBorders>
          </w:tcPr>
          <w:p w14:paraId="71E90056"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 xml:space="preserve">wipes, including cleanroom wipes </w:t>
            </w:r>
          </w:p>
          <w:p w14:paraId="12BED343"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mops, including cleanroom mops</w:t>
            </w:r>
          </w:p>
          <w:p w14:paraId="3DBB7A18"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buckets, including cleanroom mop bucket and wringer</w:t>
            </w:r>
          </w:p>
          <w:p w14:paraId="1469A309" w14:textId="5C47D2DE"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vacuum cleaners, where allowed</w:t>
            </w:r>
          </w:p>
        </w:tc>
      </w:tr>
      <w:tr w:rsidR="00396ABB" w:rsidRPr="00FB4E14" w14:paraId="11D668D9" w14:textId="77777777" w:rsidTr="0018248C">
        <w:trPr>
          <w:jc w:val="center"/>
        </w:trPr>
        <w:tc>
          <w:tcPr>
            <w:tcW w:w="3135" w:type="dxa"/>
            <w:tcBorders>
              <w:top w:val="nil"/>
              <w:left w:val="nil"/>
              <w:bottom w:val="nil"/>
            </w:tcBorders>
          </w:tcPr>
          <w:p w14:paraId="0CD53C30" w14:textId="24970838" w:rsidR="00396ABB" w:rsidRPr="00C71EF6" w:rsidRDefault="00396ABB" w:rsidP="00396ABB">
            <w:r w:rsidRPr="00BE15E5">
              <w:rPr>
                <w:b/>
                <w:bCs/>
                <w:iCs/>
              </w:rPr>
              <w:t xml:space="preserve">Services </w:t>
            </w:r>
            <w:r w:rsidRPr="00BE15E5">
              <w:rPr>
                <w:bCs/>
                <w:iCs/>
              </w:rPr>
              <w:t>might include:</w:t>
            </w:r>
          </w:p>
        </w:tc>
        <w:tc>
          <w:tcPr>
            <w:tcW w:w="6867" w:type="dxa"/>
            <w:tcBorders>
              <w:top w:val="nil"/>
              <w:left w:val="nil"/>
              <w:bottom w:val="nil"/>
              <w:right w:val="nil"/>
            </w:tcBorders>
          </w:tcPr>
          <w:p w14:paraId="51230729"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power</w:t>
            </w:r>
          </w:p>
          <w:p w14:paraId="47D6A049"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water: potable and/or purified</w:t>
            </w:r>
          </w:p>
          <w:p w14:paraId="0FCFFC0B"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steam</w:t>
            </w:r>
          </w:p>
          <w:p w14:paraId="3904FE93"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compressed and instrumentation air</w:t>
            </w:r>
          </w:p>
          <w:p w14:paraId="6A747C6E" w14:textId="0FA7194F" w:rsidR="00396ABB" w:rsidRPr="00587D51"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vacuum</w:t>
            </w:r>
          </w:p>
        </w:tc>
      </w:tr>
      <w:tr w:rsidR="00396ABB" w:rsidRPr="00FB4E14" w14:paraId="796B2C38" w14:textId="77777777" w:rsidTr="00374918">
        <w:trPr>
          <w:jc w:val="center"/>
        </w:trPr>
        <w:tc>
          <w:tcPr>
            <w:tcW w:w="3135" w:type="dxa"/>
            <w:tcBorders>
              <w:top w:val="nil"/>
              <w:left w:val="nil"/>
              <w:bottom w:val="nil"/>
            </w:tcBorders>
          </w:tcPr>
          <w:p w14:paraId="6980FAFC" w14:textId="28FBF64D" w:rsidR="00396ABB" w:rsidRPr="00C71EF6" w:rsidRDefault="00396ABB" w:rsidP="00396ABB">
            <w:pPr>
              <w:rPr>
                <w:rFonts w:asciiTheme="minorHAnsi" w:hAnsiTheme="minorHAnsi"/>
                <w:b/>
                <w:i/>
              </w:rPr>
            </w:pPr>
            <w:r w:rsidRPr="00372D39">
              <w:rPr>
                <w:b/>
                <w:bCs/>
                <w:iCs/>
              </w:rPr>
              <w:t>Personal protective equipment (PPE)</w:t>
            </w:r>
            <w:r>
              <w:rPr>
                <w:b/>
                <w:bCs/>
                <w:iCs/>
              </w:rPr>
              <w:t xml:space="preserve"> </w:t>
            </w:r>
            <w:r w:rsidR="000D23CF">
              <w:rPr>
                <w:b/>
                <w:bCs/>
                <w:iCs/>
              </w:rPr>
              <w:t xml:space="preserve">might </w:t>
            </w:r>
            <w:r w:rsidR="000D23CF">
              <w:rPr>
                <w:bCs/>
                <w:iCs/>
              </w:rPr>
              <w:t>include</w:t>
            </w:r>
            <w:r w:rsidRPr="00372D39">
              <w:rPr>
                <w:bCs/>
                <w:iCs/>
              </w:rPr>
              <w:t>:</w:t>
            </w:r>
          </w:p>
        </w:tc>
        <w:tc>
          <w:tcPr>
            <w:tcW w:w="6867" w:type="dxa"/>
            <w:tcBorders>
              <w:top w:val="nil"/>
              <w:left w:val="nil"/>
              <w:bottom w:val="nil"/>
              <w:right w:val="nil"/>
            </w:tcBorders>
            <w:shd w:val="clear" w:color="auto" w:fill="FFFFFF" w:themeFill="background1"/>
          </w:tcPr>
          <w:p w14:paraId="49A35ED4" w14:textId="77777777" w:rsidR="00C9614C" w:rsidRPr="00374918" w:rsidRDefault="00C9614C" w:rsidP="00374918">
            <w:pPr>
              <w:pStyle w:val="ListParagraph"/>
              <w:widowControl w:val="0"/>
              <w:numPr>
                <w:ilvl w:val="0"/>
                <w:numId w:val="31"/>
              </w:numPr>
              <w:spacing w:line="300" w:lineRule="atLeast"/>
              <w:ind w:left="301" w:hanging="283"/>
              <w:contextualSpacing w:val="0"/>
              <w:rPr>
                <w:rFonts w:ascii="Times New Roman" w:hAnsi="Times New Roman"/>
              </w:rPr>
            </w:pPr>
            <w:r w:rsidRPr="00374918">
              <w:rPr>
                <w:rFonts w:ascii="Times New Roman" w:hAnsi="Times New Roman"/>
              </w:rPr>
              <w:t xml:space="preserve">gowns, scrubs, smocks and </w:t>
            </w:r>
            <w:proofErr w:type="spellStart"/>
            <w:r w:rsidRPr="00374918">
              <w:rPr>
                <w:rFonts w:ascii="Times New Roman" w:hAnsi="Times New Roman"/>
              </w:rPr>
              <w:t>statcoats</w:t>
            </w:r>
            <w:proofErr w:type="spellEnd"/>
          </w:p>
          <w:p w14:paraId="1B79CC20" w14:textId="77777777" w:rsidR="00C9614C" w:rsidRPr="00374918" w:rsidRDefault="00C9614C" w:rsidP="00374918">
            <w:pPr>
              <w:pStyle w:val="ListParagraph"/>
              <w:widowControl w:val="0"/>
              <w:numPr>
                <w:ilvl w:val="0"/>
                <w:numId w:val="31"/>
              </w:numPr>
              <w:spacing w:line="300" w:lineRule="atLeast"/>
              <w:ind w:left="301" w:hanging="283"/>
              <w:contextualSpacing w:val="0"/>
              <w:rPr>
                <w:rFonts w:ascii="Times New Roman" w:hAnsi="Times New Roman"/>
              </w:rPr>
            </w:pPr>
            <w:r w:rsidRPr="00374918">
              <w:rPr>
                <w:rFonts w:ascii="Times New Roman" w:hAnsi="Times New Roman"/>
              </w:rPr>
              <w:t>cleanroom coveralls</w:t>
            </w:r>
          </w:p>
          <w:p w14:paraId="2A98AAB0" w14:textId="77777777" w:rsidR="00C9614C" w:rsidRPr="00374918" w:rsidRDefault="00C9614C" w:rsidP="00374918">
            <w:pPr>
              <w:pStyle w:val="ListParagraph"/>
              <w:widowControl w:val="0"/>
              <w:numPr>
                <w:ilvl w:val="0"/>
                <w:numId w:val="31"/>
              </w:numPr>
              <w:spacing w:line="300" w:lineRule="atLeast"/>
              <w:ind w:left="301" w:hanging="283"/>
              <w:contextualSpacing w:val="0"/>
              <w:rPr>
                <w:rFonts w:ascii="Times New Roman" w:hAnsi="Times New Roman"/>
              </w:rPr>
            </w:pPr>
            <w:r w:rsidRPr="00374918">
              <w:rPr>
                <w:rFonts w:ascii="Times New Roman" w:hAnsi="Times New Roman"/>
              </w:rPr>
              <w:t>cleanroom undergarments</w:t>
            </w:r>
          </w:p>
          <w:p w14:paraId="3DD8EB38" w14:textId="77777777" w:rsidR="00C9614C" w:rsidRPr="00374918" w:rsidRDefault="00C9614C" w:rsidP="00374918">
            <w:pPr>
              <w:pStyle w:val="ListParagraph"/>
              <w:widowControl w:val="0"/>
              <w:numPr>
                <w:ilvl w:val="0"/>
                <w:numId w:val="31"/>
              </w:numPr>
              <w:spacing w:line="300" w:lineRule="atLeast"/>
              <w:ind w:left="301" w:hanging="283"/>
              <w:contextualSpacing w:val="0"/>
              <w:rPr>
                <w:rFonts w:ascii="Times New Roman" w:hAnsi="Times New Roman"/>
              </w:rPr>
            </w:pPr>
            <w:r w:rsidRPr="00374918">
              <w:rPr>
                <w:rFonts w:ascii="Times New Roman" w:hAnsi="Times New Roman"/>
              </w:rPr>
              <w:t>head coverings</w:t>
            </w:r>
          </w:p>
          <w:p w14:paraId="45C48F8C" w14:textId="77777777" w:rsidR="00C9614C" w:rsidRPr="00374918" w:rsidRDefault="00C9614C" w:rsidP="00374918">
            <w:pPr>
              <w:pStyle w:val="ListParagraph"/>
              <w:widowControl w:val="0"/>
              <w:numPr>
                <w:ilvl w:val="0"/>
                <w:numId w:val="31"/>
              </w:numPr>
              <w:spacing w:line="300" w:lineRule="atLeast"/>
              <w:ind w:left="301" w:hanging="283"/>
              <w:contextualSpacing w:val="0"/>
              <w:rPr>
                <w:rFonts w:ascii="Times New Roman" w:hAnsi="Times New Roman"/>
              </w:rPr>
            </w:pPr>
            <w:r w:rsidRPr="00374918">
              <w:rPr>
                <w:rFonts w:ascii="Times New Roman" w:hAnsi="Times New Roman"/>
              </w:rPr>
              <w:t>disposable coveralls</w:t>
            </w:r>
          </w:p>
          <w:p w14:paraId="20C3BD49" w14:textId="097D6CB1" w:rsidR="00C9614C" w:rsidRPr="00374918" w:rsidRDefault="00C60F59" w:rsidP="00374918">
            <w:pPr>
              <w:pStyle w:val="ListParagraph"/>
              <w:widowControl w:val="0"/>
              <w:numPr>
                <w:ilvl w:val="0"/>
                <w:numId w:val="31"/>
              </w:numPr>
              <w:spacing w:line="300" w:lineRule="atLeast"/>
              <w:ind w:left="301" w:hanging="283"/>
              <w:contextualSpacing w:val="0"/>
              <w:rPr>
                <w:rFonts w:ascii="Times New Roman" w:hAnsi="Times New Roman"/>
              </w:rPr>
            </w:pPr>
            <w:r w:rsidRPr="00374918">
              <w:rPr>
                <w:rFonts w:ascii="Times New Roman" w:hAnsi="Times New Roman"/>
              </w:rPr>
              <w:t>over boots</w:t>
            </w:r>
            <w:r w:rsidR="00C9614C" w:rsidRPr="00374918">
              <w:rPr>
                <w:rFonts w:ascii="Times New Roman" w:hAnsi="Times New Roman"/>
              </w:rPr>
              <w:t xml:space="preserve"> and cleanroom boots</w:t>
            </w:r>
          </w:p>
          <w:p w14:paraId="4DC77F4B" w14:textId="580022D3" w:rsidR="00396ABB" w:rsidRPr="00587D51" w:rsidRDefault="00C60F59" w:rsidP="00374918">
            <w:pPr>
              <w:pStyle w:val="ListParagraph"/>
              <w:widowControl w:val="0"/>
              <w:numPr>
                <w:ilvl w:val="0"/>
                <w:numId w:val="31"/>
              </w:numPr>
              <w:spacing w:line="300" w:lineRule="atLeast"/>
              <w:ind w:left="301" w:hanging="283"/>
              <w:contextualSpacing w:val="0"/>
              <w:rPr>
                <w:rFonts w:ascii="Times New Roman" w:hAnsi="Times New Roman"/>
              </w:rPr>
            </w:pPr>
            <w:r>
              <w:rPr>
                <w:rFonts w:ascii="Times New Roman" w:hAnsi="Times New Roman"/>
              </w:rPr>
              <w:t>masks and googl</w:t>
            </w:r>
            <w:r w:rsidR="00C9614C" w:rsidRPr="00374918">
              <w:rPr>
                <w:rFonts w:ascii="Times New Roman" w:hAnsi="Times New Roman"/>
              </w:rPr>
              <w:t>es</w:t>
            </w:r>
          </w:p>
        </w:tc>
      </w:tr>
      <w:tr w:rsidR="00396ABB" w:rsidRPr="00FB4E14" w14:paraId="5179B4DE" w14:textId="77777777" w:rsidTr="0018248C">
        <w:trPr>
          <w:jc w:val="center"/>
        </w:trPr>
        <w:tc>
          <w:tcPr>
            <w:tcW w:w="3135" w:type="dxa"/>
            <w:tcBorders>
              <w:top w:val="nil"/>
              <w:left w:val="nil"/>
              <w:bottom w:val="nil"/>
            </w:tcBorders>
          </w:tcPr>
          <w:p w14:paraId="1F8C6797" w14:textId="6524B645" w:rsidR="00396ABB" w:rsidRPr="00C71EF6" w:rsidRDefault="00396ABB" w:rsidP="00396ABB">
            <w:pPr>
              <w:rPr>
                <w:rFonts w:asciiTheme="minorHAnsi" w:hAnsiTheme="minorHAnsi"/>
                <w:b/>
                <w:i/>
              </w:rPr>
            </w:pPr>
            <w:r w:rsidRPr="00372D39">
              <w:rPr>
                <w:b/>
                <w:bCs/>
                <w:iCs/>
              </w:rPr>
              <w:t>Cleaning consumables</w:t>
            </w:r>
            <w:r>
              <w:rPr>
                <w:b/>
                <w:bCs/>
                <w:iCs/>
              </w:rPr>
              <w:t xml:space="preserve"> </w:t>
            </w:r>
            <w:r w:rsidR="000D23CF" w:rsidRPr="000D23CF">
              <w:rPr>
                <w:bCs/>
                <w:iCs/>
              </w:rPr>
              <w:t xml:space="preserve">might </w:t>
            </w:r>
            <w:r w:rsidRPr="00372D39">
              <w:rPr>
                <w:bCs/>
                <w:iCs/>
              </w:rPr>
              <w:t>include:</w:t>
            </w:r>
          </w:p>
        </w:tc>
        <w:tc>
          <w:tcPr>
            <w:tcW w:w="6867" w:type="dxa"/>
            <w:tcBorders>
              <w:top w:val="nil"/>
              <w:left w:val="nil"/>
              <w:bottom w:val="nil"/>
              <w:right w:val="nil"/>
            </w:tcBorders>
          </w:tcPr>
          <w:p w14:paraId="326EF6E3"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cleaning and disinfecting solutions</w:t>
            </w:r>
          </w:p>
          <w:p w14:paraId="71407948" w14:textId="66023B1A" w:rsidR="00396ABB" w:rsidRPr="00587D51"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wipes, including cleanroom wipes</w:t>
            </w:r>
            <w:r w:rsidRPr="00372D39">
              <w:rPr>
                <w:color w:val="000000" w:themeColor="text1"/>
              </w:rPr>
              <w:t xml:space="preserve"> </w:t>
            </w:r>
          </w:p>
        </w:tc>
      </w:tr>
      <w:tr w:rsidR="00396ABB" w:rsidRPr="00FB4E14" w14:paraId="17E515E8" w14:textId="77777777" w:rsidTr="0018248C">
        <w:trPr>
          <w:jc w:val="center"/>
        </w:trPr>
        <w:tc>
          <w:tcPr>
            <w:tcW w:w="3135" w:type="dxa"/>
            <w:tcBorders>
              <w:top w:val="nil"/>
              <w:left w:val="nil"/>
              <w:bottom w:val="nil"/>
            </w:tcBorders>
          </w:tcPr>
          <w:p w14:paraId="451C9046" w14:textId="7EA25013" w:rsidR="00396ABB" w:rsidRPr="00C71EF6" w:rsidRDefault="00396ABB" w:rsidP="00396ABB">
            <w:pPr>
              <w:rPr>
                <w:rFonts w:asciiTheme="minorHAnsi" w:hAnsiTheme="minorHAnsi"/>
                <w:b/>
                <w:i/>
              </w:rPr>
            </w:pPr>
            <w:r>
              <w:rPr>
                <w:b/>
              </w:rPr>
              <w:t>C</w:t>
            </w:r>
            <w:r w:rsidRPr="00DE5C9D">
              <w:rPr>
                <w:b/>
              </w:rPr>
              <w:t>leaning cycle</w:t>
            </w:r>
            <w:r>
              <w:rPr>
                <w:b/>
              </w:rPr>
              <w:t xml:space="preserve"> </w:t>
            </w:r>
            <w:r w:rsidRPr="00DE5C9D">
              <w:t>might include:</w:t>
            </w:r>
          </w:p>
        </w:tc>
        <w:tc>
          <w:tcPr>
            <w:tcW w:w="6867" w:type="dxa"/>
            <w:tcBorders>
              <w:top w:val="nil"/>
              <w:left w:val="nil"/>
              <w:bottom w:val="nil"/>
              <w:right w:val="nil"/>
            </w:tcBorders>
          </w:tcPr>
          <w:p w14:paraId="33E6DDDE" w14:textId="77777777" w:rsidR="00396ABB" w:rsidRPr="00396ABB" w:rsidRDefault="00396ABB" w:rsidP="00B41AD8">
            <w:pPr>
              <w:pStyle w:val="ListParagraph"/>
              <w:widowControl w:val="0"/>
              <w:numPr>
                <w:ilvl w:val="0"/>
                <w:numId w:val="31"/>
              </w:numPr>
              <w:spacing w:before="80" w:after="80" w:line="300" w:lineRule="atLeast"/>
              <w:ind w:left="301" w:hanging="283"/>
              <w:contextualSpacing w:val="0"/>
              <w:rPr>
                <w:rFonts w:ascii="Times New Roman" w:hAnsi="Times New Roman"/>
              </w:rPr>
            </w:pPr>
            <w:r w:rsidRPr="00396ABB">
              <w:rPr>
                <w:rFonts w:ascii="Times New Roman" w:hAnsi="Times New Roman"/>
              </w:rPr>
              <w:t>equipment shutdown and/or taken off line for cleaning</w:t>
            </w:r>
          </w:p>
          <w:p w14:paraId="3ADA55F4" w14:textId="77777777" w:rsidR="00396ABB" w:rsidRPr="00396ABB" w:rsidRDefault="00396ABB" w:rsidP="00B41AD8">
            <w:pPr>
              <w:pStyle w:val="ListParagraph"/>
              <w:widowControl w:val="0"/>
              <w:numPr>
                <w:ilvl w:val="0"/>
                <w:numId w:val="31"/>
              </w:numPr>
              <w:spacing w:before="80" w:after="80" w:line="300" w:lineRule="atLeast"/>
              <w:ind w:left="301" w:hanging="283"/>
              <w:contextualSpacing w:val="0"/>
              <w:rPr>
                <w:rFonts w:ascii="Times New Roman" w:hAnsi="Times New Roman"/>
              </w:rPr>
            </w:pPr>
            <w:r w:rsidRPr="00396ABB">
              <w:rPr>
                <w:rFonts w:ascii="Times New Roman" w:hAnsi="Times New Roman"/>
              </w:rPr>
              <w:t>equipment and related valves and pipework are configured to confirm readiness for cleaning</w:t>
            </w:r>
          </w:p>
          <w:p w14:paraId="65205658" w14:textId="77777777" w:rsidR="00396ABB" w:rsidRPr="00396ABB" w:rsidRDefault="00396ABB" w:rsidP="00B41AD8">
            <w:pPr>
              <w:pStyle w:val="ListParagraph"/>
              <w:widowControl w:val="0"/>
              <w:numPr>
                <w:ilvl w:val="0"/>
                <w:numId w:val="31"/>
              </w:numPr>
              <w:spacing w:before="80" w:after="80" w:line="300" w:lineRule="atLeast"/>
              <w:ind w:left="301" w:hanging="283"/>
              <w:contextualSpacing w:val="0"/>
              <w:rPr>
                <w:rFonts w:ascii="Times New Roman" w:hAnsi="Times New Roman"/>
              </w:rPr>
            </w:pPr>
            <w:r w:rsidRPr="00396ABB">
              <w:rPr>
                <w:rFonts w:ascii="Times New Roman" w:hAnsi="Times New Roman"/>
              </w:rPr>
              <w:t>pre-rinsing</w:t>
            </w:r>
          </w:p>
          <w:p w14:paraId="249D4C9B" w14:textId="77777777" w:rsidR="00396ABB" w:rsidRPr="00396ABB" w:rsidRDefault="00396ABB" w:rsidP="00B41AD8">
            <w:pPr>
              <w:pStyle w:val="ListParagraph"/>
              <w:widowControl w:val="0"/>
              <w:numPr>
                <w:ilvl w:val="0"/>
                <w:numId w:val="31"/>
              </w:numPr>
              <w:spacing w:before="80" w:after="80" w:line="300" w:lineRule="atLeast"/>
              <w:ind w:left="301" w:hanging="283"/>
              <w:contextualSpacing w:val="0"/>
              <w:rPr>
                <w:rFonts w:ascii="Times New Roman" w:hAnsi="Times New Roman"/>
              </w:rPr>
            </w:pPr>
            <w:r w:rsidRPr="00396ABB">
              <w:rPr>
                <w:rFonts w:ascii="Times New Roman" w:hAnsi="Times New Roman"/>
              </w:rPr>
              <w:t>cleaning</w:t>
            </w:r>
          </w:p>
          <w:p w14:paraId="41909998" w14:textId="77777777" w:rsidR="00396ABB" w:rsidRPr="00396ABB" w:rsidRDefault="00396ABB" w:rsidP="00B41AD8">
            <w:pPr>
              <w:pStyle w:val="ListParagraph"/>
              <w:widowControl w:val="0"/>
              <w:numPr>
                <w:ilvl w:val="0"/>
                <w:numId w:val="31"/>
              </w:numPr>
              <w:spacing w:before="80" w:after="80" w:line="300" w:lineRule="atLeast"/>
              <w:ind w:left="301" w:hanging="283"/>
              <w:contextualSpacing w:val="0"/>
              <w:rPr>
                <w:rFonts w:ascii="Times New Roman" w:hAnsi="Times New Roman"/>
              </w:rPr>
            </w:pPr>
            <w:r w:rsidRPr="00396ABB">
              <w:rPr>
                <w:rFonts w:ascii="Times New Roman" w:hAnsi="Times New Roman"/>
              </w:rPr>
              <w:t>rinsing</w:t>
            </w:r>
          </w:p>
          <w:p w14:paraId="63613A67" w14:textId="77777777" w:rsidR="00396ABB" w:rsidRPr="00396ABB" w:rsidRDefault="00396ABB" w:rsidP="00B41AD8">
            <w:pPr>
              <w:pStyle w:val="ListParagraph"/>
              <w:widowControl w:val="0"/>
              <w:numPr>
                <w:ilvl w:val="0"/>
                <w:numId w:val="31"/>
              </w:numPr>
              <w:spacing w:before="80" w:after="80" w:line="300" w:lineRule="atLeast"/>
              <w:ind w:left="301" w:hanging="283"/>
              <w:contextualSpacing w:val="0"/>
              <w:rPr>
                <w:rFonts w:ascii="Times New Roman" w:hAnsi="Times New Roman"/>
              </w:rPr>
            </w:pPr>
            <w:r w:rsidRPr="00396ABB">
              <w:rPr>
                <w:rFonts w:ascii="Times New Roman" w:hAnsi="Times New Roman"/>
              </w:rPr>
              <w:t>sanitation</w:t>
            </w:r>
          </w:p>
          <w:p w14:paraId="3478C332" w14:textId="240A679F" w:rsidR="00396ABB" w:rsidRPr="00587D51"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drying</w:t>
            </w:r>
          </w:p>
        </w:tc>
      </w:tr>
      <w:tr w:rsidR="00396ABB" w:rsidRPr="00FB4E14" w14:paraId="4EBA87E4" w14:textId="77777777" w:rsidTr="0018248C">
        <w:trPr>
          <w:jc w:val="center"/>
        </w:trPr>
        <w:tc>
          <w:tcPr>
            <w:tcW w:w="3135" w:type="dxa"/>
            <w:tcBorders>
              <w:top w:val="nil"/>
              <w:left w:val="nil"/>
              <w:bottom w:val="nil"/>
            </w:tcBorders>
          </w:tcPr>
          <w:p w14:paraId="0E5CD1D3" w14:textId="37830F46" w:rsidR="00396ABB" w:rsidRPr="00C71EF6" w:rsidRDefault="00396ABB" w:rsidP="00396ABB">
            <w:pPr>
              <w:rPr>
                <w:rFonts w:asciiTheme="minorHAnsi" w:hAnsiTheme="minorHAnsi"/>
                <w:b/>
                <w:i/>
              </w:rPr>
            </w:pPr>
            <w:r>
              <w:rPr>
                <w:rFonts w:cs="Arial"/>
                <w:b/>
                <w:color w:val="000000" w:themeColor="text1"/>
              </w:rPr>
              <w:t>Waste</w:t>
            </w:r>
            <w:r>
              <w:rPr>
                <w:rFonts w:cs="Arial"/>
                <w:color w:val="000000" w:themeColor="text1"/>
              </w:rPr>
              <w:t xml:space="preserve"> might include:</w:t>
            </w:r>
          </w:p>
        </w:tc>
        <w:tc>
          <w:tcPr>
            <w:tcW w:w="6867" w:type="dxa"/>
            <w:tcBorders>
              <w:top w:val="nil"/>
              <w:left w:val="nil"/>
              <w:bottom w:val="nil"/>
              <w:right w:val="nil"/>
            </w:tcBorders>
          </w:tcPr>
          <w:p w14:paraId="39EDC207" w14:textId="77777777" w:rsidR="00396ABB" w:rsidRPr="00396ABB" w:rsidRDefault="00396ABB"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396ABB">
              <w:rPr>
                <w:rFonts w:ascii="Times New Roman" w:hAnsi="Times New Roman"/>
              </w:rPr>
              <w:t>biological waste</w:t>
            </w:r>
          </w:p>
          <w:p w14:paraId="713958F6" w14:textId="77777777" w:rsidR="00396ABB" w:rsidRPr="00396ABB" w:rsidRDefault="00396ABB"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396ABB">
              <w:rPr>
                <w:rFonts w:ascii="Times New Roman" w:hAnsi="Times New Roman"/>
              </w:rPr>
              <w:t>sharps</w:t>
            </w:r>
          </w:p>
          <w:p w14:paraId="4016CE14" w14:textId="77777777" w:rsidR="00396ABB" w:rsidRPr="00396ABB" w:rsidRDefault="00396ABB" w:rsidP="00BD5A90">
            <w:pPr>
              <w:pStyle w:val="ListParagraph"/>
              <w:widowControl w:val="0"/>
              <w:numPr>
                <w:ilvl w:val="0"/>
                <w:numId w:val="31"/>
              </w:numPr>
              <w:spacing w:before="60" w:after="60" w:line="300" w:lineRule="atLeast"/>
              <w:ind w:left="301" w:hanging="283"/>
              <w:contextualSpacing w:val="0"/>
              <w:rPr>
                <w:rFonts w:ascii="Times New Roman" w:hAnsi="Times New Roman"/>
              </w:rPr>
            </w:pPr>
            <w:r w:rsidRPr="00396ABB">
              <w:rPr>
                <w:rFonts w:ascii="Times New Roman" w:hAnsi="Times New Roman"/>
              </w:rPr>
              <w:t>chemicals</w:t>
            </w:r>
          </w:p>
          <w:p w14:paraId="4599DE72" w14:textId="1EA9DA11" w:rsidR="00396ABB" w:rsidRPr="00852EFF" w:rsidRDefault="00396ABB" w:rsidP="00BD5A90">
            <w:pPr>
              <w:pStyle w:val="ListParagraph"/>
              <w:widowControl w:val="0"/>
              <w:numPr>
                <w:ilvl w:val="0"/>
                <w:numId w:val="31"/>
              </w:numPr>
              <w:spacing w:before="60" w:after="60" w:line="300" w:lineRule="atLeast"/>
              <w:ind w:left="301" w:hanging="283"/>
              <w:contextualSpacing w:val="0"/>
            </w:pPr>
            <w:r w:rsidRPr="00396ABB">
              <w:rPr>
                <w:rFonts w:ascii="Times New Roman" w:hAnsi="Times New Roman"/>
              </w:rPr>
              <w:t xml:space="preserve">general processing and laboratory wastes such as paper, </w:t>
            </w:r>
            <w:r w:rsidR="00BD5A90">
              <w:rPr>
                <w:rFonts w:ascii="Times New Roman" w:hAnsi="Times New Roman"/>
              </w:rPr>
              <w:br/>
            </w:r>
            <w:r w:rsidRPr="00396ABB">
              <w:rPr>
                <w:rFonts w:ascii="Times New Roman" w:hAnsi="Times New Roman"/>
              </w:rPr>
              <w:t>glassware, consumables</w:t>
            </w:r>
          </w:p>
          <w:p w14:paraId="77568F0B" w14:textId="3AF79CAC" w:rsidR="00852EFF" w:rsidRPr="00C71EF6" w:rsidRDefault="00852EFF" w:rsidP="00B41AD8">
            <w:pPr>
              <w:pStyle w:val="ListParagraph"/>
              <w:widowControl w:val="0"/>
              <w:numPr>
                <w:ilvl w:val="0"/>
                <w:numId w:val="31"/>
              </w:numPr>
              <w:spacing w:before="80" w:line="300" w:lineRule="atLeast"/>
              <w:ind w:left="301" w:hanging="283"/>
              <w:contextualSpacing w:val="0"/>
            </w:pPr>
            <w:r w:rsidRPr="00BD5A90">
              <w:rPr>
                <w:rFonts w:ascii="Times New Roman" w:hAnsi="Times New Roman"/>
              </w:rPr>
              <w:t>protective clothing</w:t>
            </w:r>
          </w:p>
        </w:tc>
      </w:tr>
      <w:tr w:rsidR="004C201D" w:rsidRPr="00FB4E14" w14:paraId="568FCA33" w14:textId="77777777" w:rsidTr="00374918">
        <w:trPr>
          <w:jc w:val="center"/>
        </w:trPr>
        <w:tc>
          <w:tcPr>
            <w:tcW w:w="3135" w:type="dxa"/>
            <w:tcBorders>
              <w:top w:val="nil"/>
              <w:left w:val="nil"/>
              <w:bottom w:val="nil"/>
            </w:tcBorders>
          </w:tcPr>
          <w:p w14:paraId="64FC0912" w14:textId="55742184" w:rsidR="004C201D" w:rsidRPr="00C71EF6" w:rsidRDefault="00BD5A90" w:rsidP="004C201D">
            <w:r>
              <w:rPr>
                <w:rFonts w:cs="Arial"/>
                <w:b/>
                <w:color w:val="000000" w:themeColor="text1"/>
              </w:rPr>
              <w:lastRenderedPageBreak/>
              <w:t>C</w:t>
            </w:r>
            <w:r w:rsidR="00F560FB">
              <w:rPr>
                <w:rFonts w:cs="Arial"/>
                <w:b/>
                <w:color w:val="000000" w:themeColor="text1"/>
              </w:rPr>
              <w:t xml:space="preserve">urrent </w:t>
            </w:r>
            <w:r w:rsidR="004C201D" w:rsidRPr="00372D39">
              <w:rPr>
                <w:rFonts w:cs="Arial"/>
                <w:b/>
                <w:color w:val="000000" w:themeColor="text1"/>
              </w:rPr>
              <w:t>Good Manufacturing Practice (</w:t>
            </w:r>
            <w:r w:rsidR="00265AE9" w:rsidRPr="00BD5A90">
              <w:rPr>
                <w:rFonts w:ascii="Times New Roman" w:hAnsi="Times New Roman"/>
              </w:rPr>
              <w:t>c</w:t>
            </w:r>
            <w:r w:rsidR="004C201D" w:rsidRPr="00372D39">
              <w:rPr>
                <w:rFonts w:cs="Arial"/>
                <w:b/>
                <w:color w:val="000000" w:themeColor="text1"/>
              </w:rPr>
              <w:t>GMP)</w:t>
            </w:r>
            <w:r w:rsidR="004C201D">
              <w:rPr>
                <w:rFonts w:cs="Arial"/>
                <w:b/>
                <w:color w:val="000000" w:themeColor="text1"/>
              </w:rPr>
              <w:t xml:space="preserve"> </w:t>
            </w:r>
            <w:r w:rsidR="004C201D" w:rsidRPr="00372D39">
              <w:rPr>
                <w:rFonts w:cs="Arial"/>
                <w:color w:val="000000" w:themeColor="text1"/>
              </w:rPr>
              <w:t>includes:</w:t>
            </w:r>
          </w:p>
        </w:tc>
        <w:tc>
          <w:tcPr>
            <w:tcW w:w="6867" w:type="dxa"/>
            <w:tcBorders>
              <w:top w:val="nil"/>
              <w:left w:val="nil"/>
              <w:bottom w:val="nil"/>
              <w:right w:val="nil"/>
            </w:tcBorders>
            <w:shd w:val="clear" w:color="auto" w:fill="FFFFFF" w:themeFill="background1"/>
          </w:tcPr>
          <w:p w14:paraId="6DE0725A" w14:textId="2F5B2B65" w:rsidR="004C201D" w:rsidRPr="00C71EF6" w:rsidRDefault="004C201D" w:rsidP="00374918">
            <w:pPr>
              <w:pStyle w:val="ListParagraph"/>
              <w:widowControl w:val="0"/>
              <w:numPr>
                <w:ilvl w:val="0"/>
                <w:numId w:val="31"/>
              </w:numPr>
              <w:spacing w:line="300" w:lineRule="atLeast"/>
              <w:ind w:left="301" w:hanging="283"/>
              <w:contextualSpacing w:val="0"/>
            </w:pPr>
            <w:r w:rsidRPr="00C9614C">
              <w:rPr>
                <w:rFonts w:ascii="Times New Roman" w:hAnsi="Times New Roman"/>
              </w:rPr>
              <w:t xml:space="preserve">conformance to site-wide </w:t>
            </w:r>
            <w:r>
              <w:rPr>
                <w:rFonts w:ascii="Times New Roman" w:hAnsi="Times New Roman"/>
              </w:rPr>
              <w:t xml:space="preserve">manufacturing </w:t>
            </w:r>
            <w:r w:rsidRPr="00C9614C">
              <w:rPr>
                <w:rFonts w:ascii="Times New Roman" w:hAnsi="Times New Roman"/>
              </w:rPr>
              <w:t>quality systems for ensuring that products are consistently produced and controlled according to quality standards</w:t>
            </w:r>
          </w:p>
        </w:tc>
      </w:tr>
      <w:tr w:rsidR="00F560FB" w:rsidRPr="00FB4E14" w14:paraId="235D8B76" w14:textId="77777777" w:rsidTr="00374918">
        <w:trPr>
          <w:jc w:val="center"/>
        </w:trPr>
        <w:tc>
          <w:tcPr>
            <w:tcW w:w="3135" w:type="dxa"/>
            <w:tcBorders>
              <w:top w:val="nil"/>
              <w:left w:val="nil"/>
              <w:bottom w:val="nil"/>
            </w:tcBorders>
          </w:tcPr>
          <w:p w14:paraId="7E136AAC" w14:textId="3B6F27DA" w:rsidR="00F560FB" w:rsidRPr="00372D39" w:rsidRDefault="00F560FB" w:rsidP="00F560FB">
            <w:pPr>
              <w:rPr>
                <w:rFonts w:cs="Arial"/>
                <w:b/>
                <w:color w:val="000000" w:themeColor="text1"/>
              </w:rPr>
            </w:pPr>
            <w:r>
              <w:rPr>
                <w:rFonts w:cs="Arial"/>
                <w:b/>
                <w:color w:val="000000" w:themeColor="text1"/>
              </w:rPr>
              <w:t xml:space="preserve">Cleaning steps </w:t>
            </w:r>
            <w:r>
              <w:rPr>
                <w:rFonts w:cs="Arial"/>
                <w:color w:val="000000" w:themeColor="text1"/>
              </w:rPr>
              <w:t>might include:</w:t>
            </w:r>
          </w:p>
        </w:tc>
        <w:tc>
          <w:tcPr>
            <w:tcW w:w="6867" w:type="dxa"/>
            <w:tcBorders>
              <w:top w:val="nil"/>
              <w:left w:val="nil"/>
              <w:bottom w:val="nil"/>
              <w:right w:val="nil"/>
            </w:tcBorders>
            <w:shd w:val="clear" w:color="auto" w:fill="FFFFFF" w:themeFill="background1"/>
          </w:tcPr>
          <w:p w14:paraId="3258A240" w14:textId="77777777" w:rsidR="00F560FB" w:rsidRPr="00396ABB" w:rsidRDefault="00F560FB" w:rsidP="00F560FB">
            <w:pPr>
              <w:pStyle w:val="ListParagraph"/>
              <w:widowControl w:val="0"/>
              <w:numPr>
                <w:ilvl w:val="0"/>
                <w:numId w:val="31"/>
              </w:numPr>
              <w:spacing w:line="300" w:lineRule="atLeast"/>
              <w:ind w:left="301" w:hanging="283"/>
              <w:contextualSpacing w:val="0"/>
              <w:rPr>
                <w:rFonts w:ascii="Times New Roman" w:hAnsi="Times New Roman"/>
              </w:rPr>
            </w:pPr>
            <w:proofErr w:type="gramStart"/>
            <w:r w:rsidRPr="00396ABB">
              <w:rPr>
                <w:rFonts w:ascii="Times New Roman" w:hAnsi="Times New Roman"/>
              </w:rPr>
              <w:t>cleaning</w:t>
            </w:r>
            <w:proofErr w:type="gramEnd"/>
            <w:r w:rsidRPr="00396ABB">
              <w:rPr>
                <w:rFonts w:ascii="Times New Roman" w:hAnsi="Times New Roman"/>
              </w:rPr>
              <w:t xml:space="preserve"> of all work surfaces in the controlled environment.</w:t>
            </w:r>
          </w:p>
          <w:p w14:paraId="0D5532BE" w14:textId="77777777" w:rsidR="00F560FB" w:rsidRPr="00396ABB" w:rsidRDefault="00F560FB" w:rsidP="00F560FB">
            <w:pPr>
              <w:pStyle w:val="ListParagraph"/>
              <w:widowControl w:val="0"/>
              <w:numPr>
                <w:ilvl w:val="0"/>
                <w:numId w:val="31"/>
              </w:numPr>
              <w:spacing w:line="300" w:lineRule="atLeast"/>
              <w:ind w:left="301" w:hanging="283"/>
              <w:contextualSpacing w:val="0"/>
              <w:rPr>
                <w:rFonts w:ascii="Times New Roman" w:hAnsi="Times New Roman"/>
              </w:rPr>
            </w:pPr>
            <w:proofErr w:type="gramStart"/>
            <w:r w:rsidRPr="00396ABB">
              <w:rPr>
                <w:rFonts w:ascii="Times New Roman" w:hAnsi="Times New Roman"/>
              </w:rPr>
              <w:t>vacuuming</w:t>
            </w:r>
            <w:proofErr w:type="gramEnd"/>
            <w:r w:rsidRPr="00396ABB">
              <w:rPr>
                <w:rFonts w:ascii="Times New Roman" w:hAnsi="Times New Roman"/>
              </w:rPr>
              <w:t xml:space="preserve"> (if allowed) of the floors and work surfaces.</w:t>
            </w:r>
          </w:p>
          <w:p w14:paraId="18884D10" w14:textId="77777777" w:rsidR="00F560FB" w:rsidRPr="00396ABB" w:rsidRDefault="00F560FB" w:rsidP="00F560FB">
            <w:pPr>
              <w:pStyle w:val="ListParagraph"/>
              <w:widowControl w:val="0"/>
              <w:numPr>
                <w:ilvl w:val="0"/>
                <w:numId w:val="31"/>
              </w:numPr>
              <w:spacing w:line="300" w:lineRule="atLeast"/>
              <w:ind w:left="301" w:hanging="283"/>
              <w:contextualSpacing w:val="0"/>
              <w:rPr>
                <w:rFonts w:ascii="Times New Roman" w:hAnsi="Times New Roman"/>
              </w:rPr>
            </w:pPr>
            <w:proofErr w:type="gramStart"/>
            <w:r w:rsidRPr="00396ABB">
              <w:rPr>
                <w:rFonts w:ascii="Times New Roman" w:hAnsi="Times New Roman"/>
              </w:rPr>
              <w:t>emptying</w:t>
            </w:r>
            <w:proofErr w:type="gramEnd"/>
            <w:r w:rsidRPr="00396ABB">
              <w:rPr>
                <w:rFonts w:ascii="Times New Roman" w:hAnsi="Times New Roman"/>
              </w:rPr>
              <w:t xml:space="preserve"> of appropriate trash and waste. </w:t>
            </w:r>
          </w:p>
          <w:p w14:paraId="40010E78" w14:textId="77777777" w:rsidR="00F560FB" w:rsidRPr="00396ABB" w:rsidRDefault="00F560FB" w:rsidP="00F560FB">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cleaning of the doors, door frames and lockers in the pre-staging area and gowning areas</w:t>
            </w:r>
          </w:p>
          <w:p w14:paraId="0394D927" w14:textId="77777777" w:rsidR="00F560FB" w:rsidRPr="00396ABB" w:rsidRDefault="00F560FB" w:rsidP="00F560FB">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mop gowning and cleanroom floors</w:t>
            </w:r>
          </w:p>
          <w:p w14:paraId="49F050EE" w14:textId="005B728E" w:rsidR="00F560FB" w:rsidRPr="00C9614C" w:rsidRDefault="00F560FB" w:rsidP="00F560FB">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changing tacky mats</w:t>
            </w:r>
          </w:p>
        </w:tc>
      </w:tr>
      <w:tr w:rsidR="00396ABB" w:rsidRPr="00FB4E14" w14:paraId="1AD29047" w14:textId="77777777" w:rsidTr="0018248C">
        <w:trPr>
          <w:jc w:val="center"/>
        </w:trPr>
        <w:tc>
          <w:tcPr>
            <w:tcW w:w="3135" w:type="dxa"/>
            <w:tcBorders>
              <w:top w:val="nil"/>
              <w:left w:val="nil"/>
              <w:bottom w:val="nil"/>
            </w:tcBorders>
          </w:tcPr>
          <w:p w14:paraId="3B1A1D6C" w14:textId="3182C796" w:rsidR="00396ABB" w:rsidRPr="00C71EF6" w:rsidRDefault="00396ABB" w:rsidP="00396ABB">
            <w:r>
              <w:rPr>
                <w:rFonts w:cs="Arial"/>
                <w:b/>
                <w:color w:val="000000" w:themeColor="text1"/>
              </w:rPr>
              <w:t>Chemical disinfectants and sanitisers</w:t>
            </w:r>
            <w:r>
              <w:rPr>
                <w:rFonts w:cs="Arial"/>
                <w:color w:val="000000" w:themeColor="text1"/>
              </w:rPr>
              <w:t xml:space="preserve"> might include:</w:t>
            </w:r>
          </w:p>
        </w:tc>
        <w:tc>
          <w:tcPr>
            <w:tcW w:w="6867" w:type="dxa"/>
            <w:tcBorders>
              <w:top w:val="nil"/>
              <w:left w:val="nil"/>
              <w:bottom w:val="nil"/>
              <w:right w:val="nil"/>
            </w:tcBorders>
          </w:tcPr>
          <w:p w14:paraId="012F8E7A"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alcohol</w:t>
            </w:r>
          </w:p>
          <w:p w14:paraId="18798EA7"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aldehydes</w:t>
            </w:r>
          </w:p>
          <w:p w14:paraId="0A625638"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proofErr w:type="spellStart"/>
            <w:r w:rsidRPr="00396ABB">
              <w:rPr>
                <w:rFonts w:ascii="Times New Roman" w:hAnsi="Times New Roman"/>
              </w:rPr>
              <w:t>hypochlorites</w:t>
            </w:r>
            <w:proofErr w:type="spellEnd"/>
          </w:p>
          <w:p w14:paraId="79924E23"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proofErr w:type="spellStart"/>
            <w:r w:rsidRPr="00396ABB">
              <w:rPr>
                <w:rFonts w:ascii="Times New Roman" w:hAnsi="Times New Roman"/>
              </w:rPr>
              <w:t>iodophors</w:t>
            </w:r>
            <w:proofErr w:type="spellEnd"/>
          </w:p>
          <w:p w14:paraId="7CCC8837"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quaternary ammonium compounds</w:t>
            </w:r>
          </w:p>
          <w:p w14:paraId="4D929300"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acid-anionic surfactants</w:t>
            </w:r>
          </w:p>
          <w:p w14:paraId="0B1E4BEF"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fogging agents</w:t>
            </w:r>
          </w:p>
          <w:p w14:paraId="0D128705" w14:textId="2453B6A4" w:rsidR="00396ABB" w:rsidRPr="00A86F27"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fumigants such as gases or hydrogen peroxide vapour</w:t>
            </w:r>
          </w:p>
        </w:tc>
      </w:tr>
      <w:tr w:rsidR="00396ABB" w:rsidRPr="00FB4E14" w14:paraId="0CD24467" w14:textId="77777777" w:rsidTr="0018248C">
        <w:trPr>
          <w:jc w:val="center"/>
        </w:trPr>
        <w:tc>
          <w:tcPr>
            <w:tcW w:w="3135" w:type="dxa"/>
            <w:tcBorders>
              <w:top w:val="nil"/>
              <w:left w:val="nil"/>
              <w:bottom w:val="nil"/>
            </w:tcBorders>
          </w:tcPr>
          <w:p w14:paraId="1AF5B5E2" w14:textId="26DC675C" w:rsidR="00396ABB" w:rsidRPr="00C71EF6" w:rsidRDefault="00396ABB" w:rsidP="00396ABB">
            <w:r w:rsidRPr="001D1136">
              <w:rPr>
                <w:rFonts w:cs="Arial"/>
                <w:b/>
              </w:rPr>
              <w:t xml:space="preserve">Practices inconsistent with </w:t>
            </w:r>
            <w:r w:rsidR="00265AE9" w:rsidRPr="00AC06AA">
              <w:rPr>
                <w:rFonts w:ascii="Times New Roman" w:hAnsi="Times New Roman"/>
              </w:rPr>
              <w:t>c</w:t>
            </w:r>
            <w:r w:rsidRPr="00AC06AA">
              <w:rPr>
                <w:rFonts w:cs="Arial"/>
                <w:b/>
              </w:rPr>
              <w:t>GMP</w:t>
            </w:r>
            <w:r w:rsidRPr="00AC06AA">
              <w:rPr>
                <w:rFonts w:cs="Arial"/>
              </w:rPr>
              <w:t xml:space="preserve"> </w:t>
            </w:r>
            <w:r>
              <w:rPr>
                <w:rFonts w:cs="Arial"/>
              </w:rPr>
              <w:t>might</w:t>
            </w:r>
            <w:r w:rsidRPr="000B7C2D">
              <w:rPr>
                <w:rFonts w:cs="Arial"/>
              </w:rPr>
              <w:t xml:space="preserve"> include:</w:t>
            </w:r>
          </w:p>
        </w:tc>
        <w:tc>
          <w:tcPr>
            <w:tcW w:w="6867" w:type="dxa"/>
            <w:tcBorders>
              <w:top w:val="nil"/>
              <w:left w:val="nil"/>
              <w:bottom w:val="nil"/>
              <w:right w:val="nil"/>
            </w:tcBorders>
          </w:tcPr>
          <w:p w14:paraId="051EF2BE"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damage to plant or equipment</w:t>
            </w:r>
          </w:p>
          <w:p w14:paraId="0F531993"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 xml:space="preserve">failure of cleaning regime </w:t>
            </w:r>
          </w:p>
          <w:p w14:paraId="0208D8E0"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signs of pest infestation</w:t>
            </w:r>
          </w:p>
          <w:p w14:paraId="2874ACE5" w14:textId="77777777" w:rsidR="00396ABB" w:rsidRPr="00396ABB"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missing or inaccurate records</w:t>
            </w:r>
          </w:p>
          <w:p w14:paraId="156989A5" w14:textId="1F19846B" w:rsidR="00396ABB" w:rsidRPr="00A86F27" w:rsidRDefault="00396ABB" w:rsidP="00F206D9">
            <w:pPr>
              <w:pStyle w:val="ListParagraph"/>
              <w:widowControl w:val="0"/>
              <w:numPr>
                <w:ilvl w:val="0"/>
                <w:numId w:val="31"/>
              </w:numPr>
              <w:spacing w:line="300" w:lineRule="atLeast"/>
              <w:ind w:left="301" w:hanging="283"/>
              <w:contextualSpacing w:val="0"/>
              <w:rPr>
                <w:rFonts w:ascii="Times New Roman" w:hAnsi="Times New Roman"/>
              </w:rPr>
            </w:pPr>
            <w:r w:rsidRPr="00396ABB">
              <w:rPr>
                <w:rFonts w:ascii="Times New Roman" w:hAnsi="Times New Roman"/>
              </w:rPr>
              <w:t>failure to follow Standard Operating Procedures</w:t>
            </w:r>
          </w:p>
        </w:tc>
      </w:tr>
      <w:tr w:rsidR="004E1096" w:rsidRPr="00FB4E14" w14:paraId="23A982E7" w14:textId="77777777" w:rsidTr="0018248C">
        <w:trPr>
          <w:jc w:val="center"/>
        </w:trPr>
        <w:tc>
          <w:tcPr>
            <w:tcW w:w="3135" w:type="dxa"/>
            <w:tcBorders>
              <w:top w:val="nil"/>
              <w:left w:val="nil"/>
              <w:bottom w:val="nil"/>
            </w:tcBorders>
          </w:tcPr>
          <w:p w14:paraId="2CEF67A5" w14:textId="2CAE0939" w:rsidR="004E1096" w:rsidRPr="00360116" w:rsidRDefault="004E1096" w:rsidP="004E1096">
            <w:r>
              <w:rPr>
                <w:rFonts w:cs="Arial"/>
                <w:b/>
              </w:rPr>
              <w:t>Processing equipment</w:t>
            </w:r>
            <w:r>
              <w:rPr>
                <w:rFonts w:cs="Arial"/>
              </w:rPr>
              <w:t xml:space="preserve"> might include:</w:t>
            </w:r>
          </w:p>
        </w:tc>
        <w:tc>
          <w:tcPr>
            <w:tcW w:w="6867" w:type="dxa"/>
            <w:tcBorders>
              <w:top w:val="nil"/>
              <w:left w:val="nil"/>
              <w:bottom w:val="nil"/>
              <w:right w:val="nil"/>
            </w:tcBorders>
          </w:tcPr>
          <w:p w14:paraId="2BA48DD3" w14:textId="77777777" w:rsidR="004E1096" w:rsidRPr="00193AAA"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t>liquid mixing vessels and component parts such as blades, mixing shafts and/or impellors</w:t>
            </w:r>
          </w:p>
          <w:p w14:paraId="62E1A161" w14:textId="77777777" w:rsidR="004E1096" w:rsidRPr="00193AAA"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t>solid blenders and component parts e.g. ribbon blenders, intensifiers</w:t>
            </w:r>
          </w:p>
          <w:p w14:paraId="04F8FC41" w14:textId="77777777" w:rsidR="004E1096" w:rsidRPr="00193AAA"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t>fluid bed driers</w:t>
            </w:r>
          </w:p>
          <w:p w14:paraId="5EF2004F" w14:textId="77777777" w:rsidR="004E1096" w:rsidRPr="00193AAA"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t>oven driers</w:t>
            </w:r>
          </w:p>
          <w:p w14:paraId="0502C778" w14:textId="77777777" w:rsidR="004E1096" w:rsidRPr="00193AAA"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t>freeze driers</w:t>
            </w:r>
          </w:p>
          <w:p w14:paraId="56AB083B" w14:textId="77777777" w:rsidR="004E1096" w:rsidRPr="00193AAA"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t>bag filters</w:t>
            </w:r>
          </w:p>
          <w:p w14:paraId="1A15AF98" w14:textId="77777777" w:rsidR="004E1096" w:rsidRPr="00193AAA"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t>intermediate Bulks Container</w:t>
            </w:r>
          </w:p>
          <w:p w14:paraId="4AB9BFA3" w14:textId="77777777" w:rsidR="004E1096" w:rsidRPr="00193AAA"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lastRenderedPageBreak/>
              <w:t>ancillary equipment such as sampling tools</w:t>
            </w:r>
          </w:p>
          <w:p w14:paraId="732D3015" w14:textId="77777777" w:rsidR="005E393D" w:rsidRPr="00193AAA" w:rsidRDefault="005E393D"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t>autoclaves</w:t>
            </w:r>
          </w:p>
          <w:p w14:paraId="241DBB5C" w14:textId="279A910A" w:rsidR="005E393D" w:rsidRPr="00193AAA" w:rsidRDefault="005E393D"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t>liquid fill/seal equipment</w:t>
            </w:r>
          </w:p>
        </w:tc>
      </w:tr>
      <w:tr w:rsidR="004E1096" w:rsidRPr="00FB4E14" w14:paraId="5BEE60AA" w14:textId="77777777" w:rsidTr="0018248C">
        <w:trPr>
          <w:jc w:val="center"/>
        </w:trPr>
        <w:tc>
          <w:tcPr>
            <w:tcW w:w="3135" w:type="dxa"/>
            <w:tcBorders>
              <w:top w:val="nil"/>
              <w:left w:val="nil"/>
              <w:bottom w:val="nil"/>
            </w:tcBorders>
          </w:tcPr>
          <w:p w14:paraId="390FA086" w14:textId="1760F329" w:rsidR="004E1096" w:rsidRPr="00C71EF6" w:rsidRDefault="004E1096" w:rsidP="004E1096">
            <w:r w:rsidRPr="007F2F5A">
              <w:rPr>
                <w:rFonts w:cs="Arial"/>
                <w:b/>
                <w:color w:val="000000" w:themeColor="text1"/>
              </w:rPr>
              <w:lastRenderedPageBreak/>
              <w:t>Monitor</w:t>
            </w:r>
            <w:r>
              <w:rPr>
                <w:rFonts w:cs="Arial"/>
                <w:b/>
                <w:color w:val="000000" w:themeColor="text1"/>
              </w:rPr>
              <w:t>ing</w:t>
            </w:r>
            <w:r>
              <w:rPr>
                <w:rFonts w:cs="Arial"/>
                <w:color w:val="000000" w:themeColor="text1"/>
              </w:rPr>
              <w:t xml:space="preserve"> of cleaning process might include:</w:t>
            </w:r>
          </w:p>
        </w:tc>
        <w:tc>
          <w:tcPr>
            <w:tcW w:w="6867" w:type="dxa"/>
            <w:tcBorders>
              <w:top w:val="nil"/>
              <w:left w:val="nil"/>
              <w:bottom w:val="nil"/>
              <w:right w:val="nil"/>
            </w:tcBorders>
          </w:tcPr>
          <w:p w14:paraId="7D5D2583" w14:textId="77777777" w:rsidR="004E1096" w:rsidRPr="00193AAA"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t>chemical strength</w:t>
            </w:r>
          </w:p>
          <w:p w14:paraId="79750693" w14:textId="77777777" w:rsidR="004E1096" w:rsidRPr="00193AAA"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t>cycle time(s)</w:t>
            </w:r>
          </w:p>
          <w:p w14:paraId="198A3C80" w14:textId="77777777" w:rsidR="004E1096" w:rsidRPr="00193AAA"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t>temperature</w:t>
            </w:r>
          </w:p>
          <w:p w14:paraId="673FC128" w14:textId="52505CD9" w:rsidR="004E1096" w:rsidRPr="00193AAA"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t>time</w:t>
            </w:r>
            <w:r w:rsidR="00C83F29" w:rsidRPr="00193AAA">
              <w:rPr>
                <w:rFonts w:ascii="Times New Roman" w:hAnsi="Times New Roman"/>
              </w:rPr>
              <w:t xml:space="preserve"> of exposure</w:t>
            </w:r>
          </w:p>
          <w:p w14:paraId="13E20063" w14:textId="77777777" w:rsidR="004E1096" w:rsidRPr="00193AAA"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t>storage tank levels</w:t>
            </w:r>
          </w:p>
          <w:p w14:paraId="6FBAE666" w14:textId="77777777" w:rsidR="004E1096" w:rsidRPr="00193AAA"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t>rinse water quality</w:t>
            </w:r>
          </w:p>
          <w:p w14:paraId="3F69E120" w14:textId="7025D8FA" w:rsidR="005E393D" w:rsidRPr="00193AAA" w:rsidRDefault="005E393D" w:rsidP="00F206D9">
            <w:pPr>
              <w:pStyle w:val="ListParagraph"/>
              <w:widowControl w:val="0"/>
              <w:numPr>
                <w:ilvl w:val="0"/>
                <w:numId w:val="31"/>
              </w:numPr>
              <w:spacing w:line="300" w:lineRule="atLeast"/>
              <w:ind w:left="301" w:hanging="283"/>
              <w:contextualSpacing w:val="0"/>
              <w:rPr>
                <w:rFonts w:ascii="Times New Roman" w:hAnsi="Times New Roman"/>
              </w:rPr>
            </w:pPr>
            <w:r w:rsidRPr="00193AAA">
              <w:rPr>
                <w:rFonts w:ascii="Times New Roman" w:hAnsi="Times New Roman"/>
              </w:rPr>
              <w:t>air and environmental monitoring</w:t>
            </w:r>
          </w:p>
        </w:tc>
      </w:tr>
      <w:tr w:rsidR="004E1096" w:rsidRPr="00FB4E14" w14:paraId="1D1F1AAD" w14:textId="77777777" w:rsidTr="0018248C">
        <w:trPr>
          <w:jc w:val="center"/>
        </w:trPr>
        <w:tc>
          <w:tcPr>
            <w:tcW w:w="3135" w:type="dxa"/>
            <w:tcBorders>
              <w:top w:val="nil"/>
              <w:left w:val="nil"/>
              <w:bottom w:val="nil"/>
            </w:tcBorders>
          </w:tcPr>
          <w:p w14:paraId="62FF4401" w14:textId="23233724" w:rsidR="004E1096" w:rsidRPr="00C71EF6" w:rsidRDefault="004E1096" w:rsidP="004E1096">
            <w:r>
              <w:rPr>
                <w:rFonts w:cs="Arial"/>
                <w:b/>
              </w:rPr>
              <w:t>Sampling/test methods</w:t>
            </w:r>
            <w:r>
              <w:rPr>
                <w:rFonts w:cs="Arial"/>
              </w:rPr>
              <w:t xml:space="preserve"> might include:</w:t>
            </w:r>
            <w:r>
              <w:rPr>
                <w:rFonts w:cs="Arial"/>
                <w:b/>
              </w:rPr>
              <w:t xml:space="preserve"> </w:t>
            </w:r>
          </w:p>
        </w:tc>
        <w:tc>
          <w:tcPr>
            <w:tcW w:w="6867" w:type="dxa"/>
            <w:tcBorders>
              <w:top w:val="nil"/>
              <w:left w:val="nil"/>
              <w:bottom w:val="nil"/>
              <w:right w:val="nil"/>
            </w:tcBorders>
          </w:tcPr>
          <w:p w14:paraId="19073187" w14:textId="77777777" w:rsidR="004E1096" w:rsidRPr="004E1096"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4E1096">
              <w:rPr>
                <w:rFonts w:ascii="Times New Roman" w:hAnsi="Times New Roman"/>
              </w:rPr>
              <w:t>visual checks</w:t>
            </w:r>
          </w:p>
          <w:p w14:paraId="4403CC87" w14:textId="77777777" w:rsidR="004E1096" w:rsidRPr="004E1096"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4E1096">
              <w:rPr>
                <w:rFonts w:ascii="Times New Roman" w:hAnsi="Times New Roman"/>
              </w:rPr>
              <w:t>pH tests of final rinse water</w:t>
            </w:r>
          </w:p>
          <w:p w14:paraId="623818DF" w14:textId="2BBF7A59" w:rsidR="004E1096" w:rsidRPr="00A86F27"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4E1096">
              <w:rPr>
                <w:rFonts w:ascii="Times New Roman" w:hAnsi="Times New Roman"/>
              </w:rPr>
              <w:t>swabbing of su</w:t>
            </w:r>
            <w:r w:rsidR="00C60F59">
              <w:rPr>
                <w:rFonts w:ascii="Times New Roman" w:hAnsi="Times New Roman"/>
              </w:rPr>
              <w:t>r</w:t>
            </w:r>
            <w:r w:rsidRPr="004E1096">
              <w:rPr>
                <w:rFonts w:ascii="Times New Roman" w:hAnsi="Times New Roman"/>
              </w:rPr>
              <w:t>faces for presence of contamination</w:t>
            </w:r>
          </w:p>
        </w:tc>
      </w:tr>
      <w:tr w:rsidR="004E1096" w:rsidRPr="00FB4E14" w14:paraId="341732FB" w14:textId="77777777" w:rsidTr="0018248C">
        <w:trPr>
          <w:jc w:val="center"/>
        </w:trPr>
        <w:tc>
          <w:tcPr>
            <w:tcW w:w="3135" w:type="dxa"/>
            <w:tcBorders>
              <w:top w:val="nil"/>
              <w:left w:val="nil"/>
              <w:bottom w:val="nil"/>
            </w:tcBorders>
          </w:tcPr>
          <w:p w14:paraId="4D4F1565" w14:textId="05F2ABEC" w:rsidR="004E1096" w:rsidRPr="00C71EF6" w:rsidRDefault="004E1096" w:rsidP="004E1096">
            <w:r w:rsidRPr="004E1096">
              <w:rPr>
                <w:rFonts w:cs="Arial"/>
                <w:b/>
              </w:rPr>
              <w:t>Data and information</w:t>
            </w:r>
            <w:r w:rsidR="002D579A">
              <w:rPr>
                <w:rFonts w:cs="Arial"/>
                <w:b/>
              </w:rPr>
              <w:t xml:space="preserve"> </w:t>
            </w:r>
            <w:r w:rsidRPr="004E1096">
              <w:rPr>
                <w:rFonts w:cs="Arial"/>
              </w:rPr>
              <w:t>might include:</w:t>
            </w:r>
          </w:p>
        </w:tc>
        <w:tc>
          <w:tcPr>
            <w:tcW w:w="6867" w:type="dxa"/>
            <w:tcBorders>
              <w:top w:val="nil"/>
              <w:left w:val="nil"/>
              <w:bottom w:val="nil"/>
              <w:right w:val="nil"/>
            </w:tcBorders>
          </w:tcPr>
          <w:p w14:paraId="7AF9D8E0" w14:textId="77777777" w:rsidR="004E1096" w:rsidRPr="004E1096"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4E1096">
              <w:rPr>
                <w:rFonts w:ascii="Times New Roman" w:hAnsi="Times New Roman"/>
              </w:rPr>
              <w:t>cleaning status cards / logs completed</w:t>
            </w:r>
          </w:p>
          <w:p w14:paraId="5E020BD3" w14:textId="77777777" w:rsidR="004E1096" w:rsidRPr="004E1096"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4E1096">
              <w:rPr>
                <w:rFonts w:ascii="Times New Roman" w:hAnsi="Times New Roman"/>
              </w:rPr>
              <w:t>cleaning logs / records completed</w:t>
            </w:r>
          </w:p>
          <w:p w14:paraId="17C9CF02" w14:textId="0F8C80A3" w:rsidR="004E1096" w:rsidRPr="00A86F27" w:rsidRDefault="004E1096" w:rsidP="00F206D9">
            <w:pPr>
              <w:pStyle w:val="ListParagraph"/>
              <w:widowControl w:val="0"/>
              <w:numPr>
                <w:ilvl w:val="0"/>
                <w:numId w:val="31"/>
              </w:numPr>
              <w:spacing w:line="300" w:lineRule="atLeast"/>
              <w:ind w:left="301" w:hanging="283"/>
              <w:contextualSpacing w:val="0"/>
              <w:rPr>
                <w:rFonts w:ascii="Times New Roman" w:hAnsi="Times New Roman"/>
              </w:rPr>
            </w:pPr>
            <w:r w:rsidRPr="004E1096">
              <w:rPr>
                <w:rFonts w:ascii="Times New Roman" w:hAnsi="Times New Roman"/>
              </w:rPr>
              <w:t>incident reports</w:t>
            </w:r>
          </w:p>
        </w:tc>
      </w:tr>
    </w:tbl>
    <w:p w14:paraId="09C77B5F" w14:textId="77777777" w:rsidR="0018248C" w:rsidRDefault="0018248C" w:rsidP="0018248C"/>
    <w:tbl>
      <w:tblPr>
        <w:tblW w:w="9860" w:type="dxa"/>
        <w:jc w:val="center"/>
        <w:tblLayout w:type="fixed"/>
        <w:tblLook w:val="0000" w:firstRow="0" w:lastRow="0" w:firstColumn="0" w:lastColumn="0" w:noHBand="0" w:noVBand="0"/>
      </w:tblPr>
      <w:tblGrid>
        <w:gridCol w:w="3706"/>
        <w:gridCol w:w="6154"/>
      </w:tblGrid>
      <w:tr w:rsidR="0018248C" w:rsidRPr="00FB4E14" w14:paraId="2CF2556D" w14:textId="77777777" w:rsidTr="0018248C">
        <w:trPr>
          <w:jc w:val="center"/>
        </w:trPr>
        <w:tc>
          <w:tcPr>
            <w:tcW w:w="9860" w:type="dxa"/>
            <w:gridSpan w:val="2"/>
            <w:tcBorders>
              <w:top w:val="nil"/>
              <w:left w:val="nil"/>
              <w:bottom w:val="nil"/>
              <w:right w:val="nil"/>
            </w:tcBorders>
          </w:tcPr>
          <w:p w14:paraId="44D4A608" w14:textId="77777777" w:rsidR="0018248C" w:rsidRPr="00FB4E14" w:rsidRDefault="0018248C" w:rsidP="0018248C">
            <w:pPr>
              <w:keepNext/>
              <w:spacing w:before="60" w:after="60"/>
              <w:rPr>
                <w:rFonts w:cs="Arial"/>
              </w:rPr>
            </w:pPr>
            <w:r>
              <w:lastRenderedPageBreak/>
              <w:br w:type="page"/>
            </w:r>
          </w:p>
        </w:tc>
      </w:tr>
      <w:tr w:rsidR="0018248C" w:rsidRPr="00FB4E14" w14:paraId="67167199" w14:textId="77777777" w:rsidTr="0018248C">
        <w:trPr>
          <w:jc w:val="center"/>
        </w:trPr>
        <w:tc>
          <w:tcPr>
            <w:tcW w:w="9860" w:type="dxa"/>
            <w:gridSpan w:val="2"/>
            <w:tcBorders>
              <w:top w:val="nil"/>
              <w:left w:val="nil"/>
              <w:bottom w:val="nil"/>
              <w:right w:val="nil"/>
            </w:tcBorders>
          </w:tcPr>
          <w:p w14:paraId="67C40C3D" w14:textId="77777777" w:rsidR="0018248C" w:rsidRPr="00FB4E14" w:rsidRDefault="0018248C" w:rsidP="0018248C">
            <w:pPr>
              <w:keepNext/>
              <w:spacing w:before="60" w:after="60"/>
              <w:rPr>
                <w:rFonts w:cs="Arial"/>
                <w:b/>
                <w:bCs/>
              </w:rPr>
            </w:pPr>
            <w:r w:rsidRPr="00FB4E14">
              <w:rPr>
                <w:rStyle w:val="Normal14TNR-BoldChar"/>
                <w:rFonts w:eastAsia="Calibri" w:cs="Arial"/>
                <w:b/>
                <w:bCs/>
                <w:iCs/>
              </w:rPr>
              <w:t>EVIDENCE GUIDE</w:t>
            </w:r>
          </w:p>
        </w:tc>
      </w:tr>
      <w:tr w:rsidR="0018248C" w:rsidRPr="00FB4E14" w14:paraId="1D77826F" w14:textId="77777777" w:rsidTr="0018248C">
        <w:trPr>
          <w:jc w:val="center"/>
        </w:trPr>
        <w:tc>
          <w:tcPr>
            <w:tcW w:w="9860" w:type="dxa"/>
            <w:gridSpan w:val="2"/>
            <w:tcBorders>
              <w:top w:val="nil"/>
              <w:left w:val="nil"/>
              <w:bottom w:val="nil"/>
              <w:right w:val="nil"/>
            </w:tcBorders>
          </w:tcPr>
          <w:p w14:paraId="6310FAEF" w14:textId="77777777" w:rsidR="0018248C" w:rsidRPr="00FB4E14" w:rsidRDefault="0018248C" w:rsidP="0018248C">
            <w:pPr>
              <w:keepNext/>
              <w:spacing w:before="60" w:after="60"/>
              <w:ind w:left="431"/>
              <w:rPr>
                <w:rFonts w:cs="Arial"/>
                <w:sz w:val="20"/>
                <w:szCs w:val="20"/>
              </w:rPr>
            </w:pPr>
            <w:r w:rsidRPr="00FB4E14">
              <w:rPr>
                <w:rFonts w:cs="Arial"/>
                <w:i/>
                <w:iCs/>
                <w:sz w:val="20"/>
                <w:szCs w:val="20"/>
              </w:rPr>
              <w:t>The evidence guide provides advice on assessment and must be read in conjunction with the Performance Criteria, Required Skills and Knowledge, the Range Statement and the Assessment Guidelines for this Training Package.</w:t>
            </w:r>
          </w:p>
        </w:tc>
      </w:tr>
      <w:tr w:rsidR="004E1096" w:rsidRPr="002F78EF" w14:paraId="5B406783" w14:textId="77777777" w:rsidTr="0018248C">
        <w:trPr>
          <w:jc w:val="center"/>
        </w:trPr>
        <w:tc>
          <w:tcPr>
            <w:tcW w:w="3706" w:type="dxa"/>
            <w:tcBorders>
              <w:top w:val="nil"/>
              <w:left w:val="nil"/>
              <w:bottom w:val="nil"/>
              <w:right w:val="nil"/>
            </w:tcBorders>
          </w:tcPr>
          <w:p w14:paraId="5E4E37A4" w14:textId="4C716E26" w:rsidR="004E1096" w:rsidRPr="00FB4E14" w:rsidRDefault="004E1096" w:rsidP="000D23CF">
            <w:pPr>
              <w:keepNext/>
              <w:spacing w:after="60"/>
              <w:ind w:left="34"/>
              <w:rPr>
                <w:rFonts w:cs="Arial"/>
                <w:b/>
                <w:bCs/>
                <w:iCs/>
              </w:rPr>
            </w:pPr>
            <w:r w:rsidRPr="00BE3F50">
              <w:rPr>
                <w:rFonts w:cs="Arial"/>
                <w:b/>
                <w:bCs/>
                <w:iCs/>
              </w:rPr>
              <w:t>Overview of Assessment</w:t>
            </w:r>
            <w:r w:rsidRPr="00BE3F50">
              <w:rPr>
                <w:rFonts w:cs="Arial"/>
                <w:b/>
                <w:bCs/>
                <w:iCs/>
              </w:rPr>
              <w:br/>
            </w:r>
          </w:p>
        </w:tc>
        <w:tc>
          <w:tcPr>
            <w:tcW w:w="6154" w:type="dxa"/>
            <w:tcBorders>
              <w:top w:val="nil"/>
              <w:left w:val="nil"/>
              <w:bottom w:val="nil"/>
              <w:right w:val="nil"/>
            </w:tcBorders>
          </w:tcPr>
          <w:p w14:paraId="79B97813" w14:textId="0339E6AA" w:rsidR="004E1096" w:rsidRPr="004E1096" w:rsidRDefault="00A7785C" w:rsidP="00A7785C">
            <w:pPr>
              <w:keepNext/>
              <w:rPr>
                <w:rFonts w:ascii="Times New Roman" w:hAnsi="Times New Roman"/>
                <w:color w:val="0070C0"/>
              </w:rPr>
            </w:pPr>
            <w:r>
              <w:rPr>
                <w:rFonts w:ascii="Times New Roman" w:hAnsi="Times New Roman"/>
              </w:rPr>
              <w:t>T</w:t>
            </w:r>
            <w:r w:rsidR="004E1096" w:rsidRPr="004E1096">
              <w:rPr>
                <w:rFonts w:ascii="Times New Roman" w:hAnsi="Times New Roman"/>
              </w:rPr>
              <w:t xml:space="preserve">he assessment environment provides access to documentation related to cleaning together with a range of cleaning activities typical of commercial manufacturing operations, and that meet the requirements of the Australian Code of </w:t>
            </w:r>
            <w:r w:rsidR="004E06A1" w:rsidRPr="00193AAA">
              <w:rPr>
                <w:rFonts w:ascii="Times New Roman" w:hAnsi="Times New Roman"/>
              </w:rPr>
              <w:t>c</w:t>
            </w:r>
            <w:r w:rsidR="004E1096" w:rsidRPr="004E1096">
              <w:rPr>
                <w:rFonts w:ascii="Times New Roman" w:hAnsi="Times New Roman"/>
              </w:rPr>
              <w:t>GMP.</w:t>
            </w:r>
          </w:p>
        </w:tc>
      </w:tr>
      <w:tr w:rsidR="0018248C" w:rsidRPr="002F78EF" w14:paraId="086AB9C6" w14:textId="77777777" w:rsidTr="0018248C">
        <w:trPr>
          <w:jc w:val="center"/>
        </w:trPr>
        <w:tc>
          <w:tcPr>
            <w:tcW w:w="3706" w:type="dxa"/>
            <w:tcBorders>
              <w:top w:val="nil"/>
              <w:left w:val="nil"/>
              <w:bottom w:val="nil"/>
              <w:right w:val="nil"/>
            </w:tcBorders>
          </w:tcPr>
          <w:p w14:paraId="78F99A88" w14:textId="77777777" w:rsidR="0018248C" w:rsidRPr="00FB4E14" w:rsidRDefault="0018248C" w:rsidP="0018248C">
            <w:pPr>
              <w:keepNext/>
              <w:spacing w:after="60"/>
              <w:ind w:left="34"/>
              <w:rPr>
                <w:rFonts w:cs="Arial"/>
                <w:b/>
                <w:bCs/>
              </w:rPr>
            </w:pPr>
            <w:r w:rsidRPr="00FB4E14">
              <w:rPr>
                <w:rFonts w:cs="Arial"/>
                <w:b/>
                <w:bCs/>
                <w:iCs/>
              </w:rPr>
              <w:t>Critical aspects for assessment and evidence required to demonstrate competency in this unit</w:t>
            </w:r>
          </w:p>
        </w:tc>
        <w:tc>
          <w:tcPr>
            <w:tcW w:w="6154" w:type="dxa"/>
            <w:tcBorders>
              <w:top w:val="nil"/>
              <w:left w:val="nil"/>
              <w:bottom w:val="nil"/>
              <w:right w:val="nil"/>
            </w:tcBorders>
          </w:tcPr>
          <w:p w14:paraId="15CE36B5" w14:textId="7C7CB4C4" w:rsidR="0018248C" w:rsidRPr="004B241A" w:rsidRDefault="004E1096" w:rsidP="00F62C10">
            <w:pPr>
              <w:rPr>
                <w:rFonts w:ascii="Times New Roman" w:hAnsi="Times New Roman"/>
              </w:rPr>
            </w:pPr>
            <w:r w:rsidRPr="004E1096">
              <w:rPr>
                <w:rFonts w:ascii="Times New Roman" w:hAnsi="Times New Roman"/>
              </w:rPr>
              <w:t xml:space="preserve">To demonstrate competence in this unit, a candidate must provide evidence of the application of their knowledge of </w:t>
            </w:r>
            <w:r w:rsidRPr="004B241A">
              <w:rPr>
                <w:rFonts w:ascii="Times New Roman" w:hAnsi="Times New Roman"/>
              </w:rPr>
              <w:t>cleaning and sanitation p</w:t>
            </w:r>
            <w:r w:rsidR="00FE2A9A">
              <w:rPr>
                <w:rFonts w:ascii="Times New Roman" w:hAnsi="Times New Roman"/>
              </w:rPr>
              <w:t>rocesses</w:t>
            </w:r>
            <w:r w:rsidR="00587FE3">
              <w:rPr>
                <w:rFonts w:ascii="Times New Roman" w:hAnsi="Times New Roman"/>
              </w:rPr>
              <w:t xml:space="preserve"> under cGMP</w:t>
            </w:r>
            <w:r w:rsidR="00FE2A9A">
              <w:rPr>
                <w:rFonts w:ascii="Times New Roman" w:hAnsi="Times New Roman"/>
              </w:rPr>
              <w:t xml:space="preserve"> </w:t>
            </w:r>
            <w:r w:rsidR="00887782" w:rsidRPr="004B241A">
              <w:rPr>
                <w:rFonts w:ascii="Times New Roman" w:hAnsi="Times New Roman"/>
              </w:rPr>
              <w:t>to:</w:t>
            </w:r>
          </w:p>
          <w:p w14:paraId="029D3410" w14:textId="3D4EA85D" w:rsidR="00014A25" w:rsidRPr="00014A25" w:rsidRDefault="00887782" w:rsidP="00F62C10">
            <w:pPr>
              <w:pStyle w:val="ListParagraph"/>
              <w:widowControl w:val="0"/>
              <w:numPr>
                <w:ilvl w:val="0"/>
                <w:numId w:val="31"/>
              </w:numPr>
              <w:spacing w:before="60" w:line="300" w:lineRule="atLeast"/>
              <w:ind w:left="297" w:hanging="283"/>
              <w:contextualSpacing w:val="0"/>
              <w:rPr>
                <w:rFonts w:ascii="Times New Roman" w:hAnsi="Times New Roman"/>
              </w:rPr>
            </w:pPr>
            <w:r>
              <w:rPr>
                <w:rFonts w:ascii="Times New Roman" w:hAnsi="Times New Roman"/>
              </w:rPr>
              <w:t xml:space="preserve">meet all </w:t>
            </w:r>
            <w:r w:rsidR="00014A25" w:rsidRPr="00014A25">
              <w:rPr>
                <w:rFonts w:ascii="Times New Roman" w:hAnsi="Times New Roman"/>
              </w:rPr>
              <w:t>cleaning and sanitisation</w:t>
            </w:r>
            <w:r w:rsidR="00014A25" w:rsidRPr="00F62C10">
              <w:rPr>
                <w:rFonts w:ascii="Times New Roman" w:hAnsi="Times New Roman"/>
              </w:rPr>
              <w:t xml:space="preserve"> </w:t>
            </w:r>
            <w:r w:rsidR="00014A25" w:rsidRPr="00014A25">
              <w:rPr>
                <w:rFonts w:ascii="Times New Roman" w:hAnsi="Times New Roman"/>
              </w:rPr>
              <w:t>requirements,</w:t>
            </w:r>
          </w:p>
          <w:p w14:paraId="6E43209B" w14:textId="2884F9A8" w:rsidR="00014A25" w:rsidRDefault="00887782" w:rsidP="00F62C10">
            <w:pPr>
              <w:pStyle w:val="ListParagraph"/>
              <w:widowControl w:val="0"/>
              <w:numPr>
                <w:ilvl w:val="0"/>
                <w:numId w:val="31"/>
              </w:numPr>
              <w:spacing w:before="60" w:line="300" w:lineRule="atLeast"/>
              <w:ind w:left="297" w:hanging="283"/>
              <w:contextualSpacing w:val="0"/>
              <w:rPr>
                <w:rFonts w:ascii="Times New Roman" w:hAnsi="Times New Roman"/>
              </w:rPr>
            </w:pPr>
            <w:r>
              <w:rPr>
                <w:rFonts w:ascii="Times New Roman" w:hAnsi="Times New Roman"/>
              </w:rPr>
              <w:t xml:space="preserve">follow </w:t>
            </w:r>
            <w:r w:rsidR="00014A25" w:rsidRPr="00014A25">
              <w:rPr>
                <w:rFonts w:ascii="Times New Roman" w:hAnsi="Times New Roman"/>
              </w:rPr>
              <w:t>manual and automated cleaning and sanitising processes</w:t>
            </w:r>
            <w:r>
              <w:rPr>
                <w:rFonts w:ascii="Times New Roman" w:hAnsi="Times New Roman"/>
              </w:rPr>
              <w:t xml:space="preserve"> and techniques,</w:t>
            </w:r>
          </w:p>
          <w:p w14:paraId="572FBFCF" w14:textId="77777777" w:rsidR="00587FE3" w:rsidRDefault="00587FE3" w:rsidP="00F62C10">
            <w:pPr>
              <w:pStyle w:val="ListParagraph"/>
              <w:widowControl w:val="0"/>
              <w:numPr>
                <w:ilvl w:val="0"/>
                <w:numId w:val="31"/>
              </w:numPr>
              <w:spacing w:before="60" w:line="300" w:lineRule="atLeast"/>
              <w:ind w:left="297" w:hanging="283"/>
              <w:contextualSpacing w:val="0"/>
              <w:rPr>
                <w:rFonts w:ascii="Times New Roman" w:hAnsi="Times New Roman"/>
              </w:rPr>
            </w:pPr>
            <w:r>
              <w:rPr>
                <w:rFonts w:ascii="Times New Roman" w:hAnsi="Times New Roman"/>
              </w:rPr>
              <w:t>manage waste appropriately</w:t>
            </w:r>
          </w:p>
          <w:p w14:paraId="27535ACD" w14:textId="77777777" w:rsidR="00587FE3" w:rsidRDefault="00587FE3" w:rsidP="00F62C10">
            <w:pPr>
              <w:pStyle w:val="ListParagraph"/>
              <w:widowControl w:val="0"/>
              <w:numPr>
                <w:ilvl w:val="0"/>
                <w:numId w:val="31"/>
              </w:numPr>
              <w:spacing w:before="60" w:line="300" w:lineRule="atLeast"/>
              <w:ind w:left="297" w:hanging="283"/>
              <w:contextualSpacing w:val="0"/>
              <w:rPr>
                <w:rFonts w:ascii="Times New Roman" w:hAnsi="Times New Roman"/>
              </w:rPr>
            </w:pPr>
            <w:r>
              <w:rPr>
                <w:rFonts w:ascii="Times New Roman" w:hAnsi="Times New Roman"/>
              </w:rPr>
              <w:t>undertake monitoring</w:t>
            </w:r>
          </w:p>
          <w:p w14:paraId="46ECE06E" w14:textId="43CF28BD" w:rsidR="002D579A" w:rsidRPr="00587FE3" w:rsidRDefault="006A5B3E" w:rsidP="00F62C10">
            <w:pPr>
              <w:pStyle w:val="ListParagraph"/>
              <w:widowControl w:val="0"/>
              <w:numPr>
                <w:ilvl w:val="0"/>
                <w:numId w:val="31"/>
              </w:numPr>
              <w:spacing w:before="60" w:line="300" w:lineRule="atLeast"/>
              <w:ind w:left="297" w:hanging="283"/>
              <w:contextualSpacing w:val="0"/>
              <w:rPr>
                <w:rFonts w:ascii="Times New Roman" w:hAnsi="Times New Roman"/>
              </w:rPr>
            </w:pPr>
            <w:proofErr w:type="gramStart"/>
            <w:r w:rsidRPr="00587FE3">
              <w:rPr>
                <w:rFonts w:ascii="Times New Roman" w:hAnsi="Times New Roman"/>
              </w:rPr>
              <w:t>collect</w:t>
            </w:r>
            <w:proofErr w:type="gramEnd"/>
            <w:r w:rsidRPr="00587FE3">
              <w:rPr>
                <w:rFonts w:ascii="Times New Roman" w:hAnsi="Times New Roman"/>
              </w:rPr>
              <w:t xml:space="preserve"> and record all required data.</w:t>
            </w:r>
          </w:p>
        </w:tc>
      </w:tr>
      <w:tr w:rsidR="004E1096" w:rsidRPr="002F78EF" w14:paraId="6DB646FD" w14:textId="77777777" w:rsidTr="00193AAA">
        <w:trPr>
          <w:trHeight w:val="4515"/>
          <w:jc w:val="center"/>
        </w:trPr>
        <w:tc>
          <w:tcPr>
            <w:tcW w:w="3706" w:type="dxa"/>
            <w:tcBorders>
              <w:top w:val="nil"/>
              <w:left w:val="nil"/>
              <w:right w:val="nil"/>
            </w:tcBorders>
          </w:tcPr>
          <w:p w14:paraId="0165A44B" w14:textId="32FFC6A6" w:rsidR="004E1096" w:rsidRPr="00FB4E14" w:rsidRDefault="004E1096" w:rsidP="004E1096">
            <w:pPr>
              <w:keepNext/>
              <w:spacing w:before="60" w:after="60"/>
              <w:ind w:left="34"/>
              <w:rPr>
                <w:rFonts w:cs="Arial"/>
                <w:b/>
                <w:bCs/>
              </w:rPr>
            </w:pPr>
            <w:r w:rsidRPr="00FB4E14">
              <w:rPr>
                <w:rFonts w:cs="Arial"/>
                <w:b/>
                <w:bCs/>
                <w:iCs/>
              </w:rPr>
              <w:t>Context of and specific resources for assessment</w:t>
            </w:r>
          </w:p>
        </w:tc>
        <w:tc>
          <w:tcPr>
            <w:tcW w:w="6154" w:type="dxa"/>
            <w:tcBorders>
              <w:top w:val="nil"/>
              <w:left w:val="nil"/>
              <w:right w:val="nil"/>
            </w:tcBorders>
          </w:tcPr>
          <w:p w14:paraId="00E7E9DF" w14:textId="580A92CB" w:rsidR="004E1096" w:rsidRPr="004E1096" w:rsidRDefault="004E1096" w:rsidP="00760E55">
            <w:pPr>
              <w:rPr>
                <w:rFonts w:ascii="Times New Roman" w:hAnsi="Times New Roman"/>
              </w:rPr>
            </w:pPr>
            <w:r w:rsidRPr="004E1096">
              <w:rPr>
                <w:rFonts w:ascii="Times New Roman" w:hAnsi="Times New Roman"/>
              </w:rPr>
              <w:t xml:space="preserve">Assessors must be satisfied that the person can consistently perform the unit including all elements and performance criteria, and can demonstrate the required skills and knowledge. </w:t>
            </w:r>
          </w:p>
          <w:p w14:paraId="5C03C3F0" w14:textId="77777777" w:rsidR="004E1096" w:rsidRPr="004E1096" w:rsidRDefault="004E1096" w:rsidP="004E1096">
            <w:pPr>
              <w:rPr>
                <w:rFonts w:ascii="Times New Roman" w:hAnsi="Times New Roman"/>
              </w:rPr>
            </w:pPr>
            <w:r w:rsidRPr="004E1096">
              <w:rPr>
                <w:rFonts w:ascii="Times New Roman" w:hAnsi="Times New Roman"/>
              </w:rPr>
              <w:t>Resources for assessment include:</w:t>
            </w:r>
          </w:p>
          <w:p w14:paraId="1780A34F" w14:textId="01A11899" w:rsidR="004E1096" w:rsidRPr="004E1096" w:rsidRDefault="004E1096" w:rsidP="00D923A4">
            <w:pPr>
              <w:pStyle w:val="ListParagraph"/>
              <w:widowControl w:val="0"/>
              <w:numPr>
                <w:ilvl w:val="0"/>
                <w:numId w:val="31"/>
              </w:numPr>
              <w:spacing w:before="60" w:after="60" w:line="300" w:lineRule="atLeast"/>
              <w:ind w:left="297" w:hanging="283"/>
              <w:contextualSpacing w:val="0"/>
              <w:rPr>
                <w:rFonts w:ascii="Times New Roman" w:hAnsi="Times New Roman"/>
              </w:rPr>
            </w:pPr>
            <w:r w:rsidRPr="004E1096">
              <w:rPr>
                <w:rFonts w:ascii="Times New Roman" w:hAnsi="Times New Roman"/>
              </w:rPr>
              <w:t>a range of relevant exercises, case studies and/or other practical and knowledge assessment, and/or</w:t>
            </w:r>
          </w:p>
          <w:p w14:paraId="6834A12C" w14:textId="029221D0" w:rsidR="004E1096" w:rsidRPr="00A7785C" w:rsidRDefault="004E1096" w:rsidP="00A7785C">
            <w:pPr>
              <w:pStyle w:val="ListParagraph"/>
              <w:widowControl w:val="0"/>
              <w:numPr>
                <w:ilvl w:val="0"/>
                <w:numId w:val="31"/>
              </w:numPr>
              <w:spacing w:before="60" w:after="60" w:line="300" w:lineRule="atLeast"/>
              <w:ind w:left="297" w:hanging="283"/>
              <w:contextualSpacing w:val="0"/>
              <w:rPr>
                <w:rFonts w:ascii="Times New Roman" w:hAnsi="Times New Roman"/>
              </w:rPr>
            </w:pPr>
            <w:r w:rsidRPr="004E1096">
              <w:rPr>
                <w:rFonts w:ascii="Times New Roman" w:hAnsi="Times New Roman"/>
              </w:rPr>
              <w:t xml:space="preserve">access to an appropriate range of relevant operational </w:t>
            </w:r>
            <w:r w:rsidRPr="00A7785C">
              <w:rPr>
                <w:rFonts w:ascii="Times New Roman" w:hAnsi="Times New Roman"/>
              </w:rPr>
              <w:t xml:space="preserve">situations </w:t>
            </w:r>
          </w:p>
          <w:p w14:paraId="223FC326" w14:textId="77777777" w:rsidR="00D923A4" w:rsidRDefault="00D923A4" w:rsidP="00D923A4">
            <w:pPr>
              <w:pStyle w:val="ListParagraph"/>
              <w:widowControl w:val="0"/>
              <w:numPr>
                <w:ilvl w:val="0"/>
                <w:numId w:val="31"/>
              </w:numPr>
              <w:spacing w:before="60" w:after="60" w:line="300" w:lineRule="atLeast"/>
              <w:ind w:left="297" w:hanging="297"/>
              <w:contextualSpacing w:val="0"/>
              <w:rPr>
                <w:rFonts w:ascii="Times New Roman" w:hAnsi="Times New Roman"/>
              </w:rPr>
            </w:pPr>
            <w:r w:rsidRPr="004E1096">
              <w:rPr>
                <w:rFonts w:ascii="Times New Roman" w:hAnsi="Times New Roman"/>
              </w:rPr>
              <w:t xml:space="preserve">cleaning procedures and related advice on equipment operation, including advice on safe work practices and environmental requirements </w:t>
            </w:r>
          </w:p>
          <w:p w14:paraId="3032993C" w14:textId="77777777" w:rsidR="00D923A4" w:rsidRPr="004E1096" w:rsidRDefault="00D923A4" w:rsidP="00D923A4">
            <w:pPr>
              <w:pStyle w:val="ListParagraph"/>
              <w:widowControl w:val="0"/>
              <w:numPr>
                <w:ilvl w:val="0"/>
                <w:numId w:val="31"/>
              </w:numPr>
              <w:spacing w:before="60" w:after="60" w:line="300" w:lineRule="atLeast"/>
              <w:ind w:left="297" w:hanging="297"/>
              <w:contextualSpacing w:val="0"/>
              <w:rPr>
                <w:rFonts w:ascii="Times New Roman" w:hAnsi="Times New Roman"/>
              </w:rPr>
            </w:pPr>
            <w:r w:rsidRPr="004E1096">
              <w:rPr>
                <w:rFonts w:ascii="Times New Roman" w:hAnsi="Times New Roman"/>
              </w:rPr>
              <w:t xml:space="preserve">personal protective clothing and equipment </w:t>
            </w:r>
          </w:p>
          <w:p w14:paraId="202D5676" w14:textId="77777777" w:rsidR="00D923A4" w:rsidRPr="004E1096" w:rsidRDefault="00D923A4" w:rsidP="00D923A4">
            <w:pPr>
              <w:pStyle w:val="ListParagraph"/>
              <w:widowControl w:val="0"/>
              <w:numPr>
                <w:ilvl w:val="0"/>
                <w:numId w:val="31"/>
              </w:numPr>
              <w:spacing w:before="60" w:after="60" w:line="300" w:lineRule="atLeast"/>
              <w:ind w:left="297" w:hanging="297"/>
              <w:contextualSpacing w:val="0"/>
              <w:rPr>
                <w:rFonts w:ascii="Times New Roman" w:hAnsi="Times New Roman"/>
              </w:rPr>
            </w:pPr>
            <w:r w:rsidRPr="004E1096">
              <w:rPr>
                <w:rFonts w:ascii="Times New Roman" w:hAnsi="Times New Roman"/>
              </w:rPr>
              <w:t>equipment to be cleaned</w:t>
            </w:r>
          </w:p>
          <w:p w14:paraId="065AA12C" w14:textId="77777777" w:rsidR="00D923A4" w:rsidRPr="004E1096" w:rsidRDefault="00D923A4" w:rsidP="00D923A4">
            <w:pPr>
              <w:pStyle w:val="ListParagraph"/>
              <w:widowControl w:val="0"/>
              <w:numPr>
                <w:ilvl w:val="0"/>
                <w:numId w:val="31"/>
              </w:numPr>
              <w:spacing w:before="60" w:after="60" w:line="300" w:lineRule="atLeast"/>
              <w:ind w:left="297" w:hanging="297"/>
              <w:contextualSpacing w:val="0"/>
              <w:rPr>
                <w:rFonts w:ascii="Times New Roman" w:hAnsi="Times New Roman"/>
              </w:rPr>
            </w:pPr>
            <w:r w:rsidRPr="004E1096">
              <w:rPr>
                <w:rFonts w:ascii="Times New Roman" w:hAnsi="Times New Roman"/>
              </w:rPr>
              <w:t xml:space="preserve">chemicals and/or automated chemical addition system services as required </w:t>
            </w:r>
          </w:p>
          <w:p w14:paraId="5DE5C037" w14:textId="77777777" w:rsidR="00D923A4" w:rsidRPr="004E1096" w:rsidRDefault="00D923A4" w:rsidP="00D923A4">
            <w:pPr>
              <w:pStyle w:val="ListParagraph"/>
              <w:widowControl w:val="0"/>
              <w:numPr>
                <w:ilvl w:val="0"/>
                <w:numId w:val="31"/>
              </w:numPr>
              <w:spacing w:before="60" w:after="60" w:line="300" w:lineRule="atLeast"/>
              <w:ind w:left="297" w:hanging="297"/>
              <w:contextualSpacing w:val="0"/>
              <w:rPr>
                <w:rFonts w:ascii="Times New Roman" w:hAnsi="Times New Roman"/>
              </w:rPr>
            </w:pPr>
            <w:r w:rsidRPr="004E1096">
              <w:rPr>
                <w:rFonts w:ascii="Times New Roman" w:hAnsi="Times New Roman"/>
              </w:rPr>
              <w:t xml:space="preserve">Material safety data sheets, as appropriate </w:t>
            </w:r>
          </w:p>
          <w:p w14:paraId="30068F8D" w14:textId="77777777" w:rsidR="00D923A4" w:rsidRPr="004E1096" w:rsidRDefault="00D923A4" w:rsidP="00D923A4">
            <w:pPr>
              <w:pStyle w:val="ListParagraph"/>
              <w:widowControl w:val="0"/>
              <w:numPr>
                <w:ilvl w:val="0"/>
                <w:numId w:val="31"/>
              </w:numPr>
              <w:spacing w:before="60" w:after="60" w:line="300" w:lineRule="atLeast"/>
              <w:ind w:left="297" w:hanging="297"/>
              <w:contextualSpacing w:val="0"/>
              <w:rPr>
                <w:rFonts w:ascii="Times New Roman" w:hAnsi="Times New Roman"/>
              </w:rPr>
            </w:pPr>
            <w:r w:rsidRPr="004E1096">
              <w:rPr>
                <w:rFonts w:ascii="Times New Roman" w:hAnsi="Times New Roman"/>
              </w:rPr>
              <w:t xml:space="preserve">cleaning schedule and related standard operating procedures </w:t>
            </w:r>
          </w:p>
          <w:p w14:paraId="0197DF03" w14:textId="77777777" w:rsidR="00D923A4" w:rsidRPr="004E1096" w:rsidRDefault="00D923A4" w:rsidP="00D923A4">
            <w:pPr>
              <w:pStyle w:val="ListParagraph"/>
              <w:widowControl w:val="0"/>
              <w:numPr>
                <w:ilvl w:val="0"/>
                <w:numId w:val="31"/>
              </w:numPr>
              <w:spacing w:before="60" w:after="60" w:line="300" w:lineRule="atLeast"/>
              <w:ind w:left="297" w:hanging="297"/>
              <w:contextualSpacing w:val="0"/>
              <w:rPr>
                <w:rFonts w:ascii="Times New Roman" w:hAnsi="Times New Roman"/>
              </w:rPr>
            </w:pPr>
            <w:r w:rsidRPr="004E1096">
              <w:rPr>
                <w:rFonts w:ascii="Times New Roman" w:hAnsi="Times New Roman"/>
              </w:rPr>
              <w:t xml:space="preserve">housekeeping standards and procedures </w:t>
            </w:r>
          </w:p>
          <w:p w14:paraId="22437ECD" w14:textId="6BE1ACEC" w:rsidR="00D923A4" w:rsidRDefault="00D923A4" w:rsidP="00D923A4">
            <w:pPr>
              <w:pStyle w:val="ListParagraph"/>
              <w:widowControl w:val="0"/>
              <w:numPr>
                <w:ilvl w:val="0"/>
                <w:numId w:val="31"/>
              </w:numPr>
              <w:spacing w:before="60" w:after="60" w:line="300" w:lineRule="atLeast"/>
              <w:ind w:left="297" w:hanging="297"/>
              <w:contextualSpacing w:val="0"/>
              <w:rPr>
                <w:rFonts w:ascii="Times New Roman" w:hAnsi="Times New Roman"/>
              </w:rPr>
            </w:pPr>
            <w:r w:rsidRPr="004E1096">
              <w:rPr>
                <w:rFonts w:ascii="Times New Roman" w:hAnsi="Times New Roman"/>
              </w:rPr>
              <w:t>advice on environmental management issues relevant to work responsibilities</w:t>
            </w:r>
          </w:p>
          <w:p w14:paraId="7A857A6B" w14:textId="25311E2C" w:rsidR="00D923A4" w:rsidRPr="00A86F27" w:rsidRDefault="00D923A4" w:rsidP="00F62C10">
            <w:pPr>
              <w:pStyle w:val="ListParagraph"/>
              <w:widowControl w:val="0"/>
              <w:numPr>
                <w:ilvl w:val="0"/>
                <w:numId w:val="31"/>
              </w:numPr>
              <w:spacing w:before="60" w:after="60" w:line="300" w:lineRule="atLeast"/>
              <w:ind w:left="297" w:hanging="297"/>
              <w:contextualSpacing w:val="0"/>
              <w:rPr>
                <w:rFonts w:ascii="Times New Roman" w:hAnsi="Times New Roman"/>
              </w:rPr>
            </w:pPr>
            <w:proofErr w:type="gramStart"/>
            <w:r w:rsidRPr="004E1096">
              <w:rPr>
                <w:rFonts w:ascii="Times New Roman" w:hAnsi="Times New Roman"/>
              </w:rPr>
              <w:t>data</w:t>
            </w:r>
            <w:proofErr w:type="gramEnd"/>
            <w:r w:rsidRPr="004E1096">
              <w:rPr>
                <w:rFonts w:ascii="Times New Roman" w:hAnsi="Times New Roman"/>
              </w:rPr>
              <w:t xml:space="preserve"> collection forms and information recording systems, requirements and procedures.</w:t>
            </w:r>
          </w:p>
        </w:tc>
      </w:tr>
      <w:tr w:rsidR="004E1096" w:rsidRPr="002F78EF" w14:paraId="29DCA1EB" w14:textId="77777777" w:rsidTr="00B41AD8">
        <w:trPr>
          <w:trHeight w:val="5330"/>
          <w:jc w:val="center"/>
        </w:trPr>
        <w:tc>
          <w:tcPr>
            <w:tcW w:w="3706" w:type="dxa"/>
            <w:tcBorders>
              <w:top w:val="nil"/>
              <w:left w:val="nil"/>
              <w:right w:val="nil"/>
            </w:tcBorders>
          </w:tcPr>
          <w:p w14:paraId="45EA9190" w14:textId="77777777" w:rsidR="004E1096" w:rsidRPr="00FB4E14" w:rsidRDefault="004E1096" w:rsidP="00D923A4">
            <w:pPr>
              <w:keepNext/>
              <w:ind w:left="34"/>
              <w:rPr>
                <w:rFonts w:cs="Arial"/>
                <w:b/>
                <w:bCs/>
              </w:rPr>
            </w:pPr>
            <w:r w:rsidRPr="00FB4E14">
              <w:rPr>
                <w:rFonts w:cs="Arial"/>
                <w:b/>
                <w:bCs/>
                <w:iCs/>
              </w:rPr>
              <w:lastRenderedPageBreak/>
              <w:t>Method of assessment</w:t>
            </w:r>
          </w:p>
        </w:tc>
        <w:tc>
          <w:tcPr>
            <w:tcW w:w="6154" w:type="dxa"/>
            <w:tcBorders>
              <w:top w:val="nil"/>
              <w:left w:val="nil"/>
              <w:right w:val="nil"/>
            </w:tcBorders>
          </w:tcPr>
          <w:p w14:paraId="5693E322" w14:textId="3CFA6487" w:rsidR="004E1096" w:rsidRPr="004E1096" w:rsidRDefault="004E1096" w:rsidP="004E1096">
            <w:pPr>
              <w:rPr>
                <w:rFonts w:ascii="Times New Roman" w:hAnsi="Times New Roman"/>
              </w:rPr>
            </w:pPr>
            <w:r w:rsidRPr="004E1096">
              <w:rPr>
                <w:rFonts w:ascii="Times New Roman" w:hAnsi="Times New Roman"/>
              </w:rPr>
              <w:t>As a minimum, assessment of knowledge must be conducted through</w:t>
            </w:r>
            <w:r w:rsidR="00D923A4">
              <w:rPr>
                <w:rFonts w:ascii="Times New Roman" w:hAnsi="Times New Roman"/>
              </w:rPr>
              <w:t xml:space="preserve"> appropriate written/oral tests.</w:t>
            </w:r>
            <w:r w:rsidRPr="004E1096">
              <w:rPr>
                <w:rFonts w:ascii="Times New Roman" w:hAnsi="Times New Roman"/>
              </w:rPr>
              <w:t xml:space="preserve">  The following </w:t>
            </w:r>
            <w:r w:rsidR="002D579A">
              <w:rPr>
                <w:rFonts w:ascii="Times New Roman" w:hAnsi="Times New Roman"/>
              </w:rPr>
              <w:t xml:space="preserve">suggested </w:t>
            </w:r>
            <w:r w:rsidRPr="004E1096">
              <w:rPr>
                <w:rFonts w:ascii="Times New Roman" w:hAnsi="Times New Roman"/>
              </w:rPr>
              <w:t>methods are appropriate for this unit:</w:t>
            </w:r>
          </w:p>
          <w:p w14:paraId="027D6C57" w14:textId="55A31667" w:rsidR="004E1096" w:rsidRPr="004E1096" w:rsidRDefault="004E1096" w:rsidP="00F206D9">
            <w:pPr>
              <w:pStyle w:val="ListParagraph"/>
              <w:widowControl w:val="0"/>
              <w:numPr>
                <w:ilvl w:val="0"/>
                <w:numId w:val="31"/>
              </w:numPr>
              <w:spacing w:line="300" w:lineRule="atLeast"/>
              <w:ind w:left="297" w:hanging="297"/>
              <w:contextualSpacing w:val="0"/>
              <w:rPr>
                <w:rFonts w:ascii="Times New Roman" w:hAnsi="Times New Roman"/>
              </w:rPr>
            </w:pPr>
            <w:r w:rsidRPr="004E1096">
              <w:rPr>
                <w:rFonts w:ascii="Times New Roman" w:hAnsi="Times New Roman"/>
              </w:rPr>
              <w:t>practical activities</w:t>
            </w:r>
            <w:r w:rsidR="00A7785C">
              <w:rPr>
                <w:rFonts w:ascii="Times New Roman" w:hAnsi="Times New Roman"/>
              </w:rPr>
              <w:t>,</w:t>
            </w:r>
            <w:r w:rsidRPr="004E1096">
              <w:rPr>
                <w:rFonts w:ascii="Times New Roman" w:hAnsi="Times New Roman"/>
              </w:rPr>
              <w:t xml:space="preserve"> including planning for cleaning, gowning, hand hygiene, </w:t>
            </w:r>
            <w:r w:rsidRPr="00193AAA">
              <w:rPr>
                <w:rFonts w:ascii="Times New Roman" w:hAnsi="Times New Roman"/>
              </w:rPr>
              <w:t xml:space="preserve">identifying </w:t>
            </w:r>
            <w:r w:rsidR="004E06A1" w:rsidRPr="00193AAA">
              <w:rPr>
                <w:rFonts w:ascii="Times New Roman" w:hAnsi="Times New Roman"/>
              </w:rPr>
              <w:t>c</w:t>
            </w:r>
            <w:r w:rsidRPr="00193AAA">
              <w:rPr>
                <w:rFonts w:ascii="Times New Roman" w:hAnsi="Times New Roman"/>
              </w:rPr>
              <w:t xml:space="preserve">GMP </w:t>
            </w:r>
            <w:r w:rsidRPr="004E1096">
              <w:rPr>
                <w:rFonts w:ascii="Times New Roman" w:hAnsi="Times New Roman"/>
              </w:rPr>
              <w:t>non-conformances, record keeping, problem solving</w:t>
            </w:r>
          </w:p>
          <w:p w14:paraId="0F6ACAB3" w14:textId="77777777" w:rsidR="00C60F59" w:rsidRDefault="004E1096" w:rsidP="00F206D9">
            <w:pPr>
              <w:pStyle w:val="ListParagraph"/>
              <w:widowControl w:val="0"/>
              <w:numPr>
                <w:ilvl w:val="0"/>
                <w:numId w:val="31"/>
              </w:numPr>
              <w:spacing w:line="300" w:lineRule="atLeast"/>
              <w:ind w:left="297" w:hanging="297"/>
              <w:contextualSpacing w:val="0"/>
              <w:rPr>
                <w:rFonts w:ascii="Times New Roman" w:hAnsi="Times New Roman"/>
              </w:rPr>
            </w:pPr>
            <w:r w:rsidRPr="004E1096">
              <w:rPr>
                <w:rFonts w:ascii="Times New Roman" w:hAnsi="Times New Roman"/>
              </w:rPr>
              <w:t xml:space="preserve">review </w:t>
            </w:r>
            <w:r w:rsidR="00C60F59">
              <w:rPr>
                <w:rFonts w:ascii="Times New Roman" w:hAnsi="Times New Roman"/>
              </w:rPr>
              <w:t>of</w:t>
            </w:r>
            <w:r w:rsidRPr="004E1096">
              <w:rPr>
                <w:rFonts w:ascii="Times New Roman" w:hAnsi="Times New Roman"/>
              </w:rPr>
              <w:t xml:space="preserve"> records and reports generated during practical exercise</w:t>
            </w:r>
            <w:r w:rsidR="00C60F59">
              <w:rPr>
                <w:rFonts w:ascii="Times New Roman" w:hAnsi="Times New Roman"/>
              </w:rPr>
              <w:t>s</w:t>
            </w:r>
          </w:p>
          <w:p w14:paraId="20B2090B" w14:textId="6E51265A" w:rsidR="004E1096" w:rsidRPr="004E1096" w:rsidRDefault="004E1096" w:rsidP="00F206D9">
            <w:pPr>
              <w:pStyle w:val="ListParagraph"/>
              <w:widowControl w:val="0"/>
              <w:numPr>
                <w:ilvl w:val="0"/>
                <w:numId w:val="31"/>
              </w:numPr>
              <w:spacing w:line="300" w:lineRule="atLeast"/>
              <w:ind w:left="297" w:hanging="297"/>
              <w:contextualSpacing w:val="0"/>
              <w:rPr>
                <w:rFonts w:ascii="Times New Roman" w:hAnsi="Times New Roman"/>
              </w:rPr>
            </w:pPr>
            <w:proofErr w:type="gramStart"/>
            <w:r w:rsidRPr="004E1096">
              <w:rPr>
                <w:rFonts w:ascii="Times New Roman" w:hAnsi="Times New Roman"/>
              </w:rPr>
              <w:t>determin</w:t>
            </w:r>
            <w:r w:rsidR="00C60F59">
              <w:rPr>
                <w:rFonts w:ascii="Times New Roman" w:hAnsi="Times New Roman"/>
              </w:rPr>
              <w:t>ation</w:t>
            </w:r>
            <w:proofErr w:type="gramEnd"/>
            <w:r w:rsidR="00C60F59">
              <w:rPr>
                <w:rFonts w:ascii="Times New Roman" w:hAnsi="Times New Roman"/>
              </w:rPr>
              <w:t xml:space="preserve"> of whether records</w:t>
            </w:r>
            <w:r w:rsidRPr="004E1096">
              <w:rPr>
                <w:rFonts w:ascii="Times New Roman" w:hAnsi="Times New Roman"/>
              </w:rPr>
              <w:t xml:space="preserve"> have been correctly prepared and certified. </w:t>
            </w:r>
          </w:p>
          <w:p w14:paraId="66B6D113" w14:textId="77777777" w:rsidR="004E1096" w:rsidRPr="004E1096" w:rsidRDefault="004E1096" w:rsidP="00F206D9">
            <w:pPr>
              <w:pStyle w:val="ListParagraph"/>
              <w:widowControl w:val="0"/>
              <w:numPr>
                <w:ilvl w:val="0"/>
                <w:numId w:val="31"/>
              </w:numPr>
              <w:spacing w:line="300" w:lineRule="atLeast"/>
              <w:ind w:left="297" w:hanging="297"/>
              <w:contextualSpacing w:val="0"/>
              <w:rPr>
                <w:rFonts w:ascii="Times New Roman" w:hAnsi="Times New Roman"/>
              </w:rPr>
            </w:pPr>
            <w:r w:rsidRPr="004E1096">
              <w:rPr>
                <w:rFonts w:ascii="Times New Roman" w:hAnsi="Times New Roman"/>
              </w:rPr>
              <w:t>observation</w:t>
            </w:r>
          </w:p>
          <w:p w14:paraId="0E7FB480" w14:textId="77777777" w:rsidR="004E1096" w:rsidRPr="004E1096" w:rsidRDefault="004E1096" w:rsidP="00F206D9">
            <w:pPr>
              <w:pStyle w:val="ListParagraph"/>
              <w:widowControl w:val="0"/>
              <w:numPr>
                <w:ilvl w:val="0"/>
                <w:numId w:val="31"/>
              </w:numPr>
              <w:spacing w:line="300" w:lineRule="atLeast"/>
              <w:ind w:left="297" w:hanging="297"/>
              <w:contextualSpacing w:val="0"/>
              <w:rPr>
                <w:rFonts w:ascii="Times New Roman" w:hAnsi="Times New Roman"/>
              </w:rPr>
            </w:pPr>
            <w:r w:rsidRPr="004E1096">
              <w:rPr>
                <w:rFonts w:ascii="Times New Roman" w:hAnsi="Times New Roman"/>
              </w:rPr>
              <w:t>direct questioning</w:t>
            </w:r>
          </w:p>
          <w:p w14:paraId="543C49DF" w14:textId="77777777" w:rsidR="004E1096" w:rsidRPr="004E1096" w:rsidRDefault="004E1096" w:rsidP="00F206D9">
            <w:pPr>
              <w:pStyle w:val="ListParagraph"/>
              <w:widowControl w:val="0"/>
              <w:numPr>
                <w:ilvl w:val="0"/>
                <w:numId w:val="31"/>
              </w:numPr>
              <w:spacing w:line="300" w:lineRule="atLeast"/>
              <w:ind w:left="297" w:hanging="297"/>
              <w:contextualSpacing w:val="0"/>
              <w:rPr>
                <w:rFonts w:ascii="Times New Roman" w:hAnsi="Times New Roman"/>
              </w:rPr>
            </w:pPr>
            <w:r w:rsidRPr="004E1096">
              <w:rPr>
                <w:rFonts w:ascii="Times New Roman" w:hAnsi="Times New Roman"/>
              </w:rPr>
              <w:t>presentations</w:t>
            </w:r>
          </w:p>
          <w:p w14:paraId="63C8CFE6" w14:textId="231B1E8C" w:rsidR="004E1096" w:rsidRPr="00C105BE" w:rsidRDefault="004E1096" w:rsidP="00F206D9">
            <w:pPr>
              <w:pStyle w:val="ListParagraph"/>
              <w:widowControl w:val="0"/>
              <w:numPr>
                <w:ilvl w:val="0"/>
                <w:numId w:val="31"/>
              </w:numPr>
              <w:spacing w:line="300" w:lineRule="atLeast"/>
              <w:ind w:left="297" w:hanging="297"/>
              <w:contextualSpacing w:val="0"/>
              <w:rPr>
                <w:rFonts w:cs="Arial"/>
              </w:rPr>
            </w:pPr>
            <w:r w:rsidRPr="004E1096">
              <w:rPr>
                <w:rFonts w:ascii="Times New Roman" w:hAnsi="Times New Roman"/>
              </w:rPr>
              <w:t>third party reports</w:t>
            </w:r>
          </w:p>
        </w:tc>
      </w:tr>
      <w:tr w:rsidR="004E1096" w:rsidRPr="002F78EF" w14:paraId="714C7FB0" w14:textId="77777777" w:rsidTr="0018248C">
        <w:trPr>
          <w:jc w:val="center"/>
        </w:trPr>
        <w:tc>
          <w:tcPr>
            <w:tcW w:w="3706" w:type="dxa"/>
            <w:tcBorders>
              <w:top w:val="nil"/>
              <w:left w:val="nil"/>
              <w:bottom w:val="nil"/>
              <w:right w:val="nil"/>
            </w:tcBorders>
          </w:tcPr>
          <w:p w14:paraId="103C7569" w14:textId="73FEFBF6" w:rsidR="004E1096" w:rsidRPr="00FB4E14" w:rsidRDefault="004E1096" w:rsidP="004E1096">
            <w:pPr>
              <w:keepNext/>
              <w:spacing w:after="40"/>
              <w:rPr>
                <w:rFonts w:cs="Arial"/>
                <w:b/>
                <w:bCs/>
                <w:iCs/>
              </w:rPr>
            </w:pPr>
            <w:r w:rsidRPr="00FB4E14">
              <w:rPr>
                <w:rFonts w:cs="Arial"/>
                <w:b/>
                <w:bCs/>
                <w:iCs/>
              </w:rPr>
              <w:br w:type="page"/>
              <w:t>Guidance inform</w:t>
            </w:r>
            <w:r w:rsidR="00D923A4">
              <w:rPr>
                <w:rFonts w:cs="Arial"/>
                <w:b/>
                <w:bCs/>
                <w:iCs/>
              </w:rPr>
              <w:t xml:space="preserve">ation for assessment </w:t>
            </w:r>
            <w:r w:rsidR="00D923A4">
              <w:rPr>
                <w:rFonts w:cs="Arial"/>
                <w:b/>
                <w:bCs/>
                <w:iCs/>
              </w:rPr>
              <w:br/>
            </w:r>
          </w:p>
        </w:tc>
        <w:tc>
          <w:tcPr>
            <w:tcW w:w="6154" w:type="dxa"/>
            <w:tcBorders>
              <w:top w:val="nil"/>
              <w:left w:val="nil"/>
              <w:bottom w:val="nil"/>
              <w:right w:val="nil"/>
            </w:tcBorders>
          </w:tcPr>
          <w:p w14:paraId="68AB08F9" w14:textId="77777777" w:rsidR="004E1096" w:rsidRDefault="00BC5FE0" w:rsidP="004E1096">
            <w:pPr>
              <w:keepNext/>
              <w:spacing w:before="40" w:after="40"/>
              <w:rPr>
                <w:rFonts w:ascii="Times New Roman" w:hAnsi="Times New Roman"/>
              </w:rPr>
            </w:pPr>
            <w:r w:rsidRPr="00BC5FE0">
              <w:rPr>
                <w:rFonts w:ascii="Times New Roman" w:hAnsi="Times New Roman"/>
              </w:rPr>
              <w:t>To ensure consistency in one's performance, competency should be demonstrated on more than one occasion over a period in order to cover a variety of circumstances, cases and responsibilities, and where possible, over a number of assessment activities.</w:t>
            </w:r>
          </w:p>
          <w:p w14:paraId="5D9D2976" w14:textId="0FF607A9" w:rsidR="00BC5FE0" w:rsidRPr="00BC5FE0" w:rsidRDefault="00BC5FE0" w:rsidP="004E1096">
            <w:pPr>
              <w:keepNext/>
              <w:spacing w:before="40" w:after="40"/>
              <w:rPr>
                <w:rFonts w:ascii="Times New Roman" w:hAnsi="Times New Roman"/>
                <w:color w:val="0070C0"/>
              </w:rPr>
            </w:pPr>
          </w:p>
        </w:tc>
      </w:tr>
    </w:tbl>
    <w:p w14:paraId="7CE396E5" w14:textId="77777777" w:rsidR="0018248C" w:rsidRDefault="0018248C" w:rsidP="002303C1">
      <w:pPr>
        <w:keepNext/>
        <w:sectPr w:rsidR="0018248C" w:rsidSect="0018248C">
          <w:headerReference w:type="default" r:id="rId44"/>
          <w:pgSz w:w="11907" w:h="16840" w:code="9"/>
          <w:pgMar w:top="568" w:right="1134" w:bottom="1440" w:left="1134" w:header="709" w:footer="709" w:gutter="0"/>
          <w:cols w:space="708"/>
          <w:docGrid w:linePitch="360"/>
        </w:sectPr>
      </w:pPr>
    </w:p>
    <w:tbl>
      <w:tblPr>
        <w:tblW w:w="10435" w:type="dxa"/>
        <w:jc w:val="center"/>
        <w:tblLayout w:type="fixed"/>
        <w:tblLook w:val="0000" w:firstRow="0" w:lastRow="0" w:firstColumn="0" w:lastColumn="0" w:noHBand="0" w:noVBand="0"/>
      </w:tblPr>
      <w:tblGrid>
        <w:gridCol w:w="3261"/>
        <w:gridCol w:w="7174"/>
      </w:tblGrid>
      <w:tr w:rsidR="0018248C" w:rsidRPr="002F78EF" w14:paraId="7C546EF4" w14:textId="77777777" w:rsidTr="0018248C">
        <w:trPr>
          <w:jc w:val="center"/>
        </w:trPr>
        <w:tc>
          <w:tcPr>
            <w:tcW w:w="10435" w:type="dxa"/>
            <w:gridSpan w:val="2"/>
          </w:tcPr>
          <w:p w14:paraId="4220B88A" w14:textId="77777777" w:rsidR="0018248C" w:rsidRPr="00FB78EA" w:rsidRDefault="0018248C" w:rsidP="0018248C">
            <w:pPr>
              <w:pStyle w:val="Heading1"/>
              <w:spacing w:before="0" w:after="120"/>
              <w:rPr>
                <w:rFonts w:ascii="Arial" w:hAnsi="Arial" w:cs="Arial"/>
                <w:b w:val="0"/>
                <w:bCs w:val="0"/>
                <w:iCs/>
                <w:sz w:val="24"/>
                <w:szCs w:val="24"/>
              </w:rPr>
            </w:pPr>
          </w:p>
        </w:tc>
      </w:tr>
      <w:tr w:rsidR="0018248C" w:rsidRPr="002F78EF" w14:paraId="5DB876A9" w14:textId="77777777" w:rsidTr="0018248C">
        <w:trPr>
          <w:jc w:val="center"/>
        </w:trPr>
        <w:tc>
          <w:tcPr>
            <w:tcW w:w="10435" w:type="dxa"/>
            <w:gridSpan w:val="2"/>
          </w:tcPr>
          <w:p w14:paraId="4E318B43" w14:textId="24A09D2E" w:rsidR="0018248C" w:rsidRPr="000975FF" w:rsidRDefault="00891B25" w:rsidP="00C511BD">
            <w:pPr>
              <w:pStyle w:val="Code1"/>
              <w:keepNext/>
              <w:numPr>
                <w:ilvl w:val="0"/>
                <w:numId w:val="0"/>
              </w:numPr>
              <w:ind w:left="360" w:hanging="360"/>
            </w:pPr>
            <w:bookmarkStart w:id="51" w:name="_Toc494890209"/>
            <w:r>
              <w:t>VU22238</w:t>
            </w:r>
            <w:r w:rsidR="0018248C" w:rsidRPr="000975FF">
              <w:t xml:space="preserve"> </w:t>
            </w:r>
            <w:r w:rsidR="000975FF" w:rsidRPr="00C511BD">
              <w:t>Participate in a production process</w:t>
            </w:r>
            <w:bookmarkEnd w:id="51"/>
          </w:p>
        </w:tc>
      </w:tr>
      <w:tr w:rsidR="0018248C" w:rsidRPr="002F78EF" w14:paraId="5BDF8531" w14:textId="77777777" w:rsidTr="00374918">
        <w:trPr>
          <w:jc w:val="center"/>
        </w:trPr>
        <w:tc>
          <w:tcPr>
            <w:tcW w:w="3261" w:type="dxa"/>
          </w:tcPr>
          <w:p w14:paraId="08AD0BC3" w14:textId="77777777" w:rsidR="0018248C" w:rsidRPr="00B63531" w:rsidRDefault="0018248C" w:rsidP="0018248C">
            <w:pPr>
              <w:keepNext/>
              <w:spacing w:beforeLines="60" w:before="144" w:afterLines="60" w:after="144"/>
              <w:rPr>
                <w:rFonts w:cs="Arial"/>
                <w:b/>
                <w:bCs/>
              </w:rPr>
            </w:pPr>
            <w:r w:rsidRPr="00B63531">
              <w:rPr>
                <w:rFonts w:cs="Arial"/>
                <w:b/>
                <w:bCs/>
                <w:iCs/>
              </w:rPr>
              <w:t>Unit Descriptor</w:t>
            </w:r>
          </w:p>
        </w:tc>
        <w:tc>
          <w:tcPr>
            <w:tcW w:w="7174" w:type="dxa"/>
            <w:shd w:val="clear" w:color="auto" w:fill="FFFFFF" w:themeFill="background1"/>
            <w:vAlign w:val="center"/>
          </w:tcPr>
          <w:p w14:paraId="338ACA1E" w14:textId="4944FDB2" w:rsidR="000975FF" w:rsidRPr="00374918" w:rsidRDefault="000975FF" w:rsidP="006C7161">
            <w:pPr>
              <w:widowControl w:val="0"/>
              <w:spacing w:after="240"/>
              <w:rPr>
                <w:rFonts w:ascii="Times New Roman" w:hAnsi="Times New Roman"/>
                <w:color w:val="000000"/>
                <w:lang w:val="en-US"/>
              </w:rPr>
            </w:pPr>
            <w:r w:rsidRPr="004C201D">
              <w:rPr>
                <w:rFonts w:ascii="Times New Roman" w:hAnsi="Times New Roman"/>
                <w:color w:val="000000"/>
                <w:lang w:val="en-US"/>
              </w:rPr>
              <w:t>This unit of competency covers the skills and knowledge required to set up, monitor and adjust a production process or sub-system in a pharmaceutical manufacturing environment.  It includes the concept of criticality as applied to quality attributes and process parameters, and an understanding of the relationships between critical process parameters and product quality</w:t>
            </w:r>
            <w:r w:rsidR="004C201D" w:rsidRPr="004C201D">
              <w:rPr>
                <w:rFonts w:ascii="Times New Roman" w:hAnsi="Times New Roman"/>
                <w:color w:val="000000"/>
                <w:lang w:val="en-US"/>
              </w:rPr>
              <w:t>.</w:t>
            </w:r>
          </w:p>
          <w:p w14:paraId="78AE9037" w14:textId="0DFEFD67" w:rsidR="0018248C" w:rsidRPr="004C201D" w:rsidRDefault="002910E2" w:rsidP="00374918">
            <w:pPr>
              <w:widowControl w:val="0"/>
              <w:spacing w:after="240"/>
              <w:rPr>
                <w:rFonts w:ascii="Times New Roman" w:hAnsi="Times New Roman"/>
                <w:color w:val="0070C0"/>
              </w:rPr>
            </w:pPr>
            <w:r w:rsidRPr="002910E2">
              <w:rPr>
                <w:rFonts w:ascii="Times New Roman" w:hAnsi="Times New Roman"/>
              </w:rPr>
              <w:t>No licensing, legislative, regulatory or certification requirements apply to this unit at the time of publication</w:t>
            </w:r>
            <w:r>
              <w:rPr>
                <w:rFonts w:ascii="Times New Roman" w:hAnsi="Times New Roman"/>
                <w:color w:val="FF0000"/>
              </w:rPr>
              <w:t>.</w:t>
            </w:r>
          </w:p>
        </w:tc>
      </w:tr>
      <w:tr w:rsidR="0018248C" w:rsidRPr="002F78EF" w14:paraId="4153A7FE" w14:textId="77777777" w:rsidTr="0018248C">
        <w:trPr>
          <w:jc w:val="center"/>
        </w:trPr>
        <w:tc>
          <w:tcPr>
            <w:tcW w:w="3261" w:type="dxa"/>
          </w:tcPr>
          <w:p w14:paraId="29058258" w14:textId="77777777" w:rsidR="0018248C" w:rsidRPr="00B63531" w:rsidRDefault="0018248C" w:rsidP="0018248C">
            <w:pPr>
              <w:keepNext/>
              <w:spacing w:beforeLines="60" w:before="144" w:afterLines="60" w:after="144"/>
              <w:rPr>
                <w:rFonts w:cs="Arial"/>
                <w:b/>
                <w:bCs/>
                <w:color w:val="000000"/>
              </w:rPr>
            </w:pPr>
            <w:r w:rsidRPr="00B63531">
              <w:rPr>
                <w:rFonts w:cs="Arial"/>
                <w:b/>
                <w:bCs/>
                <w:iCs/>
                <w:color w:val="000000"/>
              </w:rPr>
              <w:t>Employability Skills</w:t>
            </w:r>
          </w:p>
        </w:tc>
        <w:tc>
          <w:tcPr>
            <w:tcW w:w="7174" w:type="dxa"/>
            <w:vAlign w:val="center"/>
          </w:tcPr>
          <w:p w14:paraId="0FDD8C14" w14:textId="551F9CA3" w:rsidR="0018248C" w:rsidRPr="00B63531" w:rsidRDefault="000975FF" w:rsidP="002910E2">
            <w:pPr>
              <w:widowControl w:val="0"/>
              <w:spacing w:after="240"/>
              <w:rPr>
                <w:rFonts w:ascii="Times New Roman" w:hAnsi="Times New Roman"/>
                <w:color w:val="0070C0"/>
              </w:rPr>
            </w:pPr>
            <w:r w:rsidRPr="006C7161">
              <w:rPr>
                <w:rFonts w:ascii="Times New Roman" w:hAnsi="Times New Roman"/>
                <w:color w:val="000000"/>
                <w:lang w:val="en-US"/>
              </w:rPr>
              <w:t>This unit contains employability skills.</w:t>
            </w:r>
          </w:p>
        </w:tc>
      </w:tr>
      <w:tr w:rsidR="0018248C" w:rsidRPr="002F78EF" w14:paraId="4A6309A5" w14:textId="77777777" w:rsidTr="0018248C">
        <w:trPr>
          <w:jc w:val="center"/>
        </w:trPr>
        <w:tc>
          <w:tcPr>
            <w:tcW w:w="3261" w:type="dxa"/>
          </w:tcPr>
          <w:p w14:paraId="4160951D" w14:textId="77777777" w:rsidR="0018248C" w:rsidRPr="00B63531" w:rsidRDefault="0018248C" w:rsidP="0018248C">
            <w:pPr>
              <w:keepNext/>
              <w:spacing w:beforeLines="60" w:before="144" w:afterLines="60" w:after="144"/>
              <w:rPr>
                <w:rFonts w:cs="Arial"/>
                <w:b/>
                <w:bCs/>
              </w:rPr>
            </w:pPr>
            <w:r w:rsidRPr="00B63531">
              <w:rPr>
                <w:rFonts w:cs="Arial"/>
                <w:b/>
                <w:bCs/>
                <w:iCs/>
              </w:rPr>
              <w:t>Application of the Unit</w:t>
            </w:r>
          </w:p>
        </w:tc>
        <w:tc>
          <w:tcPr>
            <w:tcW w:w="7174" w:type="dxa"/>
            <w:vAlign w:val="center"/>
          </w:tcPr>
          <w:p w14:paraId="0167673D" w14:textId="7075F934" w:rsidR="006C7161" w:rsidRPr="00193AAA" w:rsidRDefault="006C7161" w:rsidP="00024B71">
            <w:pPr>
              <w:widowControl w:val="0"/>
              <w:spacing w:before="180"/>
              <w:ind w:left="33"/>
              <w:rPr>
                <w:rFonts w:ascii="Times New Roman" w:hAnsi="Times New Roman"/>
                <w:lang w:val="en-US"/>
              </w:rPr>
            </w:pPr>
            <w:r w:rsidRPr="006C7161">
              <w:rPr>
                <w:rFonts w:ascii="Times New Roman" w:hAnsi="Times New Roman"/>
                <w:lang w:val="en-US"/>
              </w:rPr>
              <w:t>This unit has application in a pharmaceutical production environment. It targets the production worker responsible for applying basic principles to the operation and/or monitoring of a production process and associated equipment according to Good Manufacturing Practices (</w:t>
            </w:r>
            <w:r w:rsidR="00265AE9" w:rsidRPr="00193AAA">
              <w:rPr>
                <w:rFonts w:ascii="Times New Roman" w:hAnsi="Times New Roman"/>
              </w:rPr>
              <w:t>c</w:t>
            </w:r>
            <w:r w:rsidRPr="00193AAA">
              <w:rPr>
                <w:rFonts w:ascii="Times New Roman" w:hAnsi="Times New Roman"/>
                <w:lang w:val="en-US"/>
              </w:rPr>
              <w:t>GMP).</w:t>
            </w:r>
          </w:p>
          <w:p w14:paraId="76F05285" w14:textId="78E63659" w:rsidR="006C7161" w:rsidRPr="006C7161" w:rsidRDefault="006C7161" w:rsidP="00024B71">
            <w:pPr>
              <w:widowControl w:val="0"/>
              <w:spacing w:before="240"/>
              <w:ind w:left="33"/>
              <w:rPr>
                <w:rFonts w:ascii="Times New Roman" w:hAnsi="Times New Roman"/>
                <w:lang w:val="en-US"/>
              </w:rPr>
            </w:pPr>
            <w:r w:rsidRPr="00193AAA">
              <w:rPr>
                <w:rFonts w:ascii="Times New Roman" w:hAnsi="Times New Roman"/>
                <w:lang w:val="en-US"/>
              </w:rPr>
              <w:t xml:space="preserve">It involves the application of policies and procedures to maintain </w:t>
            </w:r>
            <w:r w:rsidR="00265AE9" w:rsidRPr="00193AAA">
              <w:rPr>
                <w:rFonts w:ascii="Times New Roman" w:hAnsi="Times New Roman"/>
              </w:rPr>
              <w:t>c</w:t>
            </w:r>
            <w:r w:rsidRPr="00193AAA">
              <w:rPr>
                <w:rFonts w:ascii="Times New Roman" w:hAnsi="Times New Roman"/>
                <w:lang w:val="en-US"/>
              </w:rPr>
              <w:t xml:space="preserve">GMP </w:t>
            </w:r>
            <w:r w:rsidRPr="006C7161">
              <w:rPr>
                <w:rFonts w:ascii="Times New Roman" w:hAnsi="Times New Roman"/>
                <w:lang w:val="en-US"/>
              </w:rPr>
              <w:t>awareness and compliance across a variety of pharmaceutical manufacturing processes.</w:t>
            </w:r>
          </w:p>
          <w:p w14:paraId="7C9A9D78" w14:textId="77777777" w:rsidR="006C7161" w:rsidRPr="006C7161" w:rsidRDefault="006C7161" w:rsidP="00024B71">
            <w:pPr>
              <w:widowControl w:val="0"/>
              <w:spacing w:before="240"/>
              <w:ind w:left="33"/>
              <w:rPr>
                <w:rFonts w:ascii="Times New Roman" w:hAnsi="Times New Roman"/>
                <w:lang w:val="en-US"/>
              </w:rPr>
            </w:pPr>
            <w:r w:rsidRPr="006C7161">
              <w:rPr>
                <w:rFonts w:ascii="Times New Roman" w:hAnsi="Times New Roman"/>
                <w:lang w:val="en-US"/>
              </w:rPr>
              <w:t>This unit also supports the work of personnel who are, or will be, responsible for process validation as a means of assuring product quality throughout the product lifecycle</w:t>
            </w:r>
          </w:p>
          <w:p w14:paraId="31454B35" w14:textId="145A0122" w:rsidR="0018248C" w:rsidRPr="00B63531" w:rsidRDefault="006C7161" w:rsidP="00024B71">
            <w:pPr>
              <w:widowControl w:val="0"/>
              <w:spacing w:before="240"/>
              <w:ind w:left="33"/>
              <w:rPr>
                <w:rFonts w:ascii="Times New Roman" w:hAnsi="Times New Roman"/>
                <w:color w:val="0070C0"/>
              </w:rPr>
            </w:pPr>
            <w:r w:rsidRPr="006C7161">
              <w:rPr>
                <w:rFonts w:ascii="Times New Roman" w:hAnsi="Times New Roman"/>
                <w:lang w:val="en-US"/>
              </w:rPr>
              <w:t xml:space="preserve">Application of this unit should be </w:t>
            </w:r>
            <w:proofErr w:type="spellStart"/>
            <w:r w:rsidRPr="006C7161">
              <w:rPr>
                <w:rFonts w:ascii="Times New Roman" w:hAnsi="Times New Roman"/>
                <w:lang w:val="en-US"/>
              </w:rPr>
              <w:t>contextualised</w:t>
            </w:r>
            <w:proofErr w:type="spellEnd"/>
            <w:r w:rsidRPr="006C7161">
              <w:rPr>
                <w:rFonts w:ascii="Times New Roman" w:hAnsi="Times New Roman"/>
                <w:lang w:val="en-US"/>
              </w:rPr>
              <w:t xml:space="preserve"> to reflect any specific workplace risks, and associated quality practices. </w:t>
            </w:r>
          </w:p>
        </w:tc>
      </w:tr>
      <w:tr w:rsidR="006C7161" w:rsidRPr="002F78EF" w14:paraId="40E3251E" w14:textId="77777777" w:rsidTr="0018248C">
        <w:trPr>
          <w:jc w:val="center"/>
        </w:trPr>
        <w:tc>
          <w:tcPr>
            <w:tcW w:w="3261" w:type="dxa"/>
          </w:tcPr>
          <w:p w14:paraId="7D7CAF64" w14:textId="3D7BA544" w:rsidR="006C7161" w:rsidRPr="006C7161" w:rsidRDefault="006C7161" w:rsidP="002910E2">
            <w:pPr>
              <w:keepNext/>
              <w:spacing w:beforeLines="60" w:before="144" w:afterLines="60" w:after="144"/>
              <w:rPr>
                <w:rFonts w:eastAsia="Batang" w:cs="Arial"/>
                <w:b/>
                <w:bCs/>
                <w:iCs/>
              </w:rPr>
            </w:pPr>
            <w:r w:rsidRPr="006C7161">
              <w:rPr>
                <w:rFonts w:eastAsia="Batang" w:cs="Arial"/>
                <w:b/>
                <w:bCs/>
                <w:iCs/>
                <w:szCs w:val="24"/>
                <w:lang w:val="en-US"/>
              </w:rPr>
              <w:t>Competency Field</w:t>
            </w:r>
            <w:r w:rsidRPr="006C7161">
              <w:rPr>
                <w:rFonts w:eastAsia="Batang" w:cs="Arial"/>
                <w:b/>
                <w:bCs/>
                <w:iCs/>
                <w:szCs w:val="24"/>
                <w:lang w:val="en-US"/>
              </w:rPr>
              <w:br/>
            </w:r>
          </w:p>
        </w:tc>
        <w:tc>
          <w:tcPr>
            <w:tcW w:w="7174" w:type="dxa"/>
            <w:vAlign w:val="center"/>
          </w:tcPr>
          <w:p w14:paraId="575B9FCF" w14:textId="710EB4D8" w:rsidR="004E06A1" w:rsidRPr="00F650E6" w:rsidRDefault="004E06A1" w:rsidP="004E06A1">
            <w:pPr>
              <w:rPr>
                <w:rFonts w:ascii="Times New Roman" w:hAnsi="Times New Roman"/>
              </w:rPr>
            </w:pPr>
            <w:r w:rsidRPr="00F650E6">
              <w:rPr>
                <w:rFonts w:ascii="Times New Roman" w:hAnsi="Times New Roman"/>
              </w:rPr>
              <w:t xml:space="preserve">Pharmaceutical manufacturing, </w:t>
            </w:r>
            <w:r>
              <w:rPr>
                <w:rFonts w:ascii="Times New Roman" w:hAnsi="Times New Roman"/>
              </w:rPr>
              <w:t>including biopharmaceuticals,</w:t>
            </w:r>
            <w:r w:rsidRPr="00F650E6">
              <w:rPr>
                <w:rFonts w:ascii="Times New Roman" w:hAnsi="Times New Roman"/>
              </w:rPr>
              <w:t xml:space="preserve"> complementary </w:t>
            </w:r>
            <w:r w:rsidRPr="00193AAA">
              <w:rPr>
                <w:rFonts w:ascii="Times New Roman" w:hAnsi="Times New Roman"/>
              </w:rPr>
              <w:t>and veterinary medicines</w:t>
            </w:r>
            <w:r w:rsidRPr="00F650E6">
              <w:rPr>
                <w:rFonts w:ascii="Times New Roman" w:hAnsi="Times New Roman"/>
              </w:rPr>
              <w:t>.</w:t>
            </w:r>
            <w:r>
              <w:rPr>
                <w:rFonts w:ascii="Times New Roman" w:hAnsi="Times New Roman"/>
              </w:rPr>
              <w:t xml:space="preserve"> </w:t>
            </w:r>
          </w:p>
          <w:p w14:paraId="33619022" w14:textId="77777777" w:rsidR="006C7161" w:rsidRPr="006C7161" w:rsidRDefault="006C7161" w:rsidP="006C7161">
            <w:pPr>
              <w:widowControl w:val="0"/>
              <w:spacing w:before="240" w:after="240"/>
              <w:ind w:left="33"/>
              <w:rPr>
                <w:rFonts w:ascii="Times New Roman" w:hAnsi="Times New Roman"/>
                <w:lang w:val="en-US"/>
              </w:rPr>
            </w:pPr>
          </w:p>
        </w:tc>
      </w:tr>
    </w:tbl>
    <w:p w14:paraId="16353204" w14:textId="77777777" w:rsidR="006C7161" w:rsidRDefault="006C7161"/>
    <w:tbl>
      <w:tblPr>
        <w:tblW w:w="10435" w:type="dxa"/>
        <w:jc w:val="center"/>
        <w:tblLayout w:type="fixed"/>
        <w:tblLook w:val="0000" w:firstRow="0" w:lastRow="0" w:firstColumn="0" w:lastColumn="0" w:noHBand="0" w:noVBand="0"/>
      </w:tblPr>
      <w:tblGrid>
        <w:gridCol w:w="462"/>
        <w:gridCol w:w="2799"/>
        <w:gridCol w:w="621"/>
        <w:gridCol w:w="6553"/>
      </w:tblGrid>
      <w:tr w:rsidR="0018248C" w:rsidRPr="002F78EF" w14:paraId="07FD4CDB" w14:textId="77777777" w:rsidTr="0018248C">
        <w:trPr>
          <w:trHeight w:val="698"/>
          <w:jc w:val="center"/>
        </w:trPr>
        <w:tc>
          <w:tcPr>
            <w:tcW w:w="3261" w:type="dxa"/>
            <w:gridSpan w:val="2"/>
            <w:vAlign w:val="center"/>
          </w:tcPr>
          <w:p w14:paraId="5475CD2A" w14:textId="77777777" w:rsidR="0018248C" w:rsidRPr="00FB4E14" w:rsidRDefault="0018248C" w:rsidP="0018248C">
            <w:pPr>
              <w:keepNext/>
              <w:spacing w:beforeLines="60" w:before="144" w:afterLines="60" w:after="144"/>
              <w:rPr>
                <w:rFonts w:cs="Arial"/>
                <w:b/>
                <w:bCs/>
                <w:sz w:val="24"/>
                <w:szCs w:val="24"/>
              </w:rPr>
            </w:pPr>
            <w:r>
              <w:rPr>
                <w:rFonts w:cs="Arial"/>
                <w:b/>
                <w:bCs/>
                <w:iCs/>
                <w:sz w:val="24"/>
                <w:szCs w:val="24"/>
              </w:rPr>
              <w:lastRenderedPageBreak/>
              <w:t>E</w:t>
            </w:r>
            <w:r w:rsidRPr="00FB4E14">
              <w:rPr>
                <w:rFonts w:cs="Arial"/>
                <w:b/>
                <w:bCs/>
                <w:iCs/>
                <w:sz w:val="24"/>
                <w:szCs w:val="24"/>
              </w:rPr>
              <w:t>LEMENT</w:t>
            </w:r>
          </w:p>
        </w:tc>
        <w:tc>
          <w:tcPr>
            <w:tcW w:w="7174" w:type="dxa"/>
            <w:gridSpan w:val="2"/>
            <w:vAlign w:val="center"/>
          </w:tcPr>
          <w:p w14:paraId="464CB660" w14:textId="77777777" w:rsidR="0018248C" w:rsidRPr="00FB4E14" w:rsidRDefault="0018248C" w:rsidP="0018248C">
            <w:pPr>
              <w:keepNext/>
              <w:spacing w:beforeLines="60" w:before="144" w:afterLines="60" w:after="144"/>
              <w:rPr>
                <w:rFonts w:cs="Arial"/>
                <w:b/>
                <w:bCs/>
                <w:sz w:val="24"/>
                <w:szCs w:val="24"/>
              </w:rPr>
            </w:pPr>
            <w:r w:rsidRPr="00FB4E14">
              <w:rPr>
                <w:rFonts w:cs="Arial"/>
                <w:b/>
                <w:bCs/>
                <w:sz w:val="24"/>
                <w:szCs w:val="24"/>
              </w:rPr>
              <w:t>PERFORMANCE CRITERIA</w:t>
            </w:r>
          </w:p>
        </w:tc>
      </w:tr>
      <w:tr w:rsidR="0018248C" w:rsidRPr="00AB2E57" w14:paraId="63AE03A9" w14:textId="77777777" w:rsidTr="0018248C">
        <w:trPr>
          <w:jc w:val="center"/>
        </w:trPr>
        <w:tc>
          <w:tcPr>
            <w:tcW w:w="3261" w:type="dxa"/>
            <w:gridSpan w:val="2"/>
          </w:tcPr>
          <w:p w14:paraId="1B7A2815" w14:textId="77777777" w:rsidR="0018248C" w:rsidRPr="00FB4E14" w:rsidRDefault="0018248C" w:rsidP="0018248C">
            <w:pPr>
              <w:keepNext/>
              <w:spacing w:beforeLines="60" w:before="144" w:afterLines="60" w:after="144"/>
              <w:ind w:left="51"/>
              <w:rPr>
                <w:rFonts w:cs="Arial"/>
                <w:b/>
                <w:bCs/>
                <w:i/>
                <w:sz w:val="24"/>
                <w:szCs w:val="24"/>
              </w:rPr>
            </w:pPr>
            <w:r w:rsidRPr="00FB4E14">
              <w:rPr>
                <w:rStyle w:val="Normal10TNRChar"/>
                <w:rFonts w:cs="Arial"/>
                <w:i/>
                <w:iCs/>
                <w:sz w:val="20"/>
                <w:szCs w:val="20"/>
              </w:rPr>
              <w:t>Elements describe the essential outcomes of a unit of competency.</w:t>
            </w:r>
          </w:p>
        </w:tc>
        <w:tc>
          <w:tcPr>
            <w:tcW w:w="7174" w:type="dxa"/>
            <w:gridSpan w:val="2"/>
            <w:vAlign w:val="center"/>
          </w:tcPr>
          <w:p w14:paraId="38605BC9" w14:textId="77777777" w:rsidR="0018248C" w:rsidRPr="000448CC" w:rsidRDefault="0018248C" w:rsidP="0018248C">
            <w:pPr>
              <w:keepNext/>
              <w:spacing w:beforeLines="60" w:before="144" w:afterLines="60" w:after="144"/>
              <w:ind w:left="148"/>
              <w:rPr>
                <w:rFonts w:ascii="Times New Roman" w:hAnsi="Times New Roman"/>
                <w:i/>
                <w:sz w:val="20"/>
                <w:szCs w:val="20"/>
              </w:rPr>
            </w:pPr>
            <w:r w:rsidRPr="000448CC">
              <w:rPr>
                <w:rFonts w:ascii="Times New Roman" w:hAnsi="Times New Roman"/>
                <w:i/>
                <w:sz w:val="20"/>
                <w:szCs w:val="20"/>
              </w:rPr>
              <w:t>Performa</w:t>
            </w:r>
            <w:r w:rsidRPr="000448CC">
              <w:rPr>
                <w:rStyle w:val="Normal10TNRChar"/>
                <w:rFonts w:ascii="Times New Roman" w:hAnsi="Times New Roman"/>
                <w:i/>
                <w:sz w:val="20"/>
                <w:szCs w:val="20"/>
              </w:rPr>
              <w:t>nce criteria describe the required performance needed to demonstrate achievement of the element. Where bold italicised text is used, further information is detailed in the required skills and knowledge and/or the range statement.</w:t>
            </w:r>
            <w:r w:rsidRPr="000448CC">
              <w:rPr>
                <w:rStyle w:val="FootnoteReference"/>
                <w:rFonts w:ascii="Times New Roman" w:hAnsi="Times New Roman"/>
                <w:b/>
                <w:bCs/>
                <w:i/>
                <w:iCs/>
                <w:sz w:val="20"/>
                <w:szCs w:val="20"/>
              </w:rPr>
              <w:t xml:space="preserve"> </w:t>
            </w:r>
            <w:r w:rsidRPr="000448CC">
              <w:rPr>
                <w:rFonts w:ascii="Times New Roman" w:hAnsi="Times New Roman"/>
                <w:i/>
                <w:sz w:val="20"/>
                <w:szCs w:val="20"/>
              </w:rPr>
              <w:t>Assessment of performance is to be consistent with the evidence guide.</w:t>
            </w:r>
          </w:p>
        </w:tc>
      </w:tr>
      <w:tr w:rsidR="006C7161" w:rsidRPr="002F78EF" w14:paraId="46F68415" w14:textId="77777777" w:rsidTr="006C7161">
        <w:trPr>
          <w:jc w:val="center"/>
        </w:trPr>
        <w:tc>
          <w:tcPr>
            <w:tcW w:w="462" w:type="dxa"/>
          </w:tcPr>
          <w:p w14:paraId="25CF5BD6" w14:textId="77777777" w:rsidR="006C7161" w:rsidRPr="006C7161" w:rsidRDefault="006C7161" w:rsidP="006C7161">
            <w:pPr>
              <w:keepNext/>
              <w:spacing w:beforeLines="60" w:before="144" w:afterLines="60" w:after="144"/>
              <w:rPr>
                <w:rFonts w:cs="Arial"/>
                <w:b/>
                <w:bCs/>
                <w:sz w:val="24"/>
                <w:szCs w:val="24"/>
              </w:rPr>
            </w:pPr>
            <w:r w:rsidRPr="006C7161">
              <w:rPr>
                <w:rFonts w:cs="Arial"/>
                <w:b/>
                <w:bCs/>
                <w:iCs/>
                <w:sz w:val="24"/>
                <w:szCs w:val="24"/>
              </w:rPr>
              <w:t>1</w:t>
            </w:r>
          </w:p>
        </w:tc>
        <w:tc>
          <w:tcPr>
            <w:tcW w:w="2799" w:type="dxa"/>
          </w:tcPr>
          <w:p w14:paraId="5059B78B" w14:textId="07668D95" w:rsidR="006C7161" w:rsidRPr="006C7161" w:rsidRDefault="006C7161" w:rsidP="006C7161">
            <w:pPr>
              <w:keepNext/>
              <w:spacing w:beforeLines="60" w:before="144" w:afterLines="60" w:after="144"/>
              <w:rPr>
                <w:rFonts w:cs="Arial"/>
                <w:b/>
                <w:bCs/>
                <w:color w:val="0070C0"/>
                <w:sz w:val="24"/>
                <w:szCs w:val="24"/>
              </w:rPr>
            </w:pPr>
            <w:r w:rsidRPr="006C7161">
              <w:rPr>
                <w:rFonts w:cs="Arial"/>
                <w:bCs/>
                <w:color w:val="000000"/>
                <w:lang w:val="en-US"/>
              </w:rPr>
              <w:t>Receipt materials and components</w:t>
            </w:r>
          </w:p>
        </w:tc>
        <w:tc>
          <w:tcPr>
            <w:tcW w:w="621" w:type="dxa"/>
          </w:tcPr>
          <w:p w14:paraId="1CE320A5" w14:textId="04523059" w:rsidR="006C7161" w:rsidRPr="006C7161" w:rsidRDefault="006C7161" w:rsidP="006C7161">
            <w:pPr>
              <w:keepNext/>
              <w:spacing w:beforeLines="60" w:before="144" w:afterLines="60" w:after="144"/>
              <w:rPr>
                <w:rFonts w:cs="Arial"/>
                <w:sz w:val="20"/>
                <w:szCs w:val="20"/>
              </w:rPr>
            </w:pPr>
            <w:r w:rsidRPr="006C7161">
              <w:rPr>
                <w:rFonts w:cs="Arial"/>
                <w:color w:val="000000"/>
                <w:sz w:val="20"/>
                <w:szCs w:val="20"/>
                <w:lang w:val="en-US"/>
              </w:rPr>
              <w:t>1.1</w:t>
            </w:r>
          </w:p>
        </w:tc>
        <w:tc>
          <w:tcPr>
            <w:tcW w:w="6553" w:type="dxa"/>
          </w:tcPr>
          <w:p w14:paraId="506828EA" w14:textId="06B7CAEF" w:rsidR="006C7161" w:rsidRPr="00193AAA" w:rsidRDefault="001C3B12" w:rsidP="008569C8">
            <w:pPr>
              <w:keepNext/>
              <w:spacing w:beforeLines="50"/>
              <w:rPr>
                <w:rFonts w:cs="Arial"/>
                <w:sz w:val="20"/>
                <w:szCs w:val="20"/>
              </w:rPr>
            </w:pPr>
            <w:r w:rsidRPr="00193AAA">
              <w:rPr>
                <w:rFonts w:cs="Arial"/>
                <w:b/>
                <w:i/>
                <w:sz w:val="20"/>
                <w:szCs w:val="20"/>
                <w:lang w:val="en-US"/>
              </w:rPr>
              <w:t>Required batch materials</w:t>
            </w:r>
            <w:r w:rsidRPr="00193AAA">
              <w:rPr>
                <w:rFonts w:cs="Arial"/>
                <w:sz w:val="20"/>
                <w:szCs w:val="20"/>
                <w:lang w:val="en-US"/>
              </w:rPr>
              <w:t xml:space="preserve"> </w:t>
            </w:r>
            <w:r w:rsidR="006C7161" w:rsidRPr="00193AAA">
              <w:rPr>
                <w:rFonts w:cs="Arial"/>
                <w:sz w:val="20"/>
                <w:szCs w:val="20"/>
                <w:lang w:val="en-US"/>
              </w:rPr>
              <w:t xml:space="preserve">are confirmed as </w:t>
            </w:r>
            <w:r w:rsidRPr="00193AAA">
              <w:rPr>
                <w:rFonts w:cs="Arial"/>
                <w:sz w:val="20"/>
                <w:szCs w:val="20"/>
                <w:lang w:val="en-US"/>
              </w:rPr>
              <w:t>compl</w:t>
            </w:r>
            <w:r w:rsidR="008569C8" w:rsidRPr="00193AAA">
              <w:rPr>
                <w:rFonts w:cs="Arial"/>
                <w:sz w:val="20"/>
                <w:szCs w:val="20"/>
                <w:lang w:val="en-US"/>
              </w:rPr>
              <w:t xml:space="preserve">iant </w:t>
            </w:r>
            <w:r w:rsidR="006C7161" w:rsidRPr="00193AAA">
              <w:rPr>
                <w:rFonts w:cs="Arial"/>
                <w:sz w:val="20"/>
                <w:szCs w:val="20"/>
                <w:lang w:val="en-US"/>
              </w:rPr>
              <w:t xml:space="preserve">and corresponding to the </w:t>
            </w:r>
            <w:r w:rsidR="006C7161" w:rsidRPr="00193AAA">
              <w:rPr>
                <w:rFonts w:cs="Arial"/>
                <w:b/>
                <w:i/>
                <w:sz w:val="20"/>
                <w:szCs w:val="20"/>
                <w:lang w:val="en-US"/>
              </w:rPr>
              <w:t>workplace information</w:t>
            </w:r>
            <w:r w:rsidR="006C7161" w:rsidRPr="00193AAA">
              <w:rPr>
                <w:rFonts w:cs="Arial"/>
                <w:sz w:val="20"/>
                <w:szCs w:val="20"/>
                <w:lang w:val="en-US"/>
              </w:rPr>
              <w:t xml:space="preserve">. </w:t>
            </w:r>
          </w:p>
        </w:tc>
      </w:tr>
      <w:tr w:rsidR="006C7161" w:rsidRPr="002F78EF" w14:paraId="2E8038A4" w14:textId="77777777" w:rsidTr="006C7161">
        <w:trPr>
          <w:jc w:val="center"/>
        </w:trPr>
        <w:tc>
          <w:tcPr>
            <w:tcW w:w="462" w:type="dxa"/>
          </w:tcPr>
          <w:p w14:paraId="7A35E2C1" w14:textId="77777777" w:rsidR="006C7161" w:rsidRPr="002F78EF" w:rsidRDefault="006C7161" w:rsidP="006C7161">
            <w:pPr>
              <w:keepNext/>
              <w:spacing w:beforeLines="60" w:before="144" w:afterLines="60" w:after="144"/>
              <w:rPr>
                <w:rFonts w:ascii="Calibri" w:hAnsi="Calibri"/>
                <w:b/>
                <w:bCs/>
                <w:sz w:val="24"/>
                <w:szCs w:val="24"/>
              </w:rPr>
            </w:pPr>
          </w:p>
        </w:tc>
        <w:tc>
          <w:tcPr>
            <w:tcW w:w="2799" w:type="dxa"/>
          </w:tcPr>
          <w:p w14:paraId="0049111C" w14:textId="77777777" w:rsidR="006C7161" w:rsidRPr="002F78EF" w:rsidRDefault="006C7161" w:rsidP="006C7161">
            <w:pPr>
              <w:keepNext/>
              <w:spacing w:beforeLines="60" w:before="144" w:afterLines="60" w:after="144"/>
              <w:rPr>
                <w:rFonts w:ascii="Calibri" w:hAnsi="Calibri"/>
                <w:b/>
                <w:bCs/>
                <w:sz w:val="24"/>
                <w:szCs w:val="24"/>
              </w:rPr>
            </w:pPr>
          </w:p>
        </w:tc>
        <w:tc>
          <w:tcPr>
            <w:tcW w:w="621" w:type="dxa"/>
          </w:tcPr>
          <w:p w14:paraId="0E22108E" w14:textId="3510F34D" w:rsidR="006C7161" w:rsidRPr="006C7161" w:rsidRDefault="006C7161" w:rsidP="006C7161">
            <w:pPr>
              <w:keepNext/>
              <w:spacing w:beforeLines="60" w:before="144" w:afterLines="60" w:after="144"/>
              <w:rPr>
                <w:rFonts w:cs="Arial"/>
                <w:sz w:val="20"/>
                <w:szCs w:val="20"/>
              </w:rPr>
            </w:pPr>
            <w:r w:rsidRPr="006C7161">
              <w:rPr>
                <w:rFonts w:cs="Arial"/>
                <w:color w:val="000000"/>
                <w:sz w:val="20"/>
                <w:szCs w:val="20"/>
                <w:lang w:val="en-US"/>
              </w:rPr>
              <w:t>1.2</w:t>
            </w:r>
          </w:p>
        </w:tc>
        <w:tc>
          <w:tcPr>
            <w:tcW w:w="6553" w:type="dxa"/>
          </w:tcPr>
          <w:p w14:paraId="4BE1BF99" w14:textId="3A3945F4" w:rsidR="006C7161" w:rsidRPr="00193AAA" w:rsidRDefault="006C7161" w:rsidP="006C7161">
            <w:pPr>
              <w:keepNext/>
              <w:spacing w:beforeLines="50" w:afterLines="60" w:after="144"/>
              <w:rPr>
                <w:rFonts w:cs="Arial"/>
                <w:b/>
                <w:bCs/>
                <w:sz w:val="20"/>
                <w:szCs w:val="20"/>
              </w:rPr>
            </w:pPr>
            <w:r w:rsidRPr="00193AAA">
              <w:rPr>
                <w:rFonts w:cs="Arial"/>
                <w:sz w:val="20"/>
                <w:szCs w:val="20"/>
                <w:lang w:val="en-US"/>
              </w:rPr>
              <w:t xml:space="preserve">Containers </w:t>
            </w:r>
            <w:r w:rsidR="00C60F59" w:rsidRPr="00193AAA">
              <w:rPr>
                <w:rFonts w:cs="Arial"/>
                <w:sz w:val="20"/>
                <w:szCs w:val="20"/>
                <w:lang w:val="en-US"/>
              </w:rPr>
              <w:t xml:space="preserve">are </w:t>
            </w:r>
            <w:r w:rsidRPr="00193AAA">
              <w:rPr>
                <w:rFonts w:cs="Arial"/>
                <w:sz w:val="20"/>
                <w:szCs w:val="20"/>
                <w:lang w:val="en-US"/>
              </w:rPr>
              <w:t xml:space="preserve">cleaned, where necessary, and labelled with the </w:t>
            </w:r>
            <w:r w:rsidRPr="00193AAA">
              <w:rPr>
                <w:rFonts w:cs="Arial"/>
                <w:b/>
                <w:i/>
                <w:sz w:val="20"/>
                <w:szCs w:val="20"/>
                <w:lang w:val="en-US"/>
              </w:rPr>
              <w:t>prescribed data</w:t>
            </w:r>
            <w:r w:rsidRPr="00193AAA">
              <w:rPr>
                <w:rFonts w:cs="Arial"/>
                <w:sz w:val="20"/>
                <w:szCs w:val="20"/>
                <w:lang w:val="en-US"/>
              </w:rPr>
              <w:t>, according to workplace information.</w:t>
            </w:r>
          </w:p>
        </w:tc>
      </w:tr>
      <w:tr w:rsidR="006C7161" w:rsidRPr="002F78EF" w14:paraId="7609B832" w14:textId="77777777" w:rsidTr="006C7161">
        <w:trPr>
          <w:jc w:val="center"/>
        </w:trPr>
        <w:tc>
          <w:tcPr>
            <w:tcW w:w="462" w:type="dxa"/>
          </w:tcPr>
          <w:p w14:paraId="0809B264" w14:textId="77777777" w:rsidR="006C7161" w:rsidRPr="002F78EF" w:rsidRDefault="006C7161" w:rsidP="006C7161">
            <w:pPr>
              <w:keepNext/>
              <w:spacing w:beforeLines="60" w:before="144" w:afterLines="60" w:after="144"/>
              <w:rPr>
                <w:rFonts w:ascii="Calibri" w:hAnsi="Calibri"/>
                <w:b/>
                <w:bCs/>
                <w:sz w:val="24"/>
                <w:szCs w:val="24"/>
              </w:rPr>
            </w:pPr>
          </w:p>
        </w:tc>
        <w:tc>
          <w:tcPr>
            <w:tcW w:w="2799" w:type="dxa"/>
          </w:tcPr>
          <w:p w14:paraId="770D4C63" w14:textId="77777777" w:rsidR="006C7161" w:rsidRPr="002F78EF" w:rsidRDefault="006C7161" w:rsidP="006C7161">
            <w:pPr>
              <w:keepNext/>
              <w:spacing w:beforeLines="60" w:before="144" w:afterLines="60" w:after="144"/>
              <w:rPr>
                <w:rFonts w:ascii="Calibri" w:hAnsi="Calibri"/>
                <w:b/>
                <w:bCs/>
                <w:sz w:val="24"/>
                <w:szCs w:val="24"/>
              </w:rPr>
            </w:pPr>
          </w:p>
        </w:tc>
        <w:tc>
          <w:tcPr>
            <w:tcW w:w="621" w:type="dxa"/>
          </w:tcPr>
          <w:p w14:paraId="54387CA8" w14:textId="0A02DB2C" w:rsidR="006C7161" w:rsidRPr="006C7161" w:rsidRDefault="006C7161" w:rsidP="006C7161">
            <w:pPr>
              <w:keepNext/>
              <w:spacing w:beforeLines="60" w:before="144" w:afterLines="60" w:after="144"/>
              <w:rPr>
                <w:rFonts w:cs="Arial"/>
                <w:sz w:val="20"/>
                <w:szCs w:val="20"/>
              </w:rPr>
            </w:pPr>
            <w:r w:rsidRPr="006C7161">
              <w:rPr>
                <w:rFonts w:cs="Arial"/>
                <w:color w:val="000000"/>
                <w:sz w:val="20"/>
                <w:szCs w:val="20"/>
                <w:lang w:val="en-US"/>
              </w:rPr>
              <w:t>1.3</w:t>
            </w:r>
          </w:p>
        </w:tc>
        <w:tc>
          <w:tcPr>
            <w:tcW w:w="6553" w:type="dxa"/>
          </w:tcPr>
          <w:p w14:paraId="16131B44" w14:textId="5217E061" w:rsidR="006C7161" w:rsidRPr="00193AAA" w:rsidRDefault="006C7161" w:rsidP="006C7161">
            <w:pPr>
              <w:spacing w:beforeLines="50" w:after="80"/>
              <w:rPr>
                <w:rFonts w:cs="Arial"/>
                <w:sz w:val="20"/>
                <w:szCs w:val="20"/>
              </w:rPr>
            </w:pPr>
            <w:r w:rsidRPr="00193AAA">
              <w:rPr>
                <w:rFonts w:cs="Arial"/>
                <w:sz w:val="20"/>
                <w:szCs w:val="20"/>
                <w:lang w:val="en-US"/>
              </w:rPr>
              <w:t>Incoming goods are physically or administratively quarantined according to</w:t>
            </w:r>
            <w:r w:rsidRPr="00193AAA">
              <w:rPr>
                <w:rFonts w:cs="Arial"/>
                <w:b/>
                <w:i/>
                <w:sz w:val="20"/>
                <w:szCs w:val="20"/>
                <w:lang w:val="en-US"/>
              </w:rPr>
              <w:t xml:space="preserve"> </w:t>
            </w:r>
            <w:r w:rsidR="005B069A" w:rsidRPr="00193AAA">
              <w:rPr>
                <w:rFonts w:cs="Arial"/>
                <w:b/>
                <w:i/>
                <w:sz w:val="20"/>
                <w:szCs w:val="20"/>
                <w:lang w:val="en-US"/>
              </w:rPr>
              <w:t>current</w:t>
            </w:r>
            <w:r w:rsidR="005B069A" w:rsidRPr="00193AAA">
              <w:rPr>
                <w:rFonts w:cs="Arial"/>
                <w:sz w:val="20"/>
                <w:szCs w:val="20"/>
                <w:lang w:val="en-US"/>
              </w:rPr>
              <w:t xml:space="preserve"> </w:t>
            </w:r>
            <w:r w:rsidRPr="00193AAA">
              <w:rPr>
                <w:rFonts w:cs="Arial"/>
                <w:b/>
                <w:i/>
                <w:sz w:val="20"/>
                <w:szCs w:val="20"/>
                <w:lang w:val="en-US"/>
              </w:rPr>
              <w:t>Good Manufacturing Practices (</w:t>
            </w:r>
            <w:r w:rsidR="009D4866" w:rsidRPr="00193AAA">
              <w:rPr>
                <w:rFonts w:cs="Arial"/>
                <w:b/>
                <w:i/>
                <w:sz w:val="20"/>
                <w:szCs w:val="20"/>
                <w:lang w:val="en-US"/>
              </w:rPr>
              <w:t>c</w:t>
            </w:r>
            <w:r w:rsidRPr="00193AAA">
              <w:rPr>
                <w:rFonts w:cs="Arial"/>
                <w:b/>
                <w:i/>
                <w:sz w:val="20"/>
                <w:szCs w:val="20"/>
                <w:lang w:val="en-US"/>
              </w:rPr>
              <w:t xml:space="preserve">GMP) </w:t>
            </w:r>
            <w:r w:rsidRPr="00193AAA">
              <w:rPr>
                <w:rFonts w:cs="Arial"/>
                <w:sz w:val="20"/>
                <w:szCs w:val="20"/>
                <w:lang w:val="en-US"/>
              </w:rPr>
              <w:t xml:space="preserve">and workplace procedures. </w:t>
            </w:r>
            <w:r w:rsidRPr="00193AAA">
              <w:rPr>
                <w:rFonts w:ascii="MS Gothic" w:eastAsia="MS Gothic" w:hAnsi="MS Gothic" w:cs="MS Gothic" w:hint="eastAsia"/>
                <w:sz w:val="20"/>
                <w:szCs w:val="20"/>
                <w:lang w:val="en-US"/>
              </w:rPr>
              <w:t> </w:t>
            </w:r>
          </w:p>
        </w:tc>
      </w:tr>
      <w:tr w:rsidR="006C7161" w:rsidRPr="002F78EF" w14:paraId="1F86DB6B" w14:textId="77777777" w:rsidTr="006C7161">
        <w:trPr>
          <w:jc w:val="center"/>
        </w:trPr>
        <w:tc>
          <w:tcPr>
            <w:tcW w:w="462" w:type="dxa"/>
          </w:tcPr>
          <w:p w14:paraId="6DEC54B7" w14:textId="77777777" w:rsidR="006C7161" w:rsidRPr="002F78EF" w:rsidRDefault="006C7161" w:rsidP="006C7161">
            <w:pPr>
              <w:keepNext/>
              <w:spacing w:beforeLines="60" w:before="144" w:afterLines="60" w:after="144"/>
              <w:rPr>
                <w:rFonts w:ascii="Calibri" w:hAnsi="Calibri"/>
                <w:b/>
                <w:bCs/>
                <w:sz w:val="24"/>
                <w:szCs w:val="24"/>
              </w:rPr>
            </w:pPr>
          </w:p>
        </w:tc>
        <w:tc>
          <w:tcPr>
            <w:tcW w:w="2799" w:type="dxa"/>
          </w:tcPr>
          <w:p w14:paraId="1E7AE8BE" w14:textId="77777777" w:rsidR="006C7161" w:rsidRPr="002F78EF" w:rsidRDefault="006C7161" w:rsidP="006C7161">
            <w:pPr>
              <w:keepNext/>
              <w:spacing w:beforeLines="60" w:before="144" w:afterLines="60" w:after="144"/>
              <w:rPr>
                <w:rFonts w:ascii="Calibri" w:hAnsi="Calibri"/>
                <w:b/>
                <w:bCs/>
                <w:sz w:val="24"/>
                <w:szCs w:val="24"/>
              </w:rPr>
            </w:pPr>
          </w:p>
        </w:tc>
        <w:tc>
          <w:tcPr>
            <w:tcW w:w="621" w:type="dxa"/>
          </w:tcPr>
          <w:p w14:paraId="6C3F8907" w14:textId="2C4965DE" w:rsidR="006C7161" w:rsidRPr="006C7161" w:rsidRDefault="006C7161" w:rsidP="006C7161">
            <w:pPr>
              <w:keepNext/>
              <w:spacing w:beforeLines="60" w:before="144" w:afterLines="60" w:after="144"/>
              <w:rPr>
                <w:rFonts w:cs="Arial"/>
                <w:sz w:val="20"/>
                <w:szCs w:val="20"/>
              </w:rPr>
            </w:pPr>
            <w:r w:rsidRPr="006C7161">
              <w:rPr>
                <w:rFonts w:cs="Arial"/>
                <w:color w:val="000000"/>
                <w:sz w:val="20"/>
                <w:szCs w:val="20"/>
                <w:lang w:val="en-US"/>
              </w:rPr>
              <w:t>1.4</w:t>
            </w:r>
          </w:p>
        </w:tc>
        <w:tc>
          <w:tcPr>
            <w:tcW w:w="6553" w:type="dxa"/>
          </w:tcPr>
          <w:p w14:paraId="5C78C0BC" w14:textId="6DF4649E" w:rsidR="006C7161" w:rsidRPr="00193AAA" w:rsidRDefault="006C7161" w:rsidP="006C7161">
            <w:pPr>
              <w:spacing w:beforeLines="50" w:after="80"/>
              <w:rPr>
                <w:rFonts w:cs="Arial"/>
                <w:sz w:val="20"/>
                <w:szCs w:val="20"/>
              </w:rPr>
            </w:pPr>
            <w:r w:rsidRPr="00193AAA">
              <w:rPr>
                <w:rFonts w:cs="Arial"/>
                <w:b/>
                <w:i/>
                <w:sz w:val="20"/>
                <w:szCs w:val="20"/>
                <w:lang w:val="en-US"/>
              </w:rPr>
              <w:t xml:space="preserve">Deviations, unusual events </w:t>
            </w:r>
            <w:r w:rsidRPr="00193AAA">
              <w:rPr>
                <w:rFonts w:cs="Arial"/>
                <w:sz w:val="20"/>
                <w:szCs w:val="20"/>
                <w:lang w:val="en-US"/>
              </w:rPr>
              <w:t>and</w:t>
            </w:r>
            <w:r w:rsidRPr="00193AAA">
              <w:rPr>
                <w:rFonts w:cs="Arial"/>
                <w:b/>
                <w:i/>
                <w:sz w:val="20"/>
                <w:szCs w:val="20"/>
                <w:lang w:val="en-US"/>
              </w:rPr>
              <w:t xml:space="preserve"> non-conformances</w:t>
            </w:r>
            <w:r w:rsidRPr="00193AAA">
              <w:rPr>
                <w:rFonts w:cs="Arial"/>
                <w:sz w:val="20"/>
                <w:szCs w:val="20"/>
                <w:lang w:val="en-US"/>
              </w:rPr>
              <w:t xml:space="preserve"> are identified and reported according to </w:t>
            </w:r>
            <w:r w:rsidR="009D4866" w:rsidRPr="00193AAA">
              <w:rPr>
                <w:rFonts w:cs="Arial"/>
                <w:sz w:val="20"/>
                <w:szCs w:val="20"/>
                <w:lang w:val="en-US"/>
              </w:rPr>
              <w:t>c</w:t>
            </w:r>
            <w:r w:rsidRPr="00193AAA">
              <w:rPr>
                <w:rFonts w:cs="Arial"/>
                <w:sz w:val="20"/>
                <w:szCs w:val="20"/>
                <w:lang w:val="en-US"/>
              </w:rPr>
              <w:t xml:space="preserve">GMP and </w:t>
            </w:r>
            <w:r w:rsidRPr="00193AAA">
              <w:rPr>
                <w:rFonts w:cs="Arial"/>
                <w:b/>
                <w:i/>
                <w:sz w:val="20"/>
                <w:szCs w:val="20"/>
                <w:lang w:val="en-US"/>
              </w:rPr>
              <w:t>workplace procedures</w:t>
            </w:r>
            <w:r w:rsidRPr="00193AAA">
              <w:rPr>
                <w:rFonts w:cs="Arial"/>
                <w:sz w:val="20"/>
                <w:szCs w:val="20"/>
                <w:lang w:val="en-US"/>
              </w:rPr>
              <w:t>.</w:t>
            </w:r>
          </w:p>
        </w:tc>
      </w:tr>
      <w:tr w:rsidR="006C7161" w:rsidRPr="002F78EF" w14:paraId="66DF50D6" w14:textId="77777777" w:rsidTr="006C7161">
        <w:trPr>
          <w:jc w:val="center"/>
        </w:trPr>
        <w:tc>
          <w:tcPr>
            <w:tcW w:w="462" w:type="dxa"/>
          </w:tcPr>
          <w:p w14:paraId="139C59A9" w14:textId="77777777" w:rsidR="006C7161" w:rsidRPr="006C7161" w:rsidRDefault="006C7161" w:rsidP="006C7161">
            <w:pPr>
              <w:keepNext/>
              <w:spacing w:beforeLines="60" w:before="144" w:afterLines="60" w:after="144"/>
              <w:rPr>
                <w:rFonts w:cs="Arial"/>
                <w:b/>
                <w:bCs/>
                <w:sz w:val="24"/>
                <w:szCs w:val="24"/>
              </w:rPr>
            </w:pPr>
            <w:r w:rsidRPr="006C7161">
              <w:rPr>
                <w:rFonts w:cs="Arial"/>
                <w:b/>
                <w:bCs/>
                <w:iCs/>
                <w:sz w:val="24"/>
                <w:szCs w:val="24"/>
              </w:rPr>
              <w:t>2</w:t>
            </w:r>
          </w:p>
        </w:tc>
        <w:tc>
          <w:tcPr>
            <w:tcW w:w="2799" w:type="dxa"/>
          </w:tcPr>
          <w:p w14:paraId="70286E4D" w14:textId="7DC0A45E" w:rsidR="006C7161" w:rsidRPr="00B63531" w:rsidRDefault="006C7161" w:rsidP="006C7161">
            <w:pPr>
              <w:rPr>
                <w:rFonts w:cs="Arial"/>
              </w:rPr>
            </w:pPr>
            <w:r w:rsidRPr="006C7161">
              <w:rPr>
                <w:rFonts w:cs="Arial"/>
                <w:bCs/>
                <w:color w:val="000000"/>
                <w:lang w:val="en-US"/>
              </w:rPr>
              <w:t>Set up the production process for operation</w:t>
            </w:r>
          </w:p>
        </w:tc>
        <w:tc>
          <w:tcPr>
            <w:tcW w:w="621" w:type="dxa"/>
          </w:tcPr>
          <w:p w14:paraId="5A1C6BDE" w14:textId="38F95537" w:rsidR="006C7161" w:rsidRPr="006C7161" w:rsidRDefault="006C7161" w:rsidP="006C7161">
            <w:pPr>
              <w:keepNext/>
              <w:spacing w:beforeLines="60" w:before="144" w:afterLines="60" w:after="144"/>
              <w:rPr>
                <w:rFonts w:cs="Arial"/>
                <w:color w:val="000000"/>
                <w:sz w:val="20"/>
                <w:szCs w:val="20"/>
                <w:lang w:val="en-US"/>
              </w:rPr>
            </w:pPr>
            <w:r w:rsidRPr="006C7161">
              <w:rPr>
                <w:rFonts w:cs="Arial"/>
                <w:color w:val="000000"/>
                <w:sz w:val="20"/>
                <w:szCs w:val="20"/>
                <w:lang w:val="en-US"/>
              </w:rPr>
              <w:t>2.1</w:t>
            </w:r>
          </w:p>
        </w:tc>
        <w:tc>
          <w:tcPr>
            <w:tcW w:w="6553" w:type="dxa"/>
          </w:tcPr>
          <w:p w14:paraId="0F631312" w14:textId="5046F633" w:rsidR="006C7161" w:rsidRPr="00193AAA" w:rsidRDefault="006C7161" w:rsidP="006C7161">
            <w:pPr>
              <w:spacing w:beforeLines="60" w:before="144" w:after="100" w:afterAutospacing="1"/>
              <w:rPr>
                <w:rFonts w:cs="Arial"/>
                <w:sz w:val="20"/>
                <w:szCs w:val="20"/>
              </w:rPr>
            </w:pPr>
            <w:r w:rsidRPr="00193AAA">
              <w:rPr>
                <w:rFonts w:cs="Arial"/>
                <w:b/>
                <w:i/>
                <w:sz w:val="20"/>
                <w:szCs w:val="20"/>
                <w:lang w:val="en-US"/>
              </w:rPr>
              <w:t>Equipment, materials and services</w:t>
            </w:r>
            <w:r w:rsidRPr="00193AAA">
              <w:rPr>
                <w:rFonts w:cs="Arial"/>
                <w:sz w:val="20"/>
                <w:szCs w:val="20"/>
                <w:lang w:val="en-US"/>
              </w:rPr>
              <w:t xml:space="preserve"> are confirmed to meet operating requirements.</w:t>
            </w:r>
          </w:p>
        </w:tc>
      </w:tr>
      <w:tr w:rsidR="009D4866" w:rsidRPr="002F78EF" w14:paraId="1A40D83F" w14:textId="77777777" w:rsidTr="006C7161">
        <w:trPr>
          <w:jc w:val="center"/>
        </w:trPr>
        <w:tc>
          <w:tcPr>
            <w:tcW w:w="462" w:type="dxa"/>
          </w:tcPr>
          <w:p w14:paraId="4323A702" w14:textId="77777777" w:rsidR="009D4866" w:rsidRPr="00B63531" w:rsidRDefault="009D4866" w:rsidP="006C7161">
            <w:pPr>
              <w:keepNext/>
              <w:spacing w:beforeLines="60" w:before="144" w:afterLines="60" w:after="144"/>
              <w:rPr>
                <w:rFonts w:cs="Arial"/>
                <w:b/>
                <w:bCs/>
              </w:rPr>
            </w:pPr>
          </w:p>
        </w:tc>
        <w:tc>
          <w:tcPr>
            <w:tcW w:w="2799" w:type="dxa"/>
          </w:tcPr>
          <w:p w14:paraId="49CAE220" w14:textId="77777777" w:rsidR="009D4866" w:rsidRPr="00B63531" w:rsidRDefault="009D4866" w:rsidP="006C7161">
            <w:pPr>
              <w:keepNext/>
              <w:spacing w:beforeLines="60" w:before="144" w:afterLines="60" w:after="144"/>
              <w:rPr>
                <w:rFonts w:cs="Arial"/>
                <w:b/>
                <w:bCs/>
                <w:sz w:val="24"/>
                <w:szCs w:val="24"/>
              </w:rPr>
            </w:pPr>
          </w:p>
        </w:tc>
        <w:tc>
          <w:tcPr>
            <w:tcW w:w="621" w:type="dxa"/>
          </w:tcPr>
          <w:p w14:paraId="0751BCC5" w14:textId="44B4A9A0" w:rsidR="009D4866" w:rsidRPr="009D4866" w:rsidRDefault="009D4866" w:rsidP="006C7161">
            <w:pPr>
              <w:keepNext/>
              <w:spacing w:beforeLines="60" w:before="144" w:afterLines="60" w:after="144"/>
              <w:rPr>
                <w:rFonts w:cs="Arial"/>
                <w:color w:val="FF0000"/>
                <w:sz w:val="20"/>
                <w:szCs w:val="20"/>
                <w:lang w:val="en-US"/>
              </w:rPr>
            </w:pPr>
            <w:r w:rsidRPr="00193AAA">
              <w:rPr>
                <w:rFonts w:cs="Arial"/>
                <w:sz w:val="20"/>
                <w:szCs w:val="20"/>
                <w:lang w:val="en-US"/>
              </w:rPr>
              <w:t>2.2</w:t>
            </w:r>
          </w:p>
        </w:tc>
        <w:tc>
          <w:tcPr>
            <w:tcW w:w="6553" w:type="dxa"/>
          </w:tcPr>
          <w:p w14:paraId="65C38E8E" w14:textId="0E4F458C" w:rsidR="009D4866" w:rsidRPr="00193AAA" w:rsidRDefault="009D4866" w:rsidP="006C7161">
            <w:pPr>
              <w:spacing w:beforeLines="60" w:before="144" w:after="100" w:afterAutospacing="1"/>
              <w:rPr>
                <w:rFonts w:cs="Arial"/>
                <w:b/>
                <w:sz w:val="20"/>
                <w:szCs w:val="20"/>
                <w:lang w:val="en-US"/>
              </w:rPr>
            </w:pPr>
            <w:r w:rsidRPr="00193AAA">
              <w:rPr>
                <w:rFonts w:cs="Arial"/>
                <w:sz w:val="20"/>
                <w:szCs w:val="20"/>
                <w:lang w:val="en-US"/>
              </w:rPr>
              <w:t>Line clearance requirements</w:t>
            </w:r>
            <w:r w:rsidRPr="00193AAA">
              <w:rPr>
                <w:rFonts w:cs="Arial"/>
                <w:b/>
                <w:sz w:val="20"/>
                <w:szCs w:val="20"/>
                <w:lang w:val="en-US"/>
              </w:rPr>
              <w:t xml:space="preserve"> </w:t>
            </w:r>
            <w:r w:rsidRPr="00193AAA">
              <w:rPr>
                <w:rFonts w:cs="Arial"/>
                <w:sz w:val="20"/>
                <w:szCs w:val="20"/>
                <w:lang w:val="en-US"/>
              </w:rPr>
              <w:t>are completed as per documented  procedures</w:t>
            </w:r>
          </w:p>
        </w:tc>
      </w:tr>
      <w:tr w:rsidR="006C7161" w:rsidRPr="002F78EF" w14:paraId="5FBF65CE" w14:textId="77777777" w:rsidTr="006C7161">
        <w:trPr>
          <w:jc w:val="center"/>
        </w:trPr>
        <w:tc>
          <w:tcPr>
            <w:tcW w:w="462" w:type="dxa"/>
          </w:tcPr>
          <w:p w14:paraId="202CFD88" w14:textId="77777777" w:rsidR="006C7161" w:rsidRPr="00B63531" w:rsidRDefault="006C7161" w:rsidP="006C7161">
            <w:pPr>
              <w:keepNext/>
              <w:spacing w:beforeLines="60" w:before="144" w:afterLines="60" w:after="144"/>
              <w:rPr>
                <w:rFonts w:cs="Arial"/>
                <w:b/>
                <w:bCs/>
              </w:rPr>
            </w:pPr>
          </w:p>
        </w:tc>
        <w:tc>
          <w:tcPr>
            <w:tcW w:w="2799" w:type="dxa"/>
          </w:tcPr>
          <w:p w14:paraId="7907116F" w14:textId="77777777" w:rsidR="006C7161" w:rsidRPr="00B63531" w:rsidRDefault="006C7161" w:rsidP="006C7161">
            <w:pPr>
              <w:keepNext/>
              <w:spacing w:beforeLines="60" w:before="144" w:afterLines="60" w:after="144"/>
              <w:rPr>
                <w:rFonts w:cs="Arial"/>
                <w:b/>
                <w:bCs/>
                <w:sz w:val="24"/>
                <w:szCs w:val="24"/>
              </w:rPr>
            </w:pPr>
          </w:p>
        </w:tc>
        <w:tc>
          <w:tcPr>
            <w:tcW w:w="621" w:type="dxa"/>
          </w:tcPr>
          <w:p w14:paraId="1F34D706" w14:textId="3258436D" w:rsidR="006C7161" w:rsidRPr="006C7161" w:rsidRDefault="009D4866" w:rsidP="006C7161">
            <w:pPr>
              <w:keepNext/>
              <w:spacing w:beforeLines="60" w:before="144" w:afterLines="60" w:after="144"/>
              <w:rPr>
                <w:rFonts w:cs="Arial"/>
                <w:color w:val="000000"/>
                <w:sz w:val="20"/>
                <w:szCs w:val="20"/>
                <w:lang w:val="en-US"/>
              </w:rPr>
            </w:pPr>
            <w:r>
              <w:rPr>
                <w:rFonts w:cs="Arial"/>
                <w:color w:val="000000"/>
                <w:sz w:val="20"/>
                <w:szCs w:val="20"/>
                <w:lang w:val="en-US"/>
              </w:rPr>
              <w:t>2.3</w:t>
            </w:r>
          </w:p>
        </w:tc>
        <w:tc>
          <w:tcPr>
            <w:tcW w:w="6553" w:type="dxa"/>
          </w:tcPr>
          <w:p w14:paraId="4929B2DB" w14:textId="71C0F1E1" w:rsidR="006C7161" w:rsidRPr="006C7161" w:rsidRDefault="006C7161" w:rsidP="006C7161">
            <w:pPr>
              <w:spacing w:beforeLines="60" w:before="144" w:after="100" w:afterAutospacing="1"/>
              <w:rPr>
                <w:rFonts w:cs="Arial"/>
                <w:color w:val="000000"/>
                <w:sz w:val="20"/>
                <w:szCs w:val="20"/>
                <w:lang w:val="en-US"/>
              </w:rPr>
            </w:pPr>
            <w:r w:rsidRPr="006C7161">
              <w:rPr>
                <w:rFonts w:cs="Arial"/>
                <w:b/>
                <w:color w:val="000000"/>
                <w:sz w:val="20"/>
                <w:szCs w:val="20"/>
                <w:lang w:val="en-US"/>
              </w:rPr>
              <w:t>Cleaning requirements</w:t>
            </w:r>
            <w:r w:rsidRPr="006C7161">
              <w:rPr>
                <w:rFonts w:cs="Arial"/>
                <w:color w:val="000000"/>
                <w:sz w:val="20"/>
                <w:szCs w:val="20"/>
                <w:lang w:val="en-US"/>
              </w:rPr>
              <w:t xml:space="preserve"> and </w:t>
            </w:r>
            <w:r w:rsidRPr="006C7161">
              <w:rPr>
                <w:rFonts w:cs="Arial"/>
                <w:b/>
                <w:color w:val="000000"/>
                <w:sz w:val="20"/>
                <w:szCs w:val="20"/>
                <w:lang w:val="en-US"/>
              </w:rPr>
              <w:t>equipment status</w:t>
            </w:r>
            <w:r w:rsidRPr="006C7161">
              <w:rPr>
                <w:rFonts w:cs="Arial"/>
                <w:color w:val="000000"/>
                <w:sz w:val="20"/>
                <w:szCs w:val="20"/>
                <w:lang w:val="en-US"/>
              </w:rPr>
              <w:t xml:space="preserve"> are identified and confirmed.</w:t>
            </w:r>
          </w:p>
        </w:tc>
      </w:tr>
      <w:tr w:rsidR="006C7161" w:rsidRPr="002F78EF" w14:paraId="650428F1" w14:textId="77777777" w:rsidTr="006C7161">
        <w:trPr>
          <w:jc w:val="center"/>
        </w:trPr>
        <w:tc>
          <w:tcPr>
            <w:tcW w:w="462" w:type="dxa"/>
          </w:tcPr>
          <w:p w14:paraId="4CB17F67" w14:textId="77777777" w:rsidR="006C7161" w:rsidRPr="00B63531" w:rsidRDefault="006C7161" w:rsidP="006C7161">
            <w:pPr>
              <w:keepNext/>
              <w:spacing w:beforeLines="60" w:before="144" w:afterLines="60" w:after="144"/>
              <w:rPr>
                <w:rFonts w:cs="Arial"/>
                <w:b/>
                <w:bCs/>
              </w:rPr>
            </w:pPr>
          </w:p>
        </w:tc>
        <w:tc>
          <w:tcPr>
            <w:tcW w:w="2799" w:type="dxa"/>
          </w:tcPr>
          <w:p w14:paraId="50717E04" w14:textId="77777777" w:rsidR="006C7161" w:rsidRPr="00B63531" w:rsidRDefault="006C7161" w:rsidP="006C7161">
            <w:pPr>
              <w:keepNext/>
              <w:spacing w:beforeLines="60" w:before="144" w:afterLines="60" w:after="144"/>
              <w:rPr>
                <w:rFonts w:cs="Arial"/>
                <w:b/>
                <w:bCs/>
                <w:sz w:val="24"/>
                <w:szCs w:val="24"/>
              </w:rPr>
            </w:pPr>
          </w:p>
        </w:tc>
        <w:tc>
          <w:tcPr>
            <w:tcW w:w="621" w:type="dxa"/>
          </w:tcPr>
          <w:p w14:paraId="2CFC3300" w14:textId="74DD463B" w:rsidR="006C7161" w:rsidRPr="006C7161" w:rsidRDefault="006C7161" w:rsidP="006C7161">
            <w:pPr>
              <w:keepNext/>
              <w:spacing w:beforeLines="60" w:before="144" w:afterLines="60" w:after="144"/>
              <w:rPr>
                <w:rFonts w:cs="Arial"/>
                <w:color w:val="000000"/>
                <w:sz w:val="20"/>
                <w:szCs w:val="20"/>
                <w:lang w:val="en-US"/>
              </w:rPr>
            </w:pPr>
            <w:r w:rsidRPr="006C7161">
              <w:rPr>
                <w:rFonts w:cs="Arial"/>
                <w:color w:val="000000"/>
                <w:sz w:val="20"/>
                <w:szCs w:val="20"/>
                <w:lang w:val="en-US"/>
              </w:rPr>
              <w:t>2.</w:t>
            </w:r>
            <w:r w:rsidR="009D4866">
              <w:rPr>
                <w:rFonts w:cs="Arial"/>
                <w:color w:val="000000"/>
                <w:sz w:val="20"/>
                <w:szCs w:val="20"/>
                <w:lang w:val="en-US"/>
              </w:rPr>
              <w:t>4</w:t>
            </w:r>
          </w:p>
        </w:tc>
        <w:tc>
          <w:tcPr>
            <w:tcW w:w="6553" w:type="dxa"/>
          </w:tcPr>
          <w:p w14:paraId="623D4EC8" w14:textId="7828AC79" w:rsidR="006C7161" w:rsidRPr="006C7161" w:rsidRDefault="006C7161" w:rsidP="006C7161">
            <w:pPr>
              <w:spacing w:beforeLines="60" w:before="144" w:after="100" w:afterAutospacing="1"/>
              <w:rPr>
                <w:rFonts w:cs="Arial"/>
                <w:color w:val="000000"/>
                <w:sz w:val="20"/>
                <w:szCs w:val="20"/>
                <w:lang w:val="en-US"/>
              </w:rPr>
            </w:pPr>
            <w:r w:rsidRPr="006C7161">
              <w:rPr>
                <w:rFonts w:cs="Arial"/>
                <w:b/>
                <w:color w:val="000000"/>
                <w:sz w:val="20"/>
                <w:szCs w:val="20"/>
                <w:lang w:val="en-US"/>
              </w:rPr>
              <w:t>Equipment settings</w:t>
            </w:r>
            <w:r w:rsidRPr="006C7161">
              <w:rPr>
                <w:rFonts w:cs="Arial"/>
                <w:color w:val="000000"/>
                <w:sz w:val="20"/>
                <w:szCs w:val="20"/>
                <w:lang w:val="en-US"/>
              </w:rPr>
              <w:t xml:space="preserve"> are selected or adjusted as required to meet operating requirements.</w:t>
            </w:r>
          </w:p>
        </w:tc>
      </w:tr>
      <w:tr w:rsidR="006C7161" w:rsidRPr="002F78EF" w14:paraId="55F391DA" w14:textId="77777777" w:rsidTr="006C7161">
        <w:trPr>
          <w:jc w:val="center"/>
        </w:trPr>
        <w:tc>
          <w:tcPr>
            <w:tcW w:w="462" w:type="dxa"/>
          </w:tcPr>
          <w:p w14:paraId="6BA3A108" w14:textId="77777777" w:rsidR="006C7161" w:rsidRPr="00B63531" w:rsidRDefault="006C7161" w:rsidP="006C7161">
            <w:pPr>
              <w:keepNext/>
              <w:spacing w:beforeLines="60" w:before="144" w:afterLines="60" w:after="144"/>
              <w:rPr>
                <w:rFonts w:cs="Arial"/>
                <w:b/>
                <w:bCs/>
              </w:rPr>
            </w:pPr>
          </w:p>
        </w:tc>
        <w:tc>
          <w:tcPr>
            <w:tcW w:w="2799" w:type="dxa"/>
          </w:tcPr>
          <w:p w14:paraId="7F6596EE" w14:textId="77777777" w:rsidR="006C7161" w:rsidRPr="00B63531" w:rsidRDefault="006C7161" w:rsidP="006C7161">
            <w:pPr>
              <w:keepNext/>
              <w:spacing w:beforeLines="60" w:before="144" w:afterLines="60" w:after="144"/>
              <w:rPr>
                <w:rFonts w:cs="Arial"/>
                <w:b/>
                <w:bCs/>
                <w:sz w:val="24"/>
                <w:szCs w:val="24"/>
              </w:rPr>
            </w:pPr>
          </w:p>
        </w:tc>
        <w:tc>
          <w:tcPr>
            <w:tcW w:w="621" w:type="dxa"/>
          </w:tcPr>
          <w:p w14:paraId="775C1F5E" w14:textId="0748DCE6" w:rsidR="006C7161" w:rsidRPr="006C7161" w:rsidRDefault="006C7161" w:rsidP="006C7161">
            <w:pPr>
              <w:keepNext/>
              <w:spacing w:beforeLines="60" w:before="144" w:afterLines="60" w:after="144"/>
              <w:rPr>
                <w:rFonts w:cs="Arial"/>
                <w:color w:val="000000"/>
                <w:sz w:val="20"/>
                <w:szCs w:val="20"/>
                <w:lang w:val="en-US"/>
              </w:rPr>
            </w:pPr>
            <w:r w:rsidRPr="006C7161">
              <w:rPr>
                <w:rFonts w:cs="Arial"/>
                <w:color w:val="000000"/>
                <w:sz w:val="20"/>
                <w:szCs w:val="20"/>
                <w:lang w:val="en-US"/>
              </w:rPr>
              <w:t>2.</w:t>
            </w:r>
            <w:r w:rsidR="009D4866">
              <w:rPr>
                <w:rFonts w:cs="Arial"/>
                <w:color w:val="000000"/>
                <w:sz w:val="20"/>
                <w:szCs w:val="20"/>
                <w:lang w:val="en-US"/>
              </w:rPr>
              <w:t>5</w:t>
            </w:r>
          </w:p>
        </w:tc>
        <w:tc>
          <w:tcPr>
            <w:tcW w:w="6553" w:type="dxa"/>
          </w:tcPr>
          <w:p w14:paraId="242C638B" w14:textId="48D1EBC6" w:rsidR="006C7161" w:rsidRPr="006C7161" w:rsidRDefault="006C7161" w:rsidP="006C7161">
            <w:pPr>
              <w:spacing w:beforeLines="60" w:before="144" w:after="0"/>
              <w:rPr>
                <w:rFonts w:cs="Arial"/>
                <w:color w:val="000000"/>
                <w:sz w:val="20"/>
                <w:szCs w:val="20"/>
                <w:lang w:val="en-US"/>
              </w:rPr>
            </w:pPr>
            <w:r w:rsidRPr="006C7161">
              <w:rPr>
                <w:rFonts w:cs="Arial"/>
                <w:color w:val="000000"/>
                <w:sz w:val="20"/>
                <w:szCs w:val="20"/>
                <w:lang w:val="en-US"/>
              </w:rPr>
              <w:t>Processing/operating parameters are entered as required to meet production requirements.</w:t>
            </w:r>
            <w:r w:rsidRPr="006C7161">
              <w:rPr>
                <w:rFonts w:ascii="MS Gothic" w:eastAsia="MS Gothic" w:hAnsi="MS Gothic" w:cs="MS Gothic" w:hint="eastAsia"/>
                <w:color w:val="000000"/>
                <w:sz w:val="20"/>
                <w:szCs w:val="20"/>
                <w:lang w:val="en-US"/>
              </w:rPr>
              <w:t> </w:t>
            </w:r>
          </w:p>
        </w:tc>
      </w:tr>
      <w:tr w:rsidR="006C7161" w:rsidRPr="002F78EF" w14:paraId="7A35A3D6" w14:textId="77777777" w:rsidTr="006C7161">
        <w:trPr>
          <w:jc w:val="center"/>
        </w:trPr>
        <w:tc>
          <w:tcPr>
            <w:tcW w:w="462" w:type="dxa"/>
          </w:tcPr>
          <w:p w14:paraId="7C2F4789" w14:textId="2179B396" w:rsidR="006C7161" w:rsidRPr="00B63531" w:rsidRDefault="006C7161" w:rsidP="006C7161">
            <w:pPr>
              <w:keepNext/>
              <w:spacing w:beforeLines="60" w:before="144" w:afterLines="60" w:after="144"/>
              <w:rPr>
                <w:rFonts w:cs="Arial"/>
                <w:b/>
                <w:bCs/>
              </w:rPr>
            </w:pPr>
          </w:p>
        </w:tc>
        <w:tc>
          <w:tcPr>
            <w:tcW w:w="2799" w:type="dxa"/>
          </w:tcPr>
          <w:p w14:paraId="3CD84FD3" w14:textId="3D4B49E3" w:rsidR="006C7161" w:rsidRPr="00B63531" w:rsidRDefault="006C7161" w:rsidP="006C7161">
            <w:pPr>
              <w:rPr>
                <w:rFonts w:cs="Arial"/>
              </w:rPr>
            </w:pPr>
          </w:p>
        </w:tc>
        <w:tc>
          <w:tcPr>
            <w:tcW w:w="621" w:type="dxa"/>
          </w:tcPr>
          <w:p w14:paraId="517B31A2" w14:textId="21B20566" w:rsidR="006C7161" w:rsidRPr="006C7161" w:rsidRDefault="006C7161" w:rsidP="006C7161">
            <w:pPr>
              <w:keepNext/>
              <w:spacing w:beforeLines="60" w:before="144" w:afterLines="60" w:after="144"/>
              <w:rPr>
                <w:rFonts w:cs="Arial"/>
                <w:color w:val="000000"/>
                <w:sz w:val="20"/>
                <w:szCs w:val="20"/>
                <w:lang w:val="en-US"/>
              </w:rPr>
            </w:pPr>
            <w:r w:rsidRPr="006C7161">
              <w:rPr>
                <w:rFonts w:cs="Arial"/>
                <w:color w:val="000000"/>
                <w:sz w:val="20"/>
                <w:szCs w:val="20"/>
                <w:lang w:val="en-US"/>
              </w:rPr>
              <w:t>2.</w:t>
            </w:r>
            <w:r w:rsidR="009D4866">
              <w:rPr>
                <w:rFonts w:cs="Arial"/>
                <w:color w:val="000000"/>
                <w:sz w:val="20"/>
                <w:szCs w:val="20"/>
                <w:lang w:val="en-US"/>
              </w:rPr>
              <w:t>6</w:t>
            </w:r>
          </w:p>
        </w:tc>
        <w:tc>
          <w:tcPr>
            <w:tcW w:w="6553" w:type="dxa"/>
          </w:tcPr>
          <w:p w14:paraId="7E2C07D6" w14:textId="47C72386" w:rsidR="006C7161" w:rsidRPr="00193AAA" w:rsidRDefault="006C7161" w:rsidP="006C7161">
            <w:pPr>
              <w:spacing w:beforeLines="60" w:before="144"/>
              <w:rPr>
                <w:rFonts w:cs="Arial"/>
                <w:sz w:val="20"/>
                <w:szCs w:val="20"/>
                <w:lang w:val="en-US"/>
              </w:rPr>
            </w:pPr>
            <w:r w:rsidRPr="00193AAA">
              <w:rPr>
                <w:rFonts w:cs="Arial"/>
                <w:b/>
                <w:sz w:val="20"/>
                <w:szCs w:val="20"/>
                <w:lang w:val="en-US"/>
              </w:rPr>
              <w:t>Pre-start checks</w:t>
            </w:r>
            <w:r w:rsidRPr="00193AAA">
              <w:rPr>
                <w:rFonts w:cs="Arial"/>
                <w:sz w:val="20"/>
                <w:szCs w:val="20"/>
                <w:lang w:val="en-US"/>
              </w:rPr>
              <w:t xml:space="preserve"> are carried out as required by </w:t>
            </w:r>
            <w:r w:rsidR="009D4866" w:rsidRPr="00193AAA">
              <w:rPr>
                <w:rFonts w:cs="Arial"/>
                <w:sz w:val="20"/>
                <w:szCs w:val="20"/>
                <w:lang w:val="en-US"/>
              </w:rPr>
              <w:t>c</w:t>
            </w:r>
            <w:r w:rsidRPr="00193AAA">
              <w:rPr>
                <w:rFonts w:cs="Arial"/>
                <w:sz w:val="20"/>
                <w:szCs w:val="20"/>
                <w:lang w:val="en-US"/>
              </w:rPr>
              <w:t xml:space="preserve">GMP and workplace requirements. </w:t>
            </w:r>
            <w:r w:rsidRPr="00193AAA">
              <w:rPr>
                <w:rFonts w:ascii="MS Gothic" w:eastAsia="MS Gothic" w:hAnsi="MS Gothic" w:cs="MS Gothic" w:hint="eastAsia"/>
                <w:sz w:val="20"/>
                <w:szCs w:val="20"/>
                <w:lang w:val="en-US"/>
              </w:rPr>
              <w:t> </w:t>
            </w:r>
          </w:p>
        </w:tc>
      </w:tr>
      <w:tr w:rsidR="006C7161" w:rsidRPr="002F78EF" w14:paraId="7BAF960C" w14:textId="77777777" w:rsidTr="006C7161">
        <w:trPr>
          <w:jc w:val="center"/>
        </w:trPr>
        <w:tc>
          <w:tcPr>
            <w:tcW w:w="462" w:type="dxa"/>
          </w:tcPr>
          <w:p w14:paraId="76DB35C3" w14:textId="6AB3F584" w:rsidR="006C7161" w:rsidRPr="002F78EF" w:rsidRDefault="006C7161" w:rsidP="006C7161">
            <w:pPr>
              <w:keepNext/>
              <w:spacing w:beforeLines="60" w:before="144" w:afterLines="60" w:after="144"/>
              <w:rPr>
                <w:rFonts w:ascii="Calibri" w:hAnsi="Calibri"/>
                <w:b/>
                <w:bCs/>
                <w:sz w:val="24"/>
                <w:szCs w:val="24"/>
              </w:rPr>
            </w:pPr>
          </w:p>
        </w:tc>
        <w:tc>
          <w:tcPr>
            <w:tcW w:w="2799" w:type="dxa"/>
          </w:tcPr>
          <w:p w14:paraId="52AA5EC4" w14:textId="77777777" w:rsidR="006C7161" w:rsidRPr="002F78EF" w:rsidRDefault="006C7161" w:rsidP="006C7161">
            <w:pPr>
              <w:keepNext/>
              <w:spacing w:beforeLines="60" w:before="144" w:afterLines="60" w:after="144"/>
              <w:rPr>
                <w:rFonts w:ascii="Calibri" w:hAnsi="Calibri"/>
                <w:b/>
                <w:bCs/>
                <w:sz w:val="24"/>
                <w:szCs w:val="24"/>
              </w:rPr>
            </w:pPr>
          </w:p>
        </w:tc>
        <w:tc>
          <w:tcPr>
            <w:tcW w:w="621" w:type="dxa"/>
          </w:tcPr>
          <w:p w14:paraId="6D0278D1" w14:textId="3DE4D5A2" w:rsidR="006C7161" w:rsidRPr="006C7161" w:rsidRDefault="006C7161" w:rsidP="006C7161">
            <w:pPr>
              <w:keepNext/>
              <w:spacing w:beforeLines="60" w:before="144" w:afterLines="60" w:after="144"/>
              <w:rPr>
                <w:rFonts w:cs="Arial"/>
                <w:color w:val="000000"/>
                <w:sz w:val="20"/>
                <w:szCs w:val="20"/>
                <w:lang w:val="en-US"/>
              </w:rPr>
            </w:pPr>
            <w:r w:rsidRPr="006C7161">
              <w:rPr>
                <w:rFonts w:cs="Arial"/>
                <w:color w:val="000000"/>
                <w:sz w:val="20"/>
                <w:szCs w:val="20"/>
                <w:lang w:val="en-US"/>
              </w:rPr>
              <w:t>2.</w:t>
            </w:r>
            <w:r w:rsidR="009D4866">
              <w:rPr>
                <w:rFonts w:cs="Arial"/>
                <w:color w:val="000000"/>
                <w:sz w:val="20"/>
                <w:szCs w:val="20"/>
                <w:lang w:val="en-US"/>
              </w:rPr>
              <w:t>7</w:t>
            </w:r>
          </w:p>
        </w:tc>
        <w:tc>
          <w:tcPr>
            <w:tcW w:w="6553" w:type="dxa"/>
          </w:tcPr>
          <w:p w14:paraId="12E1CE2F" w14:textId="3D9C8261" w:rsidR="006C7161" w:rsidRPr="00193AAA" w:rsidRDefault="006C7161" w:rsidP="006C7161">
            <w:pPr>
              <w:rPr>
                <w:rFonts w:cs="Arial"/>
                <w:sz w:val="20"/>
                <w:szCs w:val="20"/>
                <w:lang w:val="en-US"/>
              </w:rPr>
            </w:pPr>
            <w:r w:rsidRPr="00193AAA">
              <w:rPr>
                <w:rFonts w:cs="Arial"/>
                <w:sz w:val="20"/>
                <w:szCs w:val="20"/>
                <w:lang w:val="en-US"/>
              </w:rPr>
              <w:t>Equipment performance is checked and adjusted as required</w:t>
            </w:r>
          </w:p>
        </w:tc>
      </w:tr>
      <w:tr w:rsidR="006C7161" w:rsidRPr="002F78EF" w14:paraId="436BE213" w14:textId="77777777" w:rsidTr="006C7161">
        <w:trPr>
          <w:jc w:val="center"/>
        </w:trPr>
        <w:tc>
          <w:tcPr>
            <w:tcW w:w="462" w:type="dxa"/>
          </w:tcPr>
          <w:p w14:paraId="1A1C3450" w14:textId="14DEC76F" w:rsidR="006C7161" w:rsidRPr="006C7161" w:rsidRDefault="006C7161" w:rsidP="006C7161">
            <w:pPr>
              <w:keepNext/>
              <w:spacing w:beforeLines="60" w:before="144" w:afterLines="60" w:after="144"/>
              <w:rPr>
                <w:rFonts w:ascii="Calibri" w:hAnsi="Calibri"/>
                <w:b/>
                <w:bCs/>
                <w:sz w:val="24"/>
                <w:szCs w:val="24"/>
              </w:rPr>
            </w:pPr>
            <w:r w:rsidRPr="006C7161">
              <w:rPr>
                <w:rFonts w:cs="Arial"/>
                <w:b/>
                <w:bCs/>
                <w:iCs/>
                <w:sz w:val="24"/>
                <w:szCs w:val="24"/>
              </w:rPr>
              <w:t>3</w:t>
            </w:r>
          </w:p>
        </w:tc>
        <w:tc>
          <w:tcPr>
            <w:tcW w:w="2799" w:type="dxa"/>
          </w:tcPr>
          <w:p w14:paraId="470F8E8B" w14:textId="17B4EC03" w:rsidR="006C7161" w:rsidRPr="0080486C" w:rsidRDefault="006C7161" w:rsidP="006C7161">
            <w:pPr>
              <w:keepNext/>
              <w:spacing w:beforeLines="60" w:before="144" w:afterLines="60" w:after="144"/>
              <w:rPr>
                <w:rFonts w:cs="Arial"/>
                <w:b/>
                <w:bCs/>
                <w:sz w:val="24"/>
                <w:szCs w:val="24"/>
              </w:rPr>
            </w:pPr>
            <w:r w:rsidRPr="0080486C">
              <w:rPr>
                <w:rFonts w:cs="Arial"/>
                <w:bCs/>
                <w:color w:val="000000"/>
                <w:lang w:val="en-US"/>
              </w:rPr>
              <w:t>Dispense materials</w:t>
            </w:r>
          </w:p>
        </w:tc>
        <w:tc>
          <w:tcPr>
            <w:tcW w:w="621" w:type="dxa"/>
          </w:tcPr>
          <w:p w14:paraId="3ADC4E27" w14:textId="12CEEE55" w:rsidR="006C7161" w:rsidRPr="00AF550D" w:rsidRDefault="006C7161" w:rsidP="00AF550D">
            <w:pPr>
              <w:keepNext/>
              <w:spacing w:beforeLines="60" w:before="144" w:afterLines="60" w:after="144"/>
              <w:rPr>
                <w:rFonts w:cs="Arial"/>
                <w:color w:val="000000"/>
                <w:sz w:val="20"/>
                <w:szCs w:val="20"/>
                <w:lang w:val="en-US"/>
              </w:rPr>
            </w:pPr>
            <w:r w:rsidRPr="00AF550D">
              <w:rPr>
                <w:rFonts w:cs="Arial"/>
                <w:color w:val="000000"/>
                <w:sz w:val="20"/>
                <w:szCs w:val="20"/>
                <w:lang w:val="en-US"/>
              </w:rPr>
              <w:t>3.1</w:t>
            </w:r>
          </w:p>
        </w:tc>
        <w:tc>
          <w:tcPr>
            <w:tcW w:w="6553" w:type="dxa"/>
          </w:tcPr>
          <w:p w14:paraId="30AEF7F9" w14:textId="3DAA9B8E" w:rsidR="006C7161" w:rsidRPr="00193AAA" w:rsidRDefault="006C7161" w:rsidP="006C7161">
            <w:pPr>
              <w:spacing w:beforeLines="50" w:afterLines="50"/>
              <w:rPr>
                <w:rFonts w:cs="Arial"/>
                <w:sz w:val="20"/>
                <w:szCs w:val="20"/>
              </w:rPr>
            </w:pPr>
            <w:r w:rsidRPr="00193AAA">
              <w:rPr>
                <w:rFonts w:cs="Arial"/>
                <w:b/>
                <w:i/>
                <w:sz w:val="20"/>
                <w:szCs w:val="20"/>
                <w:lang w:val="en-US"/>
              </w:rPr>
              <w:t>Starting materials</w:t>
            </w:r>
            <w:r w:rsidRPr="00193AAA">
              <w:rPr>
                <w:rFonts w:cs="Arial"/>
                <w:sz w:val="20"/>
                <w:szCs w:val="20"/>
                <w:lang w:val="en-US"/>
              </w:rPr>
              <w:t xml:space="preserve"> are dispensed according to </w:t>
            </w:r>
            <w:r w:rsidR="009D4866" w:rsidRPr="00193AAA">
              <w:rPr>
                <w:rFonts w:cs="Arial"/>
                <w:sz w:val="20"/>
                <w:szCs w:val="20"/>
                <w:lang w:val="en-US"/>
              </w:rPr>
              <w:t>c</w:t>
            </w:r>
            <w:r w:rsidRPr="00193AAA">
              <w:rPr>
                <w:rFonts w:cs="Arial"/>
                <w:sz w:val="20"/>
                <w:szCs w:val="20"/>
                <w:lang w:val="en-US"/>
              </w:rPr>
              <w:t>GMP and workplace procedures.</w:t>
            </w:r>
            <w:r w:rsidRPr="00193AAA">
              <w:rPr>
                <w:rFonts w:ascii="MS Gothic" w:eastAsia="MS Gothic" w:hAnsi="MS Gothic" w:cs="MS Gothic" w:hint="eastAsia"/>
                <w:sz w:val="20"/>
                <w:szCs w:val="20"/>
                <w:lang w:val="en-US"/>
              </w:rPr>
              <w:t> </w:t>
            </w:r>
          </w:p>
        </w:tc>
      </w:tr>
      <w:tr w:rsidR="006C7161" w:rsidRPr="002F78EF" w14:paraId="0120AF56" w14:textId="77777777" w:rsidTr="006C7161">
        <w:trPr>
          <w:jc w:val="center"/>
        </w:trPr>
        <w:tc>
          <w:tcPr>
            <w:tcW w:w="462" w:type="dxa"/>
          </w:tcPr>
          <w:p w14:paraId="1CCCCBD8" w14:textId="77777777" w:rsidR="006C7161" w:rsidRPr="002F78EF" w:rsidRDefault="006C7161" w:rsidP="006C7161">
            <w:pPr>
              <w:keepNext/>
              <w:spacing w:beforeLines="60" w:before="144" w:afterLines="60" w:after="144"/>
              <w:rPr>
                <w:rFonts w:ascii="Calibri" w:hAnsi="Calibri"/>
                <w:b/>
                <w:bCs/>
                <w:sz w:val="24"/>
                <w:szCs w:val="24"/>
              </w:rPr>
            </w:pPr>
          </w:p>
        </w:tc>
        <w:tc>
          <w:tcPr>
            <w:tcW w:w="2799" w:type="dxa"/>
          </w:tcPr>
          <w:p w14:paraId="77B4E83E" w14:textId="77777777" w:rsidR="006C7161" w:rsidRPr="0080486C" w:rsidRDefault="006C7161" w:rsidP="006C7161">
            <w:pPr>
              <w:keepNext/>
              <w:spacing w:beforeLines="60" w:before="144" w:afterLines="60" w:after="144"/>
              <w:rPr>
                <w:rFonts w:cs="Arial"/>
                <w:b/>
                <w:bCs/>
                <w:sz w:val="24"/>
                <w:szCs w:val="24"/>
              </w:rPr>
            </w:pPr>
          </w:p>
        </w:tc>
        <w:tc>
          <w:tcPr>
            <w:tcW w:w="621" w:type="dxa"/>
          </w:tcPr>
          <w:p w14:paraId="723E9D5D" w14:textId="57E76E8E" w:rsidR="006C7161" w:rsidRPr="00AF550D" w:rsidRDefault="006C7161" w:rsidP="00AF550D">
            <w:pPr>
              <w:keepNext/>
              <w:spacing w:beforeLines="60" w:before="144" w:afterLines="60" w:after="144"/>
              <w:rPr>
                <w:rFonts w:cs="Arial"/>
                <w:color w:val="000000"/>
                <w:sz w:val="20"/>
                <w:szCs w:val="20"/>
                <w:lang w:val="en-US"/>
              </w:rPr>
            </w:pPr>
            <w:r w:rsidRPr="00AF550D">
              <w:rPr>
                <w:rFonts w:cs="Arial"/>
                <w:color w:val="000000"/>
                <w:sz w:val="20"/>
                <w:szCs w:val="20"/>
                <w:lang w:val="en-US"/>
              </w:rPr>
              <w:t>3.2</w:t>
            </w:r>
          </w:p>
        </w:tc>
        <w:tc>
          <w:tcPr>
            <w:tcW w:w="6553" w:type="dxa"/>
          </w:tcPr>
          <w:p w14:paraId="6727E8F3" w14:textId="551E6230" w:rsidR="006C7161" w:rsidRPr="00193AAA" w:rsidRDefault="006C7161" w:rsidP="006C7161">
            <w:pPr>
              <w:spacing w:beforeLines="50" w:afterLines="50"/>
              <w:rPr>
                <w:rFonts w:cs="Arial"/>
                <w:sz w:val="20"/>
                <w:szCs w:val="20"/>
              </w:rPr>
            </w:pPr>
            <w:r w:rsidRPr="00193AAA">
              <w:rPr>
                <w:rFonts w:cs="Arial"/>
                <w:sz w:val="20"/>
                <w:szCs w:val="20"/>
                <w:lang w:val="en-US"/>
              </w:rPr>
              <w:t xml:space="preserve">Dispensed material, including weight or volume are checked and recorded according to </w:t>
            </w:r>
            <w:r w:rsidR="009D4866" w:rsidRPr="00193AAA">
              <w:rPr>
                <w:rFonts w:cs="Arial"/>
                <w:sz w:val="20"/>
                <w:szCs w:val="20"/>
                <w:lang w:val="en-US"/>
              </w:rPr>
              <w:t>c</w:t>
            </w:r>
            <w:r w:rsidRPr="00193AAA">
              <w:rPr>
                <w:rFonts w:cs="Arial"/>
                <w:sz w:val="20"/>
                <w:szCs w:val="20"/>
                <w:lang w:val="en-US"/>
              </w:rPr>
              <w:t xml:space="preserve">GMP and workplace procedures. </w:t>
            </w:r>
            <w:r w:rsidRPr="00193AAA">
              <w:rPr>
                <w:rFonts w:ascii="MS Gothic" w:eastAsia="MS Gothic" w:hAnsi="MS Gothic" w:cs="MS Gothic" w:hint="eastAsia"/>
                <w:sz w:val="20"/>
                <w:szCs w:val="20"/>
                <w:lang w:val="en-US"/>
              </w:rPr>
              <w:t> </w:t>
            </w:r>
          </w:p>
        </w:tc>
      </w:tr>
      <w:tr w:rsidR="006C7161" w:rsidRPr="002F78EF" w14:paraId="70502412" w14:textId="77777777" w:rsidTr="006C7161">
        <w:trPr>
          <w:jc w:val="center"/>
        </w:trPr>
        <w:tc>
          <w:tcPr>
            <w:tcW w:w="462" w:type="dxa"/>
          </w:tcPr>
          <w:p w14:paraId="740F8834" w14:textId="77777777" w:rsidR="006C7161" w:rsidRPr="002F78EF" w:rsidRDefault="006C7161" w:rsidP="006C7161">
            <w:pPr>
              <w:keepNext/>
              <w:spacing w:beforeLines="60" w:before="144" w:afterLines="60" w:after="144"/>
              <w:rPr>
                <w:rFonts w:ascii="Calibri" w:hAnsi="Calibri"/>
                <w:b/>
                <w:bCs/>
                <w:sz w:val="24"/>
                <w:szCs w:val="24"/>
              </w:rPr>
            </w:pPr>
          </w:p>
        </w:tc>
        <w:tc>
          <w:tcPr>
            <w:tcW w:w="2799" w:type="dxa"/>
          </w:tcPr>
          <w:p w14:paraId="12E91B1E" w14:textId="77777777" w:rsidR="006C7161" w:rsidRPr="0080486C" w:rsidRDefault="006C7161" w:rsidP="006C7161">
            <w:pPr>
              <w:keepNext/>
              <w:spacing w:beforeLines="60" w:before="144" w:afterLines="60" w:after="144"/>
              <w:rPr>
                <w:rFonts w:cs="Arial"/>
                <w:b/>
                <w:bCs/>
                <w:sz w:val="24"/>
                <w:szCs w:val="24"/>
              </w:rPr>
            </w:pPr>
          </w:p>
        </w:tc>
        <w:tc>
          <w:tcPr>
            <w:tcW w:w="621" w:type="dxa"/>
          </w:tcPr>
          <w:p w14:paraId="13C21ADA" w14:textId="7BA7B301" w:rsidR="006C7161" w:rsidRPr="00AF550D" w:rsidRDefault="006C7161" w:rsidP="00AF550D">
            <w:pPr>
              <w:keepNext/>
              <w:spacing w:beforeLines="60" w:before="144" w:afterLines="60" w:after="144"/>
              <w:rPr>
                <w:rFonts w:cs="Arial"/>
                <w:color w:val="000000"/>
                <w:sz w:val="20"/>
                <w:szCs w:val="20"/>
                <w:lang w:val="en-US"/>
              </w:rPr>
            </w:pPr>
            <w:r w:rsidRPr="00AF550D">
              <w:rPr>
                <w:rFonts w:cs="Arial"/>
                <w:color w:val="000000"/>
                <w:sz w:val="20"/>
                <w:szCs w:val="20"/>
                <w:lang w:val="en-US"/>
              </w:rPr>
              <w:t>3.3</w:t>
            </w:r>
          </w:p>
        </w:tc>
        <w:tc>
          <w:tcPr>
            <w:tcW w:w="6553" w:type="dxa"/>
          </w:tcPr>
          <w:p w14:paraId="188CE594" w14:textId="09A9AFD8" w:rsidR="006C7161" w:rsidRPr="0080486C" w:rsidRDefault="006C7161" w:rsidP="006C7161">
            <w:pPr>
              <w:spacing w:beforeLines="50" w:afterLines="50"/>
              <w:rPr>
                <w:rFonts w:cs="Arial"/>
                <w:sz w:val="20"/>
                <w:szCs w:val="20"/>
              </w:rPr>
            </w:pPr>
            <w:r w:rsidRPr="0080486C">
              <w:rPr>
                <w:rFonts w:cs="Arial"/>
                <w:color w:val="000000"/>
                <w:sz w:val="20"/>
                <w:szCs w:val="20"/>
                <w:lang w:val="en-US"/>
              </w:rPr>
              <w:t xml:space="preserve">Materials dispensed for each batch and stages are labelled according </w:t>
            </w:r>
            <w:r w:rsidRPr="00AC06AA">
              <w:rPr>
                <w:rFonts w:cs="Arial"/>
                <w:sz w:val="20"/>
                <w:szCs w:val="20"/>
                <w:lang w:val="en-US"/>
              </w:rPr>
              <w:t xml:space="preserve">to </w:t>
            </w:r>
            <w:r w:rsidR="009D4866" w:rsidRPr="00AC06AA">
              <w:rPr>
                <w:rFonts w:cs="Arial"/>
                <w:sz w:val="20"/>
                <w:szCs w:val="20"/>
                <w:lang w:val="en-US"/>
              </w:rPr>
              <w:t>c</w:t>
            </w:r>
            <w:r w:rsidRPr="0080486C">
              <w:rPr>
                <w:rFonts w:cs="Arial"/>
                <w:color w:val="000000"/>
                <w:sz w:val="20"/>
                <w:szCs w:val="20"/>
                <w:lang w:val="en-US"/>
              </w:rPr>
              <w:t>GMP and workplace procedures.</w:t>
            </w:r>
          </w:p>
        </w:tc>
      </w:tr>
      <w:tr w:rsidR="006C7161" w:rsidRPr="002F78EF" w14:paraId="3C5AABE9" w14:textId="77777777" w:rsidTr="006C7161">
        <w:trPr>
          <w:jc w:val="center"/>
        </w:trPr>
        <w:tc>
          <w:tcPr>
            <w:tcW w:w="462" w:type="dxa"/>
          </w:tcPr>
          <w:p w14:paraId="181E53E1" w14:textId="2258D314" w:rsidR="006C7161" w:rsidRPr="002F78EF" w:rsidRDefault="006C7161" w:rsidP="006C7161">
            <w:pPr>
              <w:keepNext/>
              <w:spacing w:beforeLines="60" w:before="144" w:afterLines="60" w:after="144"/>
              <w:rPr>
                <w:rFonts w:ascii="Calibri" w:hAnsi="Calibri"/>
                <w:b/>
                <w:bCs/>
                <w:sz w:val="24"/>
                <w:szCs w:val="24"/>
              </w:rPr>
            </w:pPr>
            <w:r>
              <w:rPr>
                <w:rFonts w:cs="Arial"/>
                <w:b/>
                <w:bCs/>
                <w:iCs/>
                <w:sz w:val="24"/>
                <w:szCs w:val="24"/>
              </w:rPr>
              <w:t>4</w:t>
            </w:r>
          </w:p>
        </w:tc>
        <w:tc>
          <w:tcPr>
            <w:tcW w:w="2799" w:type="dxa"/>
          </w:tcPr>
          <w:p w14:paraId="5E84A8D7" w14:textId="419BE8A6" w:rsidR="006C7161" w:rsidRPr="0080486C" w:rsidRDefault="006C7161" w:rsidP="006C7161">
            <w:pPr>
              <w:keepNext/>
              <w:spacing w:beforeLines="60" w:before="144" w:afterLines="60" w:after="144"/>
              <w:rPr>
                <w:rFonts w:cs="Arial"/>
                <w:b/>
                <w:bCs/>
                <w:sz w:val="24"/>
                <w:szCs w:val="24"/>
              </w:rPr>
            </w:pPr>
            <w:r w:rsidRPr="0080486C">
              <w:rPr>
                <w:rFonts w:cs="Arial"/>
                <w:bCs/>
                <w:color w:val="000000"/>
                <w:lang w:val="en-US"/>
              </w:rPr>
              <w:t xml:space="preserve">Operate and monitor the production process </w:t>
            </w:r>
          </w:p>
        </w:tc>
        <w:tc>
          <w:tcPr>
            <w:tcW w:w="621" w:type="dxa"/>
          </w:tcPr>
          <w:p w14:paraId="224E3299" w14:textId="15390A77" w:rsidR="006C7161" w:rsidRPr="00AF550D" w:rsidRDefault="006C7161" w:rsidP="006C7161">
            <w:pPr>
              <w:keepNext/>
              <w:spacing w:beforeLines="60" w:before="144" w:afterLines="60" w:after="144"/>
              <w:rPr>
                <w:rFonts w:cs="Arial"/>
                <w:color w:val="000000"/>
                <w:sz w:val="20"/>
                <w:szCs w:val="20"/>
                <w:lang w:val="en-US"/>
              </w:rPr>
            </w:pPr>
            <w:r w:rsidRPr="00AF550D">
              <w:rPr>
                <w:rFonts w:cs="Arial"/>
                <w:color w:val="000000"/>
                <w:sz w:val="20"/>
                <w:szCs w:val="20"/>
                <w:lang w:val="en-US"/>
              </w:rPr>
              <w:t>4.1</w:t>
            </w:r>
          </w:p>
        </w:tc>
        <w:tc>
          <w:tcPr>
            <w:tcW w:w="6553" w:type="dxa"/>
          </w:tcPr>
          <w:p w14:paraId="2CF7E00A" w14:textId="485328C2" w:rsidR="006C7161" w:rsidRPr="0080486C" w:rsidRDefault="006C7161" w:rsidP="006C7161">
            <w:pPr>
              <w:rPr>
                <w:rFonts w:cs="Arial"/>
                <w:sz w:val="20"/>
                <w:szCs w:val="20"/>
              </w:rPr>
            </w:pPr>
            <w:r w:rsidRPr="0080486C">
              <w:rPr>
                <w:rFonts w:cs="Arial"/>
                <w:sz w:val="20"/>
                <w:szCs w:val="20"/>
                <w:lang w:val="en-US"/>
              </w:rPr>
              <w:t>The process is started up and operated according to workplace procedures.</w:t>
            </w:r>
          </w:p>
        </w:tc>
      </w:tr>
      <w:tr w:rsidR="006C7161" w:rsidRPr="002F78EF" w14:paraId="6B5E57C8" w14:textId="77777777" w:rsidTr="006C7161">
        <w:trPr>
          <w:jc w:val="center"/>
        </w:trPr>
        <w:tc>
          <w:tcPr>
            <w:tcW w:w="462" w:type="dxa"/>
          </w:tcPr>
          <w:p w14:paraId="768217D3" w14:textId="77777777" w:rsidR="006C7161" w:rsidRPr="002F78EF" w:rsidRDefault="006C7161" w:rsidP="006C7161">
            <w:pPr>
              <w:keepNext/>
              <w:spacing w:beforeLines="60" w:before="144" w:afterLines="60" w:after="144"/>
              <w:rPr>
                <w:rFonts w:ascii="Calibri" w:hAnsi="Calibri"/>
                <w:b/>
                <w:bCs/>
                <w:sz w:val="24"/>
                <w:szCs w:val="24"/>
              </w:rPr>
            </w:pPr>
          </w:p>
        </w:tc>
        <w:tc>
          <w:tcPr>
            <w:tcW w:w="2799" w:type="dxa"/>
          </w:tcPr>
          <w:p w14:paraId="77D90325" w14:textId="77777777" w:rsidR="006C7161" w:rsidRPr="002F78EF" w:rsidRDefault="006C7161" w:rsidP="006C7161">
            <w:pPr>
              <w:keepNext/>
              <w:spacing w:beforeLines="60" w:before="144" w:afterLines="60" w:after="144"/>
              <w:rPr>
                <w:rFonts w:ascii="Calibri" w:hAnsi="Calibri"/>
                <w:b/>
                <w:bCs/>
                <w:sz w:val="24"/>
                <w:szCs w:val="24"/>
              </w:rPr>
            </w:pPr>
          </w:p>
        </w:tc>
        <w:tc>
          <w:tcPr>
            <w:tcW w:w="621" w:type="dxa"/>
          </w:tcPr>
          <w:p w14:paraId="5B5A8845" w14:textId="394F76CA" w:rsidR="006C7161" w:rsidRPr="00AF550D" w:rsidRDefault="006C7161" w:rsidP="006C7161">
            <w:pPr>
              <w:keepNext/>
              <w:spacing w:beforeLines="60" w:before="144" w:afterLines="60" w:after="144"/>
              <w:rPr>
                <w:rFonts w:cs="Arial"/>
                <w:color w:val="000000"/>
                <w:sz w:val="20"/>
                <w:szCs w:val="20"/>
                <w:lang w:val="en-US"/>
              </w:rPr>
            </w:pPr>
            <w:r w:rsidRPr="00AF550D">
              <w:rPr>
                <w:rFonts w:cs="Arial"/>
                <w:color w:val="000000"/>
                <w:sz w:val="20"/>
                <w:szCs w:val="20"/>
                <w:lang w:val="en-US"/>
              </w:rPr>
              <w:t>4.2</w:t>
            </w:r>
          </w:p>
        </w:tc>
        <w:tc>
          <w:tcPr>
            <w:tcW w:w="6553" w:type="dxa"/>
          </w:tcPr>
          <w:p w14:paraId="3B2A9336" w14:textId="388CF4D5" w:rsidR="006C7161" w:rsidRPr="0080486C" w:rsidRDefault="006C7161" w:rsidP="006C7161">
            <w:pPr>
              <w:rPr>
                <w:rFonts w:cs="Arial"/>
                <w:sz w:val="20"/>
                <w:szCs w:val="20"/>
              </w:rPr>
            </w:pPr>
            <w:r w:rsidRPr="0080486C">
              <w:rPr>
                <w:rFonts w:cs="Arial"/>
                <w:sz w:val="20"/>
                <w:szCs w:val="20"/>
                <w:lang w:val="en-US"/>
              </w:rPr>
              <w:t xml:space="preserve">Equipment is </w:t>
            </w:r>
            <w:r w:rsidRPr="0080486C">
              <w:rPr>
                <w:rFonts w:cs="Arial"/>
                <w:b/>
                <w:i/>
                <w:sz w:val="20"/>
                <w:szCs w:val="20"/>
                <w:lang w:val="en-US"/>
              </w:rPr>
              <w:t xml:space="preserve">monitored </w:t>
            </w:r>
            <w:r w:rsidRPr="0080486C">
              <w:rPr>
                <w:rFonts w:cs="Arial"/>
                <w:sz w:val="20"/>
                <w:szCs w:val="20"/>
                <w:lang w:val="en-US"/>
              </w:rPr>
              <w:t>to identify variation in operating conditions.</w:t>
            </w:r>
          </w:p>
        </w:tc>
      </w:tr>
      <w:tr w:rsidR="006C7161" w:rsidRPr="002F78EF" w14:paraId="607251D1" w14:textId="77777777" w:rsidTr="006C7161">
        <w:trPr>
          <w:jc w:val="center"/>
        </w:trPr>
        <w:tc>
          <w:tcPr>
            <w:tcW w:w="462" w:type="dxa"/>
          </w:tcPr>
          <w:p w14:paraId="58E3BB71" w14:textId="77777777" w:rsidR="006C7161" w:rsidRPr="002F78EF" w:rsidRDefault="006C7161" w:rsidP="006C7161">
            <w:pPr>
              <w:keepNext/>
              <w:spacing w:beforeLines="60" w:before="144" w:afterLines="60" w:after="144"/>
              <w:rPr>
                <w:rFonts w:ascii="Calibri" w:hAnsi="Calibri"/>
                <w:b/>
                <w:bCs/>
                <w:sz w:val="24"/>
                <w:szCs w:val="24"/>
              </w:rPr>
            </w:pPr>
          </w:p>
        </w:tc>
        <w:tc>
          <w:tcPr>
            <w:tcW w:w="2799" w:type="dxa"/>
          </w:tcPr>
          <w:p w14:paraId="339AB186" w14:textId="77777777" w:rsidR="006C7161" w:rsidRPr="002F78EF" w:rsidRDefault="006C7161" w:rsidP="006C7161">
            <w:pPr>
              <w:keepNext/>
              <w:spacing w:beforeLines="60" w:before="144" w:afterLines="60" w:after="144"/>
              <w:rPr>
                <w:rFonts w:ascii="Calibri" w:hAnsi="Calibri"/>
                <w:b/>
                <w:bCs/>
                <w:sz w:val="24"/>
                <w:szCs w:val="24"/>
              </w:rPr>
            </w:pPr>
          </w:p>
        </w:tc>
        <w:tc>
          <w:tcPr>
            <w:tcW w:w="621" w:type="dxa"/>
          </w:tcPr>
          <w:p w14:paraId="5099227E" w14:textId="129953DE" w:rsidR="006C7161" w:rsidRPr="000448CC" w:rsidRDefault="006C7161" w:rsidP="00AF550D">
            <w:pPr>
              <w:keepNext/>
              <w:spacing w:beforeLines="40" w:before="96" w:afterLines="40" w:after="96"/>
              <w:rPr>
                <w:rFonts w:cs="Arial"/>
                <w:sz w:val="20"/>
                <w:szCs w:val="20"/>
              </w:rPr>
            </w:pPr>
            <w:r w:rsidRPr="00554D92">
              <w:rPr>
                <w:rFonts w:ascii="Calibri" w:hAnsi="Calibri" w:cs="Arial"/>
                <w:color w:val="000000"/>
                <w:lang w:val="en-US"/>
              </w:rPr>
              <w:t>4.3</w:t>
            </w:r>
          </w:p>
        </w:tc>
        <w:tc>
          <w:tcPr>
            <w:tcW w:w="6553" w:type="dxa"/>
          </w:tcPr>
          <w:p w14:paraId="1DCD1A2F" w14:textId="1F331FE0" w:rsidR="006C7161" w:rsidRPr="0080486C" w:rsidRDefault="006C7161" w:rsidP="006C7161">
            <w:pPr>
              <w:rPr>
                <w:rFonts w:cs="Arial"/>
                <w:sz w:val="20"/>
                <w:szCs w:val="20"/>
              </w:rPr>
            </w:pPr>
            <w:r w:rsidRPr="0080486C">
              <w:rPr>
                <w:rFonts w:cs="Arial"/>
                <w:sz w:val="20"/>
                <w:szCs w:val="20"/>
                <w:lang w:val="en-US"/>
              </w:rPr>
              <w:t xml:space="preserve">Variation in </w:t>
            </w:r>
            <w:r w:rsidRPr="0080486C">
              <w:rPr>
                <w:rFonts w:cs="Arial"/>
                <w:b/>
                <w:i/>
                <w:sz w:val="20"/>
                <w:szCs w:val="20"/>
                <w:lang w:val="en-US"/>
              </w:rPr>
              <w:t>equipment operation</w:t>
            </w:r>
            <w:r w:rsidRPr="0080486C">
              <w:rPr>
                <w:rFonts w:cs="Arial"/>
                <w:sz w:val="20"/>
                <w:szCs w:val="20"/>
                <w:lang w:val="en-US"/>
              </w:rPr>
              <w:t xml:space="preserve"> is identified and maintenance requirements are reported according to workplace reporting requirements.</w:t>
            </w:r>
          </w:p>
        </w:tc>
      </w:tr>
      <w:tr w:rsidR="006C7161" w:rsidRPr="002F78EF" w14:paraId="28B9649C" w14:textId="77777777" w:rsidTr="0080486C">
        <w:trPr>
          <w:jc w:val="center"/>
        </w:trPr>
        <w:tc>
          <w:tcPr>
            <w:tcW w:w="462" w:type="dxa"/>
          </w:tcPr>
          <w:p w14:paraId="60EC7DFF" w14:textId="77777777" w:rsidR="006C7161" w:rsidRPr="002F78EF" w:rsidRDefault="006C7161" w:rsidP="006C7161">
            <w:pPr>
              <w:keepNext/>
              <w:spacing w:beforeLines="60" w:before="144" w:afterLines="60" w:after="144"/>
              <w:rPr>
                <w:rFonts w:ascii="Calibri" w:hAnsi="Calibri"/>
                <w:b/>
                <w:bCs/>
                <w:sz w:val="24"/>
                <w:szCs w:val="24"/>
              </w:rPr>
            </w:pPr>
          </w:p>
        </w:tc>
        <w:tc>
          <w:tcPr>
            <w:tcW w:w="2799" w:type="dxa"/>
          </w:tcPr>
          <w:p w14:paraId="6BAA9A97" w14:textId="77777777" w:rsidR="006C7161" w:rsidRPr="002F78EF" w:rsidRDefault="006C7161" w:rsidP="006C7161">
            <w:pPr>
              <w:keepNext/>
              <w:spacing w:beforeLines="60" w:before="144" w:afterLines="60" w:after="144"/>
              <w:rPr>
                <w:rFonts w:ascii="Calibri" w:hAnsi="Calibri"/>
                <w:b/>
                <w:bCs/>
                <w:sz w:val="24"/>
                <w:szCs w:val="24"/>
              </w:rPr>
            </w:pPr>
          </w:p>
        </w:tc>
        <w:tc>
          <w:tcPr>
            <w:tcW w:w="621" w:type="dxa"/>
          </w:tcPr>
          <w:p w14:paraId="0AF995D5" w14:textId="075A9F02" w:rsidR="006C7161" w:rsidRPr="000448CC" w:rsidRDefault="006C7161" w:rsidP="00AF550D">
            <w:pPr>
              <w:keepNext/>
              <w:spacing w:beforeLines="40" w:before="96" w:afterLines="40" w:after="96"/>
              <w:rPr>
                <w:rFonts w:cs="Arial"/>
                <w:sz w:val="20"/>
                <w:szCs w:val="20"/>
              </w:rPr>
            </w:pPr>
            <w:r w:rsidRPr="00554D92">
              <w:rPr>
                <w:rFonts w:ascii="Calibri" w:hAnsi="Calibri" w:cs="Arial"/>
                <w:color w:val="000000"/>
                <w:lang w:val="en-US"/>
              </w:rPr>
              <w:t>4.4</w:t>
            </w:r>
          </w:p>
        </w:tc>
        <w:tc>
          <w:tcPr>
            <w:tcW w:w="6553" w:type="dxa"/>
          </w:tcPr>
          <w:p w14:paraId="23F5D357" w14:textId="3A92BFE8" w:rsidR="006C7161" w:rsidRPr="0080486C" w:rsidRDefault="006C7161" w:rsidP="0080486C">
            <w:pPr>
              <w:rPr>
                <w:rFonts w:cs="Arial"/>
                <w:sz w:val="20"/>
                <w:szCs w:val="20"/>
              </w:rPr>
            </w:pPr>
            <w:r w:rsidRPr="0080486C">
              <w:rPr>
                <w:rFonts w:cs="Arial"/>
                <w:sz w:val="20"/>
                <w:szCs w:val="20"/>
                <w:lang w:val="en-US"/>
              </w:rPr>
              <w:t xml:space="preserve">The process is monitored to confirm that </w:t>
            </w:r>
            <w:r w:rsidRPr="0080486C">
              <w:rPr>
                <w:rFonts w:cs="Arial"/>
                <w:b/>
                <w:i/>
                <w:sz w:val="20"/>
                <w:szCs w:val="20"/>
                <w:lang w:val="en-US"/>
              </w:rPr>
              <w:t>specifications</w:t>
            </w:r>
            <w:r w:rsidRPr="0080486C">
              <w:rPr>
                <w:rFonts w:cs="Arial"/>
                <w:sz w:val="20"/>
                <w:szCs w:val="20"/>
                <w:lang w:val="en-US"/>
              </w:rPr>
              <w:t xml:space="preserve"> are met.</w:t>
            </w:r>
          </w:p>
        </w:tc>
      </w:tr>
      <w:tr w:rsidR="006C7161" w:rsidRPr="002F78EF" w14:paraId="28BA4242" w14:textId="77777777" w:rsidTr="0080486C">
        <w:trPr>
          <w:jc w:val="center"/>
        </w:trPr>
        <w:tc>
          <w:tcPr>
            <w:tcW w:w="462" w:type="dxa"/>
          </w:tcPr>
          <w:p w14:paraId="0C8EDCCB" w14:textId="77777777" w:rsidR="006C7161" w:rsidRPr="002F78EF" w:rsidRDefault="006C7161" w:rsidP="006C7161">
            <w:pPr>
              <w:keepNext/>
              <w:spacing w:beforeLines="60" w:before="144" w:afterLines="60" w:after="144"/>
              <w:rPr>
                <w:rFonts w:ascii="Calibri" w:hAnsi="Calibri"/>
                <w:b/>
                <w:bCs/>
                <w:sz w:val="24"/>
                <w:szCs w:val="24"/>
              </w:rPr>
            </w:pPr>
          </w:p>
        </w:tc>
        <w:tc>
          <w:tcPr>
            <w:tcW w:w="2799" w:type="dxa"/>
          </w:tcPr>
          <w:p w14:paraId="5FB91F60" w14:textId="77777777" w:rsidR="006C7161" w:rsidRPr="002F78EF" w:rsidRDefault="006C7161" w:rsidP="006C7161">
            <w:pPr>
              <w:keepNext/>
              <w:spacing w:beforeLines="60" w:before="144" w:afterLines="60" w:after="144"/>
              <w:rPr>
                <w:rFonts w:ascii="Calibri" w:hAnsi="Calibri"/>
                <w:b/>
                <w:bCs/>
                <w:sz w:val="24"/>
                <w:szCs w:val="24"/>
              </w:rPr>
            </w:pPr>
          </w:p>
        </w:tc>
        <w:tc>
          <w:tcPr>
            <w:tcW w:w="621" w:type="dxa"/>
          </w:tcPr>
          <w:p w14:paraId="5BF59897" w14:textId="2AD8F941" w:rsidR="006C7161" w:rsidRPr="000448CC" w:rsidRDefault="006C7161" w:rsidP="00AF550D">
            <w:pPr>
              <w:keepNext/>
              <w:spacing w:beforeLines="40" w:before="96" w:afterLines="40" w:after="96"/>
              <w:rPr>
                <w:rFonts w:cs="Arial"/>
                <w:sz w:val="20"/>
                <w:szCs w:val="20"/>
              </w:rPr>
            </w:pPr>
            <w:r w:rsidRPr="00554D92">
              <w:rPr>
                <w:rFonts w:ascii="Calibri" w:hAnsi="Calibri" w:cs="Arial"/>
                <w:color w:val="000000"/>
                <w:lang w:val="en-US"/>
              </w:rPr>
              <w:t>4.5</w:t>
            </w:r>
          </w:p>
        </w:tc>
        <w:tc>
          <w:tcPr>
            <w:tcW w:w="6553" w:type="dxa"/>
          </w:tcPr>
          <w:p w14:paraId="77EBB637" w14:textId="4DCBB43B" w:rsidR="006C7161" w:rsidRPr="00193AAA" w:rsidRDefault="006C7161" w:rsidP="0080486C">
            <w:pPr>
              <w:rPr>
                <w:rFonts w:cs="Arial"/>
                <w:sz w:val="20"/>
                <w:szCs w:val="20"/>
              </w:rPr>
            </w:pPr>
            <w:r w:rsidRPr="00193AAA">
              <w:rPr>
                <w:rFonts w:cs="Arial"/>
                <w:sz w:val="20"/>
                <w:szCs w:val="20"/>
                <w:lang w:val="en-US"/>
              </w:rPr>
              <w:t xml:space="preserve">Deviations from standard procedures, out-of-specification product/process outcomes or any other unusual events are identified, rectified and/or reported, according to </w:t>
            </w:r>
            <w:r w:rsidR="009D4866" w:rsidRPr="00193AAA">
              <w:rPr>
                <w:rFonts w:cs="Arial"/>
                <w:sz w:val="20"/>
                <w:szCs w:val="20"/>
                <w:lang w:val="en-US"/>
              </w:rPr>
              <w:t>c</w:t>
            </w:r>
            <w:r w:rsidRPr="00193AAA">
              <w:rPr>
                <w:rFonts w:cs="Arial"/>
                <w:sz w:val="20"/>
                <w:szCs w:val="20"/>
                <w:lang w:val="en-US"/>
              </w:rPr>
              <w:t>GMP and workplace procedures, to maintain the process within specification.</w:t>
            </w:r>
          </w:p>
        </w:tc>
      </w:tr>
      <w:tr w:rsidR="0080486C" w:rsidRPr="002F78EF" w14:paraId="6CB51922" w14:textId="77777777" w:rsidTr="0080486C">
        <w:trPr>
          <w:jc w:val="center"/>
        </w:trPr>
        <w:tc>
          <w:tcPr>
            <w:tcW w:w="462" w:type="dxa"/>
          </w:tcPr>
          <w:p w14:paraId="30F23A42" w14:textId="14B36089" w:rsidR="0080486C" w:rsidRPr="002F78EF" w:rsidRDefault="0080486C" w:rsidP="0080486C">
            <w:pPr>
              <w:keepNext/>
              <w:spacing w:beforeLines="60" w:before="144" w:afterLines="60" w:after="144"/>
              <w:rPr>
                <w:rFonts w:ascii="Calibri" w:hAnsi="Calibri"/>
                <w:b/>
                <w:bCs/>
                <w:sz w:val="24"/>
                <w:szCs w:val="24"/>
              </w:rPr>
            </w:pPr>
          </w:p>
        </w:tc>
        <w:tc>
          <w:tcPr>
            <w:tcW w:w="2799" w:type="dxa"/>
          </w:tcPr>
          <w:p w14:paraId="57B1C660" w14:textId="77777777" w:rsidR="0080486C" w:rsidRPr="002F78EF" w:rsidRDefault="0080486C" w:rsidP="0080486C">
            <w:pPr>
              <w:keepNext/>
              <w:spacing w:beforeLines="60" w:before="144" w:afterLines="60" w:after="144"/>
              <w:rPr>
                <w:rFonts w:ascii="Calibri" w:hAnsi="Calibri"/>
                <w:b/>
                <w:bCs/>
                <w:sz w:val="24"/>
                <w:szCs w:val="24"/>
              </w:rPr>
            </w:pPr>
          </w:p>
        </w:tc>
        <w:tc>
          <w:tcPr>
            <w:tcW w:w="621" w:type="dxa"/>
          </w:tcPr>
          <w:p w14:paraId="5A1426E4" w14:textId="7FE763C7" w:rsidR="0080486C" w:rsidRPr="000448CC" w:rsidRDefault="0080486C" w:rsidP="00AF550D">
            <w:pPr>
              <w:keepNext/>
              <w:spacing w:beforeLines="40" w:before="96" w:afterLines="40" w:after="96"/>
              <w:rPr>
                <w:rFonts w:cs="Arial"/>
                <w:sz w:val="20"/>
                <w:szCs w:val="20"/>
              </w:rPr>
            </w:pPr>
            <w:r w:rsidRPr="00554D92">
              <w:rPr>
                <w:rFonts w:ascii="Calibri" w:hAnsi="Calibri" w:cs="Arial"/>
                <w:color w:val="000000"/>
                <w:lang w:val="en-US"/>
              </w:rPr>
              <w:t>4.6</w:t>
            </w:r>
          </w:p>
        </w:tc>
        <w:tc>
          <w:tcPr>
            <w:tcW w:w="6553" w:type="dxa"/>
          </w:tcPr>
          <w:p w14:paraId="5224E6BF" w14:textId="6AEBB783" w:rsidR="0080486C" w:rsidRPr="00193AAA" w:rsidRDefault="0080486C" w:rsidP="0080486C">
            <w:pPr>
              <w:rPr>
                <w:rFonts w:cs="Arial"/>
                <w:sz w:val="20"/>
                <w:szCs w:val="20"/>
              </w:rPr>
            </w:pPr>
            <w:r w:rsidRPr="00193AAA">
              <w:rPr>
                <w:rFonts w:cs="Arial"/>
                <w:sz w:val="20"/>
                <w:szCs w:val="20"/>
                <w:lang w:val="en-US"/>
              </w:rPr>
              <w:t>The work area is maintained according to housekeeping standards</w:t>
            </w:r>
          </w:p>
        </w:tc>
      </w:tr>
      <w:tr w:rsidR="0080486C" w:rsidRPr="002F78EF" w14:paraId="24239EB3" w14:textId="77777777" w:rsidTr="0080486C">
        <w:trPr>
          <w:jc w:val="center"/>
        </w:trPr>
        <w:tc>
          <w:tcPr>
            <w:tcW w:w="462" w:type="dxa"/>
          </w:tcPr>
          <w:p w14:paraId="1EB96E6F" w14:textId="77777777" w:rsidR="0080486C" w:rsidRPr="002F78EF" w:rsidRDefault="0080486C" w:rsidP="0080486C">
            <w:pPr>
              <w:keepNext/>
              <w:spacing w:beforeLines="60" w:before="144" w:afterLines="60" w:after="144"/>
              <w:rPr>
                <w:rFonts w:ascii="Calibri" w:hAnsi="Calibri"/>
                <w:b/>
                <w:bCs/>
                <w:sz w:val="24"/>
                <w:szCs w:val="24"/>
              </w:rPr>
            </w:pPr>
          </w:p>
        </w:tc>
        <w:tc>
          <w:tcPr>
            <w:tcW w:w="2799" w:type="dxa"/>
          </w:tcPr>
          <w:p w14:paraId="4ACE6965" w14:textId="77777777" w:rsidR="0080486C" w:rsidRPr="002F78EF" w:rsidRDefault="0080486C" w:rsidP="0080486C">
            <w:pPr>
              <w:keepNext/>
              <w:spacing w:beforeLines="60" w:before="144" w:afterLines="60" w:after="144"/>
              <w:rPr>
                <w:rFonts w:ascii="Calibri" w:hAnsi="Calibri"/>
                <w:b/>
                <w:bCs/>
                <w:sz w:val="24"/>
                <w:szCs w:val="24"/>
              </w:rPr>
            </w:pPr>
          </w:p>
        </w:tc>
        <w:tc>
          <w:tcPr>
            <w:tcW w:w="621" w:type="dxa"/>
          </w:tcPr>
          <w:p w14:paraId="6BAE360F" w14:textId="6FEBFDEB" w:rsidR="0080486C" w:rsidRPr="000448CC" w:rsidRDefault="0080486C" w:rsidP="00AF550D">
            <w:pPr>
              <w:keepNext/>
              <w:spacing w:beforeLines="40" w:before="96" w:afterLines="40" w:after="96"/>
              <w:rPr>
                <w:rFonts w:cs="Arial"/>
                <w:sz w:val="20"/>
                <w:szCs w:val="20"/>
              </w:rPr>
            </w:pPr>
            <w:r w:rsidRPr="00554D92">
              <w:rPr>
                <w:rFonts w:ascii="Calibri" w:hAnsi="Calibri" w:cs="Arial"/>
                <w:color w:val="000000"/>
                <w:lang w:val="en-US"/>
              </w:rPr>
              <w:t>4.7</w:t>
            </w:r>
          </w:p>
        </w:tc>
        <w:tc>
          <w:tcPr>
            <w:tcW w:w="6553" w:type="dxa"/>
          </w:tcPr>
          <w:p w14:paraId="155CCCA5" w14:textId="4B791EC6" w:rsidR="0080486C" w:rsidRPr="00193AAA" w:rsidRDefault="0080486C" w:rsidP="0080486C">
            <w:pPr>
              <w:rPr>
                <w:rFonts w:cs="Arial"/>
                <w:sz w:val="20"/>
                <w:szCs w:val="20"/>
              </w:rPr>
            </w:pPr>
            <w:r w:rsidRPr="00193AAA">
              <w:rPr>
                <w:rFonts w:cs="Arial"/>
                <w:sz w:val="20"/>
                <w:szCs w:val="20"/>
                <w:lang w:val="en-US"/>
              </w:rPr>
              <w:t>Work is conducted in accordance with workplace environmental guidelines</w:t>
            </w:r>
          </w:p>
        </w:tc>
      </w:tr>
      <w:tr w:rsidR="0080486C" w:rsidRPr="002F78EF" w14:paraId="7FBFCCEF" w14:textId="77777777" w:rsidTr="0080486C">
        <w:trPr>
          <w:jc w:val="center"/>
        </w:trPr>
        <w:tc>
          <w:tcPr>
            <w:tcW w:w="462" w:type="dxa"/>
          </w:tcPr>
          <w:p w14:paraId="4E58FA7E" w14:textId="77777777" w:rsidR="0080486C" w:rsidRPr="002F78EF" w:rsidRDefault="0080486C" w:rsidP="0080486C">
            <w:pPr>
              <w:keepNext/>
              <w:spacing w:beforeLines="60" w:before="144" w:afterLines="60" w:after="144"/>
              <w:rPr>
                <w:rFonts w:ascii="Calibri" w:hAnsi="Calibri"/>
                <w:b/>
                <w:bCs/>
                <w:sz w:val="24"/>
                <w:szCs w:val="24"/>
              </w:rPr>
            </w:pPr>
          </w:p>
        </w:tc>
        <w:tc>
          <w:tcPr>
            <w:tcW w:w="2799" w:type="dxa"/>
          </w:tcPr>
          <w:p w14:paraId="468E8F8F" w14:textId="77777777" w:rsidR="0080486C" w:rsidRPr="002F78EF" w:rsidRDefault="0080486C" w:rsidP="0080486C">
            <w:pPr>
              <w:keepNext/>
              <w:spacing w:beforeLines="60" w:before="144" w:afterLines="60" w:after="144"/>
              <w:rPr>
                <w:rFonts w:ascii="Calibri" w:hAnsi="Calibri"/>
                <w:b/>
                <w:bCs/>
                <w:sz w:val="24"/>
                <w:szCs w:val="24"/>
              </w:rPr>
            </w:pPr>
          </w:p>
        </w:tc>
        <w:tc>
          <w:tcPr>
            <w:tcW w:w="621" w:type="dxa"/>
          </w:tcPr>
          <w:p w14:paraId="66264E58" w14:textId="009E7C42" w:rsidR="0080486C" w:rsidRPr="000448CC" w:rsidRDefault="0080486C" w:rsidP="00AF550D">
            <w:pPr>
              <w:keepNext/>
              <w:spacing w:beforeLines="40" w:before="96" w:afterLines="40" w:after="96"/>
              <w:rPr>
                <w:rFonts w:cs="Arial"/>
                <w:sz w:val="20"/>
                <w:szCs w:val="20"/>
              </w:rPr>
            </w:pPr>
            <w:r w:rsidRPr="00554D92">
              <w:rPr>
                <w:rFonts w:ascii="Calibri" w:hAnsi="Calibri" w:cs="Arial"/>
                <w:color w:val="000000"/>
                <w:lang w:val="en-US"/>
              </w:rPr>
              <w:t>4.8</w:t>
            </w:r>
          </w:p>
        </w:tc>
        <w:tc>
          <w:tcPr>
            <w:tcW w:w="6553" w:type="dxa"/>
          </w:tcPr>
          <w:p w14:paraId="6698674C" w14:textId="58F1DB43" w:rsidR="0080486C" w:rsidRPr="00193AAA" w:rsidRDefault="0080486C" w:rsidP="0080486C">
            <w:pPr>
              <w:rPr>
                <w:rFonts w:cs="Arial"/>
                <w:sz w:val="20"/>
                <w:szCs w:val="20"/>
              </w:rPr>
            </w:pPr>
            <w:r w:rsidRPr="00193AAA">
              <w:rPr>
                <w:rFonts w:cs="Arial"/>
                <w:b/>
                <w:i/>
                <w:sz w:val="20"/>
                <w:szCs w:val="20"/>
                <w:lang w:val="en-US"/>
              </w:rPr>
              <w:t>Workplace records</w:t>
            </w:r>
            <w:r w:rsidRPr="00193AAA">
              <w:rPr>
                <w:rFonts w:cs="Arial"/>
                <w:sz w:val="20"/>
                <w:szCs w:val="20"/>
                <w:lang w:val="en-US"/>
              </w:rPr>
              <w:t xml:space="preserve"> are </w:t>
            </w:r>
            <w:r w:rsidR="009D4866" w:rsidRPr="00193AAA">
              <w:rPr>
                <w:rFonts w:cs="Arial"/>
                <w:sz w:val="20"/>
                <w:szCs w:val="20"/>
                <w:lang w:val="en-US"/>
              </w:rPr>
              <w:t xml:space="preserve">completed </w:t>
            </w:r>
            <w:r w:rsidRPr="00193AAA">
              <w:rPr>
                <w:rFonts w:cs="Arial"/>
                <w:sz w:val="20"/>
                <w:szCs w:val="20"/>
                <w:lang w:val="en-US"/>
              </w:rPr>
              <w:t xml:space="preserve">according to </w:t>
            </w:r>
            <w:r w:rsidR="009D4866" w:rsidRPr="00193AAA">
              <w:rPr>
                <w:rFonts w:cs="Arial"/>
                <w:sz w:val="20"/>
                <w:szCs w:val="20"/>
                <w:lang w:val="en-US"/>
              </w:rPr>
              <w:t>c</w:t>
            </w:r>
            <w:r w:rsidRPr="00193AAA">
              <w:rPr>
                <w:rFonts w:cs="Arial"/>
                <w:sz w:val="20"/>
                <w:szCs w:val="20"/>
                <w:lang w:val="en-US"/>
              </w:rPr>
              <w:t>GMP and workplace requirements.</w:t>
            </w:r>
          </w:p>
        </w:tc>
      </w:tr>
      <w:tr w:rsidR="00D74994" w:rsidRPr="002F78EF" w14:paraId="062F456F" w14:textId="77777777" w:rsidTr="0080486C">
        <w:trPr>
          <w:jc w:val="center"/>
        </w:trPr>
        <w:tc>
          <w:tcPr>
            <w:tcW w:w="462" w:type="dxa"/>
          </w:tcPr>
          <w:p w14:paraId="3EC55D00" w14:textId="408B1793" w:rsidR="00D74994" w:rsidRPr="002F78EF" w:rsidRDefault="00D74994" w:rsidP="00D74994">
            <w:pPr>
              <w:keepNext/>
              <w:spacing w:beforeLines="60" w:before="144" w:afterLines="60" w:after="144"/>
              <w:rPr>
                <w:rFonts w:ascii="Calibri" w:hAnsi="Calibri"/>
                <w:b/>
                <w:bCs/>
                <w:sz w:val="24"/>
                <w:szCs w:val="24"/>
              </w:rPr>
            </w:pPr>
            <w:r>
              <w:rPr>
                <w:rFonts w:cs="Arial"/>
                <w:b/>
                <w:bCs/>
                <w:iCs/>
                <w:sz w:val="24"/>
                <w:szCs w:val="24"/>
              </w:rPr>
              <w:t>5</w:t>
            </w:r>
          </w:p>
        </w:tc>
        <w:tc>
          <w:tcPr>
            <w:tcW w:w="2799" w:type="dxa"/>
          </w:tcPr>
          <w:p w14:paraId="348D9E45" w14:textId="6CFA5D44" w:rsidR="00D74994" w:rsidRPr="0080486C" w:rsidRDefault="00D74994" w:rsidP="00D74994">
            <w:pPr>
              <w:keepNext/>
              <w:spacing w:beforeLines="60" w:before="144" w:afterLines="60" w:after="144"/>
              <w:rPr>
                <w:rFonts w:cs="Arial"/>
                <w:b/>
                <w:bCs/>
                <w:sz w:val="24"/>
                <w:szCs w:val="24"/>
              </w:rPr>
            </w:pPr>
            <w:r w:rsidRPr="0080486C">
              <w:rPr>
                <w:rFonts w:cs="Arial"/>
                <w:bCs/>
                <w:color w:val="000000"/>
                <w:lang w:val="en-US"/>
              </w:rPr>
              <w:t>Hand over the production process</w:t>
            </w:r>
          </w:p>
        </w:tc>
        <w:tc>
          <w:tcPr>
            <w:tcW w:w="621" w:type="dxa"/>
          </w:tcPr>
          <w:p w14:paraId="37FD8BAB" w14:textId="5BD8D93C" w:rsidR="00D74994" w:rsidRPr="0080486C" w:rsidRDefault="00D74994" w:rsidP="00D74994">
            <w:pPr>
              <w:keepNext/>
              <w:spacing w:beforeLines="60" w:before="144" w:afterLines="60" w:after="144"/>
              <w:rPr>
                <w:rFonts w:cs="Arial"/>
                <w:sz w:val="20"/>
                <w:szCs w:val="20"/>
              </w:rPr>
            </w:pPr>
            <w:r w:rsidRPr="0080486C">
              <w:rPr>
                <w:rFonts w:cs="Arial"/>
                <w:color w:val="000000"/>
                <w:sz w:val="20"/>
                <w:szCs w:val="20"/>
                <w:lang w:val="en-US"/>
              </w:rPr>
              <w:t>5.1</w:t>
            </w:r>
          </w:p>
        </w:tc>
        <w:tc>
          <w:tcPr>
            <w:tcW w:w="6553" w:type="dxa"/>
          </w:tcPr>
          <w:p w14:paraId="14E3E75B" w14:textId="4D8306AB" w:rsidR="00D74994" w:rsidRPr="0080486C" w:rsidRDefault="00D74994" w:rsidP="00D74994">
            <w:pPr>
              <w:rPr>
                <w:rFonts w:cs="Arial"/>
                <w:sz w:val="20"/>
                <w:szCs w:val="20"/>
              </w:rPr>
            </w:pPr>
            <w:r w:rsidRPr="0080486C">
              <w:rPr>
                <w:rFonts w:cs="Arial"/>
                <w:b/>
                <w:i/>
                <w:sz w:val="20"/>
                <w:szCs w:val="20"/>
                <w:lang w:val="en-US"/>
              </w:rPr>
              <w:t>Handove</w:t>
            </w:r>
            <w:r w:rsidRPr="0080486C">
              <w:rPr>
                <w:rFonts w:cs="Arial"/>
                <w:sz w:val="20"/>
                <w:szCs w:val="20"/>
                <w:lang w:val="en-US"/>
              </w:rPr>
              <w:t>r is carried out according to workplace procedures</w:t>
            </w:r>
          </w:p>
        </w:tc>
      </w:tr>
      <w:tr w:rsidR="00D74994" w:rsidRPr="002F78EF" w14:paraId="0A040CAA" w14:textId="77777777" w:rsidTr="0080486C">
        <w:trPr>
          <w:jc w:val="center"/>
        </w:trPr>
        <w:tc>
          <w:tcPr>
            <w:tcW w:w="462" w:type="dxa"/>
          </w:tcPr>
          <w:p w14:paraId="541FD40C" w14:textId="77777777" w:rsidR="00D74994" w:rsidRPr="002F78EF" w:rsidRDefault="00D74994" w:rsidP="00D74994">
            <w:pPr>
              <w:keepNext/>
              <w:spacing w:beforeLines="60" w:before="144" w:afterLines="60" w:after="144"/>
              <w:rPr>
                <w:rFonts w:ascii="Calibri" w:hAnsi="Calibri"/>
                <w:b/>
                <w:bCs/>
                <w:sz w:val="24"/>
                <w:szCs w:val="24"/>
              </w:rPr>
            </w:pPr>
          </w:p>
        </w:tc>
        <w:tc>
          <w:tcPr>
            <w:tcW w:w="2799" w:type="dxa"/>
          </w:tcPr>
          <w:p w14:paraId="6416A686" w14:textId="77777777" w:rsidR="00D74994" w:rsidRPr="002F78EF" w:rsidRDefault="00D74994" w:rsidP="00D74994">
            <w:pPr>
              <w:keepNext/>
              <w:spacing w:beforeLines="60" w:before="144" w:afterLines="60" w:after="144"/>
              <w:rPr>
                <w:rFonts w:ascii="Calibri" w:hAnsi="Calibri"/>
                <w:b/>
                <w:bCs/>
                <w:sz w:val="24"/>
                <w:szCs w:val="24"/>
              </w:rPr>
            </w:pPr>
          </w:p>
        </w:tc>
        <w:tc>
          <w:tcPr>
            <w:tcW w:w="621" w:type="dxa"/>
          </w:tcPr>
          <w:p w14:paraId="53FF5E89" w14:textId="4FDF9392" w:rsidR="00D74994" w:rsidRPr="0080486C" w:rsidRDefault="00D74994" w:rsidP="00D74994">
            <w:pPr>
              <w:keepNext/>
              <w:spacing w:beforeLines="60" w:before="144" w:afterLines="60" w:after="144"/>
              <w:rPr>
                <w:rFonts w:cs="Arial"/>
                <w:sz w:val="20"/>
                <w:szCs w:val="20"/>
              </w:rPr>
            </w:pPr>
            <w:r w:rsidRPr="0080486C">
              <w:rPr>
                <w:rFonts w:cs="Arial"/>
                <w:color w:val="000000"/>
                <w:sz w:val="20"/>
                <w:szCs w:val="20"/>
                <w:lang w:val="en-US"/>
              </w:rPr>
              <w:t>5.2</w:t>
            </w:r>
          </w:p>
        </w:tc>
        <w:tc>
          <w:tcPr>
            <w:tcW w:w="6553" w:type="dxa"/>
          </w:tcPr>
          <w:p w14:paraId="06DA9147" w14:textId="36A3A3EB" w:rsidR="00D74994" w:rsidRPr="0080486C" w:rsidRDefault="00D74994" w:rsidP="00D74994">
            <w:pPr>
              <w:rPr>
                <w:rFonts w:cs="Arial"/>
                <w:sz w:val="20"/>
                <w:szCs w:val="20"/>
              </w:rPr>
            </w:pPr>
            <w:r w:rsidRPr="0080486C">
              <w:rPr>
                <w:rFonts w:cs="Arial"/>
                <w:sz w:val="20"/>
                <w:szCs w:val="20"/>
                <w:lang w:val="en-US"/>
              </w:rPr>
              <w:t>Handover production team is made aware of process and related equipment status at completion of handover</w:t>
            </w:r>
          </w:p>
        </w:tc>
      </w:tr>
      <w:tr w:rsidR="00D74994" w:rsidRPr="002F78EF" w14:paraId="065CDE21" w14:textId="77777777" w:rsidTr="0080486C">
        <w:trPr>
          <w:jc w:val="center"/>
        </w:trPr>
        <w:tc>
          <w:tcPr>
            <w:tcW w:w="462" w:type="dxa"/>
          </w:tcPr>
          <w:p w14:paraId="28D07FCB" w14:textId="1F7581F2" w:rsidR="00D74994" w:rsidRPr="002F78EF" w:rsidRDefault="00D74994" w:rsidP="00D74994">
            <w:pPr>
              <w:keepNext/>
              <w:spacing w:beforeLines="60" w:before="144" w:afterLines="60" w:after="144"/>
              <w:rPr>
                <w:rFonts w:ascii="Calibri" w:hAnsi="Calibri"/>
                <w:b/>
                <w:bCs/>
                <w:sz w:val="24"/>
                <w:szCs w:val="24"/>
              </w:rPr>
            </w:pPr>
            <w:r>
              <w:rPr>
                <w:rFonts w:cs="Arial"/>
                <w:b/>
                <w:bCs/>
                <w:iCs/>
                <w:sz w:val="24"/>
                <w:szCs w:val="24"/>
              </w:rPr>
              <w:t>6</w:t>
            </w:r>
          </w:p>
        </w:tc>
        <w:tc>
          <w:tcPr>
            <w:tcW w:w="2799" w:type="dxa"/>
          </w:tcPr>
          <w:p w14:paraId="61C347EA" w14:textId="4BCA2D27" w:rsidR="00D74994" w:rsidRPr="002F78EF" w:rsidRDefault="00D74994" w:rsidP="00D74994">
            <w:pPr>
              <w:keepNext/>
              <w:spacing w:beforeLines="60" w:before="144" w:afterLines="60" w:after="144"/>
              <w:rPr>
                <w:rFonts w:ascii="Calibri" w:hAnsi="Calibri"/>
                <w:b/>
                <w:bCs/>
                <w:sz w:val="24"/>
                <w:szCs w:val="24"/>
              </w:rPr>
            </w:pPr>
            <w:r w:rsidRPr="0080486C">
              <w:rPr>
                <w:rFonts w:cs="Arial"/>
                <w:bCs/>
                <w:color w:val="000000"/>
                <w:lang w:val="en-US"/>
              </w:rPr>
              <w:t>Shut down the process</w:t>
            </w:r>
          </w:p>
        </w:tc>
        <w:tc>
          <w:tcPr>
            <w:tcW w:w="621" w:type="dxa"/>
          </w:tcPr>
          <w:p w14:paraId="1BAACC8D" w14:textId="2632FD86" w:rsidR="00D74994" w:rsidRPr="0080486C" w:rsidRDefault="00D74994" w:rsidP="00D74994">
            <w:pPr>
              <w:keepNext/>
              <w:spacing w:beforeLines="60" w:before="144" w:afterLines="60" w:after="144"/>
              <w:rPr>
                <w:rFonts w:cs="Arial"/>
                <w:sz w:val="20"/>
                <w:szCs w:val="20"/>
              </w:rPr>
            </w:pPr>
            <w:r w:rsidRPr="0080486C">
              <w:rPr>
                <w:rFonts w:cs="Arial"/>
                <w:color w:val="000000"/>
                <w:sz w:val="20"/>
                <w:szCs w:val="20"/>
                <w:lang w:val="en-US"/>
              </w:rPr>
              <w:t>6.1</w:t>
            </w:r>
          </w:p>
        </w:tc>
        <w:tc>
          <w:tcPr>
            <w:tcW w:w="6553" w:type="dxa"/>
          </w:tcPr>
          <w:p w14:paraId="02761052" w14:textId="0D34B4AE" w:rsidR="00D74994" w:rsidRPr="0080486C" w:rsidRDefault="00D74994" w:rsidP="00D74994">
            <w:pPr>
              <w:rPr>
                <w:rFonts w:cs="Arial"/>
                <w:sz w:val="20"/>
                <w:szCs w:val="20"/>
              </w:rPr>
            </w:pPr>
            <w:r w:rsidRPr="0080486C">
              <w:rPr>
                <w:rFonts w:cs="Arial"/>
                <w:sz w:val="20"/>
                <w:szCs w:val="20"/>
                <w:lang w:val="en-US"/>
              </w:rPr>
              <w:t xml:space="preserve">The appropriate </w:t>
            </w:r>
            <w:r w:rsidRPr="0080486C">
              <w:rPr>
                <w:rFonts w:cs="Arial"/>
                <w:b/>
                <w:i/>
                <w:sz w:val="20"/>
                <w:szCs w:val="20"/>
                <w:lang w:val="en-US"/>
              </w:rPr>
              <w:t>shutdown procedure</w:t>
            </w:r>
            <w:r w:rsidRPr="0080486C">
              <w:rPr>
                <w:rFonts w:cs="Arial"/>
                <w:sz w:val="20"/>
                <w:szCs w:val="20"/>
                <w:lang w:val="en-US"/>
              </w:rPr>
              <w:t xml:space="preserve"> is identified</w:t>
            </w:r>
          </w:p>
        </w:tc>
      </w:tr>
      <w:tr w:rsidR="00D74994" w:rsidRPr="002F78EF" w14:paraId="4E69C918" w14:textId="77777777" w:rsidTr="0080486C">
        <w:trPr>
          <w:jc w:val="center"/>
        </w:trPr>
        <w:tc>
          <w:tcPr>
            <w:tcW w:w="462" w:type="dxa"/>
          </w:tcPr>
          <w:p w14:paraId="04019C4E" w14:textId="77777777" w:rsidR="00D74994" w:rsidRPr="002F78EF" w:rsidRDefault="00D74994" w:rsidP="00D74994">
            <w:pPr>
              <w:keepNext/>
              <w:spacing w:beforeLines="60" w:before="144" w:afterLines="60" w:after="144"/>
              <w:rPr>
                <w:rFonts w:ascii="Calibri" w:hAnsi="Calibri"/>
                <w:b/>
                <w:bCs/>
                <w:sz w:val="24"/>
                <w:szCs w:val="24"/>
              </w:rPr>
            </w:pPr>
          </w:p>
        </w:tc>
        <w:tc>
          <w:tcPr>
            <w:tcW w:w="2799" w:type="dxa"/>
          </w:tcPr>
          <w:p w14:paraId="4CD620F8" w14:textId="77777777" w:rsidR="00D74994" w:rsidRPr="002F78EF" w:rsidRDefault="00D74994" w:rsidP="00D74994">
            <w:pPr>
              <w:keepNext/>
              <w:spacing w:beforeLines="60" w:before="144" w:afterLines="60" w:after="144"/>
              <w:rPr>
                <w:rFonts w:ascii="Calibri" w:hAnsi="Calibri"/>
                <w:b/>
                <w:bCs/>
                <w:sz w:val="24"/>
                <w:szCs w:val="24"/>
              </w:rPr>
            </w:pPr>
          </w:p>
        </w:tc>
        <w:tc>
          <w:tcPr>
            <w:tcW w:w="621" w:type="dxa"/>
          </w:tcPr>
          <w:p w14:paraId="4DBBB29E" w14:textId="3A043720" w:rsidR="00D74994" w:rsidRPr="0080486C" w:rsidRDefault="00D74994" w:rsidP="00D74994">
            <w:pPr>
              <w:keepNext/>
              <w:spacing w:beforeLines="60" w:before="144" w:afterLines="60" w:after="144"/>
              <w:rPr>
                <w:rFonts w:cs="Arial"/>
                <w:sz w:val="20"/>
                <w:szCs w:val="20"/>
              </w:rPr>
            </w:pPr>
            <w:r w:rsidRPr="0080486C">
              <w:rPr>
                <w:rFonts w:cs="Arial"/>
                <w:color w:val="000000"/>
                <w:sz w:val="20"/>
                <w:szCs w:val="20"/>
                <w:lang w:val="en-US"/>
              </w:rPr>
              <w:t>6.2</w:t>
            </w:r>
          </w:p>
        </w:tc>
        <w:tc>
          <w:tcPr>
            <w:tcW w:w="6553" w:type="dxa"/>
          </w:tcPr>
          <w:p w14:paraId="34C04026" w14:textId="4EC39E24" w:rsidR="00D74994" w:rsidRPr="0080486C" w:rsidRDefault="00D74994" w:rsidP="00D74994">
            <w:pPr>
              <w:rPr>
                <w:rFonts w:cs="Arial"/>
                <w:sz w:val="20"/>
                <w:szCs w:val="20"/>
              </w:rPr>
            </w:pPr>
            <w:r w:rsidRPr="0080486C">
              <w:rPr>
                <w:rFonts w:cs="Arial"/>
                <w:sz w:val="20"/>
                <w:szCs w:val="20"/>
                <w:lang w:val="en-US"/>
              </w:rPr>
              <w:t>The process is shut down according to workplace procedures</w:t>
            </w:r>
          </w:p>
        </w:tc>
      </w:tr>
      <w:tr w:rsidR="00D74994" w:rsidRPr="002F78EF" w14:paraId="3BB8BA27" w14:textId="77777777" w:rsidTr="0080486C">
        <w:trPr>
          <w:jc w:val="center"/>
        </w:trPr>
        <w:tc>
          <w:tcPr>
            <w:tcW w:w="462" w:type="dxa"/>
          </w:tcPr>
          <w:p w14:paraId="536E5885" w14:textId="77777777" w:rsidR="00D74994" w:rsidRPr="002F78EF" w:rsidRDefault="00D74994" w:rsidP="00D74994">
            <w:pPr>
              <w:keepNext/>
              <w:spacing w:beforeLines="60" w:before="144" w:afterLines="60" w:after="144"/>
              <w:rPr>
                <w:rFonts w:ascii="Calibri" w:hAnsi="Calibri"/>
                <w:b/>
                <w:bCs/>
                <w:sz w:val="24"/>
                <w:szCs w:val="24"/>
              </w:rPr>
            </w:pPr>
          </w:p>
        </w:tc>
        <w:tc>
          <w:tcPr>
            <w:tcW w:w="2799" w:type="dxa"/>
          </w:tcPr>
          <w:p w14:paraId="4B46D104" w14:textId="77777777" w:rsidR="00D74994" w:rsidRPr="002F78EF" w:rsidRDefault="00D74994" w:rsidP="00D74994">
            <w:pPr>
              <w:keepNext/>
              <w:spacing w:beforeLines="60" w:before="144" w:afterLines="60" w:after="144"/>
              <w:rPr>
                <w:rFonts w:ascii="Calibri" w:hAnsi="Calibri"/>
                <w:b/>
                <w:bCs/>
                <w:sz w:val="24"/>
                <w:szCs w:val="24"/>
              </w:rPr>
            </w:pPr>
          </w:p>
        </w:tc>
        <w:tc>
          <w:tcPr>
            <w:tcW w:w="621" w:type="dxa"/>
          </w:tcPr>
          <w:p w14:paraId="76CD531A" w14:textId="4196AAE9" w:rsidR="00D74994" w:rsidRPr="0080486C" w:rsidRDefault="00D74994" w:rsidP="00D74994">
            <w:pPr>
              <w:keepNext/>
              <w:spacing w:beforeLines="60" w:before="144" w:afterLines="60" w:after="144"/>
              <w:rPr>
                <w:rFonts w:cs="Arial"/>
                <w:sz w:val="20"/>
                <w:szCs w:val="20"/>
              </w:rPr>
            </w:pPr>
            <w:r w:rsidRPr="0080486C">
              <w:rPr>
                <w:rFonts w:cs="Arial"/>
                <w:color w:val="000000"/>
                <w:sz w:val="20"/>
                <w:szCs w:val="20"/>
                <w:lang w:val="en-US"/>
              </w:rPr>
              <w:t>6.3</w:t>
            </w:r>
          </w:p>
        </w:tc>
        <w:tc>
          <w:tcPr>
            <w:tcW w:w="6553" w:type="dxa"/>
          </w:tcPr>
          <w:p w14:paraId="3DFA05AE" w14:textId="4C2792B2" w:rsidR="00D74994" w:rsidRPr="0080486C" w:rsidRDefault="00D74994" w:rsidP="00D74994">
            <w:pPr>
              <w:rPr>
                <w:rFonts w:cs="Arial"/>
                <w:sz w:val="20"/>
                <w:szCs w:val="20"/>
              </w:rPr>
            </w:pPr>
            <w:r w:rsidRPr="0080486C">
              <w:rPr>
                <w:rFonts w:cs="Arial"/>
                <w:sz w:val="20"/>
                <w:szCs w:val="20"/>
                <w:lang w:val="en-US"/>
              </w:rPr>
              <w:t>Maintenance requirements are identified and reported according to workplace reporting requirements</w:t>
            </w:r>
          </w:p>
        </w:tc>
      </w:tr>
      <w:tr w:rsidR="00D74994" w:rsidRPr="002F78EF" w14:paraId="58D4504D" w14:textId="77777777" w:rsidTr="0080486C">
        <w:trPr>
          <w:jc w:val="center"/>
        </w:trPr>
        <w:tc>
          <w:tcPr>
            <w:tcW w:w="462" w:type="dxa"/>
          </w:tcPr>
          <w:p w14:paraId="1805DBE8" w14:textId="77777777" w:rsidR="00D74994" w:rsidRPr="002F78EF" w:rsidRDefault="00D74994" w:rsidP="00D74994">
            <w:pPr>
              <w:keepNext/>
              <w:spacing w:beforeLines="60" w:before="144" w:afterLines="60" w:after="144"/>
              <w:rPr>
                <w:rFonts w:ascii="Calibri" w:hAnsi="Calibri"/>
                <w:b/>
                <w:bCs/>
                <w:sz w:val="24"/>
                <w:szCs w:val="24"/>
              </w:rPr>
            </w:pPr>
          </w:p>
        </w:tc>
        <w:tc>
          <w:tcPr>
            <w:tcW w:w="2799" w:type="dxa"/>
          </w:tcPr>
          <w:p w14:paraId="33D21F7C" w14:textId="77777777" w:rsidR="00D74994" w:rsidRPr="002F78EF" w:rsidRDefault="00D74994" w:rsidP="00D74994">
            <w:pPr>
              <w:keepNext/>
              <w:spacing w:beforeLines="60" w:before="144" w:afterLines="60" w:after="144"/>
              <w:rPr>
                <w:rFonts w:ascii="Calibri" w:hAnsi="Calibri"/>
                <w:b/>
                <w:bCs/>
                <w:sz w:val="24"/>
                <w:szCs w:val="24"/>
              </w:rPr>
            </w:pPr>
          </w:p>
        </w:tc>
        <w:tc>
          <w:tcPr>
            <w:tcW w:w="621" w:type="dxa"/>
          </w:tcPr>
          <w:p w14:paraId="1F0EA779" w14:textId="25339FA4" w:rsidR="00D74994" w:rsidRPr="0080486C" w:rsidRDefault="00D74994" w:rsidP="00D74994">
            <w:pPr>
              <w:keepNext/>
              <w:spacing w:beforeLines="60" w:before="144" w:afterLines="60" w:after="144"/>
              <w:rPr>
                <w:rFonts w:cs="Arial"/>
                <w:sz w:val="20"/>
                <w:szCs w:val="20"/>
              </w:rPr>
            </w:pPr>
            <w:r w:rsidRPr="0080486C">
              <w:rPr>
                <w:rFonts w:cs="Arial"/>
                <w:color w:val="000000"/>
                <w:sz w:val="20"/>
                <w:szCs w:val="20"/>
                <w:lang w:val="en-US"/>
              </w:rPr>
              <w:t>6.4</w:t>
            </w:r>
          </w:p>
        </w:tc>
        <w:tc>
          <w:tcPr>
            <w:tcW w:w="6553" w:type="dxa"/>
          </w:tcPr>
          <w:p w14:paraId="103B951E" w14:textId="51CCDB3C" w:rsidR="00D74994" w:rsidRPr="0080486C" w:rsidRDefault="00D74994" w:rsidP="00503FFD">
            <w:pPr>
              <w:rPr>
                <w:rFonts w:cs="Arial"/>
                <w:sz w:val="20"/>
                <w:szCs w:val="20"/>
              </w:rPr>
            </w:pPr>
            <w:r w:rsidRPr="0080486C">
              <w:rPr>
                <w:rFonts w:cs="Arial"/>
                <w:sz w:val="20"/>
                <w:szCs w:val="20"/>
                <w:lang w:val="en-US"/>
              </w:rPr>
              <w:t>Checks on yields, and reconciliation of quantities performed ac</w:t>
            </w:r>
            <w:r w:rsidR="00503FFD">
              <w:rPr>
                <w:rFonts w:cs="Arial"/>
                <w:sz w:val="20"/>
                <w:szCs w:val="20"/>
                <w:lang w:val="en-US"/>
              </w:rPr>
              <w:t>cording to workplace procedures.</w:t>
            </w:r>
          </w:p>
        </w:tc>
      </w:tr>
      <w:tr w:rsidR="00D74994" w:rsidRPr="002F78EF" w14:paraId="555C61E3" w14:textId="77777777" w:rsidTr="0080486C">
        <w:trPr>
          <w:jc w:val="center"/>
        </w:trPr>
        <w:tc>
          <w:tcPr>
            <w:tcW w:w="462" w:type="dxa"/>
          </w:tcPr>
          <w:p w14:paraId="5E3B2AEE" w14:textId="77777777" w:rsidR="00D74994" w:rsidRPr="002F78EF" w:rsidRDefault="00D74994" w:rsidP="00D74994">
            <w:pPr>
              <w:keepNext/>
              <w:spacing w:beforeLines="60" w:before="144" w:afterLines="60" w:after="144"/>
              <w:rPr>
                <w:rFonts w:ascii="Calibri" w:hAnsi="Calibri"/>
                <w:b/>
                <w:bCs/>
                <w:sz w:val="24"/>
                <w:szCs w:val="24"/>
              </w:rPr>
            </w:pPr>
          </w:p>
        </w:tc>
        <w:tc>
          <w:tcPr>
            <w:tcW w:w="2799" w:type="dxa"/>
          </w:tcPr>
          <w:p w14:paraId="1EEAC5DA" w14:textId="77777777" w:rsidR="00D74994" w:rsidRPr="002F78EF" w:rsidRDefault="00D74994" w:rsidP="00D74994">
            <w:pPr>
              <w:keepNext/>
              <w:spacing w:beforeLines="60" w:before="144" w:afterLines="60" w:after="144"/>
              <w:rPr>
                <w:rFonts w:ascii="Calibri" w:hAnsi="Calibri"/>
                <w:b/>
                <w:bCs/>
                <w:sz w:val="24"/>
                <w:szCs w:val="24"/>
              </w:rPr>
            </w:pPr>
          </w:p>
        </w:tc>
        <w:tc>
          <w:tcPr>
            <w:tcW w:w="621" w:type="dxa"/>
          </w:tcPr>
          <w:p w14:paraId="2FB50A6C" w14:textId="75CECD12" w:rsidR="00D74994" w:rsidRPr="0080486C" w:rsidRDefault="00D74994" w:rsidP="00D74994">
            <w:pPr>
              <w:keepNext/>
              <w:spacing w:beforeLines="60" w:before="144" w:afterLines="60" w:after="144"/>
              <w:rPr>
                <w:rFonts w:cs="Arial"/>
                <w:sz w:val="20"/>
                <w:szCs w:val="20"/>
              </w:rPr>
            </w:pPr>
            <w:r w:rsidRPr="0080486C">
              <w:rPr>
                <w:rFonts w:cs="Arial"/>
                <w:color w:val="000000"/>
                <w:sz w:val="20"/>
                <w:szCs w:val="20"/>
                <w:lang w:val="en-US"/>
              </w:rPr>
              <w:t>6.5</w:t>
            </w:r>
          </w:p>
        </w:tc>
        <w:tc>
          <w:tcPr>
            <w:tcW w:w="6553" w:type="dxa"/>
          </w:tcPr>
          <w:p w14:paraId="4F5D9CFC" w14:textId="5AA16CF9" w:rsidR="00D74994" w:rsidRPr="0080486C" w:rsidRDefault="00503FFD" w:rsidP="00D74994">
            <w:pPr>
              <w:rPr>
                <w:rFonts w:cs="Arial"/>
                <w:sz w:val="20"/>
                <w:szCs w:val="20"/>
              </w:rPr>
            </w:pPr>
            <w:r w:rsidRPr="00503FFD">
              <w:rPr>
                <w:rFonts w:cs="Arial"/>
                <w:sz w:val="20"/>
                <w:szCs w:val="20"/>
                <w:lang w:val="en-US"/>
              </w:rPr>
              <w:t>Yields and quantities performed outside acceptable limits are identified and rectified or reported</w:t>
            </w:r>
          </w:p>
        </w:tc>
      </w:tr>
      <w:tr w:rsidR="00503FFD" w:rsidRPr="002F78EF" w14:paraId="6962B1B2" w14:textId="77777777" w:rsidTr="0080486C">
        <w:trPr>
          <w:jc w:val="center"/>
        </w:trPr>
        <w:tc>
          <w:tcPr>
            <w:tcW w:w="462" w:type="dxa"/>
          </w:tcPr>
          <w:p w14:paraId="6627D8BF" w14:textId="77777777" w:rsidR="00503FFD" w:rsidRPr="002F78EF" w:rsidRDefault="00503FFD" w:rsidP="00D74994">
            <w:pPr>
              <w:keepNext/>
              <w:spacing w:beforeLines="60" w:before="144" w:afterLines="60" w:after="144"/>
              <w:rPr>
                <w:rFonts w:ascii="Calibri" w:hAnsi="Calibri"/>
                <w:b/>
                <w:bCs/>
                <w:sz w:val="24"/>
                <w:szCs w:val="24"/>
              </w:rPr>
            </w:pPr>
          </w:p>
        </w:tc>
        <w:tc>
          <w:tcPr>
            <w:tcW w:w="2799" w:type="dxa"/>
          </w:tcPr>
          <w:p w14:paraId="21B30EC0" w14:textId="77777777" w:rsidR="00503FFD" w:rsidRPr="002F78EF" w:rsidRDefault="00503FFD" w:rsidP="00D74994">
            <w:pPr>
              <w:keepNext/>
              <w:spacing w:beforeLines="60" w:before="144" w:afterLines="60" w:after="144"/>
              <w:rPr>
                <w:rFonts w:ascii="Calibri" w:hAnsi="Calibri"/>
                <w:b/>
                <w:bCs/>
                <w:sz w:val="24"/>
                <w:szCs w:val="24"/>
              </w:rPr>
            </w:pPr>
          </w:p>
        </w:tc>
        <w:tc>
          <w:tcPr>
            <w:tcW w:w="621" w:type="dxa"/>
          </w:tcPr>
          <w:p w14:paraId="6D499CC9" w14:textId="0A47EC4F" w:rsidR="00503FFD" w:rsidRPr="0080486C" w:rsidRDefault="00503FFD" w:rsidP="00D74994">
            <w:pPr>
              <w:keepNext/>
              <w:spacing w:beforeLines="60" w:before="144" w:afterLines="60" w:after="144"/>
              <w:rPr>
                <w:rFonts w:cs="Arial"/>
                <w:color w:val="000000"/>
                <w:sz w:val="20"/>
                <w:szCs w:val="20"/>
                <w:lang w:val="en-US"/>
              </w:rPr>
            </w:pPr>
            <w:r>
              <w:rPr>
                <w:rFonts w:cs="Arial"/>
                <w:color w:val="000000"/>
                <w:sz w:val="20"/>
                <w:szCs w:val="20"/>
                <w:lang w:val="en-US"/>
              </w:rPr>
              <w:t>6.6</w:t>
            </w:r>
          </w:p>
        </w:tc>
        <w:tc>
          <w:tcPr>
            <w:tcW w:w="6553" w:type="dxa"/>
          </w:tcPr>
          <w:p w14:paraId="3C10BE56" w14:textId="6A366242" w:rsidR="00503FFD" w:rsidRPr="0080486C" w:rsidRDefault="00503FFD" w:rsidP="00D74994">
            <w:pPr>
              <w:rPr>
                <w:rFonts w:cs="Arial"/>
                <w:sz w:val="20"/>
                <w:szCs w:val="20"/>
                <w:lang w:val="en-US"/>
              </w:rPr>
            </w:pPr>
            <w:r w:rsidRPr="0080486C">
              <w:rPr>
                <w:rFonts w:cs="Arial"/>
                <w:sz w:val="20"/>
                <w:szCs w:val="20"/>
                <w:lang w:val="en-US"/>
              </w:rPr>
              <w:t xml:space="preserve">Workplace records are maintained according to </w:t>
            </w:r>
            <w:r w:rsidRPr="00193AAA">
              <w:rPr>
                <w:rFonts w:ascii="Times New Roman" w:hAnsi="Times New Roman"/>
              </w:rPr>
              <w:t>c</w:t>
            </w:r>
            <w:r w:rsidRPr="0080486C">
              <w:rPr>
                <w:rFonts w:cs="Arial"/>
                <w:sz w:val="20"/>
                <w:szCs w:val="20"/>
                <w:lang w:val="en-US"/>
              </w:rPr>
              <w:t>GMP and workplace requirements.</w:t>
            </w:r>
          </w:p>
        </w:tc>
      </w:tr>
      <w:tr w:rsidR="00D74994" w:rsidRPr="002F78EF" w14:paraId="557D1F0A" w14:textId="77777777" w:rsidTr="0018248C">
        <w:trPr>
          <w:jc w:val="center"/>
        </w:trPr>
        <w:tc>
          <w:tcPr>
            <w:tcW w:w="10435" w:type="dxa"/>
            <w:gridSpan w:val="4"/>
            <w:vAlign w:val="center"/>
          </w:tcPr>
          <w:p w14:paraId="5DF32FC9" w14:textId="77777777" w:rsidR="00D74994" w:rsidRPr="002F78EF" w:rsidRDefault="00D74994" w:rsidP="00D74994">
            <w:pPr>
              <w:keepNext/>
              <w:spacing w:beforeLines="60" w:before="144" w:afterLines="60" w:after="144"/>
              <w:rPr>
                <w:rFonts w:ascii="Calibri" w:hAnsi="Calibri"/>
                <w:b/>
                <w:bCs/>
                <w:sz w:val="24"/>
                <w:szCs w:val="24"/>
              </w:rPr>
            </w:pPr>
          </w:p>
        </w:tc>
      </w:tr>
    </w:tbl>
    <w:p w14:paraId="3C1CB2F3" w14:textId="77777777" w:rsidR="0018248C" w:rsidRDefault="0018248C" w:rsidP="0018248C">
      <w:pPr>
        <w:keepNext/>
      </w:pPr>
    </w:p>
    <w:p w14:paraId="3409F8D5" w14:textId="77777777" w:rsidR="0018248C" w:rsidRDefault="0018248C" w:rsidP="0018248C">
      <w:pPr>
        <w:keepNext/>
      </w:pPr>
      <w:r>
        <w:br w:type="page"/>
      </w:r>
    </w:p>
    <w:tbl>
      <w:tblPr>
        <w:tblW w:w="9866" w:type="dxa"/>
        <w:jc w:val="center"/>
        <w:tblLayout w:type="fixed"/>
        <w:tblLook w:val="0000" w:firstRow="0" w:lastRow="0" w:firstColumn="0" w:lastColumn="0" w:noHBand="0" w:noVBand="0"/>
      </w:tblPr>
      <w:tblGrid>
        <w:gridCol w:w="9866"/>
      </w:tblGrid>
      <w:tr w:rsidR="0018248C" w:rsidRPr="00FB4E14" w14:paraId="5E23CECB" w14:textId="77777777" w:rsidTr="0018248C">
        <w:trPr>
          <w:jc w:val="center"/>
        </w:trPr>
        <w:tc>
          <w:tcPr>
            <w:tcW w:w="9866" w:type="dxa"/>
            <w:tcBorders>
              <w:top w:val="nil"/>
              <w:left w:val="nil"/>
              <w:bottom w:val="nil"/>
              <w:right w:val="nil"/>
            </w:tcBorders>
            <w:vAlign w:val="center"/>
          </w:tcPr>
          <w:p w14:paraId="7D9BD413" w14:textId="77777777" w:rsidR="0018248C" w:rsidRPr="00FB4E14" w:rsidRDefault="0018248C" w:rsidP="0018248C">
            <w:pPr>
              <w:keepNext/>
              <w:spacing w:beforeLines="60" w:before="144" w:afterLines="60" w:after="144"/>
              <w:rPr>
                <w:rFonts w:cs="Arial"/>
                <w:b/>
                <w:bCs/>
                <w:sz w:val="24"/>
                <w:szCs w:val="24"/>
              </w:rPr>
            </w:pPr>
            <w:r w:rsidRPr="00FB4E14">
              <w:rPr>
                <w:rFonts w:cs="Arial"/>
                <w:b/>
                <w:bCs/>
                <w:iCs/>
                <w:sz w:val="24"/>
                <w:szCs w:val="24"/>
              </w:rPr>
              <w:lastRenderedPageBreak/>
              <w:t>REQUIRED SKILLS AND KNOWLEDGE</w:t>
            </w:r>
          </w:p>
        </w:tc>
      </w:tr>
      <w:tr w:rsidR="0018248C" w:rsidRPr="00FB4E14" w14:paraId="71D614F4" w14:textId="77777777" w:rsidTr="0018248C">
        <w:trPr>
          <w:jc w:val="center"/>
        </w:trPr>
        <w:tc>
          <w:tcPr>
            <w:tcW w:w="9866" w:type="dxa"/>
            <w:tcBorders>
              <w:top w:val="nil"/>
              <w:left w:val="nil"/>
              <w:bottom w:val="nil"/>
              <w:right w:val="nil"/>
            </w:tcBorders>
            <w:vAlign w:val="center"/>
          </w:tcPr>
          <w:p w14:paraId="1EC11F2F" w14:textId="77777777" w:rsidR="0018248C" w:rsidRPr="00FB4E14" w:rsidRDefault="0018248C" w:rsidP="0018248C">
            <w:pPr>
              <w:keepNext/>
              <w:spacing w:beforeLines="60" w:before="144" w:afterLines="60" w:after="144"/>
              <w:rPr>
                <w:rFonts w:cs="Arial"/>
                <w:i/>
                <w:sz w:val="20"/>
                <w:szCs w:val="20"/>
              </w:rPr>
            </w:pPr>
            <w:r w:rsidRPr="00FB4E14">
              <w:rPr>
                <w:rFonts w:cs="Arial"/>
                <w:i/>
                <w:iCs/>
                <w:sz w:val="20"/>
                <w:szCs w:val="20"/>
              </w:rPr>
              <w:t>This describes the essential skills and knowledge and their level, required for this unit.</w:t>
            </w:r>
          </w:p>
        </w:tc>
      </w:tr>
      <w:tr w:rsidR="0018248C" w:rsidRPr="00FB4E14" w14:paraId="3070FF57" w14:textId="77777777" w:rsidTr="0018248C">
        <w:trPr>
          <w:jc w:val="center"/>
        </w:trPr>
        <w:tc>
          <w:tcPr>
            <w:tcW w:w="9866" w:type="dxa"/>
            <w:tcBorders>
              <w:top w:val="nil"/>
              <w:left w:val="nil"/>
              <w:bottom w:val="nil"/>
              <w:right w:val="nil"/>
            </w:tcBorders>
            <w:vAlign w:val="center"/>
          </w:tcPr>
          <w:p w14:paraId="3CEECE66" w14:textId="77777777" w:rsidR="0018248C" w:rsidRPr="00562605" w:rsidRDefault="0018248C" w:rsidP="0018248C">
            <w:pPr>
              <w:keepNext/>
              <w:spacing w:line="360" w:lineRule="auto"/>
              <w:rPr>
                <w:rFonts w:cs="Arial"/>
                <w:b/>
                <w:iCs/>
              </w:rPr>
            </w:pPr>
            <w:r w:rsidRPr="00562605">
              <w:rPr>
                <w:rFonts w:cs="Arial"/>
                <w:b/>
                <w:iCs/>
              </w:rPr>
              <w:t>Required Skills:</w:t>
            </w:r>
          </w:p>
        </w:tc>
      </w:tr>
      <w:tr w:rsidR="0018248C" w:rsidRPr="00FB4E14" w14:paraId="63971384" w14:textId="77777777" w:rsidTr="0018248C">
        <w:trPr>
          <w:jc w:val="center"/>
        </w:trPr>
        <w:tc>
          <w:tcPr>
            <w:tcW w:w="9866" w:type="dxa"/>
            <w:tcBorders>
              <w:top w:val="nil"/>
              <w:left w:val="nil"/>
              <w:bottom w:val="nil"/>
              <w:right w:val="nil"/>
            </w:tcBorders>
            <w:vAlign w:val="center"/>
          </w:tcPr>
          <w:p w14:paraId="00CF8923" w14:textId="77777777" w:rsidR="00D1696B" w:rsidRPr="00D1696B" w:rsidRDefault="00D1696B" w:rsidP="00D1696B">
            <w:pPr>
              <w:pStyle w:val="ListBullet"/>
              <w:ind w:left="318" w:hanging="284"/>
              <w:rPr>
                <w:rFonts w:ascii="Times New Roman" w:hAnsi="Times New Roman"/>
                <w:sz w:val="22"/>
                <w:szCs w:val="22"/>
              </w:rPr>
            </w:pPr>
            <w:r w:rsidRPr="00D1696B">
              <w:rPr>
                <w:rFonts w:ascii="Times New Roman" w:hAnsi="Times New Roman"/>
                <w:sz w:val="22"/>
                <w:szCs w:val="22"/>
              </w:rPr>
              <w:t>access workplace information to identify processing requirements </w:t>
            </w:r>
          </w:p>
          <w:p w14:paraId="34CCB000" w14:textId="77777777" w:rsidR="00D1696B" w:rsidRPr="00D1696B" w:rsidRDefault="00D1696B" w:rsidP="00D1696B">
            <w:pPr>
              <w:pStyle w:val="ListBullet"/>
              <w:ind w:left="318" w:hanging="284"/>
              <w:rPr>
                <w:rFonts w:ascii="Times New Roman" w:hAnsi="Times New Roman"/>
                <w:sz w:val="22"/>
                <w:szCs w:val="22"/>
              </w:rPr>
            </w:pPr>
            <w:r w:rsidRPr="00D1696B">
              <w:rPr>
                <w:rFonts w:ascii="Times New Roman" w:hAnsi="Times New Roman"/>
                <w:sz w:val="22"/>
                <w:szCs w:val="22"/>
              </w:rPr>
              <w:t>select, fit and use personal protective clothing and/or equipment</w:t>
            </w:r>
          </w:p>
          <w:p w14:paraId="2B88B0E4" w14:textId="77777777" w:rsidR="00D1696B" w:rsidRPr="00D1696B" w:rsidRDefault="00D1696B" w:rsidP="00D1696B">
            <w:pPr>
              <w:pStyle w:val="ListBullet"/>
              <w:ind w:left="318" w:hanging="284"/>
              <w:rPr>
                <w:rFonts w:ascii="Times New Roman" w:hAnsi="Times New Roman"/>
                <w:sz w:val="22"/>
                <w:szCs w:val="22"/>
              </w:rPr>
            </w:pPr>
            <w:r w:rsidRPr="00D1696B">
              <w:rPr>
                <w:rFonts w:ascii="Times New Roman" w:hAnsi="Times New Roman"/>
                <w:sz w:val="22"/>
                <w:szCs w:val="22"/>
              </w:rPr>
              <w:t>confirm supply of necessary materials and services</w:t>
            </w:r>
          </w:p>
          <w:p w14:paraId="35F6E558" w14:textId="77777777" w:rsidR="00D1696B" w:rsidRPr="00D1696B" w:rsidRDefault="00D1696B" w:rsidP="00D1696B">
            <w:pPr>
              <w:pStyle w:val="ListBullet"/>
              <w:ind w:left="318" w:hanging="284"/>
              <w:rPr>
                <w:rFonts w:ascii="Times New Roman" w:hAnsi="Times New Roman"/>
                <w:sz w:val="22"/>
                <w:szCs w:val="22"/>
              </w:rPr>
            </w:pPr>
            <w:r w:rsidRPr="00D1696B">
              <w:rPr>
                <w:rFonts w:ascii="Times New Roman" w:hAnsi="Times New Roman"/>
                <w:sz w:val="22"/>
                <w:szCs w:val="22"/>
              </w:rPr>
              <w:t>handle and store materials and products in a manner that prevents contamination and mix-ups</w:t>
            </w:r>
          </w:p>
          <w:p w14:paraId="5BC9403D" w14:textId="77777777" w:rsidR="00D1696B" w:rsidRPr="00554D92" w:rsidRDefault="00D1696B" w:rsidP="00D1696B">
            <w:pPr>
              <w:pStyle w:val="ListBullet"/>
              <w:ind w:left="318" w:hanging="284"/>
              <w:rPr>
                <w:rFonts w:cs="Arial"/>
                <w:iCs/>
                <w:color w:val="000000"/>
              </w:rPr>
            </w:pPr>
            <w:r w:rsidRPr="00D1696B">
              <w:rPr>
                <w:rFonts w:ascii="Times New Roman" w:hAnsi="Times New Roman"/>
                <w:sz w:val="22"/>
                <w:szCs w:val="22"/>
              </w:rPr>
              <w:t>perform area and/or line clearances</w:t>
            </w:r>
            <w:r w:rsidRPr="00554D92">
              <w:rPr>
                <w:rFonts w:cs="Arial"/>
                <w:iCs/>
                <w:color w:val="000000"/>
              </w:rPr>
              <w:t xml:space="preserve"> </w:t>
            </w:r>
          </w:p>
          <w:p w14:paraId="3E72CF61" w14:textId="25F52DAA" w:rsidR="00FE58FD" w:rsidRPr="00193AAA" w:rsidRDefault="00FE58FD" w:rsidP="00FE58FD">
            <w:pPr>
              <w:pStyle w:val="ListBullet"/>
              <w:ind w:left="318" w:hanging="284"/>
              <w:rPr>
                <w:rFonts w:ascii="Times New Roman" w:hAnsi="Times New Roman"/>
                <w:sz w:val="22"/>
                <w:szCs w:val="22"/>
              </w:rPr>
            </w:pPr>
            <w:r w:rsidRPr="00193AAA">
              <w:rPr>
                <w:rFonts w:ascii="Times New Roman" w:hAnsi="Times New Roman"/>
                <w:sz w:val="22"/>
                <w:szCs w:val="22"/>
              </w:rPr>
              <w:t xml:space="preserve">identify </w:t>
            </w:r>
            <w:r w:rsidR="00D1696B" w:rsidRPr="00193AAA">
              <w:rPr>
                <w:rFonts w:ascii="Times New Roman" w:hAnsi="Times New Roman"/>
                <w:sz w:val="22"/>
                <w:szCs w:val="22"/>
              </w:rPr>
              <w:t>pre-start checks, such as:</w:t>
            </w:r>
          </w:p>
          <w:p w14:paraId="1D9F198B" w14:textId="77777777" w:rsidR="00D1696B" w:rsidRPr="00193AAA" w:rsidRDefault="00D1696B" w:rsidP="00F206D9">
            <w:pPr>
              <w:widowControl w:val="0"/>
              <w:numPr>
                <w:ilvl w:val="1"/>
                <w:numId w:val="31"/>
              </w:numPr>
              <w:spacing w:line="300" w:lineRule="atLeast"/>
              <w:ind w:left="743" w:hanging="425"/>
              <w:rPr>
                <w:rFonts w:ascii="Times New Roman" w:hAnsi="Times New Roman"/>
                <w:iCs/>
              </w:rPr>
            </w:pPr>
            <w:r w:rsidRPr="00193AAA">
              <w:rPr>
                <w:rFonts w:ascii="Times New Roman" w:hAnsi="Times New Roman"/>
                <w:iCs/>
              </w:rPr>
              <w:t>inspecting equipment condition to identify any signs of wear</w:t>
            </w:r>
          </w:p>
          <w:p w14:paraId="7BA39B65" w14:textId="77777777" w:rsidR="00D1696B" w:rsidRPr="00193AAA" w:rsidRDefault="00D1696B" w:rsidP="00F206D9">
            <w:pPr>
              <w:widowControl w:val="0"/>
              <w:numPr>
                <w:ilvl w:val="1"/>
                <w:numId w:val="31"/>
              </w:numPr>
              <w:spacing w:line="300" w:lineRule="atLeast"/>
              <w:ind w:left="743" w:hanging="425"/>
              <w:rPr>
                <w:rFonts w:ascii="Times New Roman" w:hAnsi="Times New Roman"/>
                <w:iCs/>
              </w:rPr>
            </w:pPr>
            <w:r w:rsidRPr="00193AAA">
              <w:rPr>
                <w:rFonts w:ascii="Times New Roman" w:hAnsi="Times New Roman"/>
                <w:iCs/>
              </w:rPr>
              <w:t>selecting appropriate settings and/or related parameters</w:t>
            </w:r>
          </w:p>
          <w:p w14:paraId="4E8D70D8" w14:textId="77777777" w:rsidR="00D1696B" w:rsidRPr="00193AAA" w:rsidRDefault="00D1696B" w:rsidP="00F206D9">
            <w:pPr>
              <w:widowControl w:val="0"/>
              <w:numPr>
                <w:ilvl w:val="1"/>
                <w:numId w:val="31"/>
              </w:numPr>
              <w:spacing w:line="300" w:lineRule="atLeast"/>
              <w:ind w:left="743" w:hanging="425"/>
              <w:rPr>
                <w:rFonts w:ascii="Times New Roman" w:hAnsi="Times New Roman"/>
                <w:iCs/>
              </w:rPr>
            </w:pPr>
            <w:r w:rsidRPr="00193AAA">
              <w:rPr>
                <w:rFonts w:ascii="Times New Roman" w:hAnsi="Times New Roman"/>
                <w:iCs/>
              </w:rPr>
              <w:t>confirming that equipment is clean and ready for use</w:t>
            </w:r>
          </w:p>
          <w:p w14:paraId="232EF1C0" w14:textId="77777777" w:rsidR="00D1696B" w:rsidRPr="00193AAA" w:rsidRDefault="00D1696B" w:rsidP="00F206D9">
            <w:pPr>
              <w:widowControl w:val="0"/>
              <w:numPr>
                <w:ilvl w:val="1"/>
                <w:numId w:val="31"/>
              </w:numPr>
              <w:spacing w:line="300" w:lineRule="atLeast"/>
              <w:ind w:left="743" w:hanging="425"/>
              <w:rPr>
                <w:rFonts w:ascii="Times New Roman" w:hAnsi="Times New Roman"/>
                <w:iCs/>
              </w:rPr>
            </w:pPr>
            <w:r w:rsidRPr="00193AAA">
              <w:rPr>
                <w:rFonts w:ascii="Times New Roman" w:hAnsi="Times New Roman"/>
                <w:iCs/>
              </w:rPr>
              <w:t xml:space="preserve">ensuring any scheduled maintenance has been carried out </w:t>
            </w:r>
          </w:p>
          <w:p w14:paraId="3D9D0253" w14:textId="4B6F0AE2" w:rsidR="00FE58FD" w:rsidRPr="00193AAA" w:rsidRDefault="00FE58FD" w:rsidP="00F206D9">
            <w:pPr>
              <w:widowControl w:val="0"/>
              <w:numPr>
                <w:ilvl w:val="1"/>
                <w:numId w:val="31"/>
              </w:numPr>
              <w:spacing w:line="300" w:lineRule="atLeast"/>
              <w:ind w:left="743" w:hanging="425"/>
              <w:rPr>
                <w:rFonts w:ascii="Times New Roman" w:hAnsi="Times New Roman"/>
                <w:iCs/>
              </w:rPr>
            </w:pPr>
            <w:r w:rsidRPr="00193AAA">
              <w:rPr>
                <w:rFonts w:ascii="Times New Roman" w:hAnsi="Times New Roman"/>
                <w:iCs/>
              </w:rPr>
              <w:t>confirm equipment is operating correctly</w:t>
            </w:r>
          </w:p>
          <w:p w14:paraId="5AFD2013" w14:textId="3D25486A" w:rsidR="00D1696B" w:rsidRPr="00193AAA" w:rsidRDefault="00D1696B" w:rsidP="00D46CAA">
            <w:pPr>
              <w:pStyle w:val="ListBullet"/>
              <w:ind w:left="318" w:hanging="284"/>
              <w:rPr>
                <w:rFonts w:ascii="Times New Roman" w:hAnsi="Times New Roman"/>
                <w:sz w:val="22"/>
                <w:szCs w:val="22"/>
              </w:rPr>
            </w:pPr>
            <w:proofErr w:type="gramStart"/>
            <w:r w:rsidRPr="00193AAA">
              <w:rPr>
                <w:rFonts w:ascii="Times New Roman" w:hAnsi="Times New Roman"/>
                <w:sz w:val="22"/>
                <w:szCs w:val="22"/>
              </w:rPr>
              <w:t>monitor</w:t>
            </w:r>
            <w:proofErr w:type="gramEnd"/>
            <w:r w:rsidRPr="00193AAA">
              <w:rPr>
                <w:rFonts w:ascii="Times New Roman" w:hAnsi="Times New Roman"/>
                <w:sz w:val="22"/>
                <w:szCs w:val="22"/>
              </w:rPr>
              <w:t xml:space="preserve"> and adjust process equipment to achieve required outcomes, includin</w:t>
            </w:r>
            <w:r w:rsidR="00D46CAA" w:rsidRPr="00193AAA">
              <w:rPr>
                <w:rFonts w:ascii="Times New Roman" w:hAnsi="Times New Roman"/>
                <w:sz w:val="22"/>
                <w:szCs w:val="22"/>
              </w:rPr>
              <w:t xml:space="preserve">g monitoring control points, </w:t>
            </w:r>
            <w:r w:rsidRPr="00193AAA">
              <w:rPr>
                <w:rFonts w:ascii="Times New Roman" w:hAnsi="Times New Roman"/>
                <w:sz w:val="22"/>
                <w:szCs w:val="22"/>
              </w:rPr>
              <w:t>conducting inspections as required to confirm process remains within specification</w:t>
            </w:r>
            <w:r w:rsidR="00D46CAA" w:rsidRPr="00193AAA">
              <w:rPr>
                <w:rFonts w:ascii="Times New Roman" w:hAnsi="Times New Roman"/>
                <w:sz w:val="22"/>
                <w:szCs w:val="22"/>
              </w:rPr>
              <w:t xml:space="preserve">, and monitor supply and flow of materials to and from the process. </w:t>
            </w:r>
            <w:r w:rsidRPr="00193AAA">
              <w:rPr>
                <w:rFonts w:ascii="Times New Roman" w:hAnsi="Times New Roman"/>
                <w:sz w:val="22"/>
                <w:szCs w:val="22"/>
              </w:rPr>
              <w:t xml:space="preserve"> </w:t>
            </w:r>
          </w:p>
          <w:p w14:paraId="7841F6B0" w14:textId="77777777" w:rsidR="00D1696B" w:rsidRPr="00D1696B" w:rsidRDefault="00D1696B" w:rsidP="00D1696B">
            <w:pPr>
              <w:pStyle w:val="ListBullet"/>
              <w:ind w:left="318" w:hanging="284"/>
              <w:rPr>
                <w:rFonts w:ascii="Times New Roman" w:hAnsi="Times New Roman"/>
                <w:sz w:val="22"/>
                <w:szCs w:val="22"/>
              </w:rPr>
            </w:pPr>
            <w:r w:rsidRPr="00D1696B">
              <w:rPr>
                <w:rFonts w:ascii="Times New Roman" w:hAnsi="Times New Roman"/>
                <w:sz w:val="22"/>
                <w:szCs w:val="22"/>
              </w:rPr>
              <w:t>take appropriate action in response to deviations, usually events and/or out-of-trend and out-of-specification results</w:t>
            </w:r>
          </w:p>
          <w:p w14:paraId="15A1C0B1" w14:textId="77777777" w:rsidR="00D1696B" w:rsidRPr="00D1696B" w:rsidRDefault="00D1696B" w:rsidP="00D1696B">
            <w:pPr>
              <w:pStyle w:val="ListBullet"/>
              <w:ind w:left="318" w:hanging="284"/>
              <w:rPr>
                <w:rFonts w:ascii="Times New Roman" w:hAnsi="Times New Roman"/>
                <w:sz w:val="22"/>
                <w:szCs w:val="22"/>
              </w:rPr>
            </w:pPr>
            <w:r w:rsidRPr="00D1696B">
              <w:rPr>
                <w:rFonts w:ascii="Times New Roman" w:hAnsi="Times New Roman"/>
                <w:sz w:val="22"/>
                <w:szCs w:val="22"/>
              </w:rPr>
              <w:t>complete workplace records, as required, to maintain data integrity</w:t>
            </w:r>
          </w:p>
          <w:p w14:paraId="7969F86D" w14:textId="77777777" w:rsidR="00D1696B" w:rsidRPr="00D1696B" w:rsidRDefault="00D1696B" w:rsidP="00D1696B">
            <w:pPr>
              <w:pStyle w:val="ListBullet"/>
              <w:ind w:left="318" w:hanging="284"/>
              <w:rPr>
                <w:rFonts w:ascii="Times New Roman" w:hAnsi="Times New Roman"/>
                <w:sz w:val="22"/>
                <w:szCs w:val="22"/>
              </w:rPr>
            </w:pPr>
            <w:r w:rsidRPr="00D1696B">
              <w:rPr>
                <w:rFonts w:ascii="Times New Roman" w:hAnsi="Times New Roman"/>
                <w:sz w:val="22"/>
                <w:szCs w:val="22"/>
              </w:rPr>
              <w:t>perform yield and reconciliation calculations</w:t>
            </w:r>
          </w:p>
          <w:p w14:paraId="716C5B4A" w14:textId="77777777" w:rsidR="00D1696B" w:rsidRPr="00D1696B" w:rsidRDefault="00D1696B" w:rsidP="00D1696B">
            <w:pPr>
              <w:pStyle w:val="ListBullet"/>
              <w:ind w:left="318" w:hanging="284"/>
              <w:rPr>
                <w:rFonts w:ascii="Times New Roman" w:hAnsi="Times New Roman"/>
                <w:sz w:val="22"/>
                <w:szCs w:val="22"/>
              </w:rPr>
            </w:pPr>
            <w:r w:rsidRPr="00D1696B">
              <w:rPr>
                <w:rFonts w:ascii="Times New Roman" w:hAnsi="Times New Roman"/>
                <w:sz w:val="22"/>
                <w:szCs w:val="22"/>
              </w:rPr>
              <w:t>maintain work area to meet housekeeping standards</w:t>
            </w:r>
          </w:p>
          <w:p w14:paraId="64F72316" w14:textId="77777777" w:rsidR="00D1696B" w:rsidRPr="00D1696B" w:rsidRDefault="00D1696B" w:rsidP="00D1696B">
            <w:pPr>
              <w:pStyle w:val="ListBullet"/>
              <w:ind w:left="318" w:hanging="284"/>
              <w:rPr>
                <w:rFonts w:ascii="Times New Roman" w:hAnsi="Times New Roman"/>
                <w:sz w:val="22"/>
                <w:szCs w:val="22"/>
              </w:rPr>
            </w:pPr>
            <w:r w:rsidRPr="00D1696B">
              <w:rPr>
                <w:rFonts w:ascii="Times New Roman" w:hAnsi="Times New Roman"/>
                <w:sz w:val="22"/>
                <w:szCs w:val="22"/>
              </w:rPr>
              <w:t xml:space="preserve">use process control systems according to workplace procedures </w:t>
            </w:r>
          </w:p>
          <w:p w14:paraId="7809F0E9" w14:textId="77777777" w:rsidR="00D1696B" w:rsidRPr="00D1696B" w:rsidRDefault="00D1696B" w:rsidP="00D1696B">
            <w:pPr>
              <w:pStyle w:val="ListBullet"/>
              <w:ind w:left="318" w:hanging="284"/>
              <w:rPr>
                <w:rFonts w:ascii="Times New Roman" w:hAnsi="Times New Roman"/>
                <w:sz w:val="22"/>
                <w:szCs w:val="22"/>
              </w:rPr>
            </w:pPr>
            <w:r w:rsidRPr="00D1696B">
              <w:rPr>
                <w:rFonts w:ascii="Times New Roman" w:hAnsi="Times New Roman"/>
                <w:sz w:val="22"/>
                <w:szCs w:val="22"/>
              </w:rPr>
              <w:t>collect samples and conduct tests according to workplace procedures</w:t>
            </w:r>
          </w:p>
          <w:p w14:paraId="12F88871" w14:textId="37F373A3" w:rsidR="0018248C" w:rsidRPr="00562605" w:rsidRDefault="00D1696B" w:rsidP="002D579A">
            <w:pPr>
              <w:pStyle w:val="ListBullet"/>
              <w:ind w:left="318" w:hanging="284"/>
            </w:pPr>
            <w:r w:rsidRPr="00D1696B">
              <w:rPr>
                <w:rFonts w:ascii="Times New Roman" w:hAnsi="Times New Roman"/>
                <w:sz w:val="22"/>
                <w:szCs w:val="22"/>
              </w:rPr>
              <w:t>use oral communication skills/language competence to fulfil the job role as specified by the organisation, including questioning, active listening, asking for clarification and seeking advice from supervisor</w:t>
            </w:r>
            <w:r w:rsidRPr="00D1696B">
              <w:rPr>
                <w:rFonts w:ascii="MS Mincho" w:eastAsia="MS Mincho" w:hAnsi="MS Mincho" w:cs="MS Mincho" w:hint="eastAsia"/>
                <w:sz w:val="22"/>
                <w:szCs w:val="22"/>
              </w:rPr>
              <w:t> </w:t>
            </w:r>
          </w:p>
        </w:tc>
      </w:tr>
      <w:tr w:rsidR="0018248C" w:rsidRPr="00FB4E14" w14:paraId="38EC1EC0" w14:textId="77777777" w:rsidTr="0018248C">
        <w:trPr>
          <w:jc w:val="center"/>
        </w:trPr>
        <w:tc>
          <w:tcPr>
            <w:tcW w:w="9866" w:type="dxa"/>
            <w:tcBorders>
              <w:top w:val="nil"/>
              <w:left w:val="nil"/>
              <w:bottom w:val="nil"/>
              <w:right w:val="nil"/>
            </w:tcBorders>
            <w:vAlign w:val="center"/>
          </w:tcPr>
          <w:p w14:paraId="35D49F32" w14:textId="77777777" w:rsidR="0018248C" w:rsidRPr="00562605" w:rsidRDefault="0018248C" w:rsidP="0018248C">
            <w:pPr>
              <w:keepNext/>
              <w:spacing w:line="360" w:lineRule="auto"/>
              <w:rPr>
                <w:rFonts w:cs="Arial"/>
                <w:b/>
                <w:iCs/>
              </w:rPr>
            </w:pPr>
            <w:r w:rsidRPr="00562605">
              <w:rPr>
                <w:rFonts w:cs="Arial"/>
                <w:b/>
                <w:iCs/>
              </w:rPr>
              <w:t>Required Knowledge:</w:t>
            </w:r>
          </w:p>
        </w:tc>
      </w:tr>
      <w:tr w:rsidR="0018248C" w:rsidRPr="00FB4E14" w14:paraId="2BA83C80" w14:textId="77777777" w:rsidTr="0018248C">
        <w:trPr>
          <w:jc w:val="center"/>
        </w:trPr>
        <w:tc>
          <w:tcPr>
            <w:tcW w:w="9866" w:type="dxa"/>
            <w:tcBorders>
              <w:top w:val="nil"/>
              <w:left w:val="nil"/>
              <w:bottom w:val="nil"/>
              <w:right w:val="nil"/>
            </w:tcBorders>
          </w:tcPr>
          <w:p w14:paraId="5AB03D7B" w14:textId="77777777" w:rsidR="00D1696B" w:rsidRPr="00D1696B" w:rsidRDefault="00D1696B" w:rsidP="00D1696B">
            <w:pPr>
              <w:pStyle w:val="ListBullet"/>
              <w:ind w:left="318" w:hanging="284"/>
              <w:rPr>
                <w:rFonts w:ascii="Times New Roman" w:hAnsi="Times New Roman"/>
                <w:sz w:val="22"/>
                <w:szCs w:val="22"/>
              </w:rPr>
            </w:pPr>
            <w:r w:rsidRPr="00D1696B">
              <w:rPr>
                <w:rFonts w:ascii="Times New Roman" w:hAnsi="Times New Roman"/>
                <w:sz w:val="22"/>
                <w:szCs w:val="22"/>
              </w:rPr>
              <w:t>purpose and basic principles of steps (unit operations) in pharmaceutical manufacturing processes</w:t>
            </w:r>
          </w:p>
          <w:p w14:paraId="363382AF" w14:textId="0431338B" w:rsidR="00D1696B" w:rsidRPr="00D1696B" w:rsidRDefault="00D1696B" w:rsidP="00D1696B">
            <w:pPr>
              <w:pStyle w:val="ListBullet"/>
              <w:ind w:left="318" w:hanging="284"/>
              <w:rPr>
                <w:rFonts w:ascii="Times New Roman" w:hAnsi="Times New Roman"/>
                <w:sz w:val="22"/>
                <w:szCs w:val="22"/>
              </w:rPr>
            </w:pPr>
            <w:r w:rsidRPr="00D1696B">
              <w:rPr>
                <w:rFonts w:ascii="Times New Roman" w:hAnsi="Times New Roman"/>
                <w:sz w:val="22"/>
                <w:szCs w:val="22"/>
              </w:rPr>
              <w:t>typical processing equipment and utility systems, and how their attributes (performance, functionality, construction, instrumentation) can impact product quality and/</w:t>
            </w:r>
            <w:r w:rsidRPr="00193AAA">
              <w:rPr>
                <w:rFonts w:ascii="Times New Roman" w:hAnsi="Times New Roman"/>
                <w:sz w:val="22"/>
                <w:szCs w:val="22"/>
              </w:rPr>
              <w:t xml:space="preserve">or </w:t>
            </w:r>
            <w:r w:rsidR="00883950" w:rsidRPr="00193AAA">
              <w:rPr>
                <w:rFonts w:ascii="Times New Roman" w:hAnsi="Times New Roman"/>
                <w:sz w:val="22"/>
                <w:szCs w:val="22"/>
              </w:rPr>
              <w:t>c</w:t>
            </w:r>
            <w:r w:rsidRPr="00D1696B">
              <w:rPr>
                <w:rFonts w:ascii="Times New Roman" w:hAnsi="Times New Roman"/>
                <w:sz w:val="22"/>
                <w:szCs w:val="22"/>
              </w:rPr>
              <w:t>GMP compliance</w:t>
            </w:r>
          </w:p>
          <w:p w14:paraId="712935BC" w14:textId="77777777" w:rsidR="00D1696B" w:rsidRPr="00D1696B" w:rsidRDefault="00D1696B" w:rsidP="00D1696B">
            <w:pPr>
              <w:pStyle w:val="ListBullet"/>
              <w:ind w:left="318" w:hanging="284"/>
              <w:rPr>
                <w:rFonts w:ascii="Times New Roman" w:hAnsi="Times New Roman"/>
                <w:sz w:val="22"/>
                <w:szCs w:val="22"/>
              </w:rPr>
            </w:pPr>
            <w:r w:rsidRPr="00D1696B">
              <w:rPr>
                <w:rFonts w:ascii="Times New Roman" w:hAnsi="Times New Roman"/>
                <w:sz w:val="22"/>
                <w:szCs w:val="22"/>
              </w:rPr>
              <w:t>basic operating principles of equipment, such as main equipment components, status and purpose of guards, equipment operating capacities and applications and the purpose and location of sensors and related feedback instrumentation</w:t>
            </w:r>
          </w:p>
          <w:p w14:paraId="54FF560C" w14:textId="77777777" w:rsidR="00D1696B" w:rsidRDefault="00D1696B" w:rsidP="00D01A27">
            <w:pPr>
              <w:pStyle w:val="ListBullet"/>
              <w:spacing w:after="80"/>
              <w:ind w:left="318" w:hanging="284"/>
              <w:rPr>
                <w:rFonts w:ascii="Times New Roman" w:hAnsi="Times New Roman"/>
                <w:sz w:val="22"/>
                <w:szCs w:val="22"/>
              </w:rPr>
            </w:pPr>
            <w:r w:rsidRPr="00D1696B">
              <w:rPr>
                <w:rFonts w:ascii="Times New Roman" w:hAnsi="Times New Roman"/>
                <w:sz w:val="22"/>
                <w:szCs w:val="22"/>
              </w:rPr>
              <w:t>services required and action to take if services are not available</w:t>
            </w:r>
          </w:p>
          <w:p w14:paraId="3320CACE" w14:textId="04312A72" w:rsidR="00AF550D" w:rsidRDefault="00AF550D" w:rsidP="00AF550D">
            <w:pPr>
              <w:pStyle w:val="ListBullet"/>
              <w:numPr>
                <w:ilvl w:val="0"/>
                <w:numId w:val="0"/>
              </w:numPr>
              <w:spacing w:before="80" w:after="80"/>
              <w:ind w:left="318"/>
              <w:rPr>
                <w:rFonts w:ascii="Times New Roman" w:hAnsi="Times New Roman"/>
                <w:sz w:val="22"/>
                <w:szCs w:val="22"/>
              </w:rPr>
            </w:pPr>
          </w:p>
          <w:p w14:paraId="6294E1CD" w14:textId="77777777" w:rsidR="00D1696B" w:rsidRPr="00D1696B" w:rsidRDefault="00D1696B" w:rsidP="00D01A27">
            <w:pPr>
              <w:pStyle w:val="ListBullet"/>
              <w:spacing w:before="80" w:after="80"/>
              <w:ind w:left="318" w:hanging="284"/>
              <w:rPr>
                <w:rFonts w:ascii="Times New Roman" w:hAnsi="Times New Roman"/>
                <w:sz w:val="22"/>
                <w:szCs w:val="22"/>
              </w:rPr>
            </w:pPr>
            <w:r w:rsidRPr="00D1696B">
              <w:rPr>
                <w:rFonts w:ascii="Times New Roman" w:hAnsi="Times New Roman"/>
                <w:sz w:val="22"/>
                <w:szCs w:val="22"/>
              </w:rPr>
              <w:t>the flow of processes, the inputs and outputs of each step or unit operation, and the effect of outputs on downstream processes</w:t>
            </w:r>
          </w:p>
          <w:p w14:paraId="04A74E57" w14:textId="77777777" w:rsidR="00D1696B" w:rsidRPr="00D1696B" w:rsidRDefault="00D1696B" w:rsidP="00D01A27">
            <w:pPr>
              <w:pStyle w:val="ListBullet"/>
              <w:spacing w:after="80"/>
              <w:ind w:left="318" w:hanging="284"/>
              <w:rPr>
                <w:rFonts w:ascii="Times New Roman" w:hAnsi="Times New Roman"/>
                <w:sz w:val="22"/>
                <w:szCs w:val="22"/>
              </w:rPr>
            </w:pPr>
            <w:r w:rsidRPr="00D1696B">
              <w:rPr>
                <w:rFonts w:ascii="Times New Roman" w:hAnsi="Times New Roman"/>
                <w:sz w:val="22"/>
                <w:szCs w:val="22"/>
              </w:rPr>
              <w:t>critical factors that impact product quality and the need for process control</w:t>
            </w:r>
          </w:p>
          <w:p w14:paraId="25DC821C" w14:textId="77777777" w:rsidR="00D1696B" w:rsidRPr="00D1696B" w:rsidRDefault="00D1696B" w:rsidP="00D01A27">
            <w:pPr>
              <w:pStyle w:val="ListBullet"/>
              <w:spacing w:after="80"/>
              <w:ind w:left="318" w:hanging="284"/>
              <w:rPr>
                <w:rFonts w:ascii="Times New Roman" w:hAnsi="Times New Roman"/>
                <w:sz w:val="22"/>
                <w:szCs w:val="22"/>
              </w:rPr>
            </w:pPr>
            <w:r w:rsidRPr="00D1696B">
              <w:rPr>
                <w:rFonts w:ascii="Times New Roman" w:hAnsi="Times New Roman"/>
                <w:sz w:val="22"/>
                <w:szCs w:val="22"/>
              </w:rPr>
              <w:t>quality characteristics to be achieved by the process </w:t>
            </w:r>
          </w:p>
          <w:p w14:paraId="17783588" w14:textId="77777777" w:rsidR="00D1696B" w:rsidRPr="00D1696B" w:rsidRDefault="00D1696B" w:rsidP="00D01A27">
            <w:pPr>
              <w:pStyle w:val="ListBullet"/>
              <w:spacing w:after="80"/>
              <w:ind w:left="318" w:hanging="284"/>
              <w:rPr>
                <w:rFonts w:ascii="Times New Roman" w:hAnsi="Times New Roman"/>
                <w:sz w:val="22"/>
                <w:szCs w:val="22"/>
              </w:rPr>
            </w:pPr>
            <w:r w:rsidRPr="00D1696B">
              <w:rPr>
                <w:rFonts w:ascii="Times New Roman" w:hAnsi="Times New Roman"/>
                <w:sz w:val="22"/>
                <w:szCs w:val="22"/>
              </w:rPr>
              <w:t>quality requirements of materials and effect of variation on process performance </w:t>
            </w:r>
          </w:p>
          <w:p w14:paraId="15ADBC49" w14:textId="6412DEFA" w:rsidR="00D1696B" w:rsidRPr="00193AAA" w:rsidRDefault="00883950" w:rsidP="00D01A27">
            <w:pPr>
              <w:pStyle w:val="ListBullet"/>
              <w:spacing w:after="80"/>
              <w:ind w:left="318" w:hanging="284"/>
              <w:rPr>
                <w:rFonts w:ascii="Times New Roman" w:hAnsi="Times New Roman"/>
                <w:sz w:val="22"/>
                <w:szCs w:val="22"/>
              </w:rPr>
            </w:pPr>
            <w:r w:rsidRPr="00193AAA">
              <w:rPr>
                <w:rFonts w:ascii="Times New Roman" w:hAnsi="Times New Roman"/>
                <w:sz w:val="22"/>
                <w:szCs w:val="22"/>
              </w:rPr>
              <w:t>c</w:t>
            </w:r>
            <w:r w:rsidR="00D1696B" w:rsidRPr="00193AAA">
              <w:rPr>
                <w:rFonts w:ascii="Times New Roman" w:hAnsi="Times New Roman"/>
                <w:sz w:val="22"/>
                <w:szCs w:val="22"/>
              </w:rPr>
              <w:t>GMP requirements for material handling, storage and preservation</w:t>
            </w:r>
          </w:p>
          <w:p w14:paraId="451D0520" w14:textId="43010114" w:rsidR="00D1696B" w:rsidRPr="00D1696B" w:rsidRDefault="00883950" w:rsidP="00D1696B">
            <w:pPr>
              <w:pStyle w:val="ListBullet"/>
              <w:ind w:left="318" w:hanging="284"/>
              <w:rPr>
                <w:rFonts w:ascii="Times New Roman" w:hAnsi="Times New Roman"/>
                <w:sz w:val="22"/>
                <w:szCs w:val="22"/>
              </w:rPr>
            </w:pPr>
            <w:r w:rsidRPr="00193AAA">
              <w:rPr>
                <w:rFonts w:ascii="Times New Roman" w:hAnsi="Times New Roman"/>
                <w:sz w:val="22"/>
                <w:szCs w:val="22"/>
              </w:rPr>
              <w:t>c</w:t>
            </w:r>
            <w:r w:rsidR="00D1696B" w:rsidRPr="00193AAA">
              <w:rPr>
                <w:rFonts w:ascii="Times New Roman" w:hAnsi="Times New Roman"/>
                <w:sz w:val="22"/>
                <w:szCs w:val="22"/>
              </w:rPr>
              <w:t xml:space="preserve">GMP </w:t>
            </w:r>
            <w:r w:rsidR="00D1696B" w:rsidRPr="00D1696B">
              <w:rPr>
                <w:rFonts w:ascii="Times New Roman" w:hAnsi="Times New Roman"/>
                <w:sz w:val="22"/>
                <w:szCs w:val="22"/>
              </w:rPr>
              <w:t>requirements for production and process controls, including but not limited to:</w:t>
            </w:r>
          </w:p>
          <w:p w14:paraId="055A76D8" w14:textId="77777777" w:rsidR="00D1696B" w:rsidRPr="00D1696B" w:rsidRDefault="00D1696B" w:rsidP="00F206D9">
            <w:pPr>
              <w:widowControl w:val="0"/>
              <w:numPr>
                <w:ilvl w:val="1"/>
                <w:numId w:val="31"/>
              </w:numPr>
              <w:spacing w:line="300" w:lineRule="atLeast"/>
              <w:ind w:left="743" w:hanging="425"/>
              <w:rPr>
                <w:rFonts w:ascii="Times New Roman" w:hAnsi="Times New Roman"/>
                <w:iCs/>
                <w:color w:val="000000"/>
              </w:rPr>
            </w:pPr>
            <w:r w:rsidRPr="00D1696B">
              <w:rPr>
                <w:rFonts w:ascii="Times New Roman" w:hAnsi="Times New Roman"/>
                <w:iCs/>
                <w:color w:val="000000"/>
              </w:rPr>
              <w:t>Identification and traceability</w:t>
            </w:r>
          </w:p>
          <w:p w14:paraId="7A8DE441" w14:textId="77777777" w:rsidR="00D1696B" w:rsidRPr="00D1696B" w:rsidRDefault="00D1696B" w:rsidP="00F206D9">
            <w:pPr>
              <w:widowControl w:val="0"/>
              <w:numPr>
                <w:ilvl w:val="1"/>
                <w:numId w:val="31"/>
              </w:numPr>
              <w:spacing w:line="300" w:lineRule="atLeast"/>
              <w:ind w:left="743" w:hanging="425"/>
              <w:rPr>
                <w:rFonts w:ascii="Times New Roman" w:hAnsi="Times New Roman"/>
                <w:iCs/>
                <w:color w:val="000000"/>
              </w:rPr>
            </w:pPr>
            <w:r w:rsidRPr="00D1696B">
              <w:rPr>
                <w:rFonts w:ascii="Times New Roman" w:hAnsi="Times New Roman"/>
                <w:iCs/>
                <w:color w:val="000000"/>
              </w:rPr>
              <w:t>Yields and reconciliation</w:t>
            </w:r>
          </w:p>
          <w:p w14:paraId="307A7CC3" w14:textId="77777777" w:rsidR="00D1696B" w:rsidRPr="00D1696B" w:rsidRDefault="00D1696B" w:rsidP="00F206D9">
            <w:pPr>
              <w:widowControl w:val="0"/>
              <w:numPr>
                <w:ilvl w:val="1"/>
                <w:numId w:val="31"/>
              </w:numPr>
              <w:spacing w:line="300" w:lineRule="atLeast"/>
              <w:ind w:left="743" w:hanging="425"/>
              <w:rPr>
                <w:rFonts w:ascii="Times New Roman" w:hAnsi="Times New Roman"/>
                <w:iCs/>
                <w:color w:val="000000"/>
              </w:rPr>
            </w:pPr>
            <w:r w:rsidRPr="00D1696B">
              <w:rPr>
                <w:rFonts w:ascii="Times New Roman" w:hAnsi="Times New Roman"/>
                <w:iCs/>
                <w:color w:val="000000"/>
              </w:rPr>
              <w:t>Segregation and storage</w:t>
            </w:r>
          </w:p>
          <w:p w14:paraId="66111516" w14:textId="77777777" w:rsidR="00D1696B" w:rsidRPr="00D1696B" w:rsidRDefault="00D1696B" w:rsidP="00F206D9">
            <w:pPr>
              <w:widowControl w:val="0"/>
              <w:numPr>
                <w:ilvl w:val="1"/>
                <w:numId w:val="31"/>
              </w:numPr>
              <w:spacing w:line="300" w:lineRule="atLeast"/>
              <w:ind w:left="743" w:hanging="425"/>
              <w:rPr>
                <w:rFonts w:ascii="Times New Roman" w:hAnsi="Times New Roman"/>
                <w:iCs/>
                <w:color w:val="000000"/>
              </w:rPr>
            </w:pPr>
            <w:r w:rsidRPr="00D1696B">
              <w:rPr>
                <w:rFonts w:ascii="Times New Roman" w:hAnsi="Times New Roman"/>
                <w:iCs/>
                <w:color w:val="000000"/>
              </w:rPr>
              <w:t>Status labels (physical and electronic)</w:t>
            </w:r>
          </w:p>
          <w:p w14:paraId="3862DB70" w14:textId="4B7B3E0E" w:rsidR="00D1696B" w:rsidRPr="00193AAA" w:rsidRDefault="00D1696B" w:rsidP="00D01A27">
            <w:pPr>
              <w:pStyle w:val="ListBullet"/>
              <w:spacing w:before="60" w:after="60"/>
              <w:ind w:left="318" w:hanging="284"/>
              <w:rPr>
                <w:rFonts w:ascii="Times New Roman" w:hAnsi="Times New Roman"/>
                <w:strike/>
                <w:sz w:val="22"/>
                <w:szCs w:val="22"/>
              </w:rPr>
            </w:pPr>
            <w:r w:rsidRPr="00193AAA">
              <w:rPr>
                <w:rFonts w:ascii="Times New Roman" w:hAnsi="Times New Roman"/>
                <w:sz w:val="22"/>
                <w:szCs w:val="22"/>
              </w:rPr>
              <w:t>what validation is, and why it is legislated in the pharmaceutical industry</w:t>
            </w:r>
          </w:p>
          <w:p w14:paraId="03FAAD86" w14:textId="77777777" w:rsidR="00D1696B" w:rsidRPr="00193AAA" w:rsidRDefault="00D1696B" w:rsidP="00D01A27">
            <w:pPr>
              <w:pStyle w:val="ListBullet"/>
              <w:spacing w:before="60" w:after="60"/>
              <w:ind w:left="318" w:hanging="284"/>
              <w:rPr>
                <w:rFonts w:ascii="Times New Roman" w:hAnsi="Times New Roman"/>
                <w:sz w:val="22"/>
                <w:szCs w:val="22"/>
              </w:rPr>
            </w:pPr>
            <w:r w:rsidRPr="00193AAA">
              <w:rPr>
                <w:rFonts w:ascii="Times New Roman" w:hAnsi="Times New Roman"/>
                <w:sz w:val="22"/>
                <w:szCs w:val="22"/>
              </w:rPr>
              <w:t>types of process automation typically encountered in the pharmaceutical industry and typical controls</w:t>
            </w:r>
          </w:p>
          <w:p w14:paraId="42DFB024" w14:textId="0A17B1E1" w:rsidR="00D1696B" w:rsidRPr="00193AAA" w:rsidRDefault="00D1696B" w:rsidP="00D01A27">
            <w:pPr>
              <w:pStyle w:val="ListBullet"/>
              <w:spacing w:before="60" w:after="60"/>
              <w:ind w:left="318" w:hanging="284"/>
              <w:rPr>
                <w:rFonts w:ascii="Times New Roman" w:hAnsi="Times New Roman"/>
                <w:sz w:val="22"/>
                <w:szCs w:val="22"/>
              </w:rPr>
            </w:pPr>
            <w:r w:rsidRPr="00193AAA">
              <w:rPr>
                <w:rFonts w:ascii="Times New Roman" w:hAnsi="Times New Roman"/>
                <w:sz w:val="22"/>
                <w:szCs w:val="22"/>
              </w:rPr>
              <w:t xml:space="preserve">intent and basic principles of </w:t>
            </w:r>
            <w:r w:rsidR="00265AE9" w:rsidRPr="00193AAA">
              <w:rPr>
                <w:rFonts w:ascii="Times New Roman" w:hAnsi="Times New Roman"/>
              </w:rPr>
              <w:t>c</w:t>
            </w:r>
            <w:r w:rsidRPr="00193AAA">
              <w:rPr>
                <w:rFonts w:ascii="Times New Roman" w:hAnsi="Times New Roman"/>
                <w:sz w:val="22"/>
                <w:szCs w:val="22"/>
              </w:rPr>
              <w:t xml:space="preserve">GMP requirements when processes are automated / semi-automated </w:t>
            </w:r>
          </w:p>
          <w:p w14:paraId="712F7B09" w14:textId="6B3EB80B" w:rsidR="00D1696B" w:rsidRPr="00193AAA" w:rsidRDefault="00D1696B" w:rsidP="00D01A27">
            <w:pPr>
              <w:pStyle w:val="ListBullet"/>
              <w:numPr>
                <w:ilvl w:val="0"/>
                <w:numId w:val="0"/>
              </w:numPr>
              <w:spacing w:before="60" w:after="60"/>
              <w:ind w:left="318"/>
              <w:rPr>
                <w:rFonts w:cs="Arial"/>
                <w:iCs/>
              </w:rPr>
            </w:pPr>
            <w:r w:rsidRPr="00193AAA">
              <w:rPr>
                <w:rFonts w:ascii="Times New Roman" w:hAnsi="Times New Roman"/>
                <w:sz w:val="22"/>
                <w:szCs w:val="22"/>
              </w:rPr>
              <w:t>critical factors that affect the scale up processes, and their potential impact on product quality and the validated state</w:t>
            </w:r>
          </w:p>
          <w:p w14:paraId="1D3F576A" w14:textId="77777777" w:rsidR="00D1696B" w:rsidRPr="00193AAA" w:rsidRDefault="00D1696B" w:rsidP="00D01A27">
            <w:pPr>
              <w:pStyle w:val="ListBullet"/>
              <w:spacing w:before="60" w:after="60"/>
              <w:ind w:left="318" w:hanging="284"/>
              <w:rPr>
                <w:rFonts w:ascii="Times New Roman" w:hAnsi="Times New Roman"/>
                <w:sz w:val="22"/>
                <w:szCs w:val="22"/>
              </w:rPr>
            </w:pPr>
            <w:r w:rsidRPr="00193AAA">
              <w:rPr>
                <w:rFonts w:ascii="Times New Roman" w:hAnsi="Times New Roman"/>
                <w:sz w:val="22"/>
                <w:szCs w:val="22"/>
              </w:rPr>
              <w:t>operating requirements, parameters and corrective action required where operation is outside specified operating parameters</w:t>
            </w:r>
          </w:p>
          <w:p w14:paraId="220949F0" w14:textId="77777777" w:rsidR="00D1696B" w:rsidRPr="00193AAA" w:rsidRDefault="00D1696B" w:rsidP="00D01A27">
            <w:pPr>
              <w:pStyle w:val="ListBullet"/>
              <w:spacing w:before="60" w:after="60"/>
              <w:ind w:left="318" w:hanging="284"/>
              <w:rPr>
                <w:rFonts w:ascii="Times New Roman" w:hAnsi="Times New Roman"/>
                <w:sz w:val="22"/>
                <w:szCs w:val="22"/>
              </w:rPr>
            </w:pPr>
            <w:r w:rsidRPr="00193AAA">
              <w:rPr>
                <w:rFonts w:ascii="Times New Roman" w:hAnsi="Times New Roman"/>
                <w:sz w:val="22"/>
                <w:szCs w:val="22"/>
              </w:rPr>
              <w:t>typical equipment faults and failure modes, and related causes and potential effects on process control and product quality, including recognition of signs and symptoms of faulty equipment and early warning signs of potential problems</w:t>
            </w:r>
          </w:p>
          <w:p w14:paraId="41D1CC53" w14:textId="18932819" w:rsidR="00D1696B" w:rsidRPr="00193AAA" w:rsidRDefault="00883950" w:rsidP="00D01A27">
            <w:pPr>
              <w:pStyle w:val="ListBullet"/>
              <w:spacing w:before="60" w:after="60"/>
              <w:ind w:left="318" w:hanging="284"/>
              <w:rPr>
                <w:rFonts w:ascii="Times New Roman" w:hAnsi="Times New Roman"/>
                <w:sz w:val="22"/>
                <w:szCs w:val="22"/>
              </w:rPr>
            </w:pPr>
            <w:r w:rsidRPr="00193AAA">
              <w:rPr>
                <w:rFonts w:ascii="Times New Roman" w:hAnsi="Times New Roman"/>
                <w:sz w:val="22"/>
                <w:szCs w:val="22"/>
              </w:rPr>
              <w:t>c</w:t>
            </w:r>
            <w:r w:rsidR="00D1696B" w:rsidRPr="00193AAA">
              <w:rPr>
                <w:rFonts w:ascii="Times New Roman" w:hAnsi="Times New Roman"/>
                <w:sz w:val="22"/>
                <w:szCs w:val="22"/>
              </w:rPr>
              <w:t>GMP requirements for record keeping and data integrity, including electronic data and information management systems</w:t>
            </w:r>
          </w:p>
          <w:p w14:paraId="2898640C" w14:textId="77777777" w:rsidR="00D1696B" w:rsidRPr="00193AAA" w:rsidRDefault="00D1696B" w:rsidP="00D01A27">
            <w:pPr>
              <w:pStyle w:val="ListBullet"/>
              <w:spacing w:before="60" w:after="60"/>
              <w:ind w:left="318" w:hanging="284"/>
              <w:rPr>
                <w:rFonts w:ascii="Times New Roman" w:hAnsi="Times New Roman"/>
                <w:sz w:val="22"/>
                <w:szCs w:val="22"/>
              </w:rPr>
            </w:pPr>
            <w:r w:rsidRPr="00193AAA">
              <w:rPr>
                <w:rFonts w:ascii="Times New Roman" w:hAnsi="Times New Roman"/>
                <w:sz w:val="22"/>
                <w:szCs w:val="22"/>
              </w:rPr>
              <w:t>inspection or test points (control points) in the process and the related procedures and recording requirements </w:t>
            </w:r>
          </w:p>
          <w:p w14:paraId="7942D64E" w14:textId="1AD937F6" w:rsidR="00D1696B" w:rsidRPr="00193AAA" w:rsidRDefault="00C9701C" w:rsidP="00D01A27">
            <w:pPr>
              <w:pStyle w:val="ListBullet"/>
              <w:spacing w:before="60" w:after="60"/>
              <w:ind w:left="318" w:hanging="284"/>
              <w:rPr>
                <w:rFonts w:ascii="Times New Roman" w:hAnsi="Times New Roman"/>
                <w:sz w:val="22"/>
                <w:szCs w:val="22"/>
              </w:rPr>
            </w:pPr>
            <w:r w:rsidRPr="00193AAA">
              <w:rPr>
                <w:rFonts w:ascii="Times New Roman" w:hAnsi="Times New Roman"/>
                <w:sz w:val="22"/>
                <w:szCs w:val="22"/>
              </w:rPr>
              <w:t xml:space="preserve">common causes of variation such as </w:t>
            </w:r>
            <w:r w:rsidR="00D1696B" w:rsidRPr="00193AAA">
              <w:rPr>
                <w:rFonts w:ascii="Times New Roman" w:hAnsi="Times New Roman"/>
                <w:sz w:val="22"/>
                <w:szCs w:val="22"/>
              </w:rPr>
              <w:t>contamination and mix-up risks associated with the process and related control measures</w:t>
            </w:r>
          </w:p>
          <w:p w14:paraId="536F845D" w14:textId="77777777" w:rsidR="00D1696B" w:rsidRPr="00193AAA" w:rsidRDefault="00D1696B" w:rsidP="00D01A27">
            <w:pPr>
              <w:pStyle w:val="ListBullet"/>
              <w:spacing w:before="60" w:after="60"/>
              <w:ind w:left="318" w:hanging="284"/>
              <w:rPr>
                <w:rFonts w:ascii="Times New Roman" w:hAnsi="Times New Roman"/>
                <w:sz w:val="22"/>
                <w:szCs w:val="22"/>
              </w:rPr>
            </w:pPr>
            <w:r w:rsidRPr="00193AAA">
              <w:rPr>
                <w:rFonts w:ascii="Times New Roman" w:hAnsi="Times New Roman"/>
                <w:sz w:val="22"/>
                <w:szCs w:val="22"/>
              </w:rPr>
              <w:t>operational health and safety (OHS) hazards and controls, including limitations of protective clothing and equipment relevant to the work process</w:t>
            </w:r>
          </w:p>
          <w:p w14:paraId="41E0877A" w14:textId="586D78EA" w:rsidR="00D1696B" w:rsidRPr="00193AAA" w:rsidRDefault="00D1696B" w:rsidP="00D01A27">
            <w:pPr>
              <w:pStyle w:val="ListBullet"/>
              <w:spacing w:before="60" w:after="60"/>
              <w:ind w:left="318" w:hanging="284"/>
              <w:rPr>
                <w:rFonts w:ascii="Times New Roman" w:hAnsi="Times New Roman"/>
                <w:sz w:val="22"/>
                <w:szCs w:val="22"/>
              </w:rPr>
            </w:pPr>
            <w:r w:rsidRPr="00193AAA">
              <w:rPr>
                <w:rFonts w:ascii="Times New Roman" w:hAnsi="Times New Roman"/>
                <w:sz w:val="22"/>
                <w:szCs w:val="22"/>
              </w:rPr>
              <w:t>requirements of different shutdowns as appropriate to the process and workplace production requirements, including emergency and routine shutdowns and procedures to follow in the event of a power outage</w:t>
            </w:r>
          </w:p>
          <w:p w14:paraId="5DBA2A50" w14:textId="77777777" w:rsidR="00D1696B" w:rsidRPr="00193AAA" w:rsidRDefault="00D1696B" w:rsidP="00D01A27">
            <w:pPr>
              <w:pStyle w:val="ListBullet"/>
              <w:spacing w:before="60" w:after="60"/>
              <w:ind w:left="318" w:hanging="284"/>
              <w:rPr>
                <w:rFonts w:ascii="Times New Roman" w:hAnsi="Times New Roman"/>
                <w:sz w:val="22"/>
                <w:szCs w:val="22"/>
              </w:rPr>
            </w:pPr>
            <w:r w:rsidRPr="00193AAA">
              <w:rPr>
                <w:rFonts w:ascii="Times New Roman" w:hAnsi="Times New Roman"/>
                <w:sz w:val="22"/>
                <w:szCs w:val="22"/>
              </w:rPr>
              <w:t>procedures and responsibility for reporting production and performance information</w:t>
            </w:r>
          </w:p>
          <w:p w14:paraId="49F6147B" w14:textId="77777777" w:rsidR="00D1696B" w:rsidRPr="00193AAA" w:rsidRDefault="00D1696B" w:rsidP="00D01A27">
            <w:pPr>
              <w:pStyle w:val="ListBullet"/>
              <w:spacing w:before="60" w:after="60"/>
              <w:ind w:left="318" w:hanging="284"/>
              <w:rPr>
                <w:rFonts w:ascii="Times New Roman" w:hAnsi="Times New Roman"/>
                <w:sz w:val="22"/>
                <w:szCs w:val="22"/>
              </w:rPr>
            </w:pPr>
            <w:r w:rsidRPr="00193AAA">
              <w:rPr>
                <w:rFonts w:ascii="Times New Roman" w:hAnsi="Times New Roman"/>
                <w:sz w:val="22"/>
                <w:szCs w:val="22"/>
              </w:rPr>
              <w:t>environmental issues and controls relevant to the process, including waste/rework collection and handling procedures related to the process </w:t>
            </w:r>
          </w:p>
          <w:p w14:paraId="007C8F39" w14:textId="77777777" w:rsidR="00D1696B" w:rsidRPr="00193AAA" w:rsidRDefault="00D1696B" w:rsidP="00D01A27">
            <w:pPr>
              <w:pStyle w:val="ListBullet"/>
              <w:spacing w:before="60" w:after="60"/>
              <w:ind w:left="318" w:hanging="284"/>
              <w:rPr>
                <w:rFonts w:ascii="Times New Roman" w:hAnsi="Times New Roman"/>
                <w:sz w:val="22"/>
                <w:szCs w:val="22"/>
              </w:rPr>
            </w:pPr>
            <w:r w:rsidRPr="00193AAA">
              <w:rPr>
                <w:rFonts w:ascii="Times New Roman" w:hAnsi="Times New Roman"/>
                <w:sz w:val="22"/>
                <w:szCs w:val="22"/>
              </w:rPr>
              <w:t>basic operating principles of process control, where relevant, including the relationship between control panels and systems and the physical equipment </w:t>
            </w:r>
          </w:p>
          <w:p w14:paraId="458F3DB2" w14:textId="77777777" w:rsidR="00D1696B" w:rsidRPr="00193AAA" w:rsidRDefault="00D1696B" w:rsidP="00D01A27">
            <w:pPr>
              <w:pStyle w:val="ListBullet"/>
              <w:spacing w:before="60" w:after="60"/>
              <w:ind w:left="318" w:hanging="284"/>
              <w:rPr>
                <w:rFonts w:ascii="Times New Roman" w:hAnsi="Times New Roman"/>
                <w:sz w:val="22"/>
                <w:szCs w:val="22"/>
              </w:rPr>
            </w:pPr>
            <w:r w:rsidRPr="00193AAA">
              <w:rPr>
                <w:rFonts w:ascii="Times New Roman" w:hAnsi="Times New Roman"/>
                <w:sz w:val="22"/>
                <w:szCs w:val="22"/>
              </w:rPr>
              <w:t>product/process changeover procedures and responsibilities, where relevant</w:t>
            </w:r>
          </w:p>
          <w:p w14:paraId="3791FCFB" w14:textId="77777777" w:rsidR="00D1696B" w:rsidRPr="00193AAA" w:rsidRDefault="00D1696B" w:rsidP="00D01A27">
            <w:pPr>
              <w:pStyle w:val="ListBullet"/>
              <w:spacing w:before="60" w:after="60"/>
              <w:ind w:left="318" w:hanging="284"/>
              <w:rPr>
                <w:rFonts w:ascii="Times New Roman" w:hAnsi="Times New Roman"/>
                <w:sz w:val="22"/>
                <w:szCs w:val="22"/>
              </w:rPr>
            </w:pPr>
            <w:r w:rsidRPr="00193AAA">
              <w:rPr>
                <w:rFonts w:ascii="Times New Roman" w:hAnsi="Times New Roman"/>
                <w:sz w:val="22"/>
                <w:szCs w:val="22"/>
              </w:rPr>
              <w:t>routine maintenance procedures, where relevant</w:t>
            </w:r>
          </w:p>
          <w:p w14:paraId="50D58DA8" w14:textId="76A30797" w:rsidR="0018248C" w:rsidRPr="00C71EF6" w:rsidRDefault="00D1696B" w:rsidP="00D01A27">
            <w:pPr>
              <w:pStyle w:val="ListBullet"/>
              <w:spacing w:before="60" w:after="60"/>
              <w:ind w:left="318" w:hanging="284"/>
            </w:pPr>
            <w:r w:rsidRPr="00D1696B">
              <w:rPr>
                <w:rFonts w:ascii="Times New Roman" w:hAnsi="Times New Roman"/>
                <w:sz w:val="22"/>
                <w:szCs w:val="22"/>
              </w:rPr>
              <w:t>cleaning and sanitation procedures, where relevant</w:t>
            </w:r>
          </w:p>
        </w:tc>
      </w:tr>
    </w:tbl>
    <w:p w14:paraId="7025C580" w14:textId="357FAE93" w:rsidR="0080486C" w:rsidRDefault="0080486C" w:rsidP="0018248C">
      <w:pPr>
        <w:keepNext/>
        <w:rPr>
          <w:rFonts w:cs="Arial"/>
        </w:rPr>
      </w:pPr>
    </w:p>
    <w:tbl>
      <w:tblPr>
        <w:tblW w:w="10002" w:type="dxa"/>
        <w:jc w:val="center"/>
        <w:tblLayout w:type="fixed"/>
        <w:tblLook w:val="0000" w:firstRow="0" w:lastRow="0" w:firstColumn="0" w:lastColumn="0" w:noHBand="0" w:noVBand="0"/>
      </w:tblPr>
      <w:tblGrid>
        <w:gridCol w:w="3135"/>
        <w:gridCol w:w="571"/>
        <w:gridCol w:w="6154"/>
        <w:gridCol w:w="142"/>
      </w:tblGrid>
      <w:tr w:rsidR="0018248C" w:rsidRPr="00FB4E14" w14:paraId="26BF99D5" w14:textId="77777777" w:rsidTr="00D1696B">
        <w:trPr>
          <w:jc w:val="center"/>
        </w:trPr>
        <w:tc>
          <w:tcPr>
            <w:tcW w:w="10002" w:type="dxa"/>
            <w:gridSpan w:val="4"/>
            <w:tcBorders>
              <w:top w:val="nil"/>
              <w:left w:val="nil"/>
              <w:bottom w:val="nil"/>
              <w:right w:val="nil"/>
            </w:tcBorders>
          </w:tcPr>
          <w:p w14:paraId="7416B8E2" w14:textId="25D51D1F" w:rsidR="0018248C" w:rsidRPr="00FB4E14" w:rsidRDefault="0080486C" w:rsidP="0018248C">
            <w:pPr>
              <w:keepNext/>
              <w:spacing w:before="60" w:after="60"/>
              <w:rPr>
                <w:rFonts w:cs="Arial"/>
                <w:b/>
                <w:bCs/>
                <w:sz w:val="24"/>
                <w:szCs w:val="24"/>
              </w:rPr>
            </w:pPr>
            <w:r>
              <w:rPr>
                <w:rFonts w:cs="Arial"/>
              </w:rPr>
              <w:br w:type="page"/>
            </w:r>
            <w:r>
              <w:rPr>
                <w:rFonts w:cs="Arial"/>
              </w:rPr>
              <w:br w:type="page"/>
            </w:r>
            <w:r w:rsidR="0018248C" w:rsidRPr="00FB4E14">
              <w:rPr>
                <w:rFonts w:cs="Arial"/>
                <w:b/>
                <w:bCs/>
                <w:iCs/>
                <w:sz w:val="24"/>
                <w:szCs w:val="24"/>
              </w:rPr>
              <w:t>RANGE STATEMENT</w:t>
            </w:r>
          </w:p>
        </w:tc>
      </w:tr>
      <w:tr w:rsidR="0018248C" w:rsidRPr="00FB4E14" w14:paraId="25A1F789" w14:textId="77777777" w:rsidTr="00D1696B">
        <w:trPr>
          <w:jc w:val="center"/>
        </w:trPr>
        <w:tc>
          <w:tcPr>
            <w:tcW w:w="10002" w:type="dxa"/>
            <w:gridSpan w:val="4"/>
            <w:tcBorders>
              <w:top w:val="nil"/>
              <w:left w:val="nil"/>
              <w:bottom w:val="nil"/>
              <w:right w:val="nil"/>
            </w:tcBorders>
          </w:tcPr>
          <w:p w14:paraId="1F7D513B" w14:textId="77777777" w:rsidR="0018248C" w:rsidRPr="00FB4E14" w:rsidRDefault="0018248C" w:rsidP="0018248C">
            <w:pPr>
              <w:keepNext/>
              <w:spacing w:before="60" w:after="60"/>
              <w:rPr>
                <w:rFonts w:cs="Arial"/>
                <w:i/>
                <w:sz w:val="20"/>
                <w:szCs w:val="20"/>
              </w:rPr>
            </w:pPr>
            <w:r w:rsidRPr="00FB4E14">
              <w:rPr>
                <w:rFonts w:cs="Arial"/>
                <w:i/>
                <w:iCs/>
                <w:sz w:val="20"/>
                <w:szCs w:val="20"/>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6B7DD7" w:rsidRPr="00FB4E14" w14:paraId="653FE831" w14:textId="77777777" w:rsidTr="00D1696B">
        <w:trPr>
          <w:jc w:val="center"/>
        </w:trPr>
        <w:tc>
          <w:tcPr>
            <w:tcW w:w="3135" w:type="dxa"/>
            <w:tcBorders>
              <w:top w:val="nil"/>
              <w:left w:val="nil"/>
              <w:bottom w:val="nil"/>
            </w:tcBorders>
          </w:tcPr>
          <w:p w14:paraId="51A217F6" w14:textId="1608C725" w:rsidR="006B7DD7" w:rsidRPr="006B7DD7" w:rsidRDefault="005B069A" w:rsidP="006B7DD7">
            <w:pPr>
              <w:rPr>
                <w:rFonts w:cs="Arial"/>
              </w:rPr>
            </w:pPr>
            <w:r>
              <w:rPr>
                <w:rFonts w:cs="Arial"/>
                <w:b/>
                <w:color w:val="000000"/>
              </w:rPr>
              <w:t>Required batch materials</w:t>
            </w:r>
            <w:r w:rsidR="006B7DD7" w:rsidRPr="006B7DD7">
              <w:rPr>
                <w:rFonts w:cs="Arial"/>
                <w:i/>
                <w:color w:val="000000"/>
              </w:rPr>
              <w:t xml:space="preserve"> </w:t>
            </w:r>
            <w:r w:rsidR="00503FFD" w:rsidRPr="00503FFD">
              <w:rPr>
                <w:rFonts w:cs="Arial"/>
                <w:color w:val="000000"/>
              </w:rPr>
              <w:t>might</w:t>
            </w:r>
            <w:r w:rsidR="00503FFD">
              <w:rPr>
                <w:rFonts w:cs="Arial"/>
                <w:i/>
                <w:color w:val="000000"/>
              </w:rPr>
              <w:t xml:space="preserve"> </w:t>
            </w:r>
            <w:r w:rsidR="006B7DD7" w:rsidRPr="006B7DD7">
              <w:rPr>
                <w:rFonts w:cs="Arial"/>
                <w:color w:val="000000"/>
              </w:rPr>
              <w:t>include:</w:t>
            </w:r>
          </w:p>
        </w:tc>
        <w:tc>
          <w:tcPr>
            <w:tcW w:w="6867" w:type="dxa"/>
            <w:gridSpan w:val="3"/>
            <w:tcBorders>
              <w:top w:val="nil"/>
              <w:left w:val="nil"/>
              <w:bottom w:val="nil"/>
              <w:right w:val="nil"/>
            </w:tcBorders>
          </w:tcPr>
          <w:p w14:paraId="12C11E1A" w14:textId="77777777" w:rsidR="006B7DD7" w:rsidRPr="006B7DD7" w:rsidRDefault="006B7DD7" w:rsidP="00F206D9">
            <w:pPr>
              <w:pStyle w:val="ListParagraph"/>
              <w:widowControl w:val="0"/>
              <w:numPr>
                <w:ilvl w:val="0"/>
                <w:numId w:val="33"/>
              </w:numPr>
              <w:spacing w:before="80" w:line="300" w:lineRule="atLeast"/>
              <w:rPr>
                <w:rFonts w:ascii="Times New Roman" w:hAnsi="Times New Roman"/>
                <w:iCs/>
              </w:rPr>
            </w:pPr>
            <w:r w:rsidRPr="006B7DD7">
              <w:rPr>
                <w:rFonts w:ascii="Times New Roman" w:hAnsi="Times New Roman"/>
                <w:iCs/>
              </w:rPr>
              <w:t>Raw materials</w:t>
            </w:r>
          </w:p>
          <w:p w14:paraId="15AC80DF" w14:textId="77777777" w:rsidR="006B7DD7" w:rsidRPr="006B7DD7" w:rsidRDefault="006B7DD7" w:rsidP="00F206D9">
            <w:pPr>
              <w:pStyle w:val="ListParagraph"/>
              <w:widowControl w:val="0"/>
              <w:numPr>
                <w:ilvl w:val="0"/>
                <w:numId w:val="33"/>
              </w:numPr>
              <w:spacing w:before="80" w:line="300" w:lineRule="atLeast"/>
              <w:rPr>
                <w:rFonts w:ascii="Times New Roman" w:hAnsi="Times New Roman"/>
                <w:iCs/>
              </w:rPr>
            </w:pPr>
            <w:r w:rsidRPr="006B7DD7">
              <w:rPr>
                <w:rFonts w:ascii="Times New Roman" w:hAnsi="Times New Roman"/>
                <w:iCs/>
              </w:rPr>
              <w:t>Packaging materials</w:t>
            </w:r>
          </w:p>
          <w:p w14:paraId="60FD01EE" w14:textId="15D8B20C" w:rsidR="006B7DD7" w:rsidRPr="006B7DD7" w:rsidRDefault="006B7DD7" w:rsidP="00F206D9">
            <w:pPr>
              <w:pStyle w:val="ListParagraph"/>
              <w:widowControl w:val="0"/>
              <w:numPr>
                <w:ilvl w:val="0"/>
                <w:numId w:val="33"/>
              </w:numPr>
              <w:spacing w:before="80" w:line="300" w:lineRule="atLeast"/>
              <w:rPr>
                <w:rFonts w:ascii="Times New Roman" w:hAnsi="Times New Roman"/>
              </w:rPr>
            </w:pPr>
            <w:r w:rsidRPr="006B7DD7">
              <w:rPr>
                <w:rFonts w:ascii="Times New Roman" w:hAnsi="Times New Roman"/>
                <w:iCs/>
              </w:rPr>
              <w:t>Components</w:t>
            </w:r>
          </w:p>
        </w:tc>
      </w:tr>
      <w:tr w:rsidR="006B7DD7" w:rsidRPr="00FB4E14" w14:paraId="4DF9CF4D" w14:textId="77777777" w:rsidTr="00D1696B">
        <w:trPr>
          <w:jc w:val="center"/>
        </w:trPr>
        <w:tc>
          <w:tcPr>
            <w:tcW w:w="3135" w:type="dxa"/>
            <w:tcBorders>
              <w:top w:val="nil"/>
              <w:left w:val="nil"/>
              <w:bottom w:val="nil"/>
            </w:tcBorders>
          </w:tcPr>
          <w:p w14:paraId="5FBB8CBF" w14:textId="35333154" w:rsidR="006B7DD7" w:rsidRPr="006B7DD7" w:rsidRDefault="006B7DD7" w:rsidP="006B7DD7">
            <w:pPr>
              <w:rPr>
                <w:rFonts w:cs="Arial"/>
              </w:rPr>
            </w:pPr>
            <w:r w:rsidRPr="006B7DD7">
              <w:rPr>
                <w:rFonts w:cs="Arial"/>
                <w:b/>
                <w:color w:val="000000"/>
              </w:rPr>
              <w:t xml:space="preserve">Workplace information </w:t>
            </w:r>
            <w:r w:rsidRPr="006B7DD7">
              <w:rPr>
                <w:rFonts w:cs="Arial"/>
                <w:color w:val="000000"/>
              </w:rPr>
              <w:t>might</w:t>
            </w:r>
            <w:r w:rsidRPr="006B7DD7">
              <w:rPr>
                <w:rFonts w:cs="Arial"/>
                <w:b/>
                <w:color w:val="000000"/>
              </w:rPr>
              <w:t xml:space="preserve"> </w:t>
            </w:r>
            <w:r w:rsidRPr="006B7DD7">
              <w:rPr>
                <w:rFonts w:cs="Arial"/>
                <w:color w:val="000000"/>
              </w:rPr>
              <w:t>include:</w:t>
            </w:r>
          </w:p>
        </w:tc>
        <w:tc>
          <w:tcPr>
            <w:tcW w:w="6867" w:type="dxa"/>
            <w:gridSpan w:val="3"/>
            <w:tcBorders>
              <w:top w:val="nil"/>
              <w:left w:val="nil"/>
              <w:bottom w:val="nil"/>
              <w:right w:val="nil"/>
            </w:tcBorders>
          </w:tcPr>
          <w:p w14:paraId="07F83B7C" w14:textId="78845736"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 xml:space="preserve">relevant clauses in the </w:t>
            </w:r>
            <w:r w:rsidRPr="00311924">
              <w:rPr>
                <w:rFonts w:ascii="Times New Roman" w:hAnsi="Times New Roman"/>
                <w:iCs/>
              </w:rPr>
              <w:t xml:space="preserve">applicable </w:t>
            </w:r>
            <w:r w:rsidR="005B069A" w:rsidRPr="00311924">
              <w:rPr>
                <w:rFonts w:ascii="Times New Roman" w:hAnsi="Times New Roman"/>
                <w:iCs/>
              </w:rPr>
              <w:t xml:space="preserve">current </w:t>
            </w:r>
            <w:r w:rsidRPr="00311924">
              <w:rPr>
                <w:rFonts w:ascii="Times New Roman" w:hAnsi="Times New Roman"/>
                <w:iCs/>
              </w:rPr>
              <w:t xml:space="preserve">Good </w:t>
            </w:r>
            <w:r w:rsidRPr="006B7DD7">
              <w:rPr>
                <w:rFonts w:ascii="Times New Roman" w:hAnsi="Times New Roman"/>
                <w:iCs/>
              </w:rPr>
              <w:t xml:space="preserve">Manufacturing </w:t>
            </w:r>
            <w:r>
              <w:rPr>
                <w:rFonts w:ascii="Times New Roman" w:hAnsi="Times New Roman"/>
                <w:iCs/>
              </w:rPr>
              <w:br/>
            </w:r>
            <w:r w:rsidRPr="006B7DD7">
              <w:rPr>
                <w:rFonts w:ascii="Times New Roman" w:hAnsi="Times New Roman"/>
                <w:iCs/>
              </w:rPr>
              <w:t>Practice (</w:t>
            </w:r>
            <w:r w:rsidR="00265AE9" w:rsidRPr="00311924">
              <w:rPr>
                <w:rFonts w:ascii="Times New Roman" w:hAnsi="Times New Roman"/>
              </w:rPr>
              <w:t>c</w:t>
            </w:r>
            <w:r w:rsidRPr="00311924">
              <w:rPr>
                <w:rFonts w:ascii="Times New Roman" w:hAnsi="Times New Roman"/>
                <w:iCs/>
              </w:rPr>
              <w:t>G</w:t>
            </w:r>
            <w:r w:rsidRPr="006B7DD7">
              <w:rPr>
                <w:rFonts w:ascii="Times New Roman" w:hAnsi="Times New Roman"/>
                <w:iCs/>
              </w:rPr>
              <w:t>MP) codes</w:t>
            </w:r>
          </w:p>
          <w:p w14:paraId="590EC0F6" w14:textId="77777777"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signs and symbols</w:t>
            </w:r>
          </w:p>
          <w:p w14:paraId="260D910F" w14:textId="77777777"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 xml:space="preserve">workplace instructions </w:t>
            </w:r>
          </w:p>
          <w:p w14:paraId="7182B14E" w14:textId="77777777"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production schedules, including cleaning schedules</w:t>
            </w:r>
          </w:p>
          <w:p w14:paraId="3DD8FAC4" w14:textId="77777777"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approved workplace checklists</w:t>
            </w:r>
          </w:p>
          <w:p w14:paraId="48190DBD" w14:textId="77777777"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 xml:space="preserve">room data sheets (specifications) </w:t>
            </w:r>
          </w:p>
          <w:p w14:paraId="0430F204" w14:textId="77777777"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purchase orders</w:t>
            </w:r>
          </w:p>
          <w:p w14:paraId="64C13B93" w14:textId="77777777"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picking lists and bills of materials</w:t>
            </w:r>
          </w:p>
          <w:p w14:paraId="6417521D" w14:textId="77777777"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change notes</w:t>
            </w:r>
          </w:p>
          <w:p w14:paraId="6DB608F6" w14:textId="77777777"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deviation reports</w:t>
            </w:r>
          </w:p>
          <w:p w14:paraId="7B82AAD1" w14:textId="77777777"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 xml:space="preserve">material and product specifications </w:t>
            </w:r>
          </w:p>
          <w:p w14:paraId="28227BF3" w14:textId="5EE01207" w:rsidR="006B7DD7" w:rsidRPr="006B7DD7" w:rsidRDefault="006B7DD7" w:rsidP="00311924">
            <w:pPr>
              <w:pStyle w:val="ListParagraph"/>
              <w:widowControl w:val="0"/>
              <w:numPr>
                <w:ilvl w:val="0"/>
                <w:numId w:val="33"/>
              </w:numPr>
              <w:spacing w:before="0" w:line="300" w:lineRule="atLeast"/>
              <w:rPr>
                <w:rFonts w:ascii="Times New Roman" w:hAnsi="Times New Roman"/>
              </w:rPr>
            </w:pPr>
            <w:r w:rsidRPr="006B7DD7">
              <w:rPr>
                <w:rFonts w:ascii="Times New Roman" w:hAnsi="Times New Roman"/>
                <w:iCs/>
              </w:rPr>
              <w:t>standard forms and reports</w:t>
            </w:r>
          </w:p>
        </w:tc>
      </w:tr>
      <w:tr w:rsidR="006B7DD7" w:rsidRPr="00FB4E14" w14:paraId="5A76A3D4" w14:textId="77777777" w:rsidTr="00D1696B">
        <w:trPr>
          <w:jc w:val="center"/>
        </w:trPr>
        <w:tc>
          <w:tcPr>
            <w:tcW w:w="3135" w:type="dxa"/>
            <w:tcBorders>
              <w:top w:val="nil"/>
              <w:left w:val="nil"/>
              <w:bottom w:val="nil"/>
            </w:tcBorders>
          </w:tcPr>
          <w:p w14:paraId="03929564" w14:textId="55208B5B" w:rsidR="006B7DD7" w:rsidRPr="00C71EF6" w:rsidRDefault="006B7DD7" w:rsidP="006B7DD7">
            <w:pPr>
              <w:rPr>
                <w:rFonts w:asciiTheme="minorHAnsi" w:hAnsiTheme="minorHAnsi"/>
              </w:rPr>
            </w:pPr>
            <w:r w:rsidRPr="006B7DD7">
              <w:rPr>
                <w:rFonts w:cs="Arial"/>
                <w:b/>
                <w:color w:val="000000"/>
              </w:rPr>
              <w:t xml:space="preserve">Prescribed data </w:t>
            </w:r>
            <w:r w:rsidRPr="006B7DD7">
              <w:rPr>
                <w:rFonts w:cs="Arial"/>
                <w:color w:val="000000"/>
              </w:rPr>
              <w:t>includes:</w:t>
            </w:r>
          </w:p>
        </w:tc>
        <w:tc>
          <w:tcPr>
            <w:tcW w:w="6867" w:type="dxa"/>
            <w:gridSpan w:val="3"/>
            <w:tcBorders>
              <w:top w:val="nil"/>
              <w:left w:val="nil"/>
              <w:bottom w:val="nil"/>
              <w:right w:val="nil"/>
            </w:tcBorders>
          </w:tcPr>
          <w:p w14:paraId="5C8F02B7" w14:textId="77777777"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Status labels</w:t>
            </w:r>
          </w:p>
          <w:p w14:paraId="4157A58B" w14:textId="75680C74" w:rsidR="006B7DD7" w:rsidRPr="00B63531" w:rsidRDefault="006B7DD7" w:rsidP="00311924">
            <w:pPr>
              <w:pStyle w:val="ListParagraph"/>
              <w:widowControl w:val="0"/>
              <w:numPr>
                <w:ilvl w:val="0"/>
                <w:numId w:val="33"/>
              </w:numPr>
              <w:spacing w:before="0" w:line="300" w:lineRule="atLeast"/>
              <w:rPr>
                <w:rFonts w:ascii="Times New Roman" w:hAnsi="Times New Roman"/>
              </w:rPr>
            </w:pPr>
            <w:r w:rsidRPr="006B7DD7">
              <w:rPr>
                <w:rFonts w:ascii="Times New Roman" w:hAnsi="Times New Roman"/>
                <w:iCs/>
              </w:rPr>
              <w:t>Identification labels</w:t>
            </w:r>
          </w:p>
        </w:tc>
      </w:tr>
      <w:tr w:rsidR="004C201D" w:rsidRPr="00FB4E14" w14:paraId="4D6916D4" w14:textId="77777777" w:rsidTr="00374918">
        <w:trPr>
          <w:jc w:val="center"/>
        </w:trPr>
        <w:tc>
          <w:tcPr>
            <w:tcW w:w="3135" w:type="dxa"/>
            <w:tcBorders>
              <w:top w:val="nil"/>
              <w:left w:val="nil"/>
              <w:bottom w:val="nil"/>
            </w:tcBorders>
          </w:tcPr>
          <w:p w14:paraId="1477F028" w14:textId="0812BE36" w:rsidR="004C201D" w:rsidRPr="00C71EF6" w:rsidRDefault="005B069A" w:rsidP="004C201D">
            <w:pPr>
              <w:rPr>
                <w:b/>
                <w:i/>
              </w:rPr>
            </w:pPr>
            <w:r>
              <w:rPr>
                <w:rFonts w:cs="Arial"/>
                <w:b/>
                <w:color w:val="000000"/>
              </w:rPr>
              <w:t xml:space="preserve">current </w:t>
            </w:r>
            <w:r w:rsidR="004C201D" w:rsidRPr="006B7DD7">
              <w:rPr>
                <w:rFonts w:cs="Arial"/>
                <w:b/>
                <w:color w:val="000000"/>
              </w:rPr>
              <w:t>Good Manufacturing Practices (</w:t>
            </w:r>
            <w:r w:rsidR="00265AE9" w:rsidRPr="00503FFD">
              <w:rPr>
                <w:rFonts w:ascii="Times New Roman" w:hAnsi="Times New Roman"/>
              </w:rPr>
              <w:t>c</w:t>
            </w:r>
            <w:r w:rsidR="004C201D" w:rsidRPr="00503FFD">
              <w:rPr>
                <w:rFonts w:cs="Arial"/>
                <w:b/>
              </w:rPr>
              <w:t>GMP</w:t>
            </w:r>
            <w:r w:rsidR="004C201D" w:rsidRPr="006B7DD7">
              <w:rPr>
                <w:rFonts w:cs="Arial"/>
                <w:b/>
                <w:color w:val="000000"/>
              </w:rPr>
              <w:t xml:space="preserve">) </w:t>
            </w:r>
            <w:r w:rsidR="004C201D" w:rsidRPr="006B7DD7">
              <w:rPr>
                <w:rFonts w:cs="Arial"/>
                <w:color w:val="000000"/>
              </w:rPr>
              <w:t>include</w:t>
            </w:r>
          </w:p>
        </w:tc>
        <w:tc>
          <w:tcPr>
            <w:tcW w:w="6867" w:type="dxa"/>
            <w:gridSpan w:val="3"/>
            <w:tcBorders>
              <w:top w:val="nil"/>
              <w:left w:val="nil"/>
              <w:bottom w:val="nil"/>
              <w:right w:val="nil"/>
            </w:tcBorders>
            <w:shd w:val="clear" w:color="auto" w:fill="FFFFFF" w:themeFill="background1"/>
          </w:tcPr>
          <w:p w14:paraId="22C07C31" w14:textId="262B7607" w:rsidR="004C201D" w:rsidRPr="00C71EF6" w:rsidRDefault="004C201D" w:rsidP="00374918">
            <w:pPr>
              <w:pStyle w:val="ListParagraph"/>
              <w:widowControl w:val="0"/>
              <w:numPr>
                <w:ilvl w:val="0"/>
                <w:numId w:val="33"/>
              </w:numPr>
              <w:spacing w:before="0" w:after="0" w:line="300" w:lineRule="atLeast"/>
            </w:pPr>
            <w:r w:rsidRPr="004C201D">
              <w:rPr>
                <w:rFonts w:ascii="Times New Roman" w:hAnsi="Times New Roman"/>
                <w:iCs/>
              </w:rPr>
              <w:t>conformance to site-wide manufacturing quality systems for ensuring that products are consistently produced and controlled according to quality standards</w:t>
            </w:r>
          </w:p>
        </w:tc>
      </w:tr>
      <w:tr w:rsidR="006B7DD7" w:rsidRPr="00FB4E14" w14:paraId="6747ED4A" w14:textId="77777777" w:rsidTr="00D1696B">
        <w:trPr>
          <w:jc w:val="center"/>
        </w:trPr>
        <w:tc>
          <w:tcPr>
            <w:tcW w:w="3135" w:type="dxa"/>
            <w:tcBorders>
              <w:top w:val="nil"/>
              <w:left w:val="nil"/>
              <w:bottom w:val="nil"/>
            </w:tcBorders>
          </w:tcPr>
          <w:p w14:paraId="539D913D" w14:textId="02746B8C" w:rsidR="006B7DD7" w:rsidRPr="006B7DD7" w:rsidRDefault="006B7DD7" w:rsidP="006B7DD7">
            <w:pPr>
              <w:rPr>
                <w:rFonts w:cs="Arial"/>
                <w:b/>
                <w:color w:val="000000"/>
              </w:rPr>
            </w:pPr>
            <w:r w:rsidRPr="006B7DD7">
              <w:rPr>
                <w:rFonts w:cs="Arial"/>
                <w:b/>
                <w:color w:val="000000"/>
              </w:rPr>
              <w:t xml:space="preserve">Deviations and unusual events </w:t>
            </w:r>
            <w:r w:rsidRPr="006B7DD7">
              <w:rPr>
                <w:rFonts w:cs="Arial"/>
                <w:color w:val="000000"/>
              </w:rPr>
              <w:t>might include:</w:t>
            </w:r>
          </w:p>
        </w:tc>
        <w:tc>
          <w:tcPr>
            <w:tcW w:w="6867" w:type="dxa"/>
            <w:gridSpan w:val="3"/>
            <w:tcBorders>
              <w:top w:val="nil"/>
              <w:left w:val="nil"/>
              <w:bottom w:val="nil"/>
              <w:right w:val="nil"/>
            </w:tcBorders>
          </w:tcPr>
          <w:p w14:paraId="474E9713" w14:textId="77777777"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missing or inaccurate records</w:t>
            </w:r>
          </w:p>
          <w:p w14:paraId="2D069D1B" w14:textId="77777777"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failure to follow Standard Operating Procedures</w:t>
            </w:r>
          </w:p>
          <w:p w14:paraId="71C5E02F" w14:textId="77777777"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product diverted from normal course of process</w:t>
            </w:r>
          </w:p>
          <w:p w14:paraId="4F3660F0" w14:textId="7006E292" w:rsidR="006B7DD7" w:rsidRPr="00311924" w:rsidRDefault="006B7DD7" w:rsidP="00374918">
            <w:pPr>
              <w:pStyle w:val="ListParagraph"/>
              <w:widowControl w:val="0"/>
              <w:numPr>
                <w:ilvl w:val="0"/>
                <w:numId w:val="33"/>
              </w:numPr>
              <w:spacing w:before="0" w:after="0" w:line="300" w:lineRule="atLeast"/>
              <w:rPr>
                <w:rFonts w:ascii="Times New Roman" w:hAnsi="Times New Roman"/>
                <w:iCs/>
              </w:rPr>
            </w:pPr>
            <w:r w:rsidRPr="00311924">
              <w:rPr>
                <w:rFonts w:ascii="Times New Roman" w:hAnsi="Times New Roman"/>
                <w:iCs/>
              </w:rPr>
              <w:t>spills</w:t>
            </w:r>
            <w:r w:rsidR="00C83F29" w:rsidRPr="00311924">
              <w:rPr>
                <w:rFonts w:ascii="Times New Roman" w:hAnsi="Times New Roman"/>
                <w:iCs/>
              </w:rPr>
              <w:t xml:space="preserve"> &amp; leaks</w:t>
            </w:r>
          </w:p>
          <w:p w14:paraId="7431A662" w14:textId="2C319C0E"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311924">
              <w:rPr>
                <w:rFonts w:ascii="Times New Roman" w:hAnsi="Times New Roman"/>
                <w:iCs/>
              </w:rPr>
              <w:t xml:space="preserve">out of limit </w:t>
            </w:r>
            <w:r w:rsidRPr="006B7DD7">
              <w:rPr>
                <w:rFonts w:ascii="Times New Roman" w:hAnsi="Times New Roman"/>
                <w:iCs/>
              </w:rPr>
              <w:t xml:space="preserve">situations (yields, reconciliations, in process controls, </w:t>
            </w:r>
            <w:r w:rsidR="00AF5C4C">
              <w:rPr>
                <w:rFonts w:ascii="Times New Roman" w:hAnsi="Times New Roman"/>
                <w:iCs/>
              </w:rPr>
              <w:br/>
            </w:r>
            <w:r w:rsidRPr="006B7DD7">
              <w:rPr>
                <w:rFonts w:ascii="Times New Roman" w:hAnsi="Times New Roman"/>
                <w:iCs/>
              </w:rPr>
              <w:t>in process checks)</w:t>
            </w:r>
          </w:p>
          <w:p w14:paraId="2FC8FD95" w14:textId="77777777"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damage to plant or equipment</w:t>
            </w:r>
          </w:p>
          <w:p w14:paraId="61DFF1B1" w14:textId="4CB4F9E5" w:rsidR="006B7DD7" w:rsidRPr="006B7DD7" w:rsidRDefault="006B7DD7" w:rsidP="00311924">
            <w:pPr>
              <w:pStyle w:val="ListParagraph"/>
              <w:widowControl w:val="0"/>
              <w:numPr>
                <w:ilvl w:val="0"/>
                <w:numId w:val="33"/>
              </w:numPr>
              <w:spacing w:before="0" w:line="300" w:lineRule="atLeast"/>
              <w:rPr>
                <w:rFonts w:ascii="Times New Roman" w:hAnsi="Times New Roman"/>
                <w:iCs/>
              </w:rPr>
            </w:pPr>
            <w:r w:rsidRPr="006B7DD7">
              <w:rPr>
                <w:rFonts w:ascii="Times New Roman" w:hAnsi="Times New Roman"/>
                <w:iCs/>
              </w:rPr>
              <w:t>signs of inadequate cleaning or pest infestation</w:t>
            </w:r>
          </w:p>
        </w:tc>
      </w:tr>
      <w:tr w:rsidR="006B7DD7" w:rsidRPr="00FB4E14" w14:paraId="1DA4659C" w14:textId="77777777" w:rsidTr="00D1696B">
        <w:trPr>
          <w:jc w:val="center"/>
        </w:trPr>
        <w:tc>
          <w:tcPr>
            <w:tcW w:w="3135" w:type="dxa"/>
            <w:tcBorders>
              <w:top w:val="nil"/>
              <w:left w:val="nil"/>
              <w:bottom w:val="nil"/>
            </w:tcBorders>
          </w:tcPr>
          <w:p w14:paraId="05CA25ED" w14:textId="55E3ABF1" w:rsidR="006B7DD7" w:rsidRPr="006B7DD7" w:rsidRDefault="006B7DD7" w:rsidP="006B7DD7">
            <w:pPr>
              <w:rPr>
                <w:rFonts w:cs="Arial"/>
                <w:b/>
                <w:color w:val="000000"/>
              </w:rPr>
            </w:pPr>
            <w:r w:rsidRPr="006B7DD7">
              <w:rPr>
                <w:rFonts w:cs="Arial"/>
                <w:b/>
                <w:color w:val="000000"/>
              </w:rPr>
              <w:t xml:space="preserve">Non-conformances </w:t>
            </w:r>
            <w:r w:rsidRPr="006B7DD7">
              <w:rPr>
                <w:rFonts w:cs="Arial"/>
                <w:color w:val="000000"/>
              </w:rPr>
              <w:t>might include:</w:t>
            </w:r>
          </w:p>
        </w:tc>
        <w:tc>
          <w:tcPr>
            <w:tcW w:w="6867" w:type="dxa"/>
            <w:gridSpan w:val="3"/>
            <w:tcBorders>
              <w:top w:val="nil"/>
              <w:left w:val="nil"/>
              <w:bottom w:val="nil"/>
              <w:right w:val="nil"/>
            </w:tcBorders>
          </w:tcPr>
          <w:p w14:paraId="1A483005" w14:textId="77777777" w:rsidR="006B7DD7" w:rsidRPr="006B7DD7" w:rsidRDefault="006B7DD7" w:rsidP="00374918">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 xml:space="preserve">failure of cleaning regime </w:t>
            </w:r>
          </w:p>
          <w:p w14:paraId="4F0F6BB9" w14:textId="5E66DFC5" w:rsidR="006B7DD7" w:rsidRPr="006B7DD7" w:rsidRDefault="006B7DD7" w:rsidP="00024B71">
            <w:pPr>
              <w:pStyle w:val="ListParagraph"/>
              <w:widowControl w:val="0"/>
              <w:numPr>
                <w:ilvl w:val="0"/>
                <w:numId w:val="33"/>
              </w:numPr>
              <w:spacing w:before="0" w:after="0" w:line="300" w:lineRule="atLeast"/>
              <w:rPr>
                <w:rFonts w:ascii="Times New Roman" w:hAnsi="Times New Roman"/>
                <w:iCs/>
              </w:rPr>
            </w:pPr>
            <w:r w:rsidRPr="006B7DD7">
              <w:rPr>
                <w:rFonts w:ascii="Times New Roman" w:hAnsi="Times New Roman"/>
                <w:iCs/>
              </w:rPr>
              <w:t>damaged goods: starting materials, components, intermediates or products</w:t>
            </w:r>
          </w:p>
        </w:tc>
      </w:tr>
      <w:tr w:rsidR="006B7DD7" w:rsidRPr="00FB4E14" w14:paraId="261E8D9E" w14:textId="77777777" w:rsidTr="00D01A27">
        <w:trPr>
          <w:trHeight w:val="85"/>
          <w:jc w:val="center"/>
        </w:trPr>
        <w:tc>
          <w:tcPr>
            <w:tcW w:w="3135" w:type="dxa"/>
            <w:tcBorders>
              <w:top w:val="nil"/>
              <w:left w:val="nil"/>
              <w:bottom w:val="nil"/>
            </w:tcBorders>
          </w:tcPr>
          <w:p w14:paraId="46DADD80" w14:textId="2BA36BFF" w:rsidR="006B7DD7" w:rsidRPr="00C71EF6" w:rsidRDefault="006B7DD7" w:rsidP="006B7DD7">
            <w:pPr>
              <w:rPr>
                <w:rFonts w:asciiTheme="minorHAnsi" w:hAnsiTheme="minorHAnsi"/>
                <w:b/>
                <w:i/>
              </w:rPr>
            </w:pPr>
            <w:r w:rsidRPr="006B7DD7">
              <w:rPr>
                <w:rFonts w:cs="Arial"/>
                <w:b/>
                <w:color w:val="000000"/>
              </w:rPr>
              <w:t xml:space="preserve">Workplace procedures </w:t>
            </w:r>
            <w:r w:rsidRPr="006B7DD7">
              <w:rPr>
                <w:rFonts w:cs="Arial"/>
                <w:color w:val="000000"/>
              </w:rPr>
              <w:t>might include:</w:t>
            </w:r>
          </w:p>
        </w:tc>
        <w:tc>
          <w:tcPr>
            <w:tcW w:w="6867" w:type="dxa"/>
            <w:gridSpan w:val="3"/>
            <w:tcBorders>
              <w:top w:val="nil"/>
              <w:left w:val="nil"/>
              <w:bottom w:val="nil"/>
              <w:right w:val="nil"/>
            </w:tcBorders>
          </w:tcPr>
          <w:p w14:paraId="3772F0E6" w14:textId="77777777" w:rsidR="006B7DD7" w:rsidRPr="006B7DD7" w:rsidRDefault="006B7DD7" w:rsidP="00F206D9">
            <w:pPr>
              <w:pStyle w:val="ListParagraph"/>
              <w:widowControl w:val="0"/>
              <w:numPr>
                <w:ilvl w:val="0"/>
                <w:numId w:val="33"/>
              </w:numPr>
              <w:spacing w:before="80" w:line="300" w:lineRule="atLeast"/>
              <w:rPr>
                <w:rFonts w:ascii="Times New Roman" w:hAnsi="Times New Roman"/>
                <w:iCs/>
              </w:rPr>
            </w:pPr>
            <w:r w:rsidRPr="006B7DD7">
              <w:rPr>
                <w:rFonts w:ascii="Times New Roman" w:hAnsi="Times New Roman"/>
                <w:iCs/>
              </w:rPr>
              <w:t>company quality policies, procedures, protocols and instructions</w:t>
            </w:r>
          </w:p>
          <w:p w14:paraId="4F908A89" w14:textId="77777777" w:rsidR="006B7DD7" w:rsidRPr="006B7DD7" w:rsidRDefault="006B7DD7" w:rsidP="00F206D9">
            <w:pPr>
              <w:pStyle w:val="ListParagraph"/>
              <w:widowControl w:val="0"/>
              <w:numPr>
                <w:ilvl w:val="0"/>
                <w:numId w:val="33"/>
              </w:numPr>
              <w:spacing w:line="300" w:lineRule="atLeast"/>
              <w:rPr>
                <w:rFonts w:ascii="Times New Roman" w:hAnsi="Times New Roman"/>
                <w:iCs/>
              </w:rPr>
            </w:pPr>
            <w:r w:rsidRPr="006B7DD7">
              <w:rPr>
                <w:rFonts w:ascii="Times New Roman" w:hAnsi="Times New Roman"/>
                <w:iCs/>
              </w:rPr>
              <w:t>Master Processing Instructions</w:t>
            </w:r>
          </w:p>
          <w:p w14:paraId="771F8195" w14:textId="77777777" w:rsidR="006B7DD7" w:rsidRDefault="006B7DD7" w:rsidP="00F206D9">
            <w:pPr>
              <w:pStyle w:val="ListParagraph"/>
              <w:widowControl w:val="0"/>
              <w:numPr>
                <w:ilvl w:val="0"/>
                <w:numId w:val="33"/>
              </w:numPr>
              <w:spacing w:line="300" w:lineRule="atLeast"/>
              <w:rPr>
                <w:rFonts w:ascii="Times New Roman" w:hAnsi="Times New Roman"/>
                <w:iCs/>
              </w:rPr>
            </w:pPr>
            <w:r w:rsidRPr="006B7DD7">
              <w:rPr>
                <w:rFonts w:ascii="Times New Roman" w:hAnsi="Times New Roman"/>
                <w:iCs/>
              </w:rPr>
              <w:t xml:space="preserve">Master Packaging Instructions </w:t>
            </w:r>
          </w:p>
          <w:p w14:paraId="209F9B89" w14:textId="41919510" w:rsidR="006B7DD7" w:rsidRPr="006B7DD7" w:rsidRDefault="00D01A27" w:rsidP="00C31C31">
            <w:pPr>
              <w:pStyle w:val="ListParagraph"/>
              <w:widowControl w:val="0"/>
              <w:numPr>
                <w:ilvl w:val="0"/>
                <w:numId w:val="33"/>
              </w:numPr>
              <w:spacing w:line="300" w:lineRule="atLeast"/>
              <w:rPr>
                <w:rFonts w:ascii="Times New Roman" w:hAnsi="Times New Roman"/>
                <w:iCs/>
              </w:rPr>
            </w:pPr>
            <w:r w:rsidRPr="006B7DD7">
              <w:rPr>
                <w:rFonts w:ascii="Times New Roman" w:hAnsi="Times New Roman"/>
                <w:iCs/>
              </w:rPr>
              <w:t>safety and security policies, procedures and guidelines</w:t>
            </w:r>
          </w:p>
        </w:tc>
      </w:tr>
      <w:tr w:rsidR="00AF5C4C" w:rsidRPr="00FB4E14" w14:paraId="1A427EDD" w14:textId="77777777" w:rsidTr="00374918">
        <w:trPr>
          <w:jc w:val="center"/>
        </w:trPr>
        <w:tc>
          <w:tcPr>
            <w:tcW w:w="3135" w:type="dxa"/>
            <w:tcBorders>
              <w:top w:val="nil"/>
              <w:left w:val="nil"/>
              <w:bottom w:val="nil"/>
            </w:tcBorders>
          </w:tcPr>
          <w:p w14:paraId="7D2BBEBC" w14:textId="41F36BF7" w:rsidR="00AF5C4C" w:rsidRPr="00AF5C4C" w:rsidRDefault="00AF5C4C" w:rsidP="00AF5C4C">
            <w:pPr>
              <w:rPr>
                <w:rFonts w:cs="Arial"/>
                <w:b/>
                <w:color w:val="000000"/>
              </w:rPr>
            </w:pPr>
            <w:r w:rsidRPr="00AF5C4C">
              <w:rPr>
                <w:rFonts w:cs="Arial"/>
                <w:b/>
                <w:color w:val="000000"/>
              </w:rPr>
              <w:lastRenderedPageBreak/>
              <w:t xml:space="preserve">Equipment </w:t>
            </w:r>
            <w:r w:rsidRPr="00AF5C4C">
              <w:rPr>
                <w:rFonts w:cs="Arial"/>
                <w:color w:val="000000"/>
              </w:rPr>
              <w:t>might include:</w:t>
            </w:r>
          </w:p>
        </w:tc>
        <w:tc>
          <w:tcPr>
            <w:tcW w:w="6867" w:type="dxa"/>
            <w:gridSpan w:val="3"/>
            <w:tcBorders>
              <w:top w:val="nil"/>
              <w:left w:val="nil"/>
              <w:bottom w:val="nil"/>
              <w:right w:val="nil"/>
            </w:tcBorders>
            <w:shd w:val="clear" w:color="auto" w:fill="FFFFFF" w:themeFill="background1"/>
          </w:tcPr>
          <w:p w14:paraId="6CB1F2E2"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weighing instruments</w:t>
            </w:r>
          </w:p>
          <w:p w14:paraId="01BFC469"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mixing vessels and associated components</w:t>
            </w:r>
          </w:p>
          <w:p w14:paraId="34DEB0CF"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 xml:space="preserve">bioreactors and fermenters </w:t>
            </w:r>
          </w:p>
          <w:p w14:paraId="5E31C5AC"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filling machines and associated components</w:t>
            </w:r>
          </w:p>
          <w:p w14:paraId="23915A50" w14:textId="4A91BC8C" w:rsidR="00AF5C4C" w:rsidRPr="00587D51" w:rsidRDefault="00C60F59" w:rsidP="00374918">
            <w:pPr>
              <w:pStyle w:val="ListParagraph"/>
              <w:widowControl w:val="0"/>
              <w:numPr>
                <w:ilvl w:val="0"/>
                <w:numId w:val="33"/>
              </w:numPr>
              <w:spacing w:before="80" w:after="80" w:line="300" w:lineRule="atLeast"/>
              <w:rPr>
                <w:rFonts w:ascii="Times New Roman" w:hAnsi="Times New Roman"/>
              </w:rPr>
            </w:pPr>
            <w:r w:rsidRPr="004C201D">
              <w:rPr>
                <w:rFonts w:ascii="Times New Roman" w:hAnsi="Times New Roman"/>
                <w:iCs/>
              </w:rPr>
              <w:t>ancillary</w:t>
            </w:r>
            <w:r w:rsidR="004C201D" w:rsidRPr="004C201D">
              <w:rPr>
                <w:rFonts w:ascii="Times New Roman" w:hAnsi="Times New Roman"/>
                <w:iCs/>
              </w:rPr>
              <w:t xml:space="preserve"> equipment such as sieves, filters</w:t>
            </w:r>
          </w:p>
        </w:tc>
      </w:tr>
      <w:tr w:rsidR="00AF5C4C" w:rsidRPr="00FB4E14" w14:paraId="48511A29" w14:textId="77777777" w:rsidTr="00374918">
        <w:trPr>
          <w:jc w:val="center"/>
        </w:trPr>
        <w:tc>
          <w:tcPr>
            <w:tcW w:w="3135" w:type="dxa"/>
            <w:tcBorders>
              <w:top w:val="nil"/>
              <w:left w:val="nil"/>
              <w:bottom w:val="nil"/>
            </w:tcBorders>
          </w:tcPr>
          <w:p w14:paraId="0409A8EC" w14:textId="3281A86A" w:rsidR="00AF5C4C" w:rsidRPr="00AF5C4C" w:rsidRDefault="00AF5C4C" w:rsidP="00AF5C4C">
            <w:pPr>
              <w:rPr>
                <w:rFonts w:cs="Arial"/>
                <w:b/>
                <w:color w:val="000000"/>
              </w:rPr>
            </w:pPr>
            <w:r w:rsidRPr="00AF5C4C">
              <w:rPr>
                <w:rFonts w:cs="Arial"/>
                <w:b/>
                <w:color w:val="000000"/>
              </w:rPr>
              <w:t xml:space="preserve">Materials </w:t>
            </w:r>
            <w:r w:rsidRPr="00AF5C4C">
              <w:rPr>
                <w:rFonts w:cs="Arial"/>
                <w:color w:val="000000"/>
              </w:rPr>
              <w:t>might include</w:t>
            </w:r>
            <w:r w:rsidRPr="00AF5C4C">
              <w:rPr>
                <w:rFonts w:cs="Arial"/>
                <w:b/>
                <w:color w:val="000000"/>
              </w:rPr>
              <w:t>:</w:t>
            </w:r>
          </w:p>
        </w:tc>
        <w:tc>
          <w:tcPr>
            <w:tcW w:w="6867" w:type="dxa"/>
            <w:gridSpan w:val="3"/>
            <w:tcBorders>
              <w:top w:val="nil"/>
              <w:left w:val="nil"/>
              <w:bottom w:val="nil"/>
              <w:right w:val="nil"/>
            </w:tcBorders>
            <w:shd w:val="clear" w:color="auto" w:fill="FFFFFF" w:themeFill="background1"/>
          </w:tcPr>
          <w:p w14:paraId="52FCFDFD"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chemicals (raw materials)</w:t>
            </w:r>
          </w:p>
          <w:p w14:paraId="4EA8A854"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intermediates</w:t>
            </w:r>
          </w:p>
          <w:p w14:paraId="374E7B0E"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bulk product</w:t>
            </w:r>
          </w:p>
          <w:p w14:paraId="58D38813"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packaging components: vials, ampoules, bottles</w:t>
            </w:r>
          </w:p>
          <w:p w14:paraId="267DEF46" w14:textId="2678F4AE" w:rsidR="00AF5C4C"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printed material: labels, cartons</w:t>
            </w:r>
          </w:p>
        </w:tc>
      </w:tr>
      <w:tr w:rsidR="00AF5C4C" w:rsidRPr="00FB4E14" w14:paraId="61109D07" w14:textId="77777777" w:rsidTr="00374918">
        <w:trPr>
          <w:jc w:val="center"/>
        </w:trPr>
        <w:tc>
          <w:tcPr>
            <w:tcW w:w="3135" w:type="dxa"/>
            <w:tcBorders>
              <w:top w:val="nil"/>
              <w:left w:val="nil"/>
              <w:bottom w:val="nil"/>
            </w:tcBorders>
          </w:tcPr>
          <w:p w14:paraId="6A65668B" w14:textId="3326C180" w:rsidR="00AF5C4C" w:rsidRPr="00AF5C4C" w:rsidRDefault="00AF5C4C" w:rsidP="00AF5C4C">
            <w:pPr>
              <w:rPr>
                <w:rFonts w:cs="Arial"/>
                <w:b/>
                <w:color w:val="000000"/>
              </w:rPr>
            </w:pPr>
            <w:r w:rsidRPr="00AF5C4C">
              <w:rPr>
                <w:rFonts w:cs="Arial"/>
                <w:b/>
                <w:color w:val="000000"/>
              </w:rPr>
              <w:t xml:space="preserve">Services </w:t>
            </w:r>
            <w:r w:rsidRPr="00AF5C4C">
              <w:rPr>
                <w:rFonts w:cs="Arial"/>
                <w:color w:val="000000"/>
              </w:rPr>
              <w:t>might include:</w:t>
            </w:r>
          </w:p>
        </w:tc>
        <w:tc>
          <w:tcPr>
            <w:tcW w:w="6867" w:type="dxa"/>
            <w:gridSpan w:val="3"/>
            <w:tcBorders>
              <w:top w:val="nil"/>
              <w:left w:val="nil"/>
              <w:bottom w:val="nil"/>
              <w:right w:val="nil"/>
            </w:tcBorders>
            <w:shd w:val="clear" w:color="auto" w:fill="FFFFFF" w:themeFill="background1"/>
          </w:tcPr>
          <w:p w14:paraId="70DA20EA" w14:textId="77777777" w:rsidR="00AF5C4C" w:rsidRPr="00AF5C4C" w:rsidRDefault="00AF5C4C" w:rsidP="00374918">
            <w:pPr>
              <w:pStyle w:val="ListParagraph"/>
              <w:widowControl w:val="0"/>
              <w:numPr>
                <w:ilvl w:val="0"/>
                <w:numId w:val="33"/>
              </w:numPr>
              <w:spacing w:before="80" w:after="80" w:line="300" w:lineRule="atLeast"/>
              <w:rPr>
                <w:rFonts w:ascii="Times New Roman" w:hAnsi="Times New Roman"/>
                <w:iCs/>
              </w:rPr>
            </w:pPr>
            <w:r w:rsidRPr="00AF5C4C">
              <w:rPr>
                <w:rFonts w:ascii="Times New Roman" w:hAnsi="Times New Roman"/>
                <w:iCs/>
              </w:rPr>
              <w:t>power</w:t>
            </w:r>
          </w:p>
          <w:p w14:paraId="7B2DB3E7" w14:textId="77777777" w:rsidR="00AF5C4C" w:rsidRPr="00AF5C4C" w:rsidRDefault="00AF5C4C" w:rsidP="00374918">
            <w:pPr>
              <w:pStyle w:val="ListParagraph"/>
              <w:widowControl w:val="0"/>
              <w:numPr>
                <w:ilvl w:val="0"/>
                <w:numId w:val="33"/>
              </w:numPr>
              <w:spacing w:before="80" w:after="80" w:line="300" w:lineRule="atLeast"/>
              <w:rPr>
                <w:rFonts w:ascii="Times New Roman" w:hAnsi="Times New Roman"/>
                <w:iCs/>
              </w:rPr>
            </w:pPr>
            <w:r w:rsidRPr="00AF5C4C">
              <w:rPr>
                <w:rFonts w:ascii="Times New Roman" w:hAnsi="Times New Roman"/>
                <w:iCs/>
              </w:rPr>
              <w:t>water: potable and/or purified</w:t>
            </w:r>
          </w:p>
          <w:p w14:paraId="235BB1B6" w14:textId="77777777" w:rsidR="00AF5C4C" w:rsidRPr="00AF5C4C" w:rsidRDefault="00AF5C4C" w:rsidP="00374918">
            <w:pPr>
              <w:pStyle w:val="ListParagraph"/>
              <w:widowControl w:val="0"/>
              <w:numPr>
                <w:ilvl w:val="0"/>
                <w:numId w:val="33"/>
              </w:numPr>
              <w:spacing w:before="80" w:after="80" w:line="300" w:lineRule="atLeast"/>
              <w:rPr>
                <w:rFonts w:ascii="Times New Roman" w:hAnsi="Times New Roman"/>
                <w:iCs/>
              </w:rPr>
            </w:pPr>
            <w:r w:rsidRPr="00AF5C4C">
              <w:rPr>
                <w:rFonts w:ascii="Times New Roman" w:hAnsi="Times New Roman"/>
                <w:iCs/>
              </w:rPr>
              <w:t>steam</w:t>
            </w:r>
          </w:p>
          <w:p w14:paraId="0FBD5249" w14:textId="77777777" w:rsidR="00AF5C4C" w:rsidRPr="00AF5C4C" w:rsidRDefault="00AF5C4C" w:rsidP="00374918">
            <w:pPr>
              <w:pStyle w:val="ListParagraph"/>
              <w:widowControl w:val="0"/>
              <w:numPr>
                <w:ilvl w:val="0"/>
                <w:numId w:val="33"/>
              </w:numPr>
              <w:spacing w:before="80" w:after="80" w:line="300" w:lineRule="atLeast"/>
              <w:rPr>
                <w:rFonts w:ascii="Times New Roman" w:hAnsi="Times New Roman"/>
                <w:iCs/>
              </w:rPr>
            </w:pPr>
            <w:r w:rsidRPr="00AF5C4C">
              <w:rPr>
                <w:rFonts w:ascii="Times New Roman" w:hAnsi="Times New Roman"/>
                <w:iCs/>
              </w:rPr>
              <w:t>compressed and instrumentation air</w:t>
            </w:r>
          </w:p>
          <w:p w14:paraId="5C91D120" w14:textId="6D0A72B7" w:rsidR="00AF5C4C" w:rsidRPr="00C71EF6" w:rsidRDefault="00AF5C4C" w:rsidP="00374918">
            <w:pPr>
              <w:pStyle w:val="ListParagraph"/>
              <w:widowControl w:val="0"/>
              <w:numPr>
                <w:ilvl w:val="0"/>
                <w:numId w:val="33"/>
              </w:numPr>
              <w:spacing w:before="80" w:after="80" w:line="300" w:lineRule="atLeast"/>
            </w:pPr>
            <w:r w:rsidRPr="00AF5C4C">
              <w:rPr>
                <w:rFonts w:ascii="Times New Roman" w:hAnsi="Times New Roman"/>
                <w:iCs/>
              </w:rPr>
              <w:t>vacuum</w:t>
            </w:r>
          </w:p>
        </w:tc>
      </w:tr>
      <w:tr w:rsidR="003C5C3E" w:rsidRPr="00FB4E14" w14:paraId="76942B96" w14:textId="77777777" w:rsidTr="00374918">
        <w:trPr>
          <w:jc w:val="center"/>
        </w:trPr>
        <w:tc>
          <w:tcPr>
            <w:tcW w:w="3135" w:type="dxa"/>
            <w:tcBorders>
              <w:top w:val="nil"/>
              <w:left w:val="nil"/>
              <w:bottom w:val="nil"/>
            </w:tcBorders>
          </w:tcPr>
          <w:p w14:paraId="5564FEAB" w14:textId="63CF2DCD" w:rsidR="003C5C3E" w:rsidRPr="003C5C3E" w:rsidRDefault="003C5C3E" w:rsidP="003C5C3E">
            <w:pPr>
              <w:rPr>
                <w:rFonts w:cs="Arial"/>
                <w:b/>
                <w:i/>
              </w:rPr>
            </w:pPr>
            <w:r w:rsidRPr="003C5C3E">
              <w:rPr>
                <w:rFonts w:cs="Arial"/>
                <w:b/>
                <w:color w:val="000000"/>
              </w:rPr>
              <w:t xml:space="preserve">Cleaning requirements </w:t>
            </w:r>
            <w:r w:rsidRPr="003C5C3E">
              <w:rPr>
                <w:rFonts w:cs="Arial"/>
                <w:color w:val="000000"/>
              </w:rPr>
              <w:t>might include:</w:t>
            </w:r>
          </w:p>
        </w:tc>
        <w:tc>
          <w:tcPr>
            <w:tcW w:w="6867" w:type="dxa"/>
            <w:gridSpan w:val="3"/>
            <w:tcBorders>
              <w:top w:val="nil"/>
              <w:left w:val="nil"/>
              <w:bottom w:val="nil"/>
              <w:right w:val="nil"/>
            </w:tcBorders>
            <w:shd w:val="clear" w:color="auto" w:fill="FFFFFF" w:themeFill="background1"/>
          </w:tcPr>
          <w:p w14:paraId="3BE502BB"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 xml:space="preserve">line clearance / area clearance </w:t>
            </w:r>
          </w:p>
          <w:p w14:paraId="5BA69B45"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partial or full cleans</w:t>
            </w:r>
          </w:p>
          <w:p w14:paraId="219F9004"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 xml:space="preserve">sanitation and/or sterilisation </w:t>
            </w:r>
          </w:p>
          <w:p w14:paraId="121CD13F" w14:textId="10B93087" w:rsidR="003C5C3E"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automated, semi-automated, manual</w:t>
            </w:r>
          </w:p>
        </w:tc>
      </w:tr>
      <w:tr w:rsidR="003C5C3E" w:rsidRPr="00FB4E14" w14:paraId="499851A9" w14:textId="77777777" w:rsidTr="00374918">
        <w:trPr>
          <w:jc w:val="center"/>
        </w:trPr>
        <w:tc>
          <w:tcPr>
            <w:tcW w:w="3135" w:type="dxa"/>
            <w:tcBorders>
              <w:top w:val="nil"/>
              <w:left w:val="nil"/>
              <w:bottom w:val="nil"/>
            </w:tcBorders>
          </w:tcPr>
          <w:p w14:paraId="2D590132" w14:textId="1E1CFFD8" w:rsidR="003C5C3E" w:rsidRPr="003C5C3E" w:rsidRDefault="003C5C3E" w:rsidP="003C5C3E">
            <w:pPr>
              <w:rPr>
                <w:rFonts w:cs="Arial"/>
              </w:rPr>
            </w:pPr>
            <w:r w:rsidRPr="003C5C3E">
              <w:rPr>
                <w:rFonts w:cs="Arial"/>
                <w:b/>
                <w:color w:val="000000"/>
              </w:rPr>
              <w:t xml:space="preserve">Equipment status </w:t>
            </w:r>
            <w:r w:rsidRPr="003C5C3E">
              <w:rPr>
                <w:rFonts w:cs="Arial"/>
                <w:color w:val="000000"/>
              </w:rPr>
              <w:t>might include:</w:t>
            </w:r>
          </w:p>
        </w:tc>
        <w:tc>
          <w:tcPr>
            <w:tcW w:w="6867" w:type="dxa"/>
            <w:gridSpan w:val="3"/>
            <w:tcBorders>
              <w:top w:val="nil"/>
              <w:left w:val="nil"/>
              <w:bottom w:val="nil"/>
              <w:right w:val="nil"/>
            </w:tcBorders>
            <w:shd w:val="clear" w:color="auto" w:fill="FFFFFF" w:themeFill="background1"/>
          </w:tcPr>
          <w:p w14:paraId="324C5244"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clean</w:t>
            </w:r>
          </w:p>
          <w:p w14:paraId="34FCC689"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ready to use / In use</w:t>
            </w:r>
          </w:p>
          <w:p w14:paraId="7BD2306A" w14:textId="59FA2BC1" w:rsidR="003C5C3E"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calibrated</w:t>
            </w:r>
          </w:p>
        </w:tc>
      </w:tr>
      <w:tr w:rsidR="003C5C3E" w:rsidRPr="00FB4E14" w14:paraId="62C2C39A" w14:textId="77777777" w:rsidTr="00374918">
        <w:trPr>
          <w:jc w:val="center"/>
        </w:trPr>
        <w:tc>
          <w:tcPr>
            <w:tcW w:w="3135" w:type="dxa"/>
            <w:tcBorders>
              <w:top w:val="nil"/>
              <w:left w:val="nil"/>
              <w:bottom w:val="nil"/>
            </w:tcBorders>
          </w:tcPr>
          <w:p w14:paraId="7381A3AC" w14:textId="598FCA4C" w:rsidR="003C5C3E" w:rsidRPr="003C5C3E" w:rsidRDefault="003C5C3E" w:rsidP="003C5C3E">
            <w:pPr>
              <w:rPr>
                <w:rFonts w:cs="Arial"/>
              </w:rPr>
            </w:pPr>
            <w:r w:rsidRPr="003C5C3E">
              <w:rPr>
                <w:rFonts w:cs="Arial"/>
                <w:b/>
                <w:color w:val="000000"/>
              </w:rPr>
              <w:t xml:space="preserve">Equipment settings </w:t>
            </w:r>
            <w:r w:rsidRPr="003C5C3E">
              <w:rPr>
                <w:rFonts w:cs="Arial"/>
                <w:color w:val="000000"/>
              </w:rPr>
              <w:t>might include:</w:t>
            </w:r>
          </w:p>
        </w:tc>
        <w:tc>
          <w:tcPr>
            <w:tcW w:w="6867" w:type="dxa"/>
            <w:gridSpan w:val="3"/>
            <w:tcBorders>
              <w:top w:val="nil"/>
              <w:left w:val="nil"/>
              <w:bottom w:val="nil"/>
              <w:right w:val="nil"/>
            </w:tcBorders>
            <w:shd w:val="clear" w:color="auto" w:fill="FFFFFF" w:themeFill="background1"/>
          </w:tcPr>
          <w:p w14:paraId="08631AC0"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machine speed</w:t>
            </w:r>
          </w:p>
          <w:p w14:paraId="5D05EA07"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mixing speed</w:t>
            </w:r>
          </w:p>
          <w:p w14:paraId="46EFE3D0"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pressure</w:t>
            </w:r>
          </w:p>
          <w:p w14:paraId="7C037129"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chemical additive addition rates</w:t>
            </w:r>
          </w:p>
          <w:p w14:paraId="6AFF6496" w14:textId="7E003924" w:rsidR="003C5C3E"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time</w:t>
            </w:r>
          </w:p>
        </w:tc>
      </w:tr>
      <w:tr w:rsidR="003C5C3E" w:rsidRPr="00FB4E14" w14:paraId="28DFE04C" w14:textId="77777777" w:rsidTr="00D1696B">
        <w:trPr>
          <w:jc w:val="center"/>
        </w:trPr>
        <w:tc>
          <w:tcPr>
            <w:tcW w:w="3135" w:type="dxa"/>
            <w:tcBorders>
              <w:top w:val="nil"/>
              <w:left w:val="nil"/>
              <w:bottom w:val="nil"/>
            </w:tcBorders>
          </w:tcPr>
          <w:p w14:paraId="64D6E78D" w14:textId="5A09D35F" w:rsidR="003C5C3E" w:rsidRPr="003C5C3E" w:rsidRDefault="003C5C3E" w:rsidP="003C5C3E">
            <w:pPr>
              <w:rPr>
                <w:rFonts w:cs="Arial"/>
              </w:rPr>
            </w:pPr>
            <w:r w:rsidRPr="003C5C3E">
              <w:rPr>
                <w:rFonts w:cs="Arial"/>
                <w:b/>
                <w:color w:val="000000"/>
              </w:rPr>
              <w:t>Pre-start checks</w:t>
            </w:r>
            <w:r w:rsidRPr="003C5C3E">
              <w:rPr>
                <w:rFonts w:cs="Arial"/>
                <w:color w:val="000000"/>
              </w:rPr>
              <w:t xml:space="preserve"> might include:</w:t>
            </w:r>
          </w:p>
        </w:tc>
        <w:tc>
          <w:tcPr>
            <w:tcW w:w="6867" w:type="dxa"/>
            <w:gridSpan w:val="3"/>
            <w:tcBorders>
              <w:top w:val="nil"/>
              <w:left w:val="nil"/>
              <w:bottom w:val="nil"/>
              <w:right w:val="nil"/>
            </w:tcBorders>
          </w:tcPr>
          <w:p w14:paraId="45FEB6AF" w14:textId="77777777" w:rsidR="003C5C3E" w:rsidRPr="003C5C3E" w:rsidRDefault="003C5C3E" w:rsidP="00374918">
            <w:pPr>
              <w:pStyle w:val="ListParagraph"/>
              <w:widowControl w:val="0"/>
              <w:numPr>
                <w:ilvl w:val="0"/>
                <w:numId w:val="33"/>
              </w:numPr>
              <w:spacing w:before="80" w:after="80" w:line="300" w:lineRule="atLeast"/>
              <w:rPr>
                <w:rFonts w:ascii="Times New Roman" w:hAnsi="Times New Roman"/>
                <w:iCs/>
              </w:rPr>
            </w:pPr>
            <w:r w:rsidRPr="003C5C3E">
              <w:rPr>
                <w:rFonts w:ascii="Times New Roman" w:hAnsi="Times New Roman"/>
                <w:iCs/>
              </w:rPr>
              <w:t>area and/or line clearances</w:t>
            </w:r>
          </w:p>
          <w:p w14:paraId="57B322E0" w14:textId="77777777" w:rsidR="003C5C3E" w:rsidRPr="003C5C3E" w:rsidRDefault="003C5C3E" w:rsidP="00374918">
            <w:pPr>
              <w:pStyle w:val="ListParagraph"/>
              <w:widowControl w:val="0"/>
              <w:numPr>
                <w:ilvl w:val="0"/>
                <w:numId w:val="33"/>
              </w:numPr>
              <w:spacing w:before="80" w:after="80" w:line="300" w:lineRule="atLeast"/>
              <w:rPr>
                <w:rFonts w:ascii="Times New Roman" w:hAnsi="Times New Roman"/>
                <w:iCs/>
              </w:rPr>
            </w:pPr>
            <w:r w:rsidRPr="003C5C3E">
              <w:rPr>
                <w:rFonts w:ascii="Times New Roman" w:hAnsi="Times New Roman"/>
                <w:iCs/>
              </w:rPr>
              <w:t>area / rooms checks such as differential pressures, room status</w:t>
            </w:r>
          </w:p>
          <w:p w14:paraId="0E4DDA46" w14:textId="77777777" w:rsidR="003C5C3E" w:rsidRPr="003C5C3E" w:rsidRDefault="003C5C3E" w:rsidP="00374918">
            <w:pPr>
              <w:pStyle w:val="ListParagraph"/>
              <w:widowControl w:val="0"/>
              <w:numPr>
                <w:ilvl w:val="0"/>
                <w:numId w:val="33"/>
              </w:numPr>
              <w:spacing w:before="80" w:after="80" w:line="300" w:lineRule="atLeast"/>
              <w:rPr>
                <w:rFonts w:ascii="Times New Roman" w:hAnsi="Times New Roman"/>
                <w:iCs/>
              </w:rPr>
            </w:pPr>
            <w:r w:rsidRPr="003C5C3E">
              <w:rPr>
                <w:rFonts w:ascii="Times New Roman" w:hAnsi="Times New Roman"/>
                <w:iCs/>
              </w:rPr>
              <w:t>environmental sampling</w:t>
            </w:r>
          </w:p>
          <w:p w14:paraId="5BBB5C4F" w14:textId="77777777" w:rsidR="003C5C3E" w:rsidRPr="003C5C3E" w:rsidRDefault="003C5C3E" w:rsidP="00374918">
            <w:pPr>
              <w:pStyle w:val="ListParagraph"/>
              <w:widowControl w:val="0"/>
              <w:numPr>
                <w:ilvl w:val="0"/>
                <w:numId w:val="33"/>
              </w:numPr>
              <w:spacing w:before="80" w:after="80" w:line="300" w:lineRule="atLeast"/>
              <w:rPr>
                <w:rFonts w:ascii="Times New Roman" w:hAnsi="Times New Roman"/>
                <w:iCs/>
              </w:rPr>
            </w:pPr>
            <w:r w:rsidRPr="003C5C3E">
              <w:rPr>
                <w:rFonts w:ascii="Times New Roman" w:hAnsi="Times New Roman"/>
                <w:iCs/>
              </w:rPr>
              <w:t>cleaning</w:t>
            </w:r>
          </w:p>
          <w:p w14:paraId="786A80E6" w14:textId="3DD13B56" w:rsidR="003C5C3E" w:rsidRPr="003C5C3E" w:rsidRDefault="003C5C3E" w:rsidP="00374918">
            <w:pPr>
              <w:pStyle w:val="ListParagraph"/>
              <w:widowControl w:val="0"/>
              <w:numPr>
                <w:ilvl w:val="0"/>
                <w:numId w:val="33"/>
              </w:numPr>
              <w:spacing w:before="80" w:after="80" w:line="300" w:lineRule="atLeast"/>
              <w:rPr>
                <w:rFonts w:ascii="Times New Roman" w:hAnsi="Times New Roman"/>
                <w:iCs/>
              </w:rPr>
            </w:pPr>
            <w:r w:rsidRPr="003C5C3E">
              <w:rPr>
                <w:rFonts w:ascii="Times New Roman" w:hAnsi="Times New Roman"/>
                <w:iCs/>
              </w:rPr>
              <w:t>sanitation</w:t>
            </w:r>
          </w:p>
        </w:tc>
      </w:tr>
      <w:tr w:rsidR="003C5C3E" w:rsidRPr="00FB4E14" w14:paraId="0D39B407" w14:textId="77777777" w:rsidTr="00374918">
        <w:trPr>
          <w:jc w:val="center"/>
        </w:trPr>
        <w:tc>
          <w:tcPr>
            <w:tcW w:w="3135" w:type="dxa"/>
            <w:tcBorders>
              <w:top w:val="nil"/>
              <w:left w:val="nil"/>
              <w:bottom w:val="nil"/>
            </w:tcBorders>
          </w:tcPr>
          <w:p w14:paraId="2FAC8BC4" w14:textId="1EDE16A7" w:rsidR="003C5C3E" w:rsidRPr="003C5C3E" w:rsidRDefault="003C5C3E" w:rsidP="003C5C3E">
            <w:pPr>
              <w:rPr>
                <w:rFonts w:cs="Arial"/>
              </w:rPr>
            </w:pPr>
            <w:r w:rsidRPr="003C5C3E">
              <w:rPr>
                <w:rFonts w:cs="Arial"/>
                <w:b/>
                <w:color w:val="000000"/>
              </w:rPr>
              <w:t xml:space="preserve">Starting materials </w:t>
            </w:r>
            <w:r w:rsidRPr="003C5C3E">
              <w:rPr>
                <w:rFonts w:cs="Arial"/>
                <w:color w:val="000000"/>
              </w:rPr>
              <w:t>might include:</w:t>
            </w:r>
          </w:p>
        </w:tc>
        <w:tc>
          <w:tcPr>
            <w:tcW w:w="6867" w:type="dxa"/>
            <w:gridSpan w:val="3"/>
            <w:tcBorders>
              <w:top w:val="nil"/>
              <w:left w:val="nil"/>
              <w:bottom w:val="nil"/>
              <w:right w:val="nil"/>
            </w:tcBorders>
            <w:shd w:val="clear" w:color="auto" w:fill="FFFFFF" w:themeFill="background1"/>
          </w:tcPr>
          <w:p w14:paraId="151A8542" w14:textId="77777777" w:rsidR="004C201D" w:rsidRPr="004C201D"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Liquids</w:t>
            </w:r>
          </w:p>
          <w:p w14:paraId="3CAE7E8D" w14:textId="2D16EEF2" w:rsidR="003C5C3E" w:rsidRPr="003C5C3E" w:rsidRDefault="004C201D" w:rsidP="00374918">
            <w:pPr>
              <w:pStyle w:val="ListParagraph"/>
              <w:widowControl w:val="0"/>
              <w:numPr>
                <w:ilvl w:val="0"/>
                <w:numId w:val="33"/>
              </w:numPr>
              <w:spacing w:before="80" w:after="80" w:line="300" w:lineRule="atLeast"/>
              <w:rPr>
                <w:rFonts w:ascii="Times New Roman" w:hAnsi="Times New Roman"/>
                <w:iCs/>
              </w:rPr>
            </w:pPr>
            <w:r w:rsidRPr="004C201D">
              <w:rPr>
                <w:rFonts w:ascii="Times New Roman" w:hAnsi="Times New Roman"/>
                <w:iCs/>
              </w:rPr>
              <w:t>Powders</w:t>
            </w:r>
          </w:p>
        </w:tc>
      </w:tr>
      <w:tr w:rsidR="003C5C3E" w:rsidRPr="00FB4E14" w14:paraId="66E52A0B" w14:textId="77777777" w:rsidTr="00D1696B">
        <w:trPr>
          <w:jc w:val="center"/>
        </w:trPr>
        <w:tc>
          <w:tcPr>
            <w:tcW w:w="3135" w:type="dxa"/>
            <w:tcBorders>
              <w:top w:val="nil"/>
              <w:left w:val="nil"/>
              <w:bottom w:val="nil"/>
            </w:tcBorders>
          </w:tcPr>
          <w:p w14:paraId="42C9F976" w14:textId="4917D84A" w:rsidR="003C5C3E" w:rsidRPr="003C5C3E" w:rsidRDefault="003C5C3E" w:rsidP="003C5C3E">
            <w:pPr>
              <w:rPr>
                <w:rFonts w:cs="Arial"/>
              </w:rPr>
            </w:pPr>
            <w:r w:rsidRPr="003C5C3E">
              <w:rPr>
                <w:rFonts w:cs="Arial"/>
                <w:b/>
                <w:color w:val="000000"/>
              </w:rPr>
              <w:t xml:space="preserve">Monitored </w:t>
            </w:r>
            <w:r w:rsidRPr="003C5C3E">
              <w:rPr>
                <w:rFonts w:cs="Arial"/>
                <w:color w:val="000000"/>
              </w:rPr>
              <w:t>might include:</w:t>
            </w:r>
            <w:r w:rsidRPr="003C5C3E">
              <w:rPr>
                <w:rFonts w:cs="Arial"/>
                <w:b/>
                <w:color w:val="000000"/>
              </w:rPr>
              <w:t xml:space="preserve"> </w:t>
            </w:r>
          </w:p>
        </w:tc>
        <w:tc>
          <w:tcPr>
            <w:tcW w:w="6867" w:type="dxa"/>
            <w:gridSpan w:val="3"/>
            <w:tcBorders>
              <w:top w:val="nil"/>
              <w:left w:val="nil"/>
              <w:bottom w:val="nil"/>
              <w:right w:val="nil"/>
            </w:tcBorders>
          </w:tcPr>
          <w:p w14:paraId="32D15DA2" w14:textId="77777777" w:rsidR="003C5C3E" w:rsidRPr="003C5C3E" w:rsidRDefault="003C5C3E" w:rsidP="007D5B9A">
            <w:pPr>
              <w:pStyle w:val="ListParagraph"/>
              <w:widowControl w:val="0"/>
              <w:numPr>
                <w:ilvl w:val="0"/>
                <w:numId w:val="33"/>
              </w:numPr>
              <w:spacing w:before="80" w:after="0" w:line="300" w:lineRule="atLeast"/>
              <w:rPr>
                <w:rFonts w:ascii="Times New Roman" w:hAnsi="Times New Roman"/>
                <w:iCs/>
              </w:rPr>
            </w:pPr>
            <w:r w:rsidRPr="003C5C3E">
              <w:rPr>
                <w:rFonts w:ascii="Times New Roman" w:hAnsi="Times New Roman"/>
                <w:iCs/>
              </w:rPr>
              <w:t>the use of SCADA and process control systems</w:t>
            </w:r>
          </w:p>
          <w:p w14:paraId="2501E605" w14:textId="77777777" w:rsidR="003C5C3E" w:rsidRPr="003C5C3E" w:rsidRDefault="003C5C3E" w:rsidP="007D5B9A">
            <w:pPr>
              <w:pStyle w:val="ListParagraph"/>
              <w:widowControl w:val="0"/>
              <w:numPr>
                <w:ilvl w:val="0"/>
                <w:numId w:val="33"/>
              </w:numPr>
              <w:spacing w:before="0" w:after="0" w:line="300" w:lineRule="atLeast"/>
              <w:rPr>
                <w:rFonts w:ascii="Times New Roman" w:hAnsi="Times New Roman"/>
                <w:iCs/>
              </w:rPr>
            </w:pPr>
            <w:r w:rsidRPr="003C5C3E">
              <w:rPr>
                <w:rFonts w:ascii="Times New Roman" w:hAnsi="Times New Roman"/>
                <w:iCs/>
              </w:rPr>
              <w:t>in process checks such as weights, pH</w:t>
            </w:r>
          </w:p>
          <w:p w14:paraId="28D11962" w14:textId="7B2E443A" w:rsidR="007D5B9A" w:rsidRPr="007D5B9A" w:rsidRDefault="003C5C3E" w:rsidP="007D5B9A">
            <w:pPr>
              <w:pStyle w:val="ListParagraph"/>
              <w:widowControl w:val="0"/>
              <w:numPr>
                <w:ilvl w:val="0"/>
                <w:numId w:val="33"/>
              </w:numPr>
              <w:spacing w:before="0" w:after="0" w:line="300" w:lineRule="atLeast"/>
              <w:rPr>
                <w:rFonts w:ascii="Times New Roman" w:hAnsi="Times New Roman"/>
                <w:iCs/>
              </w:rPr>
            </w:pPr>
            <w:r w:rsidRPr="007D5B9A">
              <w:rPr>
                <w:rFonts w:ascii="Times New Roman" w:hAnsi="Times New Roman"/>
                <w:iCs/>
              </w:rPr>
              <w:t>environmental monitoring</w:t>
            </w:r>
          </w:p>
          <w:p w14:paraId="02717135" w14:textId="77777777" w:rsidR="003C5C3E" w:rsidRDefault="003C5C3E" w:rsidP="007D5B9A">
            <w:pPr>
              <w:pStyle w:val="ListParagraph"/>
              <w:widowControl w:val="0"/>
              <w:numPr>
                <w:ilvl w:val="0"/>
                <w:numId w:val="33"/>
              </w:numPr>
              <w:spacing w:before="0" w:after="0" w:line="300" w:lineRule="atLeast"/>
              <w:rPr>
                <w:rFonts w:ascii="Times New Roman" w:hAnsi="Times New Roman"/>
                <w:iCs/>
              </w:rPr>
            </w:pPr>
            <w:r w:rsidRPr="003C5C3E">
              <w:rPr>
                <w:rFonts w:ascii="Times New Roman" w:hAnsi="Times New Roman"/>
                <w:iCs/>
              </w:rPr>
              <w:t>bioburden sampling</w:t>
            </w:r>
          </w:p>
          <w:p w14:paraId="4389F9D6" w14:textId="29F4156C" w:rsidR="007D5B9A" w:rsidRDefault="007D5B9A" w:rsidP="00374918">
            <w:pPr>
              <w:pStyle w:val="ListParagraph"/>
              <w:widowControl w:val="0"/>
              <w:numPr>
                <w:ilvl w:val="0"/>
                <w:numId w:val="33"/>
              </w:numPr>
              <w:spacing w:before="80" w:after="80" w:line="300" w:lineRule="atLeast"/>
              <w:rPr>
                <w:rFonts w:ascii="Times New Roman" w:hAnsi="Times New Roman"/>
                <w:iCs/>
              </w:rPr>
            </w:pPr>
            <w:r w:rsidRPr="003C5C3E">
              <w:rPr>
                <w:rFonts w:ascii="Times New Roman" w:hAnsi="Times New Roman"/>
                <w:iCs/>
              </w:rPr>
              <w:t>verification of checks performed by other operators</w:t>
            </w:r>
          </w:p>
          <w:p w14:paraId="179FC214" w14:textId="1CCAC4FE" w:rsidR="003C5C3E" w:rsidRPr="003C5C3E" w:rsidRDefault="003C5C3E" w:rsidP="007D5B9A">
            <w:pPr>
              <w:pStyle w:val="ListParagraph"/>
              <w:widowControl w:val="0"/>
              <w:spacing w:before="80" w:after="80" w:line="300" w:lineRule="atLeast"/>
              <w:ind w:left="360"/>
              <w:rPr>
                <w:rFonts w:ascii="Times New Roman" w:hAnsi="Times New Roman"/>
                <w:iCs/>
              </w:rPr>
            </w:pPr>
          </w:p>
        </w:tc>
      </w:tr>
      <w:tr w:rsidR="003C5C3E" w:rsidRPr="00FB4E14" w14:paraId="3AF318C9" w14:textId="77777777" w:rsidTr="00D1696B">
        <w:trPr>
          <w:jc w:val="center"/>
        </w:trPr>
        <w:tc>
          <w:tcPr>
            <w:tcW w:w="3135" w:type="dxa"/>
            <w:tcBorders>
              <w:top w:val="nil"/>
              <w:left w:val="nil"/>
              <w:bottom w:val="nil"/>
            </w:tcBorders>
          </w:tcPr>
          <w:p w14:paraId="008ACB5B" w14:textId="5F5C6052" w:rsidR="003C5C3E" w:rsidRPr="003C5C3E" w:rsidRDefault="003C5C3E" w:rsidP="003C5C3E">
            <w:pPr>
              <w:rPr>
                <w:rFonts w:cs="Arial"/>
              </w:rPr>
            </w:pPr>
            <w:r w:rsidRPr="003C5C3E">
              <w:rPr>
                <w:rFonts w:cs="Arial"/>
                <w:b/>
                <w:bCs/>
                <w:color w:val="000000"/>
              </w:rPr>
              <w:lastRenderedPageBreak/>
              <w:t xml:space="preserve">Equipment operation </w:t>
            </w:r>
            <w:r w:rsidRPr="003C5C3E">
              <w:rPr>
                <w:rFonts w:cs="Arial"/>
                <w:bCs/>
                <w:color w:val="000000"/>
              </w:rPr>
              <w:t>might include:</w:t>
            </w:r>
          </w:p>
        </w:tc>
        <w:tc>
          <w:tcPr>
            <w:tcW w:w="6867" w:type="dxa"/>
            <w:gridSpan w:val="3"/>
            <w:tcBorders>
              <w:top w:val="nil"/>
              <w:left w:val="nil"/>
              <w:bottom w:val="nil"/>
              <w:right w:val="nil"/>
            </w:tcBorders>
          </w:tcPr>
          <w:p w14:paraId="2C6F0A83" w14:textId="75E80A25" w:rsidR="003C5C3E" w:rsidRPr="003C5C3E" w:rsidRDefault="003C5C3E" w:rsidP="00374918">
            <w:pPr>
              <w:widowControl w:val="0"/>
              <w:spacing w:before="80" w:after="80" w:line="300" w:lineRule="atLeast"/>
              <w:rPr>
                <w:rFonts w:ascii="Times New Roman" w:hAnsi="Times New Roman"/>
              </w:rPr>
            </w:pPr>
            <w:r w:rsidRPr="003C5C3E">
              <w:rPr>
                <w:rFonts w:ascii="Times New Roman" w:hAnsi="Times New Roman"/>
                <w:iCs/>
              </w:rPr>
              <w:t>Operation of any equipment used in the dispensing manufacturing or packaging of pharmaceutical or biopharmaceuticals, including the use of automated equipment and process control systems.</w:t>
            </w:r>
          </w:p>
        </w:tc>
      </w:tr>
      <w:tr w:rsidR="003C5C3E" w:rsidRPr="00FB4E14" w14:paraId="2C4A3A4A" w14:textId="77777777" w:rsidTr="00374918">
        <w:trPr>
          <w:jc w:val="center"/>
        </w:trPr>
        <w:tc>
          <w:tcPr>
            <w:tcW w:w="3135" w:type="dxa"/>
            <w:tcBorders>
              <w:top w:val="nil"/>
              <w:left w:val="nil"/>
              <w:bottom w:val="nil"/>
            </w:tcBorders>
          </w:tcPr>
          <w:p w14:paraId="1B0A9EA7" w14:textId="61DA1DE8" w:rsidR="003C5C3E" w:rsidRPr="003C5C3E" w:rsidRDefault="003C5C3E" w:rsidP="003C5C3E">
            <w:pPr>
              <w:rPr>
                <w:rFonts w:cs="Arial"/>
              </w:rPr>
            </w:pPr>
            <w:r w:rsidRPr="003C5C3E">
              <w:rPr>
                <w:rFonts w:cs="Arial"/>
                <w:b/>
                <w:color w:val="000000"/>
              </w:rPr>
              <w:t xml:space="preserve">Specifications </w:t>
            </w:r>
            <w:r w:rsidRPr="003C5C3E">
              <w:rPr>
                <w:rFonts w:cs="Arial"/>
                <w:color w:val="000000"/>
              </w:rPr>
              <w:t>include:</w:t>
            </w:r>
          </w:p>
        </w:tc>
        <w:tc>
          <w:tcPr>
            <w:tcW w:w="6867" w:type="dxa"/>
            <w:gridSpan w:val="3"/>
            <w:tcBorders>
              <w:top w:val="nil"/>
              <w:left w:val="nil"/>
              <w:bottom w:val="nil"/>
              <w:right w:val="nil"/>
            </w:tcBorders>
            <w:shd w:val="clear" w:color="auto" w:fill="FFFFFF" w:themeFill="background1"/>
          </w:tcPr>
          <w:p w14:paraId="3B9C7AF7" w14:textId="564278D2" w:rsidR="004C201D" w:rsidRPr="00374918" w:rsidRDefault="004C201D" w:rsidP="004C201D">
            <w:pPr>
              <w:rPr>
                <w:rFonts w:ascii="Times New Roman" w:hAnsi="Times New Roman"/>
              </w:rPr>
            </w:pPr>
            <w:r w:rsidRPr="00374918">
              <w:rPr>
                <w:rFonts w:ascii="Times New Roman" w:hAnsi="Times New Roman"/>
              </w:rPr>
              <w:t>In the context of monitoring a production process, specifications refer to the acceptable range for each process variable e.g. a lower and upper limit for machine or mixing speed.</w:t>
            </w:r>
          </w:p>
          <w:p w14:paraId="3A2B5AE1" w14:textId="3BE21263" w:rsidR="003C5C3E" w:rsidRPr="00A86F27" w:rsidRDefault="004C201D" w:rsidP="004C201D">
            <w:pPr>
              <w:pStyle w:val="ListBullet"/>
              <w:numPr>
                <w:ilvl w:val="0"/>
                <w:numId w:val="0"/>
              </w:numPr>
              <w:tabs>
                <w:tab w:val="clear" w:pos="357"/>
              </w:tabs>
              <w:rPr>
                <w:rFonts w:ascii="Times New Roman" w:hAnsi="Times New Roman"/>
                <w:sz w:val="22"/>
                <w:szCs w:val="22"/>
              </w:rPr>
            </w:pPr>
            <w:r w:rsidRPr="00374918">
              <w:rPr>
                <w:rFonts w:ascii="Times New Roman" w:hAnsi="Times New Roman"/>
                <w:sz w:val="22"/>
                <w:szCs w:val="22"/>
              </w:rPr>
              <w:t>Anything falling outside of the acceptable range may result in unacceptable product quality.</w:t>
            </w:r>
            <w:r>
              <w:rPr>
                <w:rFonts w:asciiTheme="minorHAnsi" w:hAnsiTheme="minorHAnsi"/>
              </w:rPr>
              <w:t xml:space="preserve"> </w:t>
            </w:r>
          </w:p>
        </w:tc>
      </w:tr>
      <w:tr w:rsidR="003C5C3E" w:rsidRPr="00FB4E14" w14:paraId="3E96F067" w14:textId="77777777" w:rsidTr="00D1696B">
        <w:trPr>
          <w:jc w:val="center"/>
        </w:trPr>
        <w:tc>
          <w:tcPr>
            <w:tcW w:w="3135" w:type="dxa"/>
            <w:tcBorders>
              <w:top w:val="nil"/>
              <w:left w:val="nil"/>
              <w:bottom w:val="nil"/>
            </w:tcBorders>
          </w:tcPr>
          <w:p w14:paraId="36AAE67A" w14:textId="07BA3FDA" w:rsidR="003C5C3E" w:rsidRPr="003C5C3E" w:rsidRDefault="003C5C3E" w:rsidP="003C5C3E">
            <w:pPr>
              <w:pStyle w:val="ListBullet2"/>
              <w:numPr>
                <w:ilvl w:val="0"/>
                <w:numId w:val="0"/>
              </w:numPr>
              <w:tabs>
                <w:tab w:val="clear" w:pos="851"/>
              </w:tabs>
              <w:spacing w:before="80" w:after="80"/>
              <w:ind w:left="34"/>
              <w:rPr>
                <w:rFonts w:ascii="Arial" w:hAnsi="Arial" w:cs="Arial"/>
                <w:sz w:val="22"/>
                <w:szCs w:val="22"/>
              </w:rPr>
            </w:pPr>
            <w:r w:rsidRPr="003C5C3E">
              <w:rPr>
                <w:rFonts w:ascii="Arial" w:hAnsi="Arial" w:cs="Arial"/>
                <w:b/>
                <w:color w:val="000000"/>
                <w:sz w:val="22"/>
                <w:szCs w:val="22"/>
              </w:rPr>
              <w:t xml:space="preserve">Workplace records </w:t>
            </w:r>
            <w:r w:rsidRPr="003C5C3E">
              <w:rPr>
                <w:rFonts w:ascii="Arial" w:hAnsi="Arial" w:cs="Arial"/>
                <w:color w:val="000000"/>
                <w:sz w:val="22"/>
                <w:szCs w:val="22"/>
              </w:rPr>
              <w:t>might include:</w:t>
            </w:r>
          </w:p>
        </w:tc>
        <w:tc>
          <w:tcPr>
            <w:tcW w:w="6867" w:type="dxa"/>
            <w:gridSpan w:val="3"/>
            <w:tcBorders>
              <w:top w:val="nil"/>
              <w:left w:val="nil"/>
              <w:bottom w:val="nil"/>
              <w:right w:val="nil"/>
            </w:tcBorders>
          </w:tcPr>
          <w:p w14:paraId="0F303742" w14:textId="77777777" w:rsidR="003C5C3E" w:rsidRPr="003C5C3E" w:rsidRDefault="003C5C3E" w:rsidP="00F206D9">
            <w:pPr>
              <w:pStyle w:val="ListParagraph"/>
              <w:widowControl w:val="0"/>
              <w:numPr>
                <w:ilvl w:val="0"/>
                <w:numId w:val="33"/>
              </w:numPr>
              <w:spacing w:before="80" w:line="300" w:lineRule="atLeast"/>
              <w:rPr>
                <w:rFonts w:ascii="Times New Roman" w:hAnsi="Times New Roman"/>
                <w:iCs/>
              </w:rPr>
            </w:pPr>
            <w:r w:rsidRPr="003C5C3E">
              <w:rPr>
                <w:rFonts w:ascii="Times New Roman" w:hAnsi="Times New Roman"/>
                <w:iCs/>
              </w:rPr>
              <w:t>logs: cleaning, equipment, event</w:t>
            </w:r>
          </w:p>
          <w:p w14:paraId="47C4A722" w14:textId="77777777" w:rsidR="003C5C3E" w:rsidRPr="003C5C3E" w:rsidRDefault="003C5C3E" w:rsidP="00F206D9">
            <w:pPr>
              <w:pStyle w:val="ListParagraph"/>
              <w:widowControl w:val="0"/>
              <w:numPr>
                <w:ilvl w:val="0"/>
                <w:numId w:val="33"/>
              </w:numPr>
              <w:spacing w:before="80" w:line="300" w:lineRule="atLeast"/>
              <w:rPr>
                <w:rFonts w:ascii="Times New Roman" w:hAnsi="Times New Roman"/>
                <w:iCs/>
              </w:rPr>
            </w:pPr>
            <w:r w:rsidRPr="003C5C3E">
              <w:rPr>
                <w:rFonts w:ascii="Times New Roman" w:hAnsi="Times New Roman"/>
                <w:iCs/>
              </w:rPr>
              <w:t>batch records</w:t>
            </w:r>
          </w:p>
          <w:p w14:paraId="5E4C9A1E" w14:textId="77777777" w:rsidR="003C5C3E" w:rsidRPr="003C5C3E" w:rsidRDefault="003C5C3E" w:rsidP="00F206D9">
            <w:pPr>
              <w:pStyle w:val="ListParagraph"/>
              <w:widowControl w:val="0"/>
              <w:numPr>
                <w:ilvl w:val="0"/>
                <w:numId w:val="33"/>
              </w:numPr>
              <w:spacing w:before="80" w:line="300" w:lineRule="atLeast"/>
              <w:rPr>
                <w:rFonts w:ascii="Times New Roman" w:hAnsi="Times New Roman"/>
                <w:iCs/>
              </w:rPr>
            </w:pPr>
            <w:r w:rsidRPr="003C5C3E">
              <w:rPr>
                <w:rFonts w:ascii="Times New Roman" w:hAnsi="Times New Roman"/>
                <w:iCs/>
              </w:rPr>
              <w:t>cleaning records</w:t>
            </w:r>
          </w:p>
          <w:p w14:paraId="743F61C6" w14:textId="3BC157C7" w:rsidR="003C5C3E" w:rsidRPr="003C5C3E" w:rsidRDefault="003C5C3E" w:rsidP="00F206D9">
            <w:pPr>
              <w:pStyle w:val="ListParagraph"/>
              <w:widowControl w:val="0"/>
              <w:numPr>
                <w:ilvl w:val="0"/>
                <w:numId w:val="33"/>
              </w:numPr>
              <w:spacing w:before="80" w:line="300" w:lineRule="atLeast"/>
              <w:rPr>
                <w:rFonts w:ascii="Times New Roman" w:hAnsi="Times New Roman"/>
                <w:iCs/>
              </w:rPr>
            </w:pPr>
            <w:r w:rsidRPr="003C5C3E">
              <w:rPr>
                <w:rFonts w:ascii="Times New Roman" w:hAnsi="Times New Roman"/>
                <w:iCs/>
              </w:rPr>
              <w:t>event report</w:t>
            </w:r>
          </w:p>
        </w:tc>
      </w:tr>
      <w:tr w:rsidR="00B90F81" w:rsidRPr="00FB4E14" w14:paraId="695BAAAF" w14:textId="77777777" w:rsidTr="00D1696B">
        <w:trPr>
          <w:jc w:val="center"/>
        </w:trPr>
        <w:tc>
          <w:tcPr>
            <w:tcW w:w="3135" w:type="dxa"/>
            <w:tcBorders>
              <w:top w:val="nil"/>
              <w:left w:val="nil"/>
              <w:bottom w:val="nil"/>
            </w:tcBorders>
          </w:tcPr>
          <w:p w14:paraId="3F91627B" w14:textId="398FFB19" w:rsidR="00B90F81" w:rsidRPr="00B90F81" w:rsidRDefault="00B90F81" w:rsidP="00B90F81">
            <w:pPr>
              <w:rPr>
                <w:rFonts w:cs="Arial"/>
                <w:b/>
                <w:i/>
              </w:rPr>
            </w:pPr>
            <w:r w:rsidRPr="00B90F81">
              <w:rPr>
                <w:rFonts w:cs="Arial"/>
                <w:b/>
                <w:color w:val="000000"/>
              </w:rPr>
              <w:t>Handover</w:t>
            </w:r>
            <w:r w:rsidRPr="00B90F81">
              <w:rPr>
                <w:rFonts w:cs="Arial"/>
                <w:color w:val="000000"/>
              </w:rPr>
              <w:t xml:space="preserve"> might include communication made:</w:t>
            </w:r>
          </w:p>
        </w:tc>
        <w:tc>
          <w:tcPr>
            <w:tcW w:w="6867" w:type="dxa"/>
            <w:gridSpan w:val="3"/>
            <w:tcBorders>
              <w:top w:val="nil"/>
              <w:left w:val="nil"/>
              <w:bottom w:val="nil"/>
              <w:right w:val="nil"/>
            </w:tcBorders>
          </w:tcPr>
          <w:p w14:paraId="63A0AF0B" w14:textId="77777777" w:rsidR="00B90F81" w:rsidRPr="00B90F81" w:rsidRDefault="00B90F81" w:rsidP="00F206D9">
            <w:pPr>
              <w:pStyle w:val="ListParagraph"/>
              <w:widowControl w:val="0"/>
              <w:numPr>
                <w:ilvl w:val="0"/>
                <w:numId w:val="33"/>
              </w:numPr>
              <w:spacing w:before="80" w:line="300" w:lineRule="atLeast"/>
              <w:rPr>
                <w:rFonts w:ascii="Times New Roman" w:hAnsi="Times New Roman"/>
                <w:iCs/>
              </w:rPr>
            </w:pPr>
            <w:r w:rsidRPr="00B90F81">
              <w:rPr>
                <w:rFonts w:ascii="Times New Roman" w:hAnsi="Times New Roman"/>
                <w:iCs/>
              </w:rPr>
              <w:t>in person</w:t>
            </w:r>
          </w:p>
          <w:p w14:paraId="26682558" w14:textId="77777777" w:rsidR="00B90F81" w:rsidRPr="00B90F81" w:rsidRDefault="00B90F81" w:rsidP="00F206D9">
            <w:pPr>
              <w:pStyle w:val="ListParagraph"/>
              <w:widowControl w:val="0"/>
              <w:numPr>
                <w:ilvl w:val="0"/>
                <w:numId w:val="33"/>
              </w:numPr>
              <w:spacing w:before="80" w:line="300" w:lineRule="atLeast"/>
              <w:rPr>
                <w:rFonts w:ascii="Times New Roman" w:hAnsi="Times New Roman"/>
                <w:iCs/>
              </w:rPr>
            </w:pPr>
            <w:r w:rsidRPr="00B90F81">
              <w:rPr>
                <w:rFonts w:ascii="Times New Roman" w:hAnsi="Times New Roman"/>
                <w:iCs/>
              </w:rPr>
              <w:t>using recorded information (records / reports)</w:t>
            </w:r>
          </w:p>
          <w:p w14:paraId="29101754" w14:textId="046D6D79" w:rsidR="00B90F81" w:rsidRPr="00A86F27" w:rsidRDefault="00B90F81" w:rsidP="00F206D9">
            <w:pPr>
              <w:pStyle w:val="ListParagraph"/>
              <w:widowControl w:val="0"/>
              <w:numPr>
                <w:ilvl w:val="0"/>
                <w:numId w:val="33"/>
              </w:numPr>
              <w:spacing w:before="80" w:line="300" w:lineRule="atLeast"/>
              <w:rPr>
                <w:rFonts w:ascii="Times New Roman" w:hAnsi="Times New Roman"/>
              </w:rPr>
            </w:pPr>
            <w:r w:rsidRPr="00B90F81">
              <w:rPr>
                <w:rFonts w:ascii="Times New Roman" w:hAnsi="Times New Roman"/>
                <w:iCs/>
              </w:rPr>
              <w:t>via notice boards</w:t>
            </w:r>
          </w:p>
        </w:tc>
      </w:tr>
      <w:tr w:rsidR="00B90F81" w:rsidRPr="00FB4E14" w14:paraId="09522AA2" w14:textId="77777777" w:rsidTr="00D1696B">
        <w:trPr>
          <w:jc w:val="center"/>
        </w:trPr>
        <w:tc>
          <w:tcPr>
            <w:tcW w:w="3135" w:type="dxa"/>
            <w:tcBorders>
              <w:top w:val="nil"/>
              <w:left w:val="nil"/>
              <w:bottom w:val="nil"/>
            </w:tcBorders>
          </w:tcPr>
          <w:p w14:paraId="20913BF0" w14:textId="750D7FE3" w:rsidR="00B90F81" w:rsidRPr="00B90F81" w:rsidRDefault="00B90F81" w:rsidP="00B90F81">
            <w:pPr>
              <w:rPr>
                <w:rFonts w:cs="Arial"/>
                <w:b/>
                <w:i/>
              </w:rPr>
            </w:pPr>
            <w:r w:rsidRPr="00B90F81">
              <w:rPr>
                <w:rFonts w:cs="Arial"/>
                <w:b/>
                <w:color w:val="000000"/>
              </w:rPr>
              <w:t>Shutdown procedure</w:t>
            </w:r>
            <w:r w:rsidRPr="00B90F81">
              <w:rPr>
                <w:rFonts w:cs="Arial"/>
                <w:color w:val="000000"/>
              </w:rPr>
              <w:t xml:space="preserve"> might include:</w:t>
            </w:r>
          </w:p>
        </w:tc>
        <w:tc>
          <w:tcPr>
            <w:tcW w:w="6867" w:type="dxa"/>
            <w:gridSpan w:val="3"/>
            <w:tcBorders>
              <w:top w:val="nil"/>
              <w:left w:val="nil"/>
              <w:bottom w:val="nil"/>
              <w:right w:val="nil"/>
            </w:tcBorders>
          </w:tcPr>
          <w:p w14:paraId="21F02BDE" w14:textId="77777777" w:rsidR="00B90F81" w:rsidRPr="00B90F81" w:rsidRDefault="00B90F81" w:rsidP="00F206D9">
            <w:pPr>
              <w:pStyle w:val="ListParagraph"/>
              <w:widowControl w:val="0"/>
              <w:numPr>
                <w:ilvl w:val="0"/>
                <w:numId w:val="33"/>
              </w:numPr>
              <w:spacing w:before="80" w:line="300" w:lineRule="atLeast"/>
              <w:rPr>
                <w:rFonts w:ascii="Times New Roman" w:hAnsi="Times New Roman"/>
                <w:iCs/>
              </w:rPr>
            </w:pPr>
            <w:r w:rsidRPr="00B90F81">
              <w:rPr>
                <w:rFonts w:ascii="Times New Roman" w:hAnsi="Times New Roman"/>
                <w:iCs/>
              </w:rPr>
              <w:t>line clearances</w:t>
            </w:r>
          </w:p>
          <w:p w14:paraId="15CF95A1" w14:textId="77777777" w:rsidR="00B90F81" w:rsidRPr="00B90F81" w:rsidRDefault="00B90F81" w:rsidP="00F206D9">
            <w:pPr>
              <w:pStyle w:val="ListParagraph"/>
              <w:widowControl w:val="0"/>
              <w:numPr>
                <w:ilvl w:val="0"/>
                <w:numId w:val="33"/>
              </w:numPr>
              <w:spacing w:before="80" w:line="300" w:lineRule="atLeast"/>
              <w:rPr>
                <w:rFonts w:ascii="Times New Roman" w:hAnsi="Times New Roman"/>
                <w:iCs/>
              </w:rPr>
            </w:pPr>
            <w:r w:rsidRPr="00B90F81">
              <w:rPr>
                <w:rFonts w:ascii="Times New Roman" w:hAnsi="Times New Roman"/>
                <w:iCs/>
              </w:rPr>
              <w:t>environmental sampling</w:t>
            </w:r>
          </w:p>
          <w:p w14:paraId="7EB538D4" w14:textId="5EEAE520" w:rsidR="00B90F81" w:rsidRPr="00A86F27" w:rsidRDefault="00B90F81" w:rsidP="00F206D9">
            <w:pPr>
              <w:pStyle w:val="ListParagraph"/>
              <w:widowControl w:val="0"/>
              <w:numPr>
                <w:ilvl w:val="0"/>
                <w:numId w:val="33"/>
              </w:numPr>
              <w:spacing w:before="80" w:line="300" w:lineRule="atLeast"/>
              <w:rPr>
                <w:rFonts w:ascii="Times New Roman" w:hAnsi="Times New Roman"/>
              </w:rPr>
            </w:pPr>
            <w:r w:rsidRPr="00B90F81">
              <w:rPr>
                <w:rFonts w:ascii="Times New Roman" w:hAnsi="Times New Roman"/>
                <w:iCs/>
              </w:rPr>
              <w:t xml:space="preserve">cleaning (in some cases cleaning might be carried out by </w:t>
            </w:r>
            <w:r>
              <w:rPr>
                <w:rFonts w:ascii="Times New Roman" w:hAnsi="Times New Roman"/>
                <w:iCs/>
              </w:rPr>
              <w:br/>
            </w:r>
            <w:r w:rsidRPr="00B90F81">
              <w:rPr>
                <w:rFonts w:ascii="Times New Roman" w:hAnsi="Times New Roman"/>
                <w:iCs/>
              </w:rPr>
              <w:t>a dedicated cleaning crew)</w:t>
            </w:r>
          </w:p>
        </w:tc>
      </w:tr>
      <w:tr w:rsidR="00B90F81" w:rsidRPr="00FB4E14" w14:paraId="0CA898D8" w14:textId="77777777" w:rsidTr="00D1696B">
        <w:trPr>
          <w:jc w:val="center"/>
        </w:trPr>
        <w:tc>
          <w:tcPr>
            <w:tcW w:w="3135" w:type="dxa"/>
            <w:tcBorders>
              <w:top w:val="nil"/>
              <w:left w:val="nil"/>
              <w:bottom w:val="nil"/>
            </w:tcBorders>
          </w:tcPr>
          <w:p w14:paraId="0BAC75C6" w14:textId="77777777" w:rsidR="00B90F81" w:rsidRPr="00C71EF6" w:rsidRDefault="00B90F81" w:rsidP="0018248C">
            <w:pPr>
              <w:rPr>
                <w:b/>
                <w:i/>
              </w:rPr>
            </w:pPr>
          </w:p>
        </w:tc>
        <w:tc>
          <w:tcPr>
            <w:tcW w:w="6867" w:type="dxa"/>
            <w:gridSpan w:val="3"/>
            <w:tcBorders>
              <w:top w:val="nil"/>
              <w:left w:val="nil"/>
              <w:bottom w:val="nil"/>
              <w:right w:val="nil"/>
            </w:tcBorders>
          </w:tcPr>
          <w:p w14:paraId="722EE8DF" w14:textId="77777777" w:rsidR="00B90F81" w:rsidRPr="00A86F27" w:rsidRDefault="00B90F81" w:rsidP="00D1696B">
            <w:pPr>
              <w:pStyle w:val="ListBullet2"/>
              <w:numPr>
                <w:ilvl w:val="0"/>
                <w:numId w:val="0"/>
              </w:numPr>
              <w:tabs>
                <w:tab w:val="clear" w:pos="851"/>
              </w:tabs>
              <w:spacing w:before="80" w:after="80"/>
              <w:rPr>
                <w:rFonts w:ascii="Times New Roman" w:hAnsi="Times New Roman"/>
                <w:sz w:val="22"/>
                <w:szCs w:val="22"/>
              </w:rPr>
            </w:pPr>
          </w:p>
        </w:tc>
      </w:tr>
      <w:tr w:rsidR="0018248C" w:rsidRPr="00FB4E14" w14:paraId="24527EE8" w14:textId="77777777" w:rsidTr="00D1696B">
        <w:trPr>
          <w:gridAfter w:val="1"/>
          <w:wAfter w:w="142" w:type="dxa"/>
          <w:jc w:val="center"/>
        </w:trPr>
        <w:tc>
          <w:tcPr>
            <w:tcW w:w="9860" w:type="dxa"/>
            <w:gridSpan w:val="3"/>
            <w:tcBorders>
              <w:top w:val="nil"/>
              <w:left w:val="nil"/>
              <w:bottom w:val="nil"/>
              <w:right w:val="nil"/>
            </w:tcBorders>
          </w:tcPr>
          <w:p w14:paraId="5E23F3F2" w14:textId="77777777" w:rsidR="0018248C" w:rsidRPr="00FB4E14" w:rsidRDefault="0018248C" w:rsidP="0018248C">
            <w:pPr>
              <w:keepNext/>
              <w:spacing w:before="60" w:after="60"/>
              <w:rPr>
                <w:rFonts w:cs="Arial"/>
              </w:rPr>
            </w:pPr>
            <w:r>
              <w:lastRenderedPageBreak/>
              <w:br w:type="page"/>
            </w:r>
          </w:p>
        </w:tc>
      </w:tr>
      <w:tr w:rsidR="0018248C" w:rsidRPr="00FB4E14" w14:paraId="75E5813F" w14:textId="77777777" w:rsidTr="00D1696B">
        <w:trPr>
          <w:gridAfter w:val="1"/>
          <w:wAfter w:w="142" w:type="dxa"/>
          <w:jc w:val="center"/>
        </w:trPr>
        <w:tc>
          <w:tcPr>
            <w:tcW w:w="9860" w:type="dxa"/>
            <w:gridSpan w:val="3"/>
            <w:tcBorders>
              <w:top w:val="nil"/>
              <w:left w:val="nil"/>
              <w:bottom w:val="nil"/>
              <w:right w:val="nil"/>
            </w:tcBorders>
          </w:tcPr>
          <w:p w14:paraId="0BDB44A7" w14:textId="77777777" w:rsidR="0018248C" w:rsidRPr="00FB4E14" w:rsidRDefault="0018248C" w:rsidP="0018248C">
            <w:pPr>
              <w:keepNext/>
              <w:spacing w:before="60" w:after="60"/>
              <w:rPr>
                <w:rFonts w:cs="Arial"/>
                <w:b/>
                <w:bCs/>
              </w:rPr>
            </w:pPr>
            <w:r w:rsidRPr="00FB4E14">
              <w:rPr>
                <w:rStyle w:val="Normal14TNR-BoldChar"/>
                <w:rFonts w:eastAsia="Calibri" w:cs="Arial"/>
                <w:b/>
                <w:bCs/>
                <w:iCs/>
              </w:rPr>
              <w:t>EVIDENCE GUIDE</w:t>
            </w:r>
          </w:p>
        </w:tc>
      </w:tr>
      <w:tr w:rsidR="0018248C" w:rsidRPr="00FB4E14" w14:paraId="0807D31F" w14:textId="77777777" w:rsidTr="00D1696B">
        <w:trPr>
          <w:gridAfter w:val="1"/>
          <w:wAfter w:w="142" w:type="dxa"/>
          <w:jc w:val="center"/>
        </w:trPr>
        <w:tc>
          <w:tcPr>
            <w:tcW w:w="9860" w:type="dxa"/>
            <w:gridSpan w:val="3"/>
            <w:tcBorders>
              <w:top w:val="nil"/>
              <w:left w:val="nil"/>
              <w:bottom w:val="nil"/>
              <w:right w:val="nil"/>
            </w:tcBorders>
          </w:tcPr>
          <w:p w14:paraId="009C5224" w14:textId="77777777" w:rsidR="0018248C" w:rsidRPr="00FB4E14" w:rsidRDefault="0018248C" w:rsidP="0018248C">
            <w:pPr>
              <w:keepNext/>
              <w:spacing w:before="60" w:after="60"/>
              <w:ind w:left="431"/>
              <w:rPr>
                <w:rFonts w:cs="Arial"/>
                <w:sz w:val="20"/>
                <w:szCs w:val="20"/>
              </w:rPr>
            </w:pPr>
            <w:r w:rsidRPr="00FB4E14">
              <w:rPr>
                <w:rFonts w:cs="Arial"/>
                <w:i/>
                <w:iCs/>
                <w:sz w:val="20"/>
                <w:szCs w:val="20"/>
              </w:rPr>
              <w:t>The evidence guide provides advice on assessment and must be read in conjunction with the Performance Criteria, Required Skills and Knowledge, the Range Statement and the Assessment Guidelines for this Training Package.</w:t>
            </w:r>
          </w:p>
        </w:tc>
      </w:tr>
      <w:tr w:rsidR="0018248C" w:rsidRPr="00FB4E14" w14:paraId="07911A65" w14:textId="77777777" w:rsidTr="00D1696B">
        <w:trPr>
          <w:gridAfter w:val="1"/>
          <w:wAfter w:w="142" w:type="dxa"/>
          <w:jc w:val="center"/>
        </w:trPr>
        <w:tc>
          <w:tcPr>
            <w:tcW w:w="9860" w:type="dxa"/>
            <w:gridSpan w:val="3"/>
            <w:tcBorders>
              <w:top w:val="nil"/>
              <w:left w:val="nil"/>
              <w:bottom w:val="nil"/>
              <w:right w:val="nil"/>
            </w:tcBorders>
          </w:tcPr>
          <w:p w14:paraId="2F3B0DE7" w14:textId="77777777" w:rsidR="0018248C" w:rsidRPr="00FB4E14" w:rsidRDefault="0018248C" w:rsidP="0018248C">
            <w:pPr>
              <w:keepNext/>
              <w:spacing w:before="60" w:after="60"/>
              <w:rPr>
                <w:rFonts w:cs="Arial"/>
              </w:rPr>
            </w:pPr>
          </w:p>
        </w:tc>
      </w:tr>
      <w:tr w:rsidR="00A21161" w:rsidRPr="002F78EF" w14:paraId="1A147F98" w14:textId="77777777" w:rsidTr="00D1696B">
        <w:trPr>
          <w:gridAfter w:val="1"/>
          <w:wAfter w:w="142" w:type="dxa"/>
          <w:jc w:val="center"/>
        </w:trPr>
        <w:tc>
          <w:tcPr>
            <w:tcW w:w="3706" w:type="dxa"/>
            <w:gridSpan w:val="2"/>
            <w:tcBorders>
              <w:top w:val="nil"/>
              <w:left w:val="nil"/>
              <w:bottom w:val="nil"/>
              <w:right w:val="nil"/>
            </w:tcBorders>
          </w:tcPr>
          <w:p w14:paraId="14C80919" w14:textId="6A3CD100" w:rsidR="00A21161" w:rsidRPr="00FB4E14" w:rsidRDefault="00A21161" w:rsidP="002910E2">
            <w:pPr>
              <w:keepNext/>
              <w:spacing w:after="60"/>
              <w:ind w:left="34"/>
              <w:rPr>
                <w:rFonts w:cs="Arial"/>
                <w:b/>
                <w:bCs/>
                <w:iCs/>
              </w:rPr>
            </w:pPr>
            <w:r w:rsidRPr="00A21161">
              <w:rPr>
                <w:rFonts w:cs="Arial"/>
                <w:b/>
                <w:bCs/>
                <w:iCs/>
              </w:rPr>
              <w:t>Overview of Assessment</w:t>
            </w:r>
            <w:r w:rsidRPr="00A21161">
              <w:rPr>
                <w:rFonts w:cs="Arial"/>
                <w:b/>
                <w:bCs/>
                <w:iCs/>
              </w:rPr>
              <w:br/>
            </w:r>
          </w:p>
        </w:tc>
        <w:tc>
          <w:tcPr>
            <w:tcW w:w="6154" w:type="dxa"/>
            <w:tcBorders>
              <w:top w:val="nil"/>
              <w:left w:val="nil"/>
              <w:bottom w:val="nil"/>
              <w:right w:val="nil"/>
            </w:tcBorders>
          </w:tcPr>
          <w:p w14:paraId="5911C737" w14:textId="7F7984E0" w:rsidR="00A21161" w:rsidRPr="00A21161" w:rsidRDefault="009C06E5" w:rsidP="009C06E5">
            <w:pPr>
              <w:rPr>
                <w:rFonts w:ascii="Times New Roman" w:hAnsi="Times New Roman"/>
              </w:rPr>
            </w:pPr>
            <w:r>
              <w:rPr>
                <w:rFonts w:ascii="Times New Roman" w:hAnsi="Times New Roman"/>
                <w:lang w:val="en-US"/>
              </w:rPr>
              <w:t>T</w:t>
            </w:r>
            <w:r w:rsidR="00A21161" w:rsidRPr="00A21161">
              <w:rPr>
                <w:rFonts w:ascii="Times New Roman" w:hAnsi="Times New Roman"/>
                <w:lang w:val="en-US"/>
              </w:rPr>
              <w:t xml:space="preserve">he assessment environment provides access to documentation related to pharmaceutical manufacturing together with a range of activities typical of commercial manufacturing operations, and that meet the requirements of the Australian Code </w:t>
            </w:r>
            <w:r w:rsidR="00A21161" w:rsidRPr="00311924">
              <w:rPr>
                <w:rFonts w:ascii="Times New Roman" w:hAnsi="Times New Roman"/>
                <w:lang w:val="en-US"/>
              </w:rPr>
              <w:t xml:space="preserve">of </w:t>
            </w:r>
            <w:r w:rsidR="00265AE9" w:rsidRPr="00311924">
              <w:rPr>
                <w:rFonts w:ascii="Times New Roman" w:hAnsi="Times New Roman"/>
              </w:rPr>
              <w:t>c</w:t>
            </w:r>
            <w:r w:rsidR="00A21161" w:rsidRPr="00311924">
              <w:rPr>
                <w:rFonts w:ascii="Times New Roman" w:hAnsi="Times New Roman"/>
                <w:lang w:val="en-US"/>
              </w:rPr>
              <w:t>GMP</w:t>
            </w:r>
            <w:r w:rsidR="00A21161" w:rsidRPr="00A21161">
              <w:rPr>
                <w:rFonts w:ascii="Times New Roman" w:hAnsi="Times New Roman"/>
                <w:lang w:val="en-US"/>
              </w:rPr>
              <w:t>.</w:t>
            </w:r>
            <w:r w:rsidR="00A21161">
              <w:rPr>
                <w:rFonts w:ascii="Times New Roman" w:hAnsi="Times New Roman"/>
                <w:lang w:val="en-US"/>
              </w:rPr>
              <w:t xml:space="preserve"> </w:t>
            </w:r>
          </w:p>
        </w:tc>
      </w:tr>
      <w:tr w:rsidR="0018248C" w:rsidRPr="002F78EF" w14:paraId="0B5C8531" w14:textId="77777777" w:rsidTr="00D1696B">
        <w:trPr>
          <w:gridAfter w:val="1"/>
          <w:wAfter w:w="142" w:type="dxa"/>
          <w:jc w:val="center"/>
        </w:trPr>
        <w:tc>
          <w:tcPr>
            <w:tcW w:w="3706" w:type="dxa"/>
            <w:gridSpan w:val="2"/>
            <w:tcBorders>
              <w:top w:val="nil"/>
              <w:left w:val="nil"/>
              <w:bottom w:val="nil"/>
              <w:right w:val="nil"/>
            </w:tcBorders>
          </w:tcPr>
          <w:p w14:paraId="64AE4AC0" w14:textId="77777777" w:rsidR="0018248C" w:rsidRPr="00FB4E14" w:rsidRDefault="0018248C" w:rsidP="0018248C">
            <w:pPr>
              <w:keepNext/>
              <w:spacing w:after="60"/>
              <w:ind w:left="34"/>
              <w:rPr>
                <w:rFonts w:cs="Arial"/>
                <w:b/>
                <w:bCs/>
              </w:rPr>
            </w:pPr>
            <w:r w:rsidRPr="00FB4E14">
              <w:rPr>
                <w:rFonts w:cs="Arial"/>
                <w:b/>
                <w:bCs/>
                <w:iCs/>
              </w:rPr>
              <w:t>Critical aspects for assessment and evidence required to demonstrate competency in this unit</w:t>
            </w:r>
          </w:p>
        </w:tc>
        <w:tc>
          <w:tcPr>
            <w:tcW w:w="6154" w:type="dxa"/>
            <w:tcBorders>
              <w:top w:val="nil"/>
              <w:left w:val="nil"/>
              <w:bottom w:val="nil"/>
              <w:right w:val="nil"/>
            </w:tcBorders>
          </w:tcPr>
          <w:p w14:paraId="11A7FCF9" w14:textId="4D1979DB" w:rsidR="002D579A" w:rsidRDefault="00A21161" w:rsidP="009C06E5">
            <w:pPr>
              <w:spacing w:after="0"/>
              <w:rPr>
                <w:rFonts w:ascii="Times New Roman" w:hAnsi="Times New Roman"/>
                <w:lang w:val="en-US"/>
              </w:rPr>
            </w:pPr>
            <w:r w:rsidRPr="00A21161">
              <w:rPr>
                <w:rFonts w:ascii="Times New Roman" w:hAnsi="Times New Roman"/>
                <w:lang w:val="en-US"/>
              </w:rPr>
              <w:t>To demonstrate competence in thi</w:t>
            </w:r>
            <w:r w:rsidR="006A5B3E">
              <w:rPr>
                <w:rFonts w:ascii="Times New Roman" w:hAnsi="Times New Roman"/>
                <w:lang w:val="en-US"/>
              </w:rPr>
              <w:t xml:space="preserve">s unit, a candidate must </w:t>
            </w:r>
            <w:r w:rsidRPr="00A21161">
              <w:rPr>
                <w:rFonts w:ascii="Times New Roman" w:hAnsi="Times New Roman"/>
                <w:lang w:val="en-US"/>
              </w:rPr>
              <w:t>provide evidence of the application of their knowledge of typical pharmaceutical and/or biopharmaceutical manufacturing processes</w:t>
            </w:r>
            <w:r w:rsidR="00FE2A9A">
              <w:rPr>
                <w:rFonts w:ascii="Times New Roman" w:hAnsi="Times New Roman"/>
                <w:lang w:val="en-US"/>
              </w:rPr>
              <w:t xml:space="preserve"> to</w:t>
            </w:r>
            <w:r w:rsidR="00F03E5D">
              <w:rPr>
                <w:rFonts w:ascii="Times New Roman" w:hAnsi="Times New Roman"/>
                <w:lang w:val="en-US"/>
              </w:rPr>
              <w:t>:</w:t>
            </w:r>
          </w:p>
          <w:p w14:paraId="2C42C182" w14:textId="7D5AB253" w:rsidR="006A5B3E" w:rsidRPr="009572A9" w:rsidRDefault="006A5B3E" w:rsidP="009572A9">
            <w:pPr>
              <w:pStyle w:val="ListParagraph"/>
              <w:widowControl w:val="0"/>
              <w:numPr>
                <w:ilvl w:val="0"/>
                <w:numId w:val="2"/>
              </w:numPr>
              <w:spacing w:line="300" w:lineRule="atLeast"/>
              <w:rPr>
                <w:rFonts w:ascii="Times New Roman" w:hAnsi="Times New Roman"/>
                <w:lang w:val="en-US"/>
              </w:rPr>
            </w:pPr>
            <w:r w:rsidRPr="009572A9">
              <w:rPr>
                <w:rFonts w:ascii="Times New Roman" w:hAnsi="Times New Roman"/>
                <w:lang w:val="en-US"/>
              </w:rPr>
              <w:t>receive, handle and store materials</w:t>
            </w:r>
            <w:r w:rsidR="00587FE3" w:rsidRPr="009572A9">
              <w:rPr>
                <w:rFonts w:ascii="Times New Roman" w:hAnsi="Times New Roman"/>
                <w:lang w:val="en-US"/>
              </w:rPr>
              <w:t>,</w:t>
            </w:r>
          </w:p>
          <w:p w14:paraId="180665C8" w14:textId="66D4C69E" w:rsidR="006A5B3E" w:rsidRPr="009572A9" w:rsidRDefault="006A5B3E" w:rsidP="009572A9">
            <w:pPr>
              <w:pStyle w:val="ListParagraph"/>
              <w:widowControl w:val="0"/>
              <w:numPr>
                <w:ilvl w:val="0"/>
                <w:numId w:val="2"/>
              </w:numPr>
              <w:spacing w:line="300" w:lineRule="atLeast"/>
              <w:rPr>
                <w:rFonts w:ascii="Times New Roman" w:hAnsi="Times New Roman"/>
                <w:lang w:val="en-US"/>
              </w:rPr>
            </w:pPr>
            <w:r w:rsidRPr="009572A9">
              <w:rPr>
                <w:rFonts w:ascii="Times New Roman" w:hAnsi="Times New Roman"/>
                <w:lang w:val="en-US"/>
              </w:rPr>
              <w:t xml:space="preserve">operate </w:t>
            </w:r>
            <w:r w:rsidR="00587FE3" w:rsidRPr="009572A9">
              <w:rPr>
                <w:rFonts w:ascii="Times New Roman" w:hAnsi="Times New Roman"/>
                <w:lang w:val="en-US"/>
              </w:rPr>
              <w:t xml:space="preserve">a range of </w:t>
            </w:r>
            <w:r w:rsidRPr="009572A9">
              <w:rPr>
                <w:rFonts w:ascii="Times New Roman" w:hAnsi="Times New Roman"/>
                <w:lang w:val="en-US"/>
              </w:rPr>
              <w:t>processes and</w:t>
            </w:r>
            <w:r w:rsidR="00587FE3" w:rsidRPr="009572A9">
              <w:rPr>
                <w:rFonts w:ascii="Times New Roman" w:hAnsi="Times New Roman"/>
                <w:lang w:val="en-US"/>
              </w:rPr>
              <w:t>/or</w:t>
            </w:r>
            <w:r w:rsidRPr="009572A9">
              <w:rPr>
                <w:rFonts w:ascii="Times New Roman" w:hAnsi="Times New Roman"/>
                <w:lang w:val="en-US"/>
              </w:rPr>
              <w:t xml:space="preserve"> process components,</w:t>
            </w:r>
          </w:p>
          <w:p w14:paraId="48FB591D" w14:textId="0599CB6D" w:rsidR="006A5B3E" w:rsidRPr="009572A9" w:rsidRDefault="006A5B3E" w:rsidP="009572A9">
            <w:pPr>
              <w:pStyle w:val="ListParagraph"/>
              <w:widowControl w:val="0"/>
              <w:numPr>
                <w:ilvl w:val="0"/>
                <w:numId w:val="2"/>
              </w:numPr>
              <w:spacing w:line="300" w:lineRule="atLeast"/>
              <w:rPr>
                <w:rFonts w:ascii="Times New Roman" w:hAnsi="Times New Roman"/>
                <w:lang w:val="en-US"/>
              </w:rPr>
            </w:pPr>
            <w:r w:rsidRPr="009572A9">
              <w:rPr>
                <w:rFonts w:ascii="Times New Roman" w:hAnsi="Times New Roman"/>
                <w:lang w:val="en-US"/>
              </w:rPr>
              <w:t>monitor and adjust processes</w:t>
            </w:r>
            <w:r w:rsidR="00587FE3" w:rsidRPr="009572A9">
              <w:rPr>
                <w:rFonts w:ascii="Times New Roman" w:hAnsi="Times New Roman"/>
                <w:lang w:val="en-US"/>
              </w:rPr>
              <w:t xml:space="preserve"> to optimise production,</w:t>
            </w:r>
          </w:p>
          <w:p w14:paraId="15054FB4" w14:textId="34F72281" w:rsidR="00503FFD" w:rsidRPr="006A5B3E" w:rsidRDefault="006A5B3E" w:rsidP="006A5B3E">
            <w:pPr>
              <w:pStyle w:val="ListParagraph"/>
              <w:numPr>
                <w:ilvl w:val="0"/>
                <w:numId w:val="41"/>
              </w:numPr>
              <w:spacing w:after="0"/>
              <w:rPr>
                <w:rFonts w:ascii="Times New Roman" w:hAnsi="Times New Roman"/>
              </w:rPr>
            </w:pPr>
            <w:proofErr w:type="gramStart"/>
            <w:r w:rsidRPr="006A5B3E">
              <w:rPr>
                <w:rFonts w:ascii="Times New Roman" w:hAnsi="Times New Roman"/>
              </w:rPr>
              <w:t>collect</w:t>
            </w:r>
            <w:proofErr w:type="gramEnd"/>
            <w:r w:rsidRPr="006A5B3E">
              <w:rPr>
                <w:rFonts w:ascii="Times New Roman" w:hAnsi="Times New Roman"/>
              </w:rPr>
              <w:t xml:space="preserve"> and record required data.</w:t>
            </w:r>
          </w:p>
          <w:p w14:paraId="3056C1FB" w14:textId="094E1EEE" w:rsidR="006A5B3E" w:rsidRPr="00014A25" w:rsidRDefault="006A5B3E" w:rsidP="006A5B3E">
            <w:pPr>
              <w:pStyle w:val="ListParagraph"/>
              <w:spacing w:after="0"/>
              <w:ind w:left="360"/>
              <w:rPr>
                <w:rFonts w:ascii="Times New Roman" w:hAnsi="Times New Roman"/>
              </w:rPr>
            </w:pPr>
          </w:p>
        </w:tc>
      </w:tr>
      <w:tr w:rsidR="00A21161" w:rsidRPr="002F78EF" w14:paraId="50CB7322" w14:textId="77777777" w:rsidTr="00A21161">
        <w:trPr>
          <w:gridAfter w:val="1"/>
          <w:wAfter w:w="142" w:type="dxa"/>
          <w:trHeight w:val="4815"/>
          <w:jc w:val="center"/>
        </w:trPr>
        <w:tc>
          <w:tcPr>
            <w:tcW w:w="3706" w:type="dxa"/>
            <w:gridSpan w:val="2"/>
            <w:tcBorders>
              <w:top w:val="nil"/>
              <w:left w:val="nil"/>
              <w:right w:val="nil"/>
            </w:tcBorders>
          </w:tcPr>
          <w:p w14:paraId="776E5574" w14:textId="77777777" w:rsidR="00A21161" w:rsidRPr="00FB4E14" w:rsidRDefault="00A21161" w:rsidP="0018248C">
            <w:pPr>
              <w:keepNext/>
              <w:spacing w:before="60" w:after="60"/>
              <w:ind w:left="34"/>
              <w:rPr>
                <w:rFonts w:cs="Arial"/>
                <w:b/>
                <w:bCs/>
              </w:rPr>
            </w:pPr>
            <w:r w:rsidRPr="00FB4E14">
              <w:rPr>
                <w:rFonts w:cs="Arial"/>
                <w:b/>
                <w:bCs/>
                <w:iCs/>
              </w:rPr>
              <w:t>Context of and specific resources for assessment</w:t>
            </w:r>
          </w:p>
        </w:tc>
        <w:tc>
          <w:tcPr>
            <w:tcW w:w="6154" w:type="dxa"/>
            <w:tcBorders>
              <w:top w:val="nil"/>
              <w:left w:val="nil"/>
              <w:bottom w:val="single" w:sz="4" w:space="0" w:color="auto"/>
              <w:right w:val="nil"/>
            </w:tcBorders>
          </w:tcPr>
          <w:p w14:paraId="66AB8B5A" w14:textId="0F64C2AC" w:rsidR="00A21161" w:rsidRPr="00A21161" w:rsidRDefault="00A21161" w:rsidP="00A21161">
            <w:pPr>
              <w:spacing w:after="0"/>
              <w:rPr>
                <w:rFonts w:ascii="Times New Roman" w:hAnsi="Times New Roman"/>
                <w:lang w:val="en-US"/>
              </w:rPr>
            </w:pPr>
            <w:r w:rsidRPr="00A21161">
              <w:rPr>
                <w:rFonts w:ascii="Times New Roman" w:hAnsi="Times New Roman"/>
                <w:lang w:val="en-US"/>
              </w:rPr>
              <w:t xml:space="preserve">Assessors must be satisfied that the person can consistently perform the unit including all elements and performance criteria, and can demonstrate the required skills and knowledge. </w:t>
            </w:r>
          </w:p>
          <w:p w14:paraId="7528D371" w14:textId="77777777" w:rsidR="00A21161" w:rsidRPr="00A21161" w:rsidRDefault="00A21161" w:rsidP="00A21161">
            <w:pPr>
              <w:spacing w:after="0"/>
              <w:rPr>
                <w:rFonts w:ascii="Times New Roman" w:hAnsi="Times New Roman"/>
                <w:lang w:val="en-US"/>
              </w:rPr>
            </w:pPr>
            <w:r w:rsidRPr="00A21161">
              <w:rPr>
                <w:rFonts w:ascii="Times New Roman" w:hAnsi="Times New Roman"/>
                <w:lang w:val="en-US"/>
              </w:rPr>
              <w:t>Resources for assessment include:</w:t>
            </w:r>
          </w:p>
          <w:p w14:paraId="3A447C41" w14:textId="480D8AAF" w:rsidR="00A21161" w:rsidRPr="00476004" w:rsidRDefault="00A21161" w:rsidP="00476004">
            <w:pPr>
              <w:pStyle w:val="ListParagraph"/>
              <w:widowControl w:val="0"/>
              <w:numPr>
                <w:ilvl w:val="0"/>
                <w:numId w:val="2"/>
              </w:numPr>
              <w:spacing w:line="300" w:lineRule="atLeast"/>
              <w:rPr>
                <w:rFonts w:ascii="Times New Roman" w:hAnsi="Times New Roman"/>
                <w:lang w:val="en-US"/>
              </w:rPr>
            </w:pPr>
            <w:r w:rsidRPr="00476004">
              <w:rPr>
                <w:rFonts w:ascii="Times New Roman" w:hAnsi="Times New Roman"/>
                <w:lang w:val="en-US"/>
              </w:rPr>
              <w:t>a range of relevant exercises,</w:t>
            </w:r>
            <w:r w:rsidR="009C06E5">
              <w:rPr>
                <w:rFonts w:ascii="Times New Roman" w:hAnsi="Times New Roman"/>
                <w:lang w:val="en-US"/>
              </w:rPr>
              <w:t xml:space="preserve"> case studies and/or other </w:t>
            </w:r>
            <w:r w:rsidRPr="00476004">
              <w:rPr>
                <w:rFonts w:ascii="Times New Roman" w:hAnsi="Times New Roman"/>
                <w:lang w:val="en-US"/>
              </w:rPr>
              <w:t>practical and knowledge assessment, and/or</w:t>
            </w:r>
          </w:p>
          <w:p w14:paraId="1EA9FADA" w14:textId="1B40982D" w:rsidR="00A21161" w:rsidRPr="002D579A" w:rsidRDefault="00A21161" w:rsidP="002D579A">
            <w:pPr>
              <w:pStyle w:val="ListParagraph"/>
              <w:widowControl w:val="0"/>
              <w:numPr>
                <w:ilvl w:val="0"/>
                <w:numId w:val="2"/>
              </w:numPr>
              <w:spacing w:line="300" w:lineRule="atLeast"/>
              <w:rPr>
                <w:rFonts w:ascii="Times New Roman" w:hAnsi="Times New Roman"/>
                <w:lang w:val="en-US"/>
              </w:rPr>
            </w:pPr>
            <w:proofErr w:type="gramStart"/>
            <w:r w:rsidRPr="00476004">
              <w:rPr>
                <w:rFonts w:ascii="Times New Roman" w:hAnsi="Times New Roman"/>
                <w:lang w:val="en-US"/>
              </w:rPr>
              <w:t>access</w:t>
            </w:r>
            <w:proofErr w:type="gramEnd"/>
            <w:r w:rsidRPr="00476004">
              <w:rPr>
                <w:rFonts w:ascii="Times New Roman" w:hAnsi="Times New Roman"/>
                <w:lang w:val="en-US"/>
              </w:rPr>
              <w:t xml:space="preserve"> to an appropriate range of relevant operati</w:t>
            </w:r>
            <w:r w:rsidR="009C06E5">
              <w:rPr>
                <w:rFonts w:ascii="Times New Roman" w:hAnsi="Times New Roman"/>
                <w:lang w:val="en-US"/>
              </w:rPr>
              <w:t>onal situations.</w:t>
            </w:r>
          </w:p>
          <w:p w14:paraId="17388DF6" w14:textId="77777777" w:rsidR="00503FFD" w:rsidRPr="00503FFD" w:rsidRDefault="00A21161" w:rsidP="00476004">
            <w:pPr>
              <w:pStyle w:val="ListParagraph"/>
              <w:widowControl w:val="0"/>
              <w:numPr>
                <w:ilvl w:val="0"/>
                <w:numId w:val="2"/>
              </w:numPr>
              <w:spacing w:line="300" w:lineRule="atLeast"/>
              <w:rPr>
                <w:rFonts w:ascii="Times New Roman" w:hAnsi="Times New Roman"/>
              </w:rPr>
            </w:pPr>
            <w:r w:rsidRPr="00476004">
              <w:rPr>
                <w:rFonts w:ascii="Times New Roman" w:hAnsi="Times New Roman"/>
                <w:lang w:val="en-US"/>
              </w:rPr>
              <w:t>material handling and storage procedures</w:t>
            </w:r>
          </w:p>
          <w:p w14:paraId="088698B1" w14:textId="77777777" w:rsidR="00503FFD" w:rsidRPr="00476004" w:rsidRDefault="00503FFD" w:rsidP="00503FFD">
            <w:pPr>
              <w:pStyle w:val="ListParagraph"/>
              <w:widowControl w:val="0"/>
              <w:numPr>
                <w:ilvl w:val="0"/>
                <w:numId w:val="2"/>
              </w:numPr>
              <w:spacing w:line="300" w:lineRule="atLeast"/>
              <w:rPr>
                <w:rFonts w:ascii="Times New Roman" w:hAnsi="Times New Roman"/>
                <w:lang w:val="en-US"/>
              </w:rPr>
            </w:pPr>
            <w:r w:rsidRPr="00476004">
              <w:rPr>
                <w:rFonts w:ascii="Times New Roman" w:hAnsi="Times New Roman"/>
                <w:lang w:val="en-US"/>
              </w:rPr>
              <w:t xml:space="preserve">pre-start checks on production system components and related advice on equipment operation, including advice on safe work practices and environmental requirements </w:t>
            </w:r>
          </w:p>
          <w:p w14:paraId="44D6992B" w14:textId="287BB990" w:rsidR="00503FFD" w:rsidRPr="00476004" w:rsidRDefault="00503FFD" w:rsidP="00503FFD">
            <w:pPr>
              <w:pStyle w:val="ListParagraph"/>
              <w:widowControl w:val="0"/>
              <w:numPr>
                <w:ilvl w:val="0"/>
                <w:numId w:val="2"/>
              </w:numPr>
              <w:spacing w:line="300" w:lineRule="atLeast"/>
              <w:rPr>
                <w:rFonts w:ascii="Times New Roman" w:hAnsi="Times New Roman"/>
                <w:lang w:val="en-US"/>
              </w:rPr>
            </w:pPr>
            <w:r w:rsidRPr="00476004">
              <w:rPr>
                <w:rFonts w:ascii="Times New Roman" w:hAnsi="Times New Roman"/>
                <w:lang w:val="en-US"/>
              </w:rPr>
              <w:t xml:space="preserve">information relating to the operation, monitoring and typical adjustments of pharmaceutical and/or biopharmaceutical processes </w:t>
            </w:r>
          </w:p>
          <w:p w14:paraId="71FD91CB" w14:textId="77777777" w:rsidR="00503FFD" w:rsidRPr="00476004" w:rsidRDefault="00503FFD" w:rsidP="00503FFD">
            <w:pPr>
              <w:pStyle w:val="ListParagraph"/>
              <w:widowControl w:val="0"/>
              <w:numPr>
                <w:ilvl w:val="0"/>
                <w:numId w:val="2"/>
              </w:numPr>
              <w:spacing w:line="300" w:lineRule="atLeast"/>
              <w:rPr>
                <w:rFonts w:ascii="Times New Roman" w:hAnsi="Times New Roman"/>
                <w:lang w:val="en-US"/>
              </w:rPr>
            </w:pPr>
            <w:r w:rsidRPr="00476004">
              <w:rPr>
                <w:rFonts w:ascii="Times New Roman" w:hAnsi="Times New Roman"/>
                <w:lang w:val="en-US"/>
              </w:rPr>
              <w:t xml:space="preserve">information and documentation relating to handover </w:t>
            </w:r>
          </w:p>
          <w:p w14:paraId="4D818518" w14:textId="77777777" w:rsidR="00503FFD" w:rsidRPr="00476004" w:rsidRDefault="00503FFD" w:rsidP="00503FFD">
            <w:pPr>
              <w:pStyle w:val="ListParagraph"/>
              <w:widowControl w:val="0"/>
              <w:numPr>
                <w:ilvl w:val="0"/>
                <w:numId w:val="2"/>
              </w:numPr>
              <w:spacing w:line="300" w:lineRule="atLeast"/>
              <w:rPr>
                <w:rFonts w:ascii="Times New Roman" w:hAnsi="Times New Roman"/>
                <w:lang w:val="en-US"/>
              </w:rPr>
            </w:pPr>
            <w:r w:rsidRPr="00476004">
              <w:rPr>
                <w:rFonts w:ascii="Times New Roman" w:hAnsi="Times New Roman"/>
                <w:lang w:val="en-US"/>
              </w:rPr>
              <w:t xml:space="preserve">information relating to the regulatory and management of events or issues associated with production processes, relevant to work responsibilities </w:t>
            </w:r>
          </w:p>
          <w:p w14:paraId="4BB7447E" w14:textId="6BAEB5A7" w:rsidR="00A21161" w:rsidRPr="00A86F27" w:rsidRDefault="00503FFD" w:rsidP="00476004">
            <w:pPr>
              <w:pStyle w:val="ListParagraph"/>
              <w:widowControl w:val="0"/>
              <w:numPr>
                <w:ilvl w:val="0"/>
                <w:numId w:val="2"/>
              </w:numPr>
              <w:spacing w:line="300" w:lineRule="atLeast"/>
              <w:rPr>
                <w:rFonts w:ascii="Times New Roman" w:hAnsi="Times New Roman"/>
              </w:rPr>
            </w:pPr>
            <w:proofErr w:type="gramStart"/>
            <w:r>
              <w:rPr>
                <w:rFonts w:ascii="Times New Roman" w:hAnsi="Times New Roman"/>
                <w:lang w:val="en-US"/>
              </w:rPr>
              <w:t>examples</w:t>
            </w:r>
            <w:proofErr w:type="gramEnd"/>
            <w:r>
              <w:rPr>
                <w:rFonts w:ascii="Times New Roman" w:hAnsi="Times New Roman"/>
                <w:lang w:val="en-US"/>
              </w:rPr>
              <w:t xml:space="preserve"> </w:t>
            </w:r>
            <w:r w:rsidRPr="00374918">
              <w:rPr>
                <w:rFonts w:ascii="Times New Roman" w:hAnsi="Times New Roman"/>
                <w:lang w:val="en-US"/>
              </w:rPr>
              <w:t>of data collection forms and information recording systems, requirements, procedures and examples of data.</w:t>
            </w:r>
          </w:p>
        </w:tc>
      </w:tr>
      <w:tr w:rsidR="0018248C" w:rsidRPr="002F78EF" w14:paraId="7DFEB5EC" w14:textId="77777777" w:rsidTr="004B0625">
        <w:trPr>
          <w:gridAfter w:val="1"/>
          <w:wAfter w:w="142" w:type="dxa"/>
          <w:trHeight w:val="3903"/>
          <w:jc w:val="center"/>
        </w:trPr>
        <w:tc>
          <w:tcPr>
            <w:tcW w:w="3706" w:type="dxa"/>
            <w:gridSpan w:val="2"/>
            <w:tcBorders>
              <w:top w:val="nil"/>
              <w:left w:val="nil"/>
              <w:right w:val="nil"/>
            </w:tcBorders>
          </w:tcPr>
          <w:p w14:paraId="1A96123E" w14:textId="77777777" w:rsidR="0018248C" w:rsidRPr="00FB4E14" w:rsidRDefault="0018248C" w:rsidP="00503FFD">
            <w:pPr>
              <w:keepNext/>
              <w:spacing w:after="40"/>
              <w:ind w:left="34"/>
              <w:rPr>
                <w:rFonts w:cs="Arial"/>
                <w:b/>
                <w:bCs/>
              </w:rPr>
            </w:pPr>
            <w:r w:rsidRPr="00FB4E14">
              <w:rPr>
                <w:rFonts w:cs="Arial"/>
                <w:b/>
                <w:bCs/>
                <w:iCs/>
              </w:rPr>
              <w:lastRenderedPageBreak/>
              <w:t>Method of assessment</w:t>
            </w:r>
          </w:p>
        </w:tc>
        <w:tc>
          <w:tcPr>
            <w:tcW w:w="6154" w:type="dxa"/>
            <w:tcBorders>
              <w:top w:val="nil"/>
              <w:left w:val="nil"/>
              <w:right w:val="nil"/>
            </w:tcBorders>
          </w:tcPr>
          <w:p w14:paraId="0E72671E" w14:textId="181ABA29" w:rsidR="00476004" w:rsidRPr="00476004" w:rsidRDefault="00476004" w:rsidP="00476004">
            <w:pPr>
              <w:rPr>
                <w:rFonts w:ascii="Times New Roman" w:hAnsi="Times New Roman"/>
              </w:rPr>
            </w:pPr>
            <w:r w:rsidRPr="00476004">
              <w:rPr>
                <w:rFonts w:ascii="Times New Roman" w:hAnsi="Times New Roman"/>
              </w:rPr>
              <w:t>As a minimum, assessment of knowledge must be conducted through</w:t>
            </w:r>
            <w:r w:rsidR="00503FFD">
              <w:rPr>
                <w:rFonts w:ascii="Times New Roman" w:hAnsi="Times New Roman"/>
              </w:rPr>
              <w:t xml:space="preserve"> appropriate written/oral tests.</w:t>
            </w:r>
            <w:r w:rsidRPr="00476004">
              <w:rPr>
                <w:rFonts w:ascii="Times New Roman" w:hAnsi="Times New Roman"/>
              </w:rPr>
              <w:t xml:space="preserve">  The following </w:t>
            </w:r>
            <w:r w:rsidR="002D579A">
              <w:rPr>
                <w:rFonts w:ascii="Times New Roman" w:hAnsi="Times New Roman"/>
              </w:rPr>
              <w:t xml:space="preserve">suggested </w:t>
            </w:r>
            <w:r w:rsidRPr="00476004">
              <w:rPr>
                <w:rFonts w:ascii="Times New Roman" w:hAnsi="Times New Roman"/>
              </w:rPr>
              <w:t>methods are appropriate for this unit:</w:t>
            </w:r>
          </w:p>
          <w:p w14:paraId="55EAA5EA" w14:textId="00501343" w:rsidR="00476004" w:rsidRDefault="00476004" w:rsidP="00476004">
            <w:pPr>
              <w:pStyle w:val="ListParagraph"/>
              <w:widowControl w:val="0"/>
              <w:numPr>
                <w:ilvl w:val="0"/>
                <w:numId w:val="2"/>
              </w:numPr>
              <w:spacing w:line="300" w:lineRule="atLeast"/>
              <w:rPr>
                <w:rFonts w:ascii="Times New Roman" w:hAnsi="Times New Roman"/>
                <w:lang w:val="en-US"/>
              </w:rPr>
            </w:pPr>
            <w:r w:rsidRPr="00476004">
              <w:rPr>
                <w:rFonts w:ascii="Times New Roman" w:hAnsi="Times New Roman"/>
                <w:lang w:val="en-US"/>
              </w:rPr>
              <w:t>practical activities</w:t>
            </w:r>
            <w:r w:rsidR="009C06E5">
              <w:rPr>
                <w:rFonts w:ascii="Times New Roman" w:hAnsi="Times New Roman"/>
                <w:lang w:val="en-US"/>
              </w:rPr>
              <w:t>,</w:t>
            </w:r>
            <w:r w:rsidRPr="00476004">
              <w:rPr>
                <w:rFonts w:ascii="Times New Roman" w:hAnsi="Times New Roman"/>
                <w:lang w:val="en-US"/>
              </w:rPr>
              <w:t xml:space="preserve"> including planning for entry into the controlled environment, gowning, hand hygiene, identifying contamination risks and </w:t>
            </w:r>
            <w:r w:rsidR="00265AE9" w:rsidRPr="009572A9">
              <w:rPr>
                <w:rFonts w:ascii="Times New Roman" w:hAnsi="Times New Roman"/>
                <w:lang w:val="en-US"/>
              </w:rPr>
              <w:t>c</w:t>
            </w:r>
            <w:r w:rsidRPr="00476004">
              <w:rPr>
                <w:rFonts w:ascii="Times New Roman" w:hAnsi="Times New Roman"/>
                <w:lang w:val="en-US"/>
              </w:rPr>
              <w:t>GMP non-conformances, record keeping, problem solving</w:t>
            </w:r>
          </w:p>
          <w:p w14:paraId="673524C8" w14:textId="77777777" w:rsidR="00476004" w:rsidRPr="00476004" w:rsidRDefault="00476004" w:rsidP="00476004">
            <w:pPr>
              <w:pStyle w:val="ListParagraph"/>
              <w:widowControl w:val="0"/>
              <w:numPr>
                <w:ilvl w:val="0"/>
                <w:numId w:val="2"/>
              </w:numPr>
              <w:spacing w:line="300" w:lineRule="atLeast"/>
              <w:rPr>
                <w:rFonts w:ascii="Times New Roman" w:hAnsi="Times New Roman"/>
                <w:lang w:val="en-US"/>
              </w:rPr>
            </w:pPr>
            <w:r w:rsidRPr="00476004">
              <w:rPr>
                <w:rFonts w:ascii="Times New Roman" w:hAnsi="Times New Roman"/>
                <w:lang w:val="en-US"/>
              </w:rPr>
              <w:t>observation</w:t>
            </w:r>
          </w:p>
          <w:p w14:paraId="7CD10596" w14:textId="77777777" w:rsidR="00476004" w:rsidRPr="00476004" w:rsidRDefault="00476004" w:rsidP="00476004">
            <w:pPr>
              <w:pStyle w:val="ListParagraph"/>
              <w:widowControl w:val="0"/>
              <w:numPr>
                <w:ilvl w:val="0"/>
                <w:numId w:val="2"/>
              </w:numPr>
              <w:spacing w:line="300" w:lineRule="atLeast"/>
              <w:rPr>
                <w:rFonts w:ascii="Times New Roman" w:hAnsi="Times New Roman"/>
                <w:lang w:val="en-US"/>
              </w:rPr>
            </w:pPr>
            <w:r w:rsidRPr="00476004">
              <w:rPr>
                <w:rFonts w:ascii="Times New Roman" w:hAnsi="Times New Roman"/>
                <w:lang w:val="en-US"/>
              </w:rPr>
              <w:t>direct questioning</w:t>
            </w:r>
          </w:p>
          <w:p w14:paraId="79D05223" w14:textId="77777777" w:rsidR="00476004" w:rsidRPr="00476004" w:rsidRDefault="00476004" w:rsidP="00476004">
            <w:pPr>
              <w:pStyle w:val="ListParagraph"/>
              <w:widowControl w:val="0"/>
              <w:numPr>
                <w:ilvl w:val="0"/>
                <w:numId w:val="2"/>
              </w:numPr>
              <w:spacing w:line="300" w:lineRule="atLeast"/>
              <w:rPr>
                <w:rFonts w:ascii="Times New Roman" w:hAnsi="Times New Roman"/>
                <w:lang w:val="en-US"/>
              </w:rPr>
            </w:pPr>
            <w:r w:rsidRPr="00476004">
              <w:rPr>
                <w:rFonts w:ascii="Times New Roman" w:hAnsi="Times New Roman"/>
                <w:lang w:val="en-US"/>
              </w:rPr>
              <w:t>presentations</w:t>
            </w:r>
          </w:p>
          <w:p w14:paraId="381AFA3D" w14:textId="352B3454" w:rsidR="007F74C1" w:rsidRPr="00C105BE" w:rsidRDefault="00476004" w:rsidP="00311924">
            <w:pPr>
              <w:pStyle w:val="ListParagraph"/>
              <w:widowControl w:val="0"/>
              <w:numPr>
                <w:ilvl w:val="0"/>
                <w:numId w:val="2"/>
              </w:numPr>
              <w:spacing w:line="300" w:lineRule="atLeast"/>
              <w:rPr>
                <w:rFonts w:cs="Arial"/>
              </w:rPr>
            </w:pPr>
            <w:r w:rsidRPr="00476004">
              <w:rPr>
                <w:rFonts w:ascii="Times New Roman" w:hAnsi="Times New Roman"/>
                <w:lang w:val="en-US"/>
              </w:rPr>
              <w:t>third party reports</w:t>
            </w:r>
          </w:p>
        </w:tc>
      </w:tr>
      <w:tr w:rsidR="0018248C" w:rsidRPr="002F78EF" w14:paraId="5CF42E11" w14:textId="77777777" w:rsidTr="00D1696B">
        <w:trPr>
          <w:gridAfter w:val="1"/>
          <w:wAfter w:w="142" w:type="dxa"/>
          <w:jc w:val="center"/>
        </w:trPr>
        <w:tc>
          <w:tcPr>
            <w:tcW w:w="3706" w:type="dxa"/>
            <w:gridSpan w:val="2"/>
            <w:tcBorders>
              <w:top w:val="nil"/>
              <w:left w:val="nil"/>
              <w:bottom w:val="nil"/>
              <w:right w:val="nil"/>
            </w:tcBorders>
          </w:tcPr>
          <w:p w14:paraId="2F960EAE" w14:textId="3A2AE590" w:rsidR="0018248C" w:rsidRPr="00FB4E14" w:rsidRDefault="0018248C" w:rsidP="002910E2">
            <w:pPr>
              <w:keepNext/>
              <w:spacing w:after="40"/>
              <w:rPr>
                <w:rFonts w:cs="Arial"/>
                <w:b/>
                <w:bCs/>
                <w:iCs/>
              </w:rPr>
            </w:pPr>
            <w:r w:rsidRPr="00FB4E14">
              <w:rPr>
                <w:rFonts w:cs="Arial"/>
                <w:b/>
                <w:bCs/>
                <w:iCs/>
              </w:rPr>
              <w:br w:type="page"/>
              <w:t xml:space="preserve">Guidance information for assessment </w:t>
            </w:r>
            <w:r w:rsidRPr="00FB4E14">
              <w:rPr>
                <w:rFonts w:cs="Arial"/>
                <w:b/>
                <w:bCs/>
                <w:iCs/>
              </w:rPr>
              <w:br/>
            </w:r>
          </w:p>
        </w:tc>
        <w:tc>
          <w:tcPr>
            <w:tcW w:w="6154" w:type="dxa"/>
            <w:tcBorders>
              <w:top w:val="nil"/>
              <w:left w:val="nil"/>
              <w:bottom w:val="nil"/>
              <w:right w:val="nil"/>
            </w:tcBorders>
          </w:tcPr>
          <w:p w14:paraId="28091299" w14:textId="77777777" w:rsidR="007F74C1" w:rsidRDefault="007F74C1" w:rsidP="00311924">
            <w:pPr>
              <w:keepNext/>
              <w:spacing w:before="40" w:after="40"/>
              <w:rPr>
                <w:rFonts w:ascii="Times New Roman" w:hAnsi="Times New Roman"/>
              </w:rPr>
            </w:pPr>
            <w:r w:rsidRPr="007F74C1">
              <w:rPr>
                <w:rFonts w:ascii="Times New Roman" w:hAnsi="Times New Roman"/>
              </w:rPr>
              <w:t>To ensure consistency in one's performance, competency should be demonstrated on more than one occasion over a period to cover a variety of circumstances, cases and responsibilities, and where possible, over a number of assessment activities.</w:t>
            </w:r>
          </w:p>
          <w:p w14:paraId="52F004C7" w14:textId="5583455E" w:rsidR="00311924" w:rsidRPr="0097384B" w:rsidRDefault="00311924" w:rsidP="00311924">
            <w:pPr>
              <w:keepNext/>
              <w:spacing w:before="40" w:after="40"/>
              <w:rPr>
                <w:rFonts w:cs="Arial"/>
                <w:color w:val="0070C0"/>
              </w:rPr>
            </w:pPr>
          </w:p>
        </w:tc>
      </w:tr>
    </w:tbl>
    <w:p w14:paraId="4CC5EC7B" w14:textId="600E0D23" w:rsidR="00A21161" w:rsidRDefault="00A21161" w:rsidP="00A21161"/>
    <w:p w14:paraId="161AEB7B" w14:textId="21C89983" w:rsidR="00A21161" w:rsidRDefault="00A21161" w:rsidP="00A21161"/>
    <w:p w14:paraId="27B6098A" w14:textId="77777777" w:rsidR="0018248C" w:rsidRPr="00A21161" w:rsidRDefault="0018248C" w:rsidP="00A21161">
      <w:pPr>
        <w:sectPr w:rsidR="0018248C" w:rsidRPr="00A21161" w:rsidSect="0018248C">
          <w:headerReference w:type="default" r:id="rId45"/>
          <w:pgSz w:w="11907" w:h="16840" w:code="9"/>
          <w:pgMar w:top="568" w:right="1134" w:bottom="1440" w:left="1134" w:header="709" w:footer="709" w:gutter="0"/>
          <w:cols w:space="708"/>
          <w:docGrid w:linePitch="360"/>
        </w:sectPr>
      </w:pPr>
    </w:p>
    <w:tbl>
      <w:tblPr>
        <w:tblW w:w="10435" w:type="dxa"/>
        <w:jc w:val="center"/>
        <w:tblLayout w:type="fixed"/>
        <w:tblLook w:val="0000" w:firstRow="0" w:lastRow="0" w:firstColumn="0" w:lastColumn="0" w:noHBand="0" w:noVBand="0"/>
      </w:tblPr>
      <w:tblGrid>
        <w:gridCol w:w="3261"/>
        <w:gridCol w:w="7174"/>
      </w:tblGrid>
      <w:tr w:rsidR="00196A47" w:rsidRPr="002F78EF" w14:paraId="34844AC3" w14:textId="77777777" w:rsidTr="00E30982">
        <w:trPr>
          <w:jc w:val="center"/>
        </w:trPr>
        <w:tc>
          <w:tcPr>
            <w:tcW w:w="10435" w:type="dxa"/>
            <w:gridSpan w:val="2"/>
          </w:tcPr>
          <w:p w14:paraId="71D5DCCB" w14:textId="77777777" w:rsidR="00196A47" w:rsidRPr="00FB78EA" w:rsidRDefault="00196A47" w:rsidP="00E30982">
            <w:pPr>
              <w:pStyle w:val="Heading1"/>
              <w:spacing w:before="0" w:after="120"/>
              <w:rPr>
                <w:rFonts w:ascii="Arial" w:hAnsi="Arial" w:cs="Arial"/>
                <w:b w:val="0"/>
                <w:bCs w:val="0"/>
                <w:iCs/>
                <w:sz w:val="24"/>
                <w:szCs w:val="24"/>
              </w:rPr>
            </w:pPr>
          </w:p>
        </w:tc>
      </w:tr>
      <w:tr w:rsidR="00196A47" w:rsidRPr="002F78EF" w14:paraId="539314C8" w14:textId="77777777" w:rsidTr="00E30982">
        <w:trPr>
          <w:jc w:val="center"/>
        </w:trPr>
        <w:tc>
          <w:tcPr>
            <w:tcW w:w="10435" w:type="dxa"/>
            <w:gridSpan w:val="2"/>
          </w:tcPr>
          <w:p w14:paraId="5234EDC9" w14:textId="7F37C675" w:rsidR="00196A47" w:rsidRPr="00EC6981" w:rsidRDefault="00891B25" w:rsidP="00C511BD">
            <w:pPr>
              <w:pStyle w:val="Code1"/>
              <w:keepNext/>
              <w:numPr>
                <w:ilvl w:val="0"/>
                <w:numId w:val="0"/>
              </w:numPr>
              <w:ind w:left="360" w:hanging="360"/>
            </w:pPr>
            <w:bookmarkStart w:id="52" w:name="_Toc494890210"/>
            <w:r>
              <w:t>VU22239</w:t>
            </w:r>
            <w:r w:rsidR="00196A47">
              <w:t xml:space="preserve"> </w:t>
            </w:r>
            <w:r w:rsidR="007F74C1">
              <w:t>Work in a controlled environment</w:t>
            </w:r>
            <w:bookmarkEnd w:id="52"/>
          </w:p>
        </w:tc>
      </w:tr>
      <w:tr w:rsidR="007F74C1" w:rsidRPr="002F78EF" w14:paraId="539636C6" w14:textId="77777777" w:rsidTr="00E30982">
        <w:trPr>
          <w:jc w:val="center"/>
        </w:trPr>
        <w:tc>
          <w:tcPr>
            <w:tcW w:w="3261" w:type="dxa"/>
          </w:tcPr>
          <w:p w14:paraId="4C91118D" w14:textId="77777777" w:rsidR="007F74C1" w:rsidRPr="00B63531" w:rsidRDefault="007F74C1" w:rsidP="007F74C1">
            <w:pPr>
              <w:keepNext/>
              <w:spacing w:beforeLines="60" w:before="144" w:afterLines="60" w:after="144"/>
              <w:rPr>
                <w:rFonts w:cs="Arial"/>
                <w:b/>
                <w:bCs/>
              </w:rPr>
            </w:pPr>
            <w:r w:rsidRPr="00B63531">
              <w:rPr>
                <w:rFonts w:cs="Arial"/>
                <w:b/>
                <w:bCs/>
                <w:iCs/>
              </w:rPr>
              <w:t>Unit Descriptor</w:t>
            </w:r>
          </w:p>
        </w:tc>
        <w:tc>
          <w:tcPr>
            <w:tcW w:w="7174" w:type="dxa"/>
            <w:vAlign w:val="center"/>
          </w:tcPr>
          <w:p w14:paraId="23EF669F" w14:textId="63BC7D31" w:rsidR="007F74C1" w:rsidRPr="007F74C1" w:rsidRDefault="007F74C1" w:rsidP="00374918">
            <w:pPr>
              <w:widowControl w:val="0"/>
              <w:spacing w:after="240"/>
              <w:rPr>
                <w:rFonts w:ascii="Times New Roman" w:hAnsi="Times New Roman"/>
                <w:color w:val="000000"/>
              </w:rPr>
            </w:pPr>
            <w:r w:rsidRPr="007F74C1">
              <w:rPr>
                <w:rFonts w:ascii="Times New Roman" w:hAnsi="Times New Roman"/>
                <w:color w:val="000000"/>
              </w:rPr>
              <w:t xml:space="preserve">This unit of competency covers the skills and knowledge required to work in a controlled environment within a pharmaceutical manufacturing facility. </w:t>
            </w:r>
            <w:r w:rsidR="00374918">
              <w:rPr>
                <w:rFonts w:ascii="Times New Roman" w:hAnsi="Times New Roman"/>
                <w:color w:val="000000"/>
              </w:rPr>
              <w:t xml:space="preserve">It provides for the procedures </w:t>
            </w:r>
            <w:r w:rsidRPr="007F74C1">
              <w:rPr>
                <w:rFonts w:ascii="Times New Roman" w:hAnsi="Times New Roman"/>
                <w:color w:val="000000"/>
              </w:rPr>
              <w:t xml:space="preserve">required to gown-up, enter and, and de-gown to minimise contamination risks. </w:t>
            </w:r>
          </w:p>
          <w:p w14:paraId="66F4ACCE" w14:textId="6D702CAF" w:rsidR="007F74C1" w:rsidRPr="007F74C1" w:rsidRDefault="004B0625" w:rsidP="00374918">
            <w:pPr>
              <w:widowControl w:val="0"/>
              <w:spacing w:after="240"/>
              <w:rPr>
                <w:rFonts w:ascii="Times New Roman" w:hAnsi="Times New Roman"/>
                <w:color w:val="0070C0"/>
              </w:rPr>
            </w:pPr>
            <w:r w:rsidRPr="004B0625">
              <w:rPr>
                <w:rFonts w:ascii="Times New Roman" w:hAnsi="Times New Roman"/>
              </w:rPr>
              <w:t>No licensing, legislative, regulatory or certification requirements apply to this unit at the time of publication.</w:t>
            </w:r>
          </w:p>
        </w:tc>
      </w:tr>
      <w:tr w:rsidR="007F74C1" w:rsidRPr="002F78EF" w14:paraId="2ADE7945" w14:textId="77777777" w:rsidTr="00E30982">
        <w:trPr>
          <w:jc w:val="center"/>
        </w:trPr>
        <w:tc>
          <w:tcPr>
            <w:tcW w:w="3261" w:type="dxa"/>
          </w:tcPr>
          <w:p w14:paraId="44C01EE6" w14:textId="77777777" w:rsidR="007F74C1" w:rsidRPr="00B63531" w:rsidRDefault="007F74C1" w:rsidP="007F74C1">
            <w:pPr>
              <w:keepNext/>
              <w:spacing w:beforeLines="60" w:before="144" w:afterLines="60" w:after="144"/>
              <w:rPr>
                <w:rFonts w:cs="Arial"/>
                <w:b/>
                <w:bCs/>
                <w:color w:val="000000"/>
              </w:rPr>
            </w:pPr>
            <w:r w:rsidRPr="00B63531">
              <w:rPr>
                <w:rFonts w:cs="Arial"/>
                <w:b/>
                <w:bCs/>
                <w:iCs/>
                <w:color w:val="000000"/>
              </w:rPr>
              <w:t>Employability Skills</w:t>
            </w:r>
          </w:p>
        </w:tc>
        <w:tc>
          <w:tcPr>
            <w:tcW w:w="7174" w:type="dxa"/>
            <w:vAlign w:val="center"/>
          </w:tcPr>
          <w:p w14:paraId="343330A8" w14:textId="59302A7D" w:rsidR="007F74C1" w:rsidRPr="007F74C1" w:rsidRDefault="007F74C1" w:rsidP="004B0625">
            <w:pPr>
              <w:widowControl w:val="0"/>
              <w:spacing w:after="240"/>
              <w:rPr>
                <w:rFonts w:ascii="Times New Roman" w:hAnsi="Times New Roman"/>
                <w:color w:val="0070C0"/>
              </w:rPr>
            </w:pPr>
            <w:r w:rsidRPr="007F74C1">
              <w:rPr>
                <w:rFonts w:ascii="Times New Roman" w:hAnsi="Times New Roman"/>
                <w:color w:val="000000"/>
              </w:rPr>
              <w:t>This unit contains employability skills.</w:t>
            </w:r>
          </w:p>
        </w:tc>
      </w:tr>
      <w:tr w:rsidR="007F74C1" w:rsidRPr="002F78EF" w14:paraId="50BACC72" w14:textId="77777777" w:rsidTr="00E30982">
        <w:trPr>
          <w:jc w:val="center"/>
        </w:trPr>
        <w:tc>
          <w:tcPr>
            <w:tcW w:w="3261" w:type="dxa"/>
          </w:tcPr>
          <w:p w14:paraId="33DF168C" w14:textId="77777777" w:rsidR="007F74C1" w:rsidRPr="00B63531" w:rsidRDefault="007F74C1" w:rsidP="007F74C1">
            <w:pPr>
              <w:keepNext/>
              <w:spacing w:beforeLines="60" w:before="144" w:afterLines="60" w:after="144"/>
              <w:rPr>
                <w:rFonts w:cs="Arial"/>
                <w:b/>
                <w:bCs/>
              </w:rPr>
            </w:pPr>
            <w:r w:rsidRPr="00B63531">
              <w:rPr>
                <w:rFonts w:cs="Arial"/>
                <w:b/>
                <w:bCs/>
                <w:iCs/>
              </w:rPr>
              <w:t>Application of the Unit</w:t>
            </w:r>
          </w:p>
        </w:tc>
        <w:tc>
          <w:tcPr>
            <w:tcW w:w="7174" w:type="dxa"/>
            <w:vAlign w:val="center"/>
          </w:tcPr>
          <w:p w14:paraId="5C4A1FBA" w14:textId="45709D50" w:rsidR="007F74C1" w:rsidRPr="007F74C1" w:rsidRDefault="007F74C1" w:rsidP="007F74C1">
            <w:pPr>
              <w:widowControl w:val="0"/>
              <w:spacing w:after="240"/>
              <w:ind w:left="33"/>
              <w:rPr>
                <w:rFonts w:ascii="Times New Roman" w:hAnsi="Times New Roman"/>
                <w:color w:val="FF0000"/>
              </w:rPr>
            </w:pPr>
            <w:r w:rsidRPr="007F74C1">
              <w:rPr>
                <w:rFonts w:ascii="Times New Roman" w:hAnsi="Times New Roman"/>
                <w:color w:val="000000"/>
              </w:rPr>
              <w:t xml:space="preserve">This unit has application in a pharmaceutical production environment. It targets the production worker responsible for conducting work according to </w:t>
            </w:r>
            <w:r w:rsidR="00265AE9" w:rsidRPr="00311924">
              <w:rPr>
                <w:rFonts w:ascii="Times New Roman" w:hAnsi="Times New Roman"/>
              </w:rPr>
              <w:t>c</w:t>
            </w:r>
            <w:r w:rsidRPr="007F74C1">
              <w:rPr>
                <w:rFonts w:ascii="Times New Roman" w:hAnsi="Times New Roman"/>
                <w:color w:val="000000"/>
              </w:rPr>
              <w:t xml:space="preserve">GMP and controlled environment standards. </w:t>
            </w:r>
          </w:p>
          <w:p w14:paraId="22B007BA" w14:textId="37D3E703" w:rsidR="007F74C1" w:rsidRPr="007F74C1" w:rsidRDefault="007F74C1" w:rsidP="007F74C1">
            <w:pPr>
              <w:widowControl w:val="0"/>
              <w:spacing w:before="240" w:after="240"/>
              <w:ind w:left="33"/>
              <w:rPr>
                <w:rFonts w:ascii="Times New Roman" w:hAnsi="Times New Roman"/>
                <w:color w:val="000000"/>
              </w:rPr>
            </w:pPr>
            <w:r w:rsidRPr="007F74C1">
              <w:rPr>
                <w:rFonts w:ascii="Times New Roman" w:hAnsi="Times New Roman"/>
              </w:rPr>
              <w:t>This unit also supports the work of</w:t>
            </w:r>
            <w:r w:rsidR="00383A02">
              <w:rPr>
                <w:rFonts w:ascii="Times New Roman" w:hAnsi="Times New Roman"/>
              </w:rPr>
              <w:t xml:space="preserve"> personnel who are, or will be </w:t>
            </w:r>
            <w:r w:rsidRPr="007F74C1">
              <w:rPr>
                <w:rFonts w:ascii="Times New Roman" w:hAnsi="Times New Roman"/>
              </w:rPr>
              <w:t>responsible for maintaining processing facilities in a validated state.</w:t>
            </w:r>
          </w:p>
          <w:p w14:paraId="5625264A" w14:textId="48A9473D" w:rsidR="007F74C1" w:rsidRPr="007F74C1" w:rsidRDefault="007F74C1" w:rsidP="007F74C1">
            <w:pPr>
              <w:widowControl w:val="0"/>
              <w:spacing w:before="240" w:after="240"/>
              <w:ind w:left="33"/>
              <w:rPr>
                <w:rFonts w:ascii="Times New Roman" w:hAnsi="Times New Roman"/>
                <w:color w:val="000000"/>
              </w:rPr>
            </w:pPr>
            <w:r w:rsidRPr="007F74C1">
              <w:rPr>
                <w:rFonts w:ascii="Times New Roman" w:hAnsi="Times New Roman"/>
                <w:color w:val="000000"/>
              </w:rPr>
              <w:t>It involves the application of poli</w:t>
            </w:r>
            <w:r w:rsidR="00265AE9">
              <w:rPr>
                <w:rFonts w:ascii="Times New Roman" w:hAnsi="Times New Roman"/>
                <w:color w:val="000000"/>
              </w:rPr>
              <w:t>cies and procedures to maintain</w:t>
            </w:r>
            <w:r w:rsidR="00265AE9" w:rsidRPr="007F74C1">
              <w:rPr>
                <w:rFonts w:ascii="Times New Roman" w:hAnsi="Times New Roman"/>
                <w:color w:val="000000"/>
              </w:rPr>
              <w:t xml:space="preserve"> </w:t>
            </w:r>
            <w:r w:rsidR="00265AE9" w:rsidRPr="00265AE9">
              <w:rPr>
                <w:rFonts w:ascii="Times New Roman" w:hAnsi="Times New Roman"/>
                <w:color w:val="FF0000"/>
              </w:rPr>
              <w:t>c</w:t>
            </w:r>
            <w:r w:rsidRPr="007F74C1">
              <w:rPr>
                <w:rFonts w:ascii="Times New Roman" w:hAnsi="Times New Roman"/>
                <w:color w:val="000000"/>
              </w:rPr>
              <w:t xml:space="preserve">GMP awareness and compliance across a variety of operational roles, including quality, manufacturing and maintenance.  </w:t>
            </w:r>
          </w:p>
          <w:p w14:paraId="6A3AB5CE" w14:textId="77777777" w:rsidR="007F74C1" w:rsidRPr="007F74C1" w:rsidRDefault="007F74C1" w:rsidP="007F74C1">
            <w:pPr>
              <w:widowControl w:val="0"/>
              <w:spacing w:before="240" w:after="240"/>
              <w:ind w:left="33"/>
              <w:rPr>
                <w:rFonts w:ascii="Times New Roman" w:hAnsi="Times New Roman"/>
              </w:rPr>
            </w:pPr>
            <w:r w:rsidRPr="007F74C1">
              <w:rPr>
                <w:rFonts w:ascii="Times New Roman" w:hAnsi="Times New Roman"/>
              </w:rPr>
              <w:t>This unit does not meet the requirements to formally qualify ‘cleanroom operators’.</w:t>
            </w:r>
          </w:p>
          <w:p w14:paraId="1070C178" w14:textId="13C809AC" w:rsidR="007F74C1" w:rsidRPr="007F74C1" w:rsidRDefault="007F74C1" w:rsidP="004B0625">
            <w:pPr>
              <w:widowControl w:val="0"/>
              <w:spacing w:before="240" w:after="240"/>
              <w:ind w:left="33"/>
              <w:rPr>
                <w:rFonts w:ascii="Times New Roman" w:hAnsi="Times New Roman"/>
                <w:color w:val="0070C0"/>
              </w:rPr>
            </w:pPr>
            <w:r w:rsidRPr="007F74C1">
              <w:rPr>
                <w:rFonts w:ascii="Times New Roman" w:hAnsi="Times New Roman"/>
                <w:color w:val="000000"/>
              </w:rPr>
              <w:t xml:space="preserve">Application of this unit should be contextualised to reflect any specific workplace risks, and associated quality practices. </w:t>
            </w:r>
          </w:p>
        </w:tc>
      </w:tr>
      <w:tr w:rsidR="007F74C1" w:rsidRPr="002F78EF" w14:paraId="6CDBBF0D" w14:textId="77777777" w:rsidTr="00E30982">
        <w:trPr>
          <w:jc w:val="center"/>
        </w:trPr>
        <w:tc>
          <w:tcPr>
            <w:tcW w:w="3261" w:type="dxa"/>
          </w:tcPr>
          <w:p w14:paraId="5E2AE4D9" w14:textId="1AB58E38" w:rsidR="007F74C1" w:rsidRPr="00B63531" w:rsidRDefault="007F74C1" w:rsidP="002910E2">
            <w:pPr>
              <w:keepNext/>
              <w:spacing w:beforeLines="60" w:before="144" w:afterLines="60" w:after="144"/>
              <w:rPr>
                <w:rFonts w:cs="Arial"/>
                <w:b/>
                <w:bCs/>
                <w:iCs/>
              </w:rPr>
            </w:pPr>
            <w:r w:rsidRPr="007F74C1">
              <w:rPr>
                <w:rFonts w:cs="Arial"/>
                <w:b/>
                <w:bCs/>
                <w:iCs/>
              </w:rPr>
              <w:t>Competency Field</w:t>
            </w:r>
            <w:r w:rsidRPr="007F74C1">
              <w:rPr>
                <w:rFonts w:cs="Arial"/>
                <w:b/>
                <w:bCs/>
                <w:iCs/>
              </w:rPr>
              <w:br/>
            </w:r>
          </w:p>
        </w:tc>
        <w:tc>
          <w:tcPr>
            <w:tcW w:w="7174" w:type="dxa"/>
            <w:vAlign w:val="center"/>
          </w:tcPr>
          <w:p w14:paraId="5AD99BF6" w14:textId="77777777" w:rsidR="00311924" w:rsidRPr="00F650E6" w:rsidRDefault="00311924" w:rsidP="00311924">
            <w:pPr>
              <w:rPr>
                <w:rFonts w:ascii="Times New Roman" w:hAnsi="Times New Roman"/>
              </w:rPr>
            </w:pPr>
            <w:r w:rsidRPr="00F650E6">
              <w:rPr>
                <w:rFonts w:ascii="Times New Roman" w:hAnsi="Times New Roman"/>
              </w:rPr>
              <w:t xml:space="preserve">Pharmaceutical manufacturing, </w:t>
            </w:r>
            <w:r>
              <w:rPr>
                <w:rFonts w:ascii="Times New Roman" w:hAnsi="Times New Roman"/>
              </w:rPr>
              <w:t>including biopharmaceuticals,</w:t>
            </w:r>
            <w:r w:rsidRPr="00F650E6">
              <w:rPr>
                <w:rFonts w:ascii="Times New Roman" w:hAnsi="Times New Roman"/>
              </w:rPr>
              <w:t xml:space="preserve"> complementary </w:t>
            </w:r>
            <w:r>
              <w:rPr>
                <w:rFonts w:ascii="Times New Roman" w:hAnsi="Times New Roman"/>
              </w:rPr>
              <w:t xml:space="preserve">and </w:t>
            </w:r>
            <w:r w:rsidRPr="00BD5A90">
              <w:rPr>
                <w:rFonts w:ascii="Times New Roman" w:hAnsi="Times New Roman"/>
              </w:rPr>
              <w:t>veterinary</w:t>
            </w:r>
            <w:r>
              <w:rPr>
                <w:rFonts w:ascii="Times New Roman" w:hAnsi="Times New Roman"/>
              </w:rPr>
              <w:t xml:space="preserve"> </w:t>
            </w:r>
            <w:r w:rsidRPr="00F650E6">
              <w:rPr>
                <w:rFonts w:ascii="Times New Roman" w:hAnsi="Times New Roman"/>
              </w:rPr>
              <w:t>medicines.</w:t>
            </w:r>
          </w:p>
          <w:p w14:paraId="2E9A3479" w14:textId="77777777" w:rsidR="007F74C1" w:rsidRPr="007F74C1" w:rsidRDefault="007F74C1" w:rsidP="007F74C1">
            <w:pPr>
              <w:rPr>
                <w:rFonts w:ascii="Times New Roman" w:hAnsi="Times New Roman"/>
                <w:color w:val="000000"/>
              </w:rPr>
            </w:pPr>
          </w:p>
        </w:tc>
      </w:tr>
    </w:tbl>
    <w:p w14:paraId="2432FF25" w14:textId="77777777" w:rsidR="007F74C1" w:rsidRDefault="007F74C1"/>
    <w:tbl>
      <w:tblPr>
        <w:tblW w:w="10435" w:type="dxa"/>
        <w:jc w:val="center"/>
        <w:tblLayout w:type="fixed"/>
        <w:tblLook w:val="0000" w:firstRow="0" w:lastRow="0" w:firstColumn="0" w:lastColumn="0" w:noHBand="0" w:noVBand="0"/>
      </w:tblPr>
      <w:tblGrid>
        <w:gridCol w:w="462"/>
        <w:gridCol w:w="2799"/>
        <w:gridCol w:w="621"/>
        <w:gridCol w:w="6553"/>
      </w:tblGrid>
      <w:tr w:rsidR="00196A47" w:rsidRPr="002F78EF" w14:paraId="7494D8F6" w14:textId="77777777" w:rsidTr="00E30982">
        <w:trPr>
          <w:trHeight w:val="698"/>
          <w:jc w:val="center"/>
        </w:trPr>
        <w:tc>
          <w:tcPr>
            <w:tcW w:w="3261" w:type="dxa"/>
            <w:gridSpan w:val="2"/>
            <w:vAlign w:val="center"/>
          </w:tcPr>
          <w:p w14:paraId="2941FF91" w14:textId="77777777" w:rsidR="00196A47" w:rsidRPr="00FB4E14" w:rsidRDefault="00196A47" w:rsidP="00E30982">
            <w:pPr>
              <w:keepNext/>
              <w:spacing w:beforeLines="60" w:before="144" w:afterLines="60" w:after="144"/>
              <w:rPr>
                <w:rFonts w:cs="Arial"/>
                <w:b/>
                <w:bCs/>
                <w:sz w:val="24"/>
                <w:szCs w:val="24"/>
              </w:rPr>
            </w:pPr>
            <w:r>
              <w:rPr>
                <w:rFonts w:cs="Arial"/>
                <w:b/>
                <w:bCs/>
                <w:iCs/>
                <w:sz w:val="24"/>
                <w:szCs w:val="24"/>
              </w:rPr>
              <w:lastRenderedPageBreak/>
              <w:t>E</w:t>
            </w:r>
            <w:r w:rsidRPr="00FB4E14">
              <w:rPr>
                <w:rFonts w:cs="Arial"/>
                <w:b/>
                <w:bCs/>
                <w:iCs/>
                <w:sz w:val="24"/>
                <w:szCs w:val="24"/>
              </w:rPr>
              <w:t>LEMENT</w:t>
            </w:r>
          </w:p>
        </w:tc>
        <w:tc>
          <w:tcPr>
            <w:tcW w:w="7174" w:type="dxa"/>
            <w:gridSpan w:val="2"/>
            <w:vAlign w:val="center"/>
          </w:tcPr>
          <w:p w14:paraId="63F62275" w14:textId="77777777" w:rsidR="00196A47" w:rsidRPr="00FB4E14" w:rsidRDefault="00196A47" w:rsidP="00E30982">
            <w:pPr>
              <w:keepNext/>
              <w:spacing w:beforeLines="60" w:before="144" w:afterLines="60" w:after="144"/>
              <w:rPr>
                <w:rFonts w:cs="Arial"/>
                <w:b/>
                <w:bCs/>
                <w:sz w:val="24"/>
                <w:szCs w:val="24"/>
              </w:rPr>
            </w:pPr>
            <w:r w:rsidRPr="00FB4E14">
              <w:rPr>
                <w:rFonts w:cs="Arial"/>
                <w:b/>
                <w:bCs/>
                <w:sz w:val="24"/>
                <w:szCs w:val="24"/>
              </w:rPr>
              <w:t>PERFORMANCE CRITERIA</w:t>
            </w:r>
          </w:p>
        </w:tc>
      </w:tr>
      <w:tr w:rsidR="00196A47" w:rsidRPr="00AB2E57" w14:paraId="18A156C7" w14:textId="77777777" w:rsidTr="00E30982">
        <w:trPr>
          <w:jc w:val="center"/>
        </w:trPr>
        <w:tc>
          <w:tcPr>
            <w:tcW w:w="3261" w:type="dxa"/>
            <w:gridSpan w:val="2"/>
          </w:tcPr>
          <w:p w14:paraId="0D545C3E" w14:textId="77777777" w:rsidR="00196A47" w:rsidRPr="00FB4E14" w:rsidRDefault="00196A47" w:rsidP="00E30982">
            <w:pPr>
              <w:keepNext/>
              <w:spacing w:beforeLines="60" w:before="144" w:afterLines="60" w:after="144"/>
              <w:ind w:left="51"/>
              <w:rPr>
                <w:rFonts w:cs="Arial"/>
                <w:b/>
                <w:bCs/>
                <w:i/>
                <w:sz w:val="24"/>
                <w:szCs w:val="24"/>
              </w:rPr>
            </w:pPr>
            <w:r w:rsidRPr="00FB4E14">
              <w:rPr>
                <w:rStyle w:val="Normal10TNRChar"/>
                <w:rFonts w:cs="Arial"/>
                <w:i/>
                <w:iCs/>
                <w:sz w:val="20"/>
                <w:szCs w:val="20"/>
              </w:rPr>
              <w:t>Elements describe the essential outcomes of a unit of competency.</w:t>
            </w:r>
          </w:p>
        </w:tc>
        <w:tc>
          <w:tcPr>
            <w:tcW w:w="7174" w:type="dxa"/>
            <w:gridSpan w:val="2"/>
            <w:vAlign w:val="center"/>
          </w:tcPr>
          <w:p w14:paraId="78636833" w14:textId="77777777" w:rsidR="00196A47" w:rsidRPr="000448CC" w:rsidRDefault="00196A47" w:rsidP="00E30982">
            <w:pPr>
              <w:keepNext/>
              <w:spacing w:beforeLines="60" w:before="144" w:afterLines="60" w:after="144"/>
              <w:ind w:left="148"/>
              <w:rPr>
                <w:rFonts w:ascii="Times New Roman" w:hAnsi="Times New Roman"/>
                <w:i/>
                <w:sz w:val="20"/>
                <w:szCs w:val="20"/>
              </w:rPr>
            </w:pPr>
            <w:r w:rsidRPr="000448CC">
              <w:rPr>
                <w:rFonts w:ascii="Times New Roman" w:hAnsi="Times New Roman"/>
                <w:i/>
                <w:sz w:val="20"/>
                <w:szCs w:val="20"/>
              </w:rPr>
              <w:t>Performa</w:t>
            </w:r>
            <w:r w:rsidRPr="000448CC">
              <w:rPr>
                <w:rStyle w:val="Normal10TNRChar"/>
                <w:rFonts w:ascii="Times New Roman" w:hAnsi="Times New Roman"/>
                <w:i/>
                <w:sz w:val="20"/>
                <w:szCs w:val="20"/>
              </w:rPr>
              <w:t>nce criteria describe the required performance needed to demonstrate achievement of the element. Where bold italicised text is used, further information is detailed in the required skills and knowledge and/or the range statement.</w:t>
            </w:r>
            <w:r w:rsidRPr="000448CC">
              <w:rPr>
                <w:rStyle w:val="FootnoteReference"/>
                <w:rFonts w:ascii="Times New Roman" w:hAnsi="Times New Roman"/>
                <w:b/>
                <w:bCs/>
                <w:i/>
                <w:iCs/>
                <w:sz w:val="20"/>
                <w:szCs w:val="20"/>
              </w:rPr>
              <w:t xml:space="preserve"> </w:t>
            </w:r>
            <w:r w:rsidRPr="000448CC">
              <w:rPr>
                <w:rFonts w:ascii="Times New Roman" w:hAnsi="Times New Roman"/>
                <w:i/>
                <w:sz w:val="20"/>
                <w:szCs w:val="20"/>
              </w:rPr>
              <w:t>Assessment of performance is to be consistent with the evidence guide.</w:t>
            </w:r>
          </w:p>
        </w:tc>
      </w:tr>
      <w:tr w:rsidR="002777E3" w:rsidRPr="002F78EF" w14:paraId="57377856" w14:textId="77777777" w:rsidTr="002777E3">
        <w:trPr>
          <w:jc w:val="center"/>
        </w:trPr>
        <w:tc>
          <w:tcPr>
            <w:tcW w:w="462" w:type="dxa"/>
          </w:tcPr>
          <w:p w14:paraId="008AD9A7" w14:textId="77777777" w:rsidR="002777E3" w:rsidRPr="002777E3" w:rsidRDefault="002777E3" w:rsidP="002777E3">
            <w:pPr>
              <w:keepNext/>
              <w:spacing w:beforeLines="60" w:before="144" w:afterLines="60" w:after="144"/>
              <w:rPr>
                <w:rFonts w:cs="Arial"/>
                <w:b/>
                <w:bCs/>
                <w:sz w:val="24"/>
                <w:szCs w:val="24"/>
              </w:rPr>
            </w:pPr>
            <w:r w:rsidRPr="002777E3">
              <w:rPr>
                <w:rFonts w:cs="Arial"/>
                <w:b/>
                <w:bCs/>
                <w:iCs/>
                <w:sz w:val="24"/>
                <w:szCs w:val="24"/>
              </w:rPr>
              <w:t>1</w:t>
            </w:r>
          </w:p>
        </w:tc>
        <w:tc>
          <w:tcPr>
            <w:tcW w:w="2799" w:type="dxa"/>
          </w:tcPr>
          <w:p w14:paraId="669C7B9F" w14:textId="1200BDF8" w:rsidR="002777E3" w:rsidRPr="0097384B" w:rsidRDefault="002777E3" w:rsidP="002777E3">
            <w:pPr>
              <w:keepNext/>
              <w:spacing w:beforeLines="60" w:before="144" w:afterLines="60" w:after="144"/>
              <w:rPr>
                <w:rFonts w:cs="Arial"/>
                <w:b/>
                <w:bCs/>
                <w:color w:val="0070C0"/>
                <w:sz w:val="24"/>
                <w:szCs w:val="24"/>
              </w:rPr>
            </w:pPr>
            <w:r w:rsidRPr="00FD4D95">
              <w:rPr>
                <w:rFonts w:cs="Arial"/>
                <w:bCs/>
                <w:color w:val="000000" w:themeColor="text1"/>
              </w:rPr>
              <w:t>Prepare to</w:t>
            </w:r>
            <w:r>
              <w:rPr>
                <w:rFonts w:cs="Arial"/>
                <w:bCs/>
                <w:color w:val="000000" w:themeColor="text1"/>
              </w:rPr>
              <w:t xml:space="preserve"> enter a controlled environment.</w:t>
            </w:r>
          </w:p>
        </w:tc>
        <w:tc>
          <w:tcPr>
            <w:tcW w:w="621" w:type="dxa"/>
          </w:tcPr>
          <w:p w14:paraId="1C3F7D1F" w14:textId="0ABE10CF" w:rsidR="002777E3" w:rsidRPr="002777E3" w:rsidRDefault="002777E3" w:rsidP="002777E3">
            <w:pPr>
              <w:keepNext/>
              <w:spacing w:beforeLines="60" w:before="144" w:afterLines="60" w:after="144"/>
              <w:rPr>
                <w:rFonts w:cs="Arial"/>
                <w:sz w:val="20"/>
                <w:szCs w:val="20"/>
              </w:rPr>
            </w:pPr>
            <w:r w:rsidRPr="002777E3">
              <w:rPr>
                <w:rFonts w:cs="Arial"/>
                <w:color w:val="000000" w:themeColor="text1"/>
                <w:sz w:val="20"/>
                <w:szCs w:val="20"/>
              </w:rPr>
              <w:t>1.1</w:t>
            </w:r>
          </w:p>
        </w:tc>
        <w:tc>
          <w:tcPr>
            <w:tcW w:w="6553" w:type="dxa"/>
          </w:tcPr>
          <w:p w14:paraId="4AAFD97D" w14:textId="0D9A64DB" w:rsidR="002777E3" w:rsidRPr="002777E3" w:rsidRDefault="002777E3" w:rsidP="002777E3">
            <w:pPr>
              <w:keepNext/>
              <w:rPr>
                <w:rFonts w:cs="Arial"/>
                <w:color w:val="0070C0"/>
                <w:sz w:val="20"/>
                <w:szCs w:val="20"/>
              </w:rPr>
            </w:pPr>
            <w:r w:rsidRPr="002777E3">
              <w:rPr>
                <w:rFonts w:cs="Arial"/>
                <w:b/>
                <w:i/>
                <w:sz w:val="20"/>
                <w:szCs w:val="20"/>
              </w:rPr>
              <w:t xml:space="preserve">Workplace information </w:t>
            </w:r>
            <w:r w:rsidRPr="002777E3">
              <w:rPr>
                <w:rFonts w:cs="Arial"/>
                <w:sz w:val="20"/>
                <w:szCs w:val="20"/>
              </w:rPr>
              <w:t>relating to the</w:t>
            </w:r>
            <w:r w:rsidRPr="002777E3">
              <w:rPr>
                <w:rFonts w:cs="Arial"/>
                <w:b/>
                <w:i/>
                <w:sz w:val="20"/>
                <w:szCs w:val="20"/>
              </w:rPr>
              <w:t xml:space="preserve"> controlled environment</w:t>
            </w:r>
            <w:r w:rsidRPr="002777E3">
              <w:rPr>
                <w:rFonts w:cs="Arial"/>
                <w:i/>
                <w:sz w:val="20"/>
                <w:szCs w:val="20"/>
              </w:rPr>
              <w:t xml:space="preserve"> </w:t>
            </w:r>
            <w:r w:rsidRPr="002777E3">
              <w:rPr>
                <w:rFonts w:cs="Arial"/>
                <w:sz w:val="20"/>
                <w:szCs w:val="20"/>
              </w:rPr>
              <w:t>is identified and accessed.</w:t>
            </w:r>
          </w:p>
        </w:tc>
      </w:tr>
      <w:tr w:rsidR="002777E3" w:rsidRPr="002F78EF" w14:paraId="704974AA" w14:textId="77777777" w:rsidTr="002777E3">
        <w:trPr>
          <w:jc w:val="center"/>
        </w:trPr>
        <w:tc>
          <w:tcPr>
            <w:tcW w:w="462" w:type="dxa"/>
          </w:tcPr>
          <w:p w14:paraId="0610529D" w14:textId="77777777" w:rsidR="002777E3" w:rsidRPr="002F78EF" w:rsidRDefault="002777E3" w:rsidP="002777E3">
            <w:pPr>
              <w:keepNext/>
              <w:spacing w:beforeLines="60" w:before="144" w:afterLines="60" w:after="144"/>
              <w:rPr>
                <w:rFonts w:ascii="Calibri" w:hAnsi="Calibri"/>
                <w:b/>
                <w:bCs/>
                <w:sz w:val="24"/>
                <w:szCs w:val="24"/>
              </w:rPr>
            </w:pPr>
          </w:p>
        </w:tc>
        <w:tc>
          <w:tcPr>
            <w:tcW w:w="2799" w:type="dxa"/>
          </w:tcPr>
          <w:p w14:paraId="3B3DFC92" w14:textId="77777777" w:rsidR="002777E3" w:rsidRPr="002F78EF" w:rsidRDefault="002777E3" w:rsidP="002777E3">
            <w:pPr>
              <w:keepNext/>
              <w:spacing w:beforeLines="60" w:before="144" w:afterLines="60" w:after="144"/>
              <w:rPr>
                <w:rFonts w:ascii="Calibri" w:hAnsi="Calibri"/>
                <w:b/>
                <w:bCs/>
                <w:sz w:val="24"/>
                <w:szCs w:val="24"/>
              </w:rPr>
            </w:pPr>
          </w:p>
        </w:tc>
        <w:tc>
          <w:tcPr>
            <w:tcW w:w="621" w:type="dxa"/>
          </w:tcPr>
          <w:p w14:paraId="540F34F8" w14:textId="295D3B45" w:rsidR="002777E3" w:rsidRPr="002777E3" w:rsidRDefault="002777E3" w:rsidP="002777E3">
            <w:pPr>
              <w:keepNext/>
              <w:spacing w:beforeLines="60" w:before="144" w:afterLines="60" w:after="144"/>
              <w:rPr>
                <w:rFonts w:cs="Arial"/>
                <w:sz w:val="20"/>
                <w:szCs w:val="20"/>
              </w:rPr>
            </w:pPr>
            <w:r w:rsidRPr="002777E3">
              <w:rPr>
                <w:rFonts w:cs="Arial"/>
                <w:color w:val="000000" w:themeColor="text1"/>
                <w:sz w:val="20"/>
                <w:szCs w:val="20"/>
              </w:rPr>
              <w:t>1.2</w:t>
            </w:r>
          </w:p>
        </w:tc>
        <w:tc>
          <w:tcPr>
            <w:tcW w:w="6553" w:type="dxa"/>
          </w:tcPr>
          <w:p w14:paraId="666FF651" w14:textId="78B79231" w:rsidR="002777E3" w:rsidRPr="002777E3" w:rsidRDefault="002777E3" w:rsidP="002777E3">
            <w:pPr>
              <w:keepNext/>
              <w:spacing w:beforeLines="60" w:before="144" w:afterLines="60" w:after="144"/>
              <w:rPr>
                <w:rFonts w:cs="Arial"/>
                <w:b/>
                <w:bCs/>
                <w:sz w:val="20"/>
                <w:szCs w:val="20"/>
              </w:rPr>
            </w:pPr>
            <w:r w:rsidRPr="002777E3">
              <w:rPr>
                <w:rFonts w:cs="Arial"/>
                <w:b/>
                <w:i/>
                <w:sz w:val="20"/>
                <w:szCs w:val="20"/>
              </w:rPr>
              <w:t>Hand washing and disinfecting procedures</w:t>
            </w:r>
            <w:r w:rsidRPr="002777E3">
              <w:rPr>
                <w:rFonts w:cs="Arial"/>
                <w:sz w:val="20"/>
                <w:szCs w:val="20"/>
              </w:rPr>
              <w:t xml:space="preserve"> are followed according to workplace procedure. </w:t>
            </w:r>
            <w:r w:rsidRPr="002777E3">
              <w:rPr>
                <w:rFonts w:ascii="MS Gothic" w:eastAsia="MS Gothic" w:hAnsi="MS Gothic" w:cs="MS Gothic" w:hint="eastAsia"/>
                <w:sz w:val="20"/>
                <w:szCs w:val="20"/>
              </w:rPr>
              <w:t> </w:t>
            </w:r>
          </w:p>
        </w:tc>
      </w:tr>
      <w:tr w:rsidR="002777E3" w:rsidRPr="002F78EF" w14:paraId="5F3A4C71" w14:textId="77777777" w:rsidTr="002777E3">
        <w:trPr>
          <w:jc w:val="center"/>
        </w:trPr>
        <w:tc>
          <w:tcPr>
            <w:tcW w:w="462" w:type="dxa"/>
          </w:tcPr>
          <w:p w14:paraId="4D0D8588" w14:textId="77777777" w:rsidR="002777E3" w:rsidRPr="002F78EF" w:rsidRDefault="002777E3" w:rsidP="002777E3">
            <w:pPr>
              <w:keepNext/>
              <w:spacing w:beforeLines="60" w:before="144" w:afterLines="60" w:after="144"/>
              <w:rPr>
                <w:rFonts w:ascii="Calibri" w:hAnsi="Calibri"/>
                <w:b/>
                <w:bCs/>
                <w:sz w:val="24"/>
                <w:szCs w:val="24"/>
              </w:rPr>
            </w:pPr>
          </w:p>
        </w:tc>
        <w:tc>
          <w:tcPr>
            <w:tcW w:w="2799" w:type="dxa"/>
          </w:tcPr>
          <w:p w14:paraId="1AC8A247" w14:textId="77777777" w:rsidR="002777E3" w:rsidRPr="002F78EF" w:rsidRDefault="002777E3" w:rsidP="002777E3">
            <w:pPr>
              <w:keepNext/>
              <w:spacing w:beforeLines="60" w:before="144" w:afterLines="60" w:after="144"/>
              <w:rPr>
                <w:rFonts w:ascii="Calibri" w:hAnsi="Calibri"/>
                <w:b/>
                <w:bCs/>
                <w:sz w:val="24"/>
                <w:szCs w:val="24"/>
              </w:rPr>
            </w:pPr>
          </w:p>
        </w:tc>
        <w:tc>
          <w:tcPr>
            <w:tcW w:w="621" w:type="dxa"/>
          </w:tcPr>
          <w:p w14:paraId="1E06388A" w14:textId="3570509F" w:rsidR="002777E3" w:rsidRPr="002777E3" w:rsidRDefault="002777E3" w:rsidP="002777E3">
            <w:pPr>
              <w:keepNext/>
              <w:spacing w:beforeLines="60" w:before="144" w:afterLines="60" w:after="144"/>
              <w:rPr>
                <w:rFonts w:cs="Arial"/>
                <w:sz w:val="20"/>
                <w:szCs w:val="20"/>
              </w:rPr>
            </w:pPr>
            <w:r w:rsidRPr="002777E3">
              <w:rPr>
                <w:rFonts w:cs="Arial"/>
                <w:color w:val="000000" w:themeColor="text1"/>
                <w:sz w:val="20"/>
                <w:szCs w:val="20"/>
              </w:rPr>
              <w:t>1.3</w:t>
            </w:r>
          </w:p>
        </w:tc>
        <w:tc>
          <w:tcPr>
            <w:tcW w:w="6553" w:type="dxa"/>
          </w:tcPr>
          <w:p w14:paraId="6FB3C931" w14:textId="30D1B01D" w:rsidR="002777E3" w:rsidRPr="002777E3" w:rsidRDefault="002777E3" w:rsidP="002777E3">
            <w:pPr>
              <w:spacing w:before="80" w:after="80"/>
              <w:rPr>
                <w:rFonts w:cs="Arial"/>
                <w:sz w:val="20"/>
                <w:szCs w:val="20"/>
              </w:rPr>
            </w:pPr>
            <w:r w:rsidRPr="002777E3">
              <w:rPr>
                <w:rFonts w:cs="Arial"/>
                <w:sz w:val="20"/>
                <w:szCs w:val="20"/>
              </w:rPr>
              <w:t>Appropriate</w:t>
            </w:r>
            <w:r w:rsidRPr="002777E3">
              <w:rPr>
                <w:rFonts w:cs="Arial"/>
                <w:b/>
                <w:i/>
                <w:sz w:val="20"/>
                <w:szCs w:val="20"/>
              </w:rPr>
              <w:t xml:space="preserve"> protective clothing and footwear</w:t>
            </w:r>
            <w:r w:rsidRPr="002777E3">
              <w:rPr>
                <w:rFonts w:cs="Arial"/>
                <w:sz w:val="20"/>
                <w:szCs w:val="20"/>
              </w:rPr>
              <w:t xml:space="preserve"> are identified and located. </w:t>
            </w:r>
          </w:p>
        </w:tc>
      </w:tr>
      <w:tr w:rsidR="002777E3" w:rsidRPr="002F78EF" w14:paraId="6758B758" w14:textId="77777777" w:rsidTr="002777E3">
        <w:trPr>
          <w:jc w:val="center"/>
        </w:trPr>
        <w:tc>
          <w:tcPr>
            <w:tcW w:w="462" w:type="dxa"/>
          </w:tcPr>
          <w:p w14:paraId="5A937DC4" w14:textId="77777777" w:rsidR="002777E3" w:rsidRPr="002F78EF" w:rsidRDefault="002777E3" w:rsidP="002777E3">
            <w:pPr>
              <w:keepNext/>
              <w:spacing w:beforeLines="60" w:before="144" w:afterLines="60" w:after="144"/>
              <w:rPr>
                <w:rFonts w:ascii="Calibri" w:hAnsi="Calibri"/>
                <w:b/>
                <w:bCs/>
                <w:sz w:val="24"/>
                <w:szCs w:val="24"/>
              </w:rPr>
            </w:pPr>
          </w:p>
        </w:tc>
        <w:tc>
          <w:tcPr>
            <w:tcW w:w="2799" w:type="dxa"/>
          </w:tcPr>
          <w:p w14:paraId="674CA590" w14:textId="77777777" w:rsidR="002777E3" w:rsidRPr="002F78EF" w:rsidRDefault="002777E3" w:rsidP="002777E3">
            <w:pPr>
              <w:keepNext/>
              <w:spacing w:beforeLines="60" w:before="144" w:afterLines="60" w:after="144"/>
              <w:rPr>
                <w:rFonts w:ascii="Calibri" w:hAnsi="Calibri"/>
                <w:b/>
                <w:bCs/>
                <w:sz w:val="24"/>
                <w:szCs w:val="24"/>
              </w:rPr>
            </w:pPr>
          </w:p>
        </w:tc>
        <w:tc>
          <w:tcPr>
            <w:tcW w:w="621" w:type="dxa"/>
          </w:tcPr>
          <w:p w14:paraId="02786B98" w14:textId="775E25E5" w:rsidR="002777E3" w:rsidRPr="002777E3" w:rsidRDefault="002777E3" w:rsidP="002777E3">
            <w:pPr>
              <w:keepNext/>
              <w:spacing w:beforeLines="60" w:before="144" w:afterLines="60" w:after="144"/>
              <w:rPr>
                <w:rFonts w:cs="Arial"/>
                <w:sz w:val="20"/>
                <w:szCs w:val="20"/>
              </w:rPr>
            </w:pPr>
            <w:r w:rsidRPr="002777E3">
              <w:rPr>
                <w:rFonts w:cs="Arial"/>
                <w:color w:val="000000" w:themeColor="text1"/>
                <w:sz w:val="20"/>
                <w:szCs w:val="20"/>
              </w:rPr>
              <w:t>1.4</w:t>
            </w:r>
          </w:p>
        </w:tc>
        <w:tc>
          <w:tcPr>
            <w:tcW w:w="6553" w:type="dxa"/>
          </w:tcPr>
          <w:p w14:paraId="60C4575F" w14:textId="02C6543D" w:rsidR="002777E3" w:rsidRPr="002777E3" w:rsidRDefault="002777E3" w:rsidP="002777E3">
            <w:pPr>
              <w:spacing w:before="80" w:after="80"/>
              <w:rPr>
                <w:rFonts w:cs="Arial"/>
                <w:sz w:val="20"/>
                <w:szCs w:val="20"/>
              </w:rPr>
            </w:pPr>
            <w:r w:rsidRPr="002777E3">
              <w:rPr>
                <w:rFonts w:cs="Arial"/>
                <w:sz w:val="20"/>
                <w:szCs w:val="20"/>
              </w:rPr>
              <w:t xml:space="preserve">Protective clothing and footwear are correctly fitted </w:t>
            </w:r>
            <w:r w:rsidR="004C201D">
              <w:rPr>
                <w:rFonts w:cs="Arial"/>
                <w:sz w:val="20"/>
                <w:szCs w:val="20"/>
              </w:rPr>
              <w:t>and inspected prior to entering</w:t>
            </w:r>
            <w:r w:rsidRPr="002777E3">
              <w:rPr>
                <w:rFonts w:cs="Arial"/>
                <w:sz w:val="20"/>
                <w:szCs w:val="20"/>
              </w:rPr>
              <w:t xml:space="preserve"> </w:t>
            </w:r>
            <w:r w:rsidRPr="002777E3">
              <w:rPr>
                <w:rFonts w:cs="Arial"/>
                <w:bCs/>
                <w:color w:val="000000" w:themeColor="text1"/>
                <w:sz w:val="20"/>
                <w:szCs w:val="20"/>
              </w:rPr>
              <w:t>controlled</w:t>
            </w:r>
            <w:r w:rsidRPr="002777E3">
              <w:rPr>
                <w:rFonts w:cs="Arial"/>
                <w:sz w:val="20"/>
                <w:szCs w:val="20"/>
              </w:rPr>
              <w:t xml:space="preserve"> environment.</w:t>
            </w:r>
          </w:p>
        </w:tc>
      </w:tr>
      <w:tr w:rsidR="002777E3" w:rsidRPr="002F78EF" w14:paraId="24B98320" w14:textId="77777777" w:rsidTr="002777E3">
        <w:trPr>
          <w:jc w:val="center"/>
        </w:trPr>
        <w:tc>
          <w:tcPr>
            <w:tcW w:w="462" w:type="dxa"/>
          </w:tcPr>
          <w:p w14:paraId="517EA806" w14:textId="177BB248" w:rsidR="002777E3" w:rsidRPr="002777E3" w:rsidRDefault="002777E3" w:rsidP="002777E3">
            <w:pPr>
              <w:keepNext/>
              <w:spacing w:beforeLines="60" w:before="144" w:afterLines="60" w:after="144"/>
              <w:rPr>
                <w:rFonts w:cs="Arial"/>
                <w:b/>
                <w:bCs/>
                <w:sz w:val="24"/>
                <w:szCs w:val="24"/>
              </w:rPr>
            </w:pPr>
          </w:p>
        </w:tc>
        <w:tc>
          <w:tcPr>
            <w:tcW w:w="2799" w:type="dxa"/>
          </w:tcPr>
          <w:p w14:paraId="0300CE18" w14:textId="46278BFE" w:rsidR="002777E3" w:rsidRPr="00B63531" w:rsidRDefault="002777E3" w:rsidP="002777E3">
            <w:pPr>
              <w:rPr>
                <w:rFonts w:cs="Arial"/>
              </w:rPr>
            </w:pPr>
          </w:p>
        </w:tc>
        <w:tc>
          <w:tcPr>
            <w:tcW w:w="621" w:type="dxa"/>
          </w:tcPr>
          <w:p w14:paraId="50EF0F03" w14:textId="52ABDB2F" w:rsidR="002777E3" w:rsidRPr="002777E3" w:rsidRDefault="002777E3" w:rsidP="002777E3">
            <w:pPr>
              <w:keepNext/>
              <w:spacing w:beforeLines="60" w:before="144" w:afterLines="60" w:after="144"/>
              <w:rPr>
                <w:rFonts w:cs="Arial"/>
                <w:sz w:val="20"/>
                <w:szCs w:val="20"/>
              </w:rPr>
            </w:pPr>
            <w:r w:rsidRPr="002777E3">
              <w:rPr>
                <w:rFonts w:cs="Arial"/>
                <w:color w:val="000000" w:themeColor="text1"/>
                <w:sz w:val="20"/>
                <w:szCs w:val="20"/>
              </w:rPr>
              <w:t>1.5</w:t>
            </w:r>
          </w:p>
        </w:tc>
        <w:tc>
          <w:tcPr>
            <w:tcW w:w="6553" w:type="dxa"/>
          </w:tcPr>
          <w:p w14:paraId="7E1FCAF1" w14:textId="260480F4" w:rsidR="002777E3" w:rsidRPr="002777E3" w:rsidRDefault="002777E3" w:rsidP="002777E3">
            <w:pPr>
              <w:spacing w:after="80"/>
              <w:rPr>
                <w:rFonts w:cs="Arial"/>
                <w:sz w:val="20"/>
                <w:szCs w:val="20"/>
              </w:rPr>
            </w:pPr>
            <w:r w:rsidRPr="002777E3">
              <w:rPr>
                <w:rFonts w:cs="Arial"/>
                <w:b/>
                <w:i/>
                <w:sz w:val="20"/>
                <w:szCs w:val="20"/>
              </w:rPr>
              <w:t>Operating conditions of controlled environment</w:t>
            </w:r>
            <w:r w:rsidRPr="002777E3">
              <w:rPr>
                <w:rFonts w:cs="Arial"/>
                <w:sz w:val="20"/>
                <w:szCs w:val="20"/>
              </w:rPr>
              <w:t xml:space="preserve"> are checked prior to entry.</w:t>
            </w:r>
          </w:p>
        </w:tc>
      </w:tr>
      <w:tr w:rsidR="002777E3" w:rsidRPr="002F78EF" w14:paraId="039D8D41" w14:textId="77777777" w:rsidTr="002777E3">
        <w:trPr>
          <w:jc w:val="center"/>
        </w:trPr>
        <w:tc>
          <w:tcPr>
            <w:tcW w:w="462" w:type="dxa"/>
          </w:tcPr>
          <w:p w14:paraId="7BE83AF6" w14:textId="7F733F3B" w:rsidR="002777E3" w:rsidRPr="00B63531" w:rsidRDefault="002777E3" w:rsidP="002777E3">
            <w:pPr>
              <w:keepNext/>
              <w:spacing w:beforeLines="60" w:before="144" w:afterLines="60" w:after="144"/>
              <w:rPr>
                <w:rFonts w:cs="Arial"/>
                <w:b/>
                <w:bCs/>
              </w:rPr>
            </w:pPr>
            <w:r w:rsidRPr="002777E3">
              <w:rPr>
                <w:rFonts w:cs="Arial"/>
                <w:b/>
                <w:bCs/>
                <w:iCs/>
                <w:sz w:val="24"/>
                <w:szCs w:val="24"/>
              </w:rPr>
              <w:t>2</w:t>
            </w:r>
          </w:p>
        </w:tc>
        <w:tc>
          <w:tcPr>
            <w:tcW w:w="2799" w:type="dxa"/>
          </w:tcPr>
          <w:p w14:paraId="172AF57E" w14:textId="179AE26F" w:rsidR="002777E3" w:rsidRPr="00B63531" w:rsidRDefault="002777E3" w:rsidP="002777E3">
            <w:pPr>
              <w:widowControl w:val="0"/>
              <w:spacing w:beforeLines="60" w:before="144" w:afterLines="60" w:after="144"/>
              <w:rPr>
                <w:rFonts w:cs="Arial"/>
                <w:b/>
                <w:bCs/>
                <w:sz w:val="24"/>
                <w:szCs w:val="24"/>
              </w:rPr>
            </w:pPr>
            <w:r w:rsidRPr="00FD4D95">
              <w:rPr>
                <w:rFonts w:cs="Arial"/>
                <w:bCs/>
                <w:color w:val="000000" w:themeColor="text1"/>
              </w:rPr>
              <w:t>W</w:t>
            </w:r>
            <w:r>
              <w:rPr>
                <w:rFonts w:cs="Arial"/>
                <w:bCs/>
                <w:color w:val="000000" w:themeColor="text1"/>
              </w:rPr>
              <w:t>ork in a controlled environment</w:t>
            </w:r>
            <w:r w:rsidRPr="006F6EC6">
              <w:rPr>
                <w:rFonts w:cs="Arial"/>
                <w:bCs/>
                <w:color w:val="000000" w:themeColor="text1"/>
              </w:rPr>
              <w:t xml:space="preserve">. </w:t>
            </w:r>
          </w:p>
        </w:tc>
        <w:tc>
          <w:tcPr>
            <w:tcW w:w="621" w:type="dxa"/>
          </w:tcPr>
          <w:p w14:paraId="66189BA4" w14:textId="6A8DB454" w:rsidR="002777E3" w:rsidRPr="002777E3" w:rsidRDefault="002777E3" w:rsidP="002777E3">
            <w:pPr>
              <w:keepNext/>
              <w:spacing w:beforeLines="60" w:before="144" w:afterLines="60" w:after="144"/>
              <w:rPr>
                <w:rFonts w:cs="Arial"/>
                <w:sz w:val="20"/>
                <w:szCs w:val="20"/>
              </w:rPr>
            </w:pPr>
            <w:r w:rsidRPr="002777E3">
              <w:rPr>
                <w:rFonts w:cs="Arial"/>
                <w:color w:val="000000" w:themeColor="text1"/>
                <w:sz w:val="20"/>
                <w:szCs w:val="20"/>
              </w:rPr>
              <w:t>2.1</w:t>
            </w:r>
          </w:p>
        </w:tc>
        <w:tc>
          <w:tcPr>
            <w:tcW w:w="6553" w:type="dxa"/>
          </w:tcPr>
          <w:p w14:paraId="5917DD9C" w14:textId="594BF147" w:rsidR="002777E3" w:rsidRPr="002777E3" w:rsidRDefault="002777E3" w:rsidP="002777E3">
            <w:pPr>
              <w:spacing w:after="80"/>
              <w:rPr>
                <w:rFonts w:cs="Arial"/>
                <w:sz w:val="20"/>
                <w:szCs w:val="20"/>
              </w:rPr>
            </w:pPr>
            <w:r w:rsidRPr="002777E3">
              <w:rPr>
                <w:b/>
                <w:i/>
                <w:sz w:val="20"/>
                <w:szCs w:val="20"/>
              </w:rPr>
              <w:t>Workplace procedures</w:t>
            </w:r>
            <w:r w:rsidRPr="002777E3">
              <w:rPr>
                <w:sz w:val="20"/>
                <w:szCs w:val="20"/>
              </w:rPr>
              <w:t xml:space="preserve"> are followed to enter a </w:t>
            </w:r>
            <w:r w:rsidRPr="002777E3">
              <w:rPr>
                <w:rFonts w:cs="Arial"/>
                <w:bCs/>
                <w:color w:val="000000" w:themeColor="text1"/>
                <w:sz w:val="20"/>
                <w:szCs w:val="20"/>
              </w:rPr>
              <w:t>controlled</w:t>
            </w:r>
            <w:r w:rsidRPr="002777E3">
              <w:rPr>
                <w:sz w:val="20"/>
                <w:szCs w:val="20"/>
              </w:rPr>
              <w:t xml:space="preserve"> environment.</w:t>
            </w:r>
          </w:p>
        </w:tc>
      </w:tr>
      <w:tr w:rsidR="002777E3" w:rsidRPr="002F78EF" w14:paraId="4CBAE31E" w14:textId="77777777" w:rsidTr="002777E3">
        <w:trPr>
          <w:jc w:val="center"/>
        </w:trPr>
        <w:tc>
          <w:tcPr>
            <w:tcW w:w="462" w:type="dxa"/>
          </w:tcPr>
          <w:p w14:paraId="4E40B973" w14:textId="77777777" w:rsidR="002777E3" w:rsidRPr="00B63531" w:rsidRDefault="002777E3" w:rsidP="002777E3">
            <w:pPr>
              <w:keepNext/>
              <w:spacing w:beforeLines="60" w:before="144" w:afterLines="60" w:after="144"/>
              <w:rPr>
                <w:rFonts w:cs="Arial"/>
                <w:b/>
                <w:bCs/>
              </w:rPr>
            </w:pPr>
          </w:p>
        </w:tc>
        <w:tc>
          <w:tcPr>
            <w:tcW w:w="2799" w:type="dxa"/>
          </w:tcPr>
          <w:p w14:paraId="24174B84" w14:textId="77777777" w:rsidR="002777E3" w:rsidRPr="00B63531" w:rsidRDefault="002777E3" w:rsidP="002777E3">
            <w:pPr>
              <w:keepNext/>
              <w:spacing w:beforeLines="60" w:before="144" w:afterLines="60" w:after="144"/>
              <w:rPr>
                <w:rFonts w:cs="Arial"/>
                <w:b/>
                <w:bCs/>
                <w:sz w:val="24"/>
                <w:szCs w:val="24"/>
              </w:rPr>
            </w:pPr>
          </w:p>
        </w:tc>
        <w:tc>
          <w:tcPr>
            <w:tcW w:w="621" w:type="dxa"/>
          </w:tcPr>
          <w:p w14:paraId="2CB8DF85" w14:textId="517406CF" w:rsidR="002777E3" w:rsidRPr="002777E3" w:rsidRDefault="002777E3" w:rsidP="002777E3">
            <w:pPr>
              <w:keepNext/>
              <w:spacing w:beforeLines="60" w:before="144" w:afterLines="60" w:after="144"/>
              <w:rPr>
                <w:rFonts w:cs="Arial"/>
                <w:sz w:val="20"/>
                <w:szCs w:val="20"/>
              </w:rPr>
            </w:pPr>
            <w:r w:rsidRPr="002777E3">
              <w:rPr>
                <w:rFonts w:cs="Arial"/>
                <w:color w:val="000000" w:themeColor="text1"/>
                <w:sz w:val="20"/>
                <w:szCs w:val="20"/>
              </w:rPr>
              <w:t>2.2</w:t>
            </w:r>
          </w:p>
        </w:tc>
        <w:tc>
          <w:tcPr>
            <w:tcW w:w="6553" w:type="dxa"/>
          </w:tcPr>
          <w:p w14:paraId="4B63BF9E" w14:textId="6B36211E" w:rsidR="002777E3" w:rsidRPr="002777E3" w:rsidRDefault="002777E3" w:rsidP="002777E3">
            <w:pPr>
              <w:spacing w:after="80"/>
              <w:rPr>
                <w:rFonts w:cs="Arial"/>
                <w:sz w:val="20"/>
                <w:szCs w:val="20"/>
              </w:rPr>
            </w:pPr>
            <w:r w:rsidRPr="002777E3">
              <w:rPr>
                <w:sz w:val="20"/>
                <w:szCs w:val="20"/>
              </w:rPr>
              <w:t xml:space="preserve">Requirements for taking </w:t>
            </w:r>
            <w:r w:rsidRPr="002777E3">
              <w:rPr>
                <w:b/>
                <w:i/>
                <w:sz w:val="20"/>
                <w:szCs w:val="20"/>
              </w:rPr>
              <w:t>commodity items</w:t>
            </w:r>
            <w:r w:rsidRPr="002777E3">
              <w:rPr>
                <w:sz w:val="20"/>
                <w:szCs w:val="20"/>
              </w:rPr>
              <w:t xml:space="preserve"> into the controlled environment are followed according to workplace procedures.</w:t>
            </w:r>
          </w:p>
        </w:tc>
      </w:tr>
      <w:tr w:rsidR="002777E3" w:rsidRPr="002F78EF" w14:paraId="7EEEC75D" w14:textId="77777777" w:rsidTr="002777E3">
        <w:trPr>
          <w:jc w:val="center"/>
        </w:trPr>
        <w:tc>
          <w:tcPr>
            <w:tcW w:w="462" w:type="dxa"/>
          </w:tcPr>
          <w:p w14:paraId="38A7E41E" w14:textId="77777777" w:rsidR="002777E3" w:rsidRPr="00B63531" w:rsidRDefault="002777E3" w:rsidP="002777E3">
            <w:pPr>
              <w:keepNext/>
              <w:spacing w:beforeLines="60" w:before="144" w:afterLines="60" w:after="144"/>
              <w:rPr>
                <w:rFonts w:cs="Arial"/>
                <w:b/>
                <w:bCs/>
              </w:rPr>
            </w:pPr>
          </w:p>
        </w:tc>
        <w:tc>
          <w:tcPr>
            <w:tcW w:w="2799" w:type="dxa"/>
          </w:tcPr>
          <w:p w14:paraId="1BE73428" w14:textId="77777777" w:rsidR="002777E3" w:rsidRPr="00B63531" w:rsidRDefault="002777E3" w:rsidP="002777E3">
            <w:pPr>
              <w:keepNext/>
              <w:spacing w:beforeLines="60" w:before="144" w:afterLines="60" w:after="144"/>
              <w:rPr>
                <w:rFonts w:cs="Arial"/>
                <w:b/>
                <w:bCs/>
                <w:sz w:val="24"/>
                <w:szCs w:val="24"/>
              </w:rPr>
            </w:pPr>
          </w:p>
        </w:tc>
        <w:tc>
          <w:tcPr>
            <w:tcW w:w="621" w:type="dxa"/>
          </w:tcPr>
          <w:p w14:paraId="0FC8B388" w14:textId="16A167A6" w:rsidR="002777E3" w:rsidRPr="002777E3" w:rsidRDefault="002777E3" w:rsidP="002777E3">
            <w:pPr>
              <w:keepNext/>
              <w:spacing w:beforeLines="60" w:before="144" w:afterLines="60" w:after="144"/>
              <w:rPr>
                <w:rFonts w:cs="Arial"/>
                <w:sz w:val="20"/>
                <w:szCs w:val="20"/>
              </w:rPr>
            </w:pPr>
            <w:r w:rsidRPr="002777E3">
              <w:rPr>
                <w:rFonts w:cs="Arial"/>
                <w:color w:val="000000" w:themeColor="text1"/>
                <w:sz w:val="20"/>
                <w:szCs w:val="20"/>
              </w:rPr>
              <w:t>2.3</w:t>
            </w:r>
          </w:p>
        </w:tc>
        <w:tc>
          <w:tcPr>
            <w:tcW w:w="6553" w:type="dxa"/>
          </w:tcPr>
          <w:p w14:paraId="219C2972" w14:textId="49120693" w:rsidR="002777E3" w:rsidRPr="002777E3" w:rsidRDefault="002777E3" w:rsidP="002777E3">
            <w:pPr>
              <w:rPr>
                <w:rFonts w:cs="Arial"/>
                <w:sz w:val="20"/>
                <w:szCs w:val="20"/>
              </w:rPr>
            </w:pPr>
            <w:r w:rsidRPr="002777E3">
              <w:rPr>
                <w:b/>
                <w:i/>
                <w:sz w:val="20"/>
                <w:szCs w:val="20"/>
              </w:rPr>
              <w:t>Work activities</w:t>
            </w:r>
            <w:r w:rsidRPr="002777E3">
              <w:rPr>
                <w:sz w:val="20"/>
                <w:szCs w:val="20"/>
              </w:rPr>
              <w:t xml:space="preserve"> are conducted to minimise risk of contamination.</w:t>
            </w:r>
          </w:p>
        </w:tc>
      </w:tr>
      <w:tr w:rsidR="002777E3" w:rsidRPr="002F78EF" w14:paraId="6B67DDAD" w14:textId="77777777" w:rsidTr="002777E3">
        <w:trPr>
          <w:jc w:val="center"/>
        </w:trPr>
        <w:tc>
          <w:tcPr>
            <w:tcW w:w="462" w:type="dxa"/>
          </w:tcPr>
          <w:p w14:paraId="29632988" w14:textId="77777777" w:rsidR="002777E3" w:rsidRPr="002777E3" w:rsidRDefault="002777E3" w:rsidP="002777E3">
            <w:pPr>
              <w:keepNext/>
              <w:spacing w:beforeLines="60" w:before="144" w:afterLines="60" w:after="144"/>
              <w:rPr>
                <w:rFonts w:cs="Arial"/>
                <w:b/>
                <w:bCs/>
                <w:sz w:val="24"/>
                <w:szCs w:val="24"/>
              </w:rPr>
            </w:pPr>
            <w:r w:rsidRPr="002777E3">
              <w:rPr>
                <w:rFonts w:cs="Arial"/>
                <w:b/>
                <w:bCs/>
                <w:iCs/>
                <w:sz w:val="24"/>
                <w:szCs w:val="24"/>
              </w:rPr>
              <w:t>3</w:t>
            </w:r>
          </w:p>
        </w:tc>
        <w:tc>
          <w:tcPr>
            <w:tcW w:w="2799" w:type="dxa"/>
          </w:tcPr>
          <w:p w14:paraId="5C3D0BDD" w14:textId="5355153E" w:rsidR="002777E3" w:rsidRPr="00B63531" w:rsidRDefault="002777E3" w:rsidP="002777E3">
            <w:pPr>
              <w:rPr>
                <w:rFonts w:cs="Arial"/>
              </w:rPr>
            </w:pPr>
            <w:r>
              <w:rPr>
                <w:rFonts w:cs="Arial"/>
                <w:bCs/>
                <w:color w:val="000000" w:themeColor="text1"/>
              </w:rPr>
              <w:t>Maintain a controlled environment</w:t>
            </w:r>
          </w:p>
        </w:tc>
        <w:tc>
          <w:tcPr>
            <w:tcW w:w="621" w:type="dxa"/>
          </w:tcPr>
          <w:p w14:paraId="2CFD05BD" w14:textId="6F89DF4C" w:rsidR="002777E3" w:rsidRPr="002777E3" w:rsidRDefault="002777E3" w:rsidP="002777E3">
            <w:pPr>
              <w:keepNext/>
              <w:spacing w:beforeLines="60" w:before="144" w:afterLines="60" w:after="144"/>
              <w:rPr>
                <w:rFonts w:cs="Arial"/>
                <w:sz w:val="20"/>
                <w:szCs w:val="20"/>
              </w:rPr>
            </w:pPr>
            <w:r w:rsidRPr="002777E3">
              <w:rPr>
                <w:color w:val="000000" w:themeColor="text1"/>
                <w:sz w:val="20"/>
                <w:szCs w:val="20"/>
              </w:rPr>
              <w:t>3.1</w:t>
            </w:r>
          </w:p>
        </w:tc>
        <w:tc>
          <w:tcPr>
            <w:tcW w:w="6553" w:type="dxa"/>
          </w:tcPr>
          <w:p w14:paraId="01D1DF15" w14:textId="17485CA0" w:rsidR="002777E3" w:rsidRPr="002777E3" w:rsidRDefault="002777E3" w:rsidP="002777E3">
            <w:pPr>
              <w:rPr>
                <w:rFonts w:cs="Arial"/>
                <w:sz w:val="20"/>
                <w:szCs w:val="20"/>
              </w:rPr>
            </w:pPr>
            <w:r w:rsidRPr="002777E3">
              <w:rPr>
                <w:sz w:val="20"/>
                <w:szCs w:val="20"/>
              </w:rPr>
              <w:t xml:space="preserve">Controlled environment is monitored and </w:t>
            </w:r>
            <w:r w:rsidRPr="002777E3">
              <w:rPr>
                <w:b/>
                <w:i/>
                <w:sz w:val="20"/>
                <w:szCs w:val="20"/>
              </w:rPr>
              <w:t>contamination risks</w:t>
            </w:r>
            <w:r w:rsidRPr="002777E3">
              <w:rPr>
                <w:sz w:val="20"/>
                <w:szCs w:val="20"/>
              </w:rPr>
              <w:t xml:space="preserve"> are identified.</w:t>
            </w:r>
          </w:p>
        </w:tc>
      </w:tr>
      <w:tr w:rsidR="002777E3" w:rsidRPr="002F78EF" w14:paraId="6C683948" w14:textId="77777777" w:rsidTr="002777E3">
        <w:trPr>
          <w:jc w:val="center"/>
        </w:trPr>
        <w:tc>
          <w:tcPr>
            <w:tcW w:w="462" w:type="dxa"/>
          </w:tcPr>
          <w:p w14:paraId="0AB026C5" w14:textId="77777777" w:rsidR="002777E3" w:rsidRPr="002F78EF" w:rsidRDefault="002777E3" w:rsidP="002777E3">
            <w:pPr>
              <w:keepNext/>
              <w:spacing w:beforeLines="60" w:before="144" w:afterLines="60" w:after="144"/>
              <w:rPr>
                <w:rFonts w:ascii="Calibri" w:hAnsi="Calibri"/>
                <w:b/>
                <w:bCs/>
                <w:sz w:val="24"/>
                <w:szCs w:val="24"/>
              </w:rPr>
            </w:pPr>
          </w:p>
        </w:tc>
        <w:tc>
          <w:tcPr>
            <w:tcW w:w="2799" w:type="dxa"/>
          </w:tcPr>
          <w:p w14:paraId="22CC13C8" w14:textId="77777777" w:rsidR="002777E3" w:rsidRPr="002F78EF" w:rsidRDefault="002777E3" w:rsidP="002777E3">
            <w:pPr>
              <w:keepNext/>
              <w:spacing w:beforeLines="60" w:before="144" w:afterLines="60" w:after="144"/>
              <w:rPr>
                <w:rFonts w:ascii="Calibri" w:hAnsi="Calibri"/>
                <w:b/>
                <w:bCs/>
                <w:sz w:val="24"/>
                <w:szCs w:val="24"/>
              </w:rPr>
            </w:pPr>
          </w:p>
        </w:tc>
        <w:tc>
          <w:tcPr>
            <w:tcW w:w="621" w:type="dxa"/>
          </w:tcPr>
          <w:p w14:paraId="0A1FACB0" w14:textId="4E161CE6" w:rsidR="002777E3" w:rsidRPr="002777E3" w:rsidRDefault="002777E3" w:rsidP="002777E3">
            <w:pPr>
              <w:keepNext/>
              <w:spacing w:beforeLines="60" w:before="144" w:afterLines="60" w:after="144"/>
              <w:rPr>
                <w:rFonts w:cs="Arial"/>
                <w:sz w:val="20"/>
                <w:szCs w:val="20"/>
              </w:rPr>
            </w:pPr>
            <w:r w:rsidRPr="002777E3">
              <w:rPr>
                <w:color w:val="000000" w:themeColor="text1"/>
                <w:sz w:val="20"/>
                <w:szCs w:val="20"/>
              </w:rPr>
              <w:t>3.2</w:t>
            </w:r>
          </w:p>
        </w:tc>
        <w:tc>
          <w:tcPr>
            <w:tcW w:w="6553" w:type="dxa"/>
          </w:tcPr>
          <w:p w14:paraId="7C3084EC" w14:textId="26BAF20F" w:rsidR="002777E3" w:rsidRPr="002777E3" w:rsidRDefault="002777E3" w:rsidP="002777E3">
            <w:pPr>
              <w:rPr>
                <w:rFonts w:cs="Arial"/>
                <w:sz w:val="20"/>
                <w:szCs w:val="20"/>
              </w:rPr>
            </w:pPr>
            <w:r w:rsidRPr="002777E3">
              <w:rPr>
                <w:sz w:val="20"/>
                <w:szCs w:val="20"/>
              </w:rPr>
              <w:t>Contamination risks are assessed and risks from environmental contamination controlled according to workplace and</w:t>
            </w:r>
            <w:r w:rsidRPr="00AC06AA">
              <w:rPr>
                <w:sz w:val="20"/>
                <w:szCs w:val="20"/>
              </w:rPr>
              <w:t xml:space="preserve"> </w:t>
            </w:r>
            <w:r w:rsidR="00265AE9" w:rsidRPr="00AC06AA">
              <w:rPr>
                <w:rFonts w:ascii="Times New Roman" w:hAnsi="Times New Roman"/>
              </w:rPr>
              <w:t>c</w:t>
            </w:r>
            <w:r w:rsidRPr="00AC06AA">
              <w:rPr>
                <w:sz w:val="20"/>
                <w:szCs w:val="20"/>
              </w:rPr>
              <w:t xml:space="preserve">GMP </w:t>
            </w:r>
            <w:r w:rsidRPr="002777E3">
              <w:rPr>
                <w:sz w:val="20"/>
                <w:szCs w:val="20"/>
              </w:rPr>
              <w:t>requirements.</w:t>
            </w:r>
          </w:p>
        </w:tc>
      </w:tr>
      <w:tr w:rsidR="002777E3" w:rsidRPr="002F78EF" w14:paraId="6AA47CCD" w14:textId="77777777" w:rsidTr="002777E3">
        <w:trPr>
          <w:jc w:val="center"/>
        </w:trPr>
        <w:tc>
          <w:tcPr>
            <w:tcW w:w="462" w:type="dxa"/>
          </w:tcPr>
          <w:p w14:paraId="756A808E" w14:textId="77777777" w:rsidR="002777E3" w:rsidRPr="002F78EF" w:rsidRDefault="002777E3" w:rsidP="002777E3">
            <w:pPr>
              <w:keepNext/>
              <w:spacing w:beforeLines="60" w:before="144" w:afterLines="60" w:after="144"/>
              <w:rPr>
                <w:rFonts w:ascii="Calibri" w:hAnsi="Calibri"/>
                <w:b/>
                <w:bCs/>
                <w:sz w:val="24"/>
                <w:szCs w:val="24"/>
              </w:rPr>
            </w:pPr>
          </w:p>
        </w:tc>
        <w:tc>
          <w:tcPr>
            <w:tcW w:w="2799" w:type="dxa"/>
          </w:tcPr>
          <w:p w14:paraId="11D2BC1A" w14:textId="77777777" w:rsidR="002777E3" w:rsidRPr="002F78EF" w:rsidRDefault="002777E3" w:rsidP="002777E3">
            <w:pPr>
              <w:keepNext/>
              <w:spacing w:beforeLines="60" w:before="144" w:afterLines="60" w:after="144"/>
              <w:rPr>
                <w:rFonts w:ascii="Calibri" w:hAnsi="Calibri"/>
                <w:b/>
                <w:bCs/>
                <w:sz w:val="24"/>
                <w:szCs w:val="24"/>
              </w:rPr>
            </w:pPr>
          </w:p>
        </w:tc>
        <w:tc>
          <w:tcPr>
            <w:tcW w:w="621" w:type="dxa"/>
          </w:tcPr>
          <w:p w14:paraId="5C86F64E" w14:textId="06158BFB" w:rsidR="002777E3" w:rsidRPr="002777E3" w:rsidRDefault="002777E3" w:rsidP="002777E3">
            <w:pPr>
              <w:keepNext/>
              <w:spacing w:beforeLines="60" w:before="144" w:afterLines="60" w:after="144"/>
              <w:rPr>
                <w:rFonts w:cs="Arial"/>
                <w:sz w:val="20"/>
                <w:szCs w:val="20"/>
              </w:rPr>
            </w:pPr>
            <w:r w:rsidRPr="002777E3">
              <w:rPr>
                <w:color w:val="000000" w:themeColor="text1"/>
                <w:sz w:val="20"/>
                <w:szCs w:val="20"/>
              </w:rPr>
              <w:t>3.3</w:t>
            </w:r>
          </w:p>
        </w:tc>
        <w:tc>
          <w:tcPr>
            <w:tcW w:w="6553" w:type="dxa"/>
          </w:tcPr>
          <w:p w14:paraId="40A3E567" w14:textId="03A7D489" w:rsidR="002777E3" w:rsidRPr="002777E3" w:rsidRDefault="002777E3" w:rsidP="002777E3">
            <w:pPr>
              <w:rPr>
                <w:rFonts w:cs="Arial"/>
                <w:sz w:val="20"/>
                <w:szCs w:val="20"/>
              </w:rPr>
            </w:pPr>
            <w:r w:rsidRPr="002777E3">
              <w:rPr>
                <w:rFonts w:cs="Times"/>
                <w:b/>
                <w:i/>
                <w:sz w:val="20"/>
                <w:szCs w:val="20"/>
              </w:rPr>
              <w:t>Daily housekeeping and cleaning</w:t>
            </w:r>
            <w:r w:rsidRPr="002777E3">
              <w:rPr>
                <w:rFonts w:cs="Times"/>
                <w:sz w:val="20"/>
                <w:szCs w:val="20"/>
              </w:rPr>
              <w:t xml:space="preserve"> of controlled environments </w:t>
            </w:r>
            <w:r w:rsidRPr="002777E3">
              <w:rPr>
                <w:sz w:val="20"/>
                <w:szCs w:val="20"/>
              </w:rPr>
              <w:t xml:space="preserve">are followed according to workplace procedure.  </w:t>
            </w:r>
          </w:p>
        </w:tc>
      </w:tr>
      <w:tr w:rsidR="002777E3" w:rsidRPr="002F78EF" w14:paraId="59DA7EED" w14:textId="77777777" w:rsidTr="002777E3">
        <w:trPr>
          <w:jc w:val="center"/>
        </w:trPr>
        <w:tc>
          <w:tcPr>
            <w:tcW w:w="462" w:type="dxa"/>
          </w:tcPr>
          <w:p w14:paraId="4354C340" w14:textId="77777777" w:rsidR="002777E3" w:rsidRPr="002F78EF" w:rsidRDefault="002777E3" w:rsidP="002777E3">
            <w:pPr>
              <w:keepNext/>
              <w:spacing w:beforeLines="60" w:before="144" w:afterLines="60" w:after="144"/>
              <w:rPr>
                <w:rFonts w:ascii="Calibri" w:hAnsi="Calibri"/>
                <w:b/>
                <w:bCs/>
                <w:sz w:val="24"/>
                <w:szCs w:val="24"/>
              </w:rPr>
            </w:pPr>
          </w:p>
        </w:tc>
        <w:tc>
          <w:tcPr>
            <w:tcW w:w="2799" w:type="dxa"/>
          </w:tcPr>
          <w:p w14:paraId="25D354FB" w14:textId="77777777" w:rsidR="002777E3" w:rsidRPr="002F78EF" w:rsidRDefault="002777E3" w:rsidP="002777E3">
            <w:pPr>
              <w:keepNext/>
              <w:spacing w:beforeLines="60" w:before="144" w:afterLines="60" w:after="144"/>
              <w:rPr>
                <w:rFonts w:ascii="Calibri" w:hAnsi="Calibri"/>
                <w:b/>
                <w:bCs/>
                <w:sz w:val="24"/>
                <w:szCs w:val="24"/>
              </w:rPr>
            </w:pPr>
          </w:p>
        </w:tc>
        <w:tc>
          <w:tcPr>
            <w:tcW w:w="621" w:type="dxa"/>
          </w:tcPr>
          <w:p w14:paraId="376FD5C9" w14:textId="58912FA9" w:rsidR="002777E3" w:rsidRPr="002777E3" w:rsidRDefault="002777E3" w:rsidP="002777E3">
            <w:pPr>
              <w:keepNext/>
              <w:spacing w:beforeLines="60" w:before="144" w:afterLines="60" w:after="144"/>
              <w:rPr>
                <w:rFonts w:cs="Arial"/>
                <w:sz w:val="20"/>
                <w:szCs w:val="20"/>
              </w:rPr>
            </w:pPr>
            <w:r w:rsidRPr="002777E3">
              <w:rPr>
                <w:color w:val="000000" w:themeColor="text1"/>
                <w:sz w:val="20"/>
                <w:szCs w:val="20"/>
              </w:rPr>
              <w:t>3.4</w:t>
            </w:r>
          </w:p>
        </w:tc>
        <w:tc>
          <w:tcPr>
            <w:tcW w:w="6553" w:type="dxa"/>
          </w:tcPr>
          <w:p w14:paraId="58694720" w14:textId="2EB464AD" w:rsidR="002777E3" w:rsidRPr="002777E3" w:rsidRDefault="002777E3" w:rsidP="002777E3">
            <w:pPr>
              <w:rPr>
                <w:rFonts w:cs="Arial"/>
                <w:sz w:val="20"/>
                <w:szCs w:val="20"/>
              </w:rPr>
            </w:pPr>
            <w:r w:rsidRPr="002777E3">
              <w:rPr>
                <w:rFonts w:cs="Times"/>
                <w:b/>
                <w:i/>
                <w:sz w:val="20"/>
                <w:szCs w:val="20"/>
              </w:rPr>
              <w:t xml:space="preserve">Practices inconsistent </w:t>
            </w:r>
            <w:r w:rsidRPr="00AC06AA">
              <w:rPr>
                <w:rFonts w:cs="Times"/>
                <w:b/>
                <w:i/>
                <w:sz w:val="20"/>
                <w:szCs w:val="20"/>
              </w:rPr>
              <w:t xml:space="preserve">with </w:t>
            </w:r>
            <w:r w:rsidR="00265AE9" w:rsidRPr="00AC06AA">
              <w:rPr>
                <w:rFonts w:ascii="Times New Roman" w:hAnsi="Times New Roman"/>
              </w:rPr>
              <w:t>c</w:t>
            </w:r>
            <w:r w:rsidRPr="00AC06AA">
              <w:rPr>
                <w:rFonts w:cs="Times"/>
                <w:b/>
                <w:i/>
                <w:sz w:val="20"/>
                <w:szCs w:val="20"/>
              </w:rPr>
              <w:t>GMP</w:t>
            </w:r>
            <w:r w:rsidRPr="00AC06AA">
              <w:rPr>
                <w:rFonts w:cs="Times"/>
                <w:b/>
                <w:sz w:val="20"/>
                <w:szCs w:val="20"/>
              </w:rPr>
              <w:t xml:space="preserve"> </w:t>
            </w:r>
            <w:r w:rsidRPr="002777E3">
              <w:rPr>
                <w:rFonts w:cs="Times"/>
                <w:sz w:val="20"/>
                <w:szCs w:val="20"/>
              </w:rPr>
              <w:t>are</w:t>
            </w:r>
            <w:r w:rsidRPr="002777E3">
              <w:rPr>
                <w:sz w:val="20"/>
                <w:szCs w:val="20"/>
              </w:rPr>
              <w:t xml:space="preserve"> reported according to workplace requirements.</w:t>
            </w:r>
          </w:p>
        </w:tc>
      </w:tr>
      <w:tr w:rsidR="002777E3" w:rsidRPr="002F78EF" w14:paraId="5B9C067E" w14:textId="77777777" w:rsidTr="002777E3">
        <w:trPr>
          <w:jc w:val="center"/>
        </w:trPr>
        <w:tc>
          <w:tcPr>
            <w:tcW w:w="462" w:type="dxa"/>
          </w:tcPr>
          <w:p w14:paraId="0CA0C0F9" w14:textId="00D2B73F" w:rsidR="002777E3" w:rsidRPr="002F78EF" w:rsidRDefault="002777E3" w:rsidP="002777E3">
            <w:pPr>
              <w:keepNext/>
              <w:spacing w:beforeLines="60" w:before="144" w:afterLines="60" w:after="144"/>
              <w:rPr>
                <w:rFonts w:ascii="Calibri" w:hAnsi="Calibri"/>
                <w:b/>
                <w:bCs/>
                <w:sz w:val="24"/>
                <w:szCs w:val="24"/>
              </w:rPr>
            </w:pPr>
            <w:r w:rsidRPr="002777E3">
              <w:rPr>
                <w:rFonts w:cs="Arial"/>
                <w:b/>
                <w:bCs/>
                <w:iCs/>
                <w:sz w:val="24"/>
                <w:szCs w:val="24"/>
              </w:rPr>
              <w:t>4</w:t>
            </w:r>
          </w:p>
        </w:tc>
        <w:tc>
          <w:tcPr>
            <w:tcW w:w="2799" w:type="dxa"/>
          </w:tcPr>
          <w:p w14:paraId="0E17CF7A" w14:textId="5A985620" w:rsidR="002777E3" w:rsidRPr="002F78EF" w:rsidRDefault="002777E3" w:rsidP="00B41AD8">
            <w:pPr>
              <w:keepNext/>
              <w:spacing w:beforeLines="60" w:before="144" w:afterLines="60" w:after="144"/>
              <w:rPr>
                <w:rFonts w:ascii="Calibri" w:hAnsi="Calibri"/>
                <w:b/>
                <w:bCs/>
                <w:sz w:val="24"/>
                <w:szCs w:val="24"/>
              </w:rPr>
            </w:pPr>
            <w:r w:rsidRPr="00FD4D95">
              <w:rPr>
                <w:rFonts w:cs="Arial"/>
                <w:bCs/>
                <w:color w:val="000000" w:themeColor="text1"/>
              </w:rPr>
              <w:t xml:space="preserve">Exit a </w:t>
            </w:r>
            <w:r>
              <w:rPr>
                <w:rFonts w:cs="Arial"/>
                <w:bCs/>
                <w:color w:val="000000" w:themeColor="text1"/>
              </w:rPr>
              <w:t xml:space="preserve">controlled environment and </w:t>
            </w:r>
            <w:r w:rsidR="00B41AD8">
              <w:rPr>
                <w:rFonts w:cs="Arial"/>
                <w:bCs/>
                <w:color w:val="000000" w:themeColor="text1"/>
              </w:rPr>
              <w:br/>
              <w:t>de-g</w:t>
            </w:r>
            <w:r>
              <w:rPr>
                <w:rFonts w:cs="Arial"/>
                <w:bCs/>
                <w:color w:val="000000" w:themeColor="text1"/>
              </w:rPr>
              <w:t>own</w:t>
            </w:r>
          </w:p>
        </w:tc>
        <w:tc>
          <w:tcPr>
            <w:tcW w:w="621" w:type="dxa"/>
          </w:tcPr>
          <w:p w14:paraId="427F2594" w14:textId="5E37233C" w:rsidR="002777E3" w:rsidRPr="002777E3" w:rsidRDefault="002777E3" w:rsidP="002777E3">
            <w:pPr>
              <w:keepNext/>
              <w:spacing w:beforeLines="60" w:before="144" w:afterLines="60" w:after="144"/>
              <w:rPr>
                <w:rFonts w:cs="Arial"/>
                <w:sz w:val="20"/>
                <w:szCs w:val="20"/>
              </w:rPr>
            </w:pPr>
            <w:r w:rsidRPr="002777E3">
              <w:rPr>
                <w:rFonts w:cs="Arial"/>
                <w:color w:val="000000" w:themeColor="text1"/>
                <w:sz w:val="20"/>
                <w:szCs w:val="20"/>
              </w:rPr>
              <w:t>4.1</w:t>
            </w:r>
          </w:p>
        </w:tc>
        <w:tc>
          <w:tcPr>
            <w:tcW w:w="6553" w:type="dxa"/>
          </w:tcPr>
          <w:p w14:paraId="22D189B1" w14:textId="044FA139" w:rsidR="002777E3" w:rsidRPr="002777E3" w:rsidRDefault="002777E3" w:rsidP="002777E3">
            <w:pPr>
              <w:rPr>
                <w:rFonts w:cs="Arial"/>
                <w:sz w:val="20"/>
                <w:szCs w:val="20"/>
              </w:rPr>
            </w:pPr>
            <w:r w:rsidRPr="002777E3">
              <w:rPr>
                <w:rFonts w:cs="Arial"/>
                <w:sz w:val="20"/>
                <w:szCs w:val="20"/>
              </w:rPr>
              <w:t xml:space="preserve">Workplace procedures are followed to exit a </w:t>
            </w:r>
            <w:r w:rsidRPr="002777E3">
              <w:rPr>
                <w:rFonts w:cs="Arial"/>
                <w:bCs/>
                <w:color w:val="000000" w:themeColor="text1"/>
                <w:sz w:val="20"/>
                <w:szCs w:val="20"/>
              </w:rPr>
              <w:t>controlled</w:t>
            </w:r>
            <w:r w:rsidRPr="002777E3">
              <w:rPr>
                <w:rFonts w:cs="Arial"/>
                <w:sz w:val="20"/>
                <w:szCs w:val="20"/>
              </w:rPr>
              <w:t xml:space="preserve"> environment.</w:t>
            </w:r>
            <w:r w:rsidRPr="002777E3">
              <w:rPr>
                <w:rFonts w:ascii="MS Gothic" w:eastAsia="MS Gothic" w:hAnsi="MS Gothic" w:cs="MS Gothic" w:hint="eastAsia"/>
                <w:sz w:val="20"/>
                <w:szCs w:val="20"/>
              </w:rPr>
              <w:t> </w:t>
            </w:r>
            <w:r w:rsidRPr="002777E3">
              <w:rPr>
                <w:rFonts w:cs="Arial"/>
                <w:sz w:val="20"/>
                <w:szCs w:val="20"/>
              </w:rPr>
              <w:t xml:space="preserve"> </w:t>
            </w:r>
          </w:p>
        </w:tc>
      </w:tr>
      <w:tr w:rsidR="002777E3" w:rsidRPr="002F78EF" w14:paraId="4CCC28F6" w14:textId="77777777" w:rsidTr="002777E3">
        <w:trPr>
          <w:jc w:val="center"/>
        </w:trPr>
        <w:tc>
          <w:tcPr>
            <w:tcW w:w="462" w:type="dxa"/>
          </w:tcPr>
          <w:p w14:paraId="0F47E29A" w14:textId="331D29A0" w:rsidR="002777E3" w:rsidRPr="002777E3" w:rsidRDefault="002777E3" w:rsidP="002777E3">
            <w:pPr>
              <w:keepNext/>
              <w:spacing w:beforeLines="60" w:before="144" w:afterLines="60" w:after="144"/>
              <w:rPr>
                <w:rFonts w:ascii="Calibri" w:hAnsi="Calibri"/>
                <w:b/>
                <w:bCs/>
                <w:sz w:val="24"/>
                <w:szCs w:val="24"/>
              </w:rPr>
            </w:pPr>
          </w:p>
        </w:tc>
        <w:tc>
          <w:tcPr>
            <w:tcW w:w="2799" w:type="dxa"/>
          </w:tcPr>
          <w:p w14:paraId="53CCE996" w14:textId="77777777" w:rsidR="002777E3" w:rsidRPr="002F78EF" w:rsidRDefault="002777E3" w:rsidP="002777E3">
            <w:pPr>
              <w:keepNext/>
              <w:spacing w:beforeLines="60" w:before="144" w:afterLines="60" w:after="144"/>
              <w:rPr>
                <w:rFonts w:ascii="Calibri" w:hAnsi="Calibri"/>
                <w:b/>
                <w:bCs/>
                <w:sz w:val="24"/>
                <w:szCs w:val="24"/>
              </w:rPr>
            </w:pPr>
          </w:p>
        </w:tc>
        <w:tc>
          <w:tcPr>
            <w:tcW w:w="621" w:type="dxa"/>
          </w:tcPr>
          <w:p w14:paraId="772A0FCF" w14:textId="7DE8B4CF" w:rsidR="002777E3" w:rsidRPr="002777E3" w:rsidRDefault="002777E3" w:rsidP="002777E3">
            <w:pPr>
              <w:keepNext/>
              <w:spacing w:beforeLines="60" w:before="144" w:afterLines="60" w:after="144"/>
              <w:rPr>
                <w:rFonts w:cs="Arial"/>
                <w:sz w:val="20"/>
                <w:szCs w:val="20"/>
              </w:rPr>
            </w:pPr>
            <w:r w:rsidRPr="002777E3">
              <w:rPr>
                <w:rFonts w:cs="Arial"/>
                <w:color w:val="000000" w:themeColor="text1"/>
                <w:sz w:val="20"/>
                <w:szCs w:val="20"/>
              </w:rPr>
              <w:t>4.2</w:t>
            </w:r>
          </w:p>
        </w:tc>
        <w:tc>
          <w:tcPr>
            <w:tcW w:w="6553" w:type="dxa"/>
          </w:tcPr>
          <w:p w14:paraId="23AD5CC1" w14:textId="636D76BD" w:rsidR="002777E3" w:rsidRPr="002777E3" w:rsidRDefault="002777E3" w:rsidP="002777E3">
            <w:pPr>
              <w:rPr>
                <w:rFonts w:cs="Arial"/>
                <w:sz w:val="20"/>
                <w:szCs w:val="20"/>
              </w:rPr>
            </w:pPr>
            <w:r w:rsidRPr="002777E3">
              <w:rPr>
                <w:rFonts w:cs="Arial"/>
                <w:sz w:val="20"/>
                <w:szCs w:val="20"/>
              </w:rPr>
              <w:t>Protective clothing and footwear is removed according to workplace procedure.</w:t>
            </w:r>
          </w:p>
        </w:tc>
      </w:tr>
      <w:tr w:rsidR="002777E3" w:rsidRPr="002F78EF" w14:paraId="16DCE76B" w14:textId="77777777" w:rsidTr="002777E3">
        <w:trPr>
          <w:jc w:val="center"/>
        </w:trPr>
        <w:tc>
          <w:tcPr>
            <w:tcW w:w="462" w:type="dxa"/>
          </w:tcPr>
          <w:p w14:paraId="62FE0732" w14:textId="77777777" w:rsidR="002777E3" w:rsidRPr="002F78EF" w:rsidRDefault="002777E3" w:rsidP="002777E3">
            <w:pPr>
              <w:keepNext/>
              <w:spacing w:beforeLines="60" w:before="144" w:afterLines="60" w:after="144"/>
              <w:rPr>
                <w:rFonts w:ascii="Calibri" w:hAnsi="Calibri"/>
                <w:b/>
                <w:bCs/>
                <w:sz w:val="24"/>
                <w:szCs w:val="24"/>
              </w:rPr>
            </w:pPr>
          </w:p>
        </w:tc>
        <w:tc>
          <w:tcPr>
            <w:tcW w:w="2799" w:type="dxa"/>
          </w:tcPr>
          <w:p w14:paraId="4666F67C" w14:textId="77777777" w:rsidR="002777E3" w:rsidRPr="002F78EF" w:rsidRDefault="002777E3" w:rsidP="002777E3">
            <w:pPr>
              <w:keepNext/>
              <w:spacing w:beforeLines="60" w:before="144" w:afterLines="60" w:after="144"/>
              <w:rPr>
                <w:rFonts w:ascii="Calibri" w:hAnsi="Calibri"/>
                <w:b/>
                <w:bCs/>
                <w:sz w:val="24"/>
                <w:szCs w:val="24"/>
              </w:rPr>
            </w:pPr>
          </w:p>
        </w:tc>
        <w:tc>
          <w:tcPr>
            <w:tcW w:w="621" w:type="dxa"/>
          </w:tcPr>
          <w:p w14:paraId="770ACD68" w14:textId="79710F24" w:rsidR="002777E3" w:rsidRPr="002777E3" w:rsidRDefault="002777E3" w:rsidP="002777E3">
            <w:pPr>
              <w:keepNext/>
              <w:spacing w:beforeLines="60" w:before="144" w:afterLines="60" w:after="144"/>
              <w:rPr>
                <w:rFonts w:cs="Arial"/>
                <w:sz w:val="20"/>
                <w:szCs w:val="20"/>
              </w:rPr>
            </w:pPr>
            <w:r w:rsidRPr="002777E3">
              <w:rPr>
                <w:rFonts w:cs="Arial"/>
                <w:color w:val="000000" w:themeColor="text1"/>
                <w:sz w:val="20"/>
                <w:szCs w:val="20"/>
              </w:rPr>
              <w:t>4.3</w:t>
            </w:r>
          </w:p>
        </w:tc>
        <w:tc>
          <w:tcPr>
            <w:tcW w:w="6553" w:type="dxa"/>
          </w:tcPr>
          <w:p w14:paraId="7477113B" w14:textId="015EDA28" w:rsidR="002777E3" w:rsidRPr="002777E3" w:rsidRDefault="002777E3" w:rsidP="002777E3">
            <w:pPr>
              <w:rPr>
                <w:rFonts w:cs="Arial"/>
                <w:sz w:val="20"/>
                <w:szCs w:val="20"/>
              </w:rPr>
            </w:pPr>
            <w:r w:rsidRPr="002777E3">
              <w:rPr>
                <w:rFonts w:cs="Arial"/>
                <w:sz w:val="20"/>
                <w:szCs w:val="20"/>
              </w:rPr>
              <w:t>Protective clothing is checked, stored, or disposed of, according to manufacturer specifications and environmental, health and safety, and workplace requirements.</w:t>
            </w:r>
          </w:p>
        </w:tc>
      </w:tr>
    </w:tbl>
    <w:p w14:paraId="01EBDD10" w14:textId="77777777" w:rsidR="00196A47" w:rsidRDefault="00196A47" w:rsidP="00196A47">
      <w:pPr>
        <w:keepNext/>
      </w:pPr>
    </w:p>
    <w:tbl>
      <w:tblPr>
        <w:tblW w:w="9866" w:type="dxa"/>
        <w:jc w:val="center"/>
        <w:tblLayout w:type="fixed"/>
        <w:tblLook w:val="0000" w:firstRow="0" w:lastRow="0" w:firstColumn="0" w:lastColumn="0" w:noHBand="0" w:noVBand="0"/>
      </w:tblPr>
      <w:tblGrid>
        <w:gridCol w:w="9866"/>
      </w:tblGrid>
      <w:tr w:rsidR="00196A47" w:rsidRPr="00FB4E14" w14:paraId="7A00A8AD" w14:textId="77777777" w:rsidTr="00E30982">
        <w:trPr>
          <w:jc w:val="center"/>
        </w:trPr>
        <w:tc>
          <w:tcPr>
            <w:tcW w:w="9866" w:type="dxa"/>
            <w:tcBorders>
              <w:top w:val="nil"/>
              <w:left w:val="nil"/>
              <w:bottom w:val="nil"/>
              <w:right w:val="nil"/>
            </w:tcBorders>
            <w:vAlign w:val="center"/>
          </w:tcPr>
          <w:p w14:paraId="3427E81E" w14:textId="77777777" w:rsidR="00196A47" w:rsidRPr="00FB4E14" w:rsidRDefault="00196A47" w:rsidP="00E30982">
            <w:pPr>
              <w:keepNext/>
              <w:spacing w:beforeLines="60" w:before="144" w:afterLines="60" w:after="144"/>
              <w:rPr>
                <w:rFonts w:cs="Arial"/>
                <w:b/>
                <w:bCs/>
                <w:sz w:val="24"/>
                <w:szCs w:val="24"/>
              </w:rPr>
            </w:pPr>
            <w:r w:rsidRPr="00FB4E14">
              <w:rPr>
                <w:rFonts w:cs="Arial"/>
                <w:b/>
                <w:bCs/>
                <w:iCs/>
                <w:sz w:val="24"/>
                <w:szCs w:val="24"/>
              </w:rPr>
              <w:t>REQUIRED SKILLS AND KNOWLEDGE</w:t>
            </w:r>
          </w:p>
        </w:tc>
      </w:tr>
      <w:tr w:rsidR="00196A47" w:rsidRPr="00FB4E14" w14:paraId="5E2922AD" w14:textId="77777777" w:rsidTr="00E30982">
        <w:trPr>
          <w:jc w:val="center"/>
        </w:trPr>
        <w:tc>
          <w:tcPr>
            <w:tcW w:w="9866" w:type="dxa"/>
            <w:tcBorders>
              <w:top w:val="nil"/>
              <w:left w:val="nil"/>
              <w:bottom w:val="nil"/>
              <w:right w:val="nil"/>
            </w:tcBorders>
            <w:vAlign w:val="center"/>
          </w:tcPr>
          <w:p w14:paraId="0653F6A1" w14:textId="77777777" w:rsidR="00196A47" w:rsidRPr="00FB4E14" w:rsidRDefault="00196A47" w:rsidP="00E30982">
            <w:pPr>
              <w:keepNext/>
              <w:spacing w:beforeLines="60" w:before="144" w:afterLines="60" w:after="144"/>
              <w:rPr>
                <w:rFonts w:cs="Arial"/>
                <w:i/>
                <w:sz w:val="20"/>
                <w:szCs w:val="20"/>
              </w:rPr>
            </w:pPr>
            <w:r w:rsidRPr="00FB4E14">
              <w:rPr>
                <w:rFonts w:cs="Arial"/>
                <w:i/>
                <w:iCs/>
                <w:sz w:val="20"/>
                <w:szCs w:val="20"/>
              </w:rPr>
              <w:t>This describes the essential skills and knowledge and their level, required for this unit.</w:t>
            </w:r>
          </w:p>
        </w:tc>
      </w:tr>
      <w:tr w:rsidR="00196A47" w:rsidRPr="00FB4E14" w14:paraId="683CC11C" w14:textId="77777777" w:rsidTr="00E30982">
        <w:trPr>
          <w:jc w:val="center"/>
        </w:trPr>
        <w:tc>
          <w:tcPr>
            <w:tcW w:w="9866" w:type="dxa"/>
            <w:tcBorders>
              <w:top w:val="nil"/>
              <w:left w:val="nil"/>
              <w:bottom w:val="nil"/>
              <w:right w:val="nil"/>
            </w:tcBorders>
            <w:vAlign w:val="center"/>
          </w:tcPr>
          <w:p w14:paraId="6B243CC8" w14:textId="77777777" w:rsidR="00196A47" w:rsidRPr="00562605" w:rsidRDefault="00196A47" w:rsidP="00E30982">
            <w:pPr>
              <w:keepNext/>
              <w:spacing w:line="360" w:lineRule="auto"/>
              <w:rPr>
                <w:rFonts w:cs="Arial"/>
                <w:b/>
                <w:iCs/>
              </w:rPr>
            </w:pPr>
            <w:r w:rsidRPr="00562605">
              <w:rPr>
                <w:rFonts w:cs="Arial"/>
                <w:b/>
                <w:iCs/>
              </w:rPr>
              <w:t>Required Skills:</w:t>
            </w:r>
          </w:p>
        </w:tc>
      </w:tr>
      <w:tr w:rsidR="00196A47" w:rsidRPr="00311924" w14:paraId="6EE1473D" w14:textId="77777777" w:rsidTr="00E30982">
        <w:trPr>
          <w:jc w:val="center"/>
        </w:trPr>
        <w:tc>
          <w:tcPr>
            <w:tcW w:w="9866" w:type="dxa"/>
            <w:tcBorders>
              <w:top w:val="nil"/>
              <w:left w:val="nil"/>
              <w:bottom w:val="nil"/>
              <w:right w:val="nil"/>
            </w:tcBorders>
            <w:vAlign w:val="center"/>
          </w:tcPr>
          <w:p w14:paraId="3D7FFC15" w14:textId="59871A50"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 xml:space="preserve">check operating conditions of the controlled environment according to workplace and </w:t>
            </w:r>
            <w:r w:rsidR="00265AE9" w:rsidRPr="00265AE9">
              <w:rPr>
                <w:rFonts w:ascii="Times New Roman" w:hAnsi="Times New Roman"/>
                <w:color w:val="FF0000"/>
              </w:rPr>
              <w:t>c</w:t>
            </w:r>
            <w:r w:rsidRPr="00326607">
              <w:rPr>
                <w:rFonts w:ascii="Times New Roman" w:hAnsi="Times New Roman"/>
                <w:color w:val="000000" w:themeColor="text1"/>
              </w:rPr>
              <w:t>GMP requirements</w:t>
            </w:r>
          </w:p>
          <w:p w14:paraId="71F68180" w14:textId="09071957" w:rsidR="00326607" w:rsidRPr="00311924" w:rsidRDefault="00326607" w:rsidP="00AC06AA">
            <w:pPr>
              <w:pStyle w:val="ListParagraph"/>
              <w:widowControl w:val="0"/>
              <w:numPr>
                <w:ilvl w:val="0"/>
                <w:numId w:val="31"/>
              </w:numPr>
              <w:spacing w:line="300" w:lineRule="atLeast"/>
              <w:ind w:left="318" w:hanging="318"/>
              <w:contextualSpacing w:val="0"/>
              <w:rPr>
                <w:rFonts w:ascii="Times New Roman" w:hAnsi="Times New Roman"/>
              </w:rPr>
            </w:pPr>
            <w:r w:rsidRPr="00326607">
              <w:rPr>
                <w:rFonts w:ascii="Times New Roman" w:hAnsi="Times New Roman"/>
                <w:color w:val="000000" w:themeColor="text1"/>
              </w:rPr>
              <w:t xml:space="preserve">maintain high standards of </w:t>
            </w:r>
            <w:r w:rsidR="00C1607D" w:rsidRPr="00311924">
              <w:rPr>
                <w:rFonts w:ascii="Times New Roman" w:hAnsi="Times New Roman"/>
              </w:rPr>
              <w:t xml:space="preserve">personal hygiene, </w:t>
            </w:r>
            <w:r w:rsidRPr="00311924">
              <w:rPr>
                <w:rFonts w:ascii="Times New Roman" w:hAnsi="Times New Roman"/>
              </w:rPr>
              <w:t>health and cleanliness appropriate to the operating environment</w:t>
            </w:r>
          </w:p>
          <w:p w14:paraId="18D2FD78" w14:textId="77777777" w:rsidR="00326607" w:rsidRPr="00311924" w:rsidRDefault="00326607" w:rsidP="00AC06AA">
            <w:pPr>
              <w:pStyle w:val="ListParagraph"/>
              <w:widowControl w:val="0"/>
              <w:numPr>
                <w:ilvl w:val="0"/>
                <w:numId w:val="31"/>
              </w:numPr>
              <w:spacing w:line="300" w:lineRule="atLeast"/>
              <w:ind w:left="318" w:hanging="318"/>
              <w:contextualSpacing w:val="0"/>
              <w:rPr>
                <w:rFonts w:ascii="Times New Roman" w:hAnsi="Times New Roman"/>
              </w:rPr>
            </w:pPr>
            <w:r w:rsidRPr="00311924">
              <w:rPr>
                <w:rFonts w:ascii="Times New Roman" w:hAnsi="Times New Roman"/>
              </w:rPr>
              <w:t>identify and report any condition that may cause shedding of abnormal numbers or types of contaminants</w:t>
            </w:r>
          </w:p>
          <w:p w14:paraId="7152A2B5" w14:textId="77777777" w:rsidR="00326607" w:rsidRPr="00311924" w:rsidRDefault="00326607" w:rsidP="00AC06AA">
            <w:pPr>
              <w:pStyle w:val="ListParagraph"/>
              <w:widowControl w:val="0"/>
              <w:numPr>
                <w:ilvl w:val="0"/>
                <w:numId w:val="31"/>
              </w:numPr>
              <w:spacing w:line="300" w:lineRule="atLeast"/>
              <w:ind w:left="318" w:hanging="318"/>
              <w:contextualSpacing w:val="0"/>
              <w:rPr>
                <w:rFonts w:ascii="Times New Roman" w:hAnsi="Times New Roman"/>
              </w:rPr>
            </w:pPr>
            <w:r w:rsidRPr="00311924">
              <w:rPr>
                <w:rFonts w:ascii="Times New Roman" w:hAnsi="Times New Roman"/>
              </w:rPr>
              <w:t>follow changing and washing procedures to prevent carry-through of contaminants to the clean areas</w:t>
            </w:r>
          </w:p>
          <w:p w14:paraId="0A38E9DA" w14:textId="0CC5CE08" w:rsidR="00326607" w:rsidRPr="00311924" w:rsidRDefault="00326607" w:rsidP="00AC06AA">
            <w:pPr>
              <w:pStyle w:val="ListParagraph"/>
              <w:widowControl w:val="0"/>
              <w:numPr>
                <w:ilvl w:val="0"/>
                <w:numId w:val="31"/>
              </w:numPr>
              <w:spacing w:line="300" w:lineRule="atLeast"/>
              <w:ind w:left="318" w:hanging="318"/>
              <w:contextualSpacing w:val="0"/>
              <w:rPr>
                <w:rFonts w:ascii="Times New Roman" w:hAnsi="Times New Roman"/>
              </w:rPr>
            </w:pPr>
            <w:r w:rsidRPr="00311924">
              <w:rPr>
                <w:rFonts w:ascii="Times New Roman" w:hAnsi="Times New Roman"/>
              </w:rPr>
              <w:t>don and wear facility suits / cleanroom apparel appropriately for the grade of cleanroom and in a manner that does not generate additional contaminants</w:t>
            </w:r>
          </w:p>
          <w:p w14:paraId="446FF97B" w14:textId="069D69A1"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 xml:space="preserve">enter cleanrooms in a manner to </w:t>
            </w:r>
            <w:r w:rsidR="00383A02" w:rsidRPr="00326607">
              <w:rPr>
                <w:rFonts w:ascii="Times New Roman" w:hAnsi="Times New Roman"/>
                <w:color w:val="000000" w:themeColor="text1"/>
              </w:rPr>
              <w:t>minimise</w:t>
            </w:r>
            <w:r w:rsidRPr="00326607">
              <w:rPr>
                <w:rFonts w:ascii="Times New Roman" w:hAnsi="Times New Roman"/>
                <w:color w:val="000000" w:themeColor="text1"/>
              </w:rPr>
              <w:t xml:space="preserve"> contamination</w:t>
            </w:r>
          </w:p>
          <w:p w14:paraId="16C2C0BF" w14:textId="2F094442"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 xml:space="preserve">maintain housekeeping standards to meet </w:t>
            </w:r>
            <w:r w:rsidR="00265AE9" w:rsidRPr="00265AE9">
              <w:rPr>
                <w:rFonts w:ascii="Times New Roman" w:hAnsi="Times New Roman"/>
                <w:color w:val="FF0000"/>
              </w:rPr>
              <w:t>c</w:t>
            </w:r>
            <w:r w:rsidRPr="00326607">
              <w:rPr>
                <w:rFonts w:ascii="Times New Roman" w:hAnsi="Times New Roman"/>
                <w:color w:val="000000" w:themeColor="text1"/>
              </w:rPr>
              <w:t xml:space="preserve">GMP requirements   </w:t>
            </w:r>
          </w:p>
          <w:p w14:paraId="486929CA" w14:textId="6DA0D32C"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 xml:space="preserve">follow controlled environment </w:t>
            </w:r>
            <w:r w:rsidR="008B617C">
              <w:rPr>
                <w:rFonts w:ascii="Times New Roman" w:hAnsi="Times New Roman"/>
                <w:color w:val="000000" w:themeColor="text1"/>
              </w:rPr>
              <w:t xml:space="preserve">/ </w:t>
            </w:r>
            <w:r w:rsidRPr="00311924">
              <w:rPr>
                <w:rFonts w:ascii="Times New Roman" w:hAnsi="Times New Roman"/>
                <w:color w:val="000000" w:themeColor="text1"/>
                <w:shd w:val="clear" w:color="auto" w:fill="FFFFFF" w:themeFill="background1"/>
              </w:rPr>
              <w:t>cleanroom</w:t>
            </w:r>
            <w:r w:rsidRPr="00311924">
              <w:rPr>
                <w:rFonts w:ascii="Times New Roman" w:hAnsi="Times New Roman"/>
                <w:color w:val="000000" w:themeColor="text1"/>
              </w:rPr>
              <w:t xml:space="preserve"> p</w:t>
            </w:r>
            <w:r w:rsidRPr="00326607">
              <w:rPr>
                <w:rFonts w:ascii="Times New Roman" w:hAnsi="Times New Roman"/>
                <w:color w:val="000000" w:themeColor="text1"/>
              </w:rPr>
              <w:t>rotocols</w:t>
            </w:r>
          </w:p>
          <w:p w14:paraId="05751263" w14:textId="77777777"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 xml:space="preserve">exit and </w:t>
            </w:r>
            <w:proofErr w:type="spellStart"/>
            <w:r w:rsidRPr="00326607">
              <w:rPr>
                <w:rFonts w:ascii="Times New Roman" w:hAnsi="Times New Roman"/>
                <w:color w:val="000000" w:themeColor="text1"/>
              </w:rPr>
              <w:t>degown</w:t>
            </w:r>
            <w:proofErr w:type="spellEnd"/>
            <w:r w:rsidRPr="00326607">
              <w:rPr>
                <w:rFonts w:ascii="Times New Roman" w:hAnsi="Times New Roman"/>
                <w:color w:val="000000" w:themeColor="text1"/>
              </w:rPr>
              <w:t xml:space="preserve"> according to workplace instructions, and in a manner that does not generate additional contaminants which can later be shed</w:t>
            </w:r>
          </w:p>
          <w:p w14:paraId="774F17EF" w14:textId="77777777"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read and interpret relevant instructions and labels applicable to controlled environments and cleanrooms, including pictorial and written signs/instructions</w:t>
            </w:r>
          </w:p>
          <w:p w14:paraId="30561FF7" w14:textId="77777777"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 xml:space="preserve">identify contamination hazards typically encountered in pharmaceutical manufacturing environments and take steps to prevent identified hazards </w:t>
            </w:r>
            <w:r w:rsidRPr="00326607">
              <w:rPr>
                <w:rFonts w:ascii="MS Mincho" w:eastAsia="MS Mincho" w:hAnsi="MS Mincho" w:cs="MS Mincho" w:hint="eastAsia"/>
                <w:color w:val="000000" w:themeColor="text1"/>
              </w:rPr>
              <w:t> </w:t>
            </w:r>
          </w:p>
          <w:p w14:paraId="73150F2F" w14:textId="118C5F9C"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 xml:space="preserve">complete forms and incident reports according to </w:t>
            </w:r>
            <w:r w:rsidR="00265AE9" w:rsidRPr="00265AE9">
              <w:rPr>
                <w:rFonts w:ascii="Times New Roman" w:hAnsi="Times New Roman"/>
                <w:color w:val="FF0000"/>
              </w:rPr>
              <w:t>c</w:t>
            </w:r>
            <w:r w:rsidRPr="00326607">
              <w:rPr>
                <w:rFonts w:ascii="Times New Roman" w:hAnsi="Times New Roman"/>
                <w:color w:val="000000" w:themeColor="text1"/>
              </w:rPr>
              <w:t>GMP and workplace rules</w:t>
            </w:r>
          </w:p>
          <w:p w14:paraId="56900A20" w14:textId="25CF0375" w:rsidR="00196A47" w:rsidRPr="002D579A" w:rsidRDefault="00326607" w:rsidP="002D579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use oral communication skills/language competence to fulfil the job role, including questioning, active listening, asking for clarification and seeking advice from supervisor</w:t>
            </w:r>
            <w:r w:rsidRPr="00326607">
              <w:rPr>
                <w:rFonts w:ascii="MS Mincho" w:eastAsia="MS Mincho" w:hAnsi="MS Mincho" w:cs="MS Mincho" w:hint="eastAsia"/>
                <w:color w:val="000000" w:themeColor="text1"/>
              </w:rPr>
              <w:t> </w:t>
            </w:r>
          </w:p>
        </w:tc>
      </w:tr>
      <w:tr w:rsidR="00196A47" w:rsidRPr="00FB4E14" w14:paraId="106E46B7" w14:textId="77777777" w:rsidTr="00E30982">
        <w:trPr>
          <w:jc w:val="center"/>
        </w:trPr>
        <w:tc>
          <w:tcPr>
            <w:tcW w:w="9866" w:type="dxa"/>
            <w:tcBorders>
              <w:top w:val="nil"/>
              <w:left w:val="nil"/>
              <w:bottom w:val="nil"/>
              <w:right w:val="nil"/>
            </w:tcBorders>
            <w:vAlign w:val="center"/>
          </w:tcPr>
          <w:p w14:paraId="5376D24A" w14:textId="77777777" w:rsidR="00196A47" w:rsidRPr="00562605" w:rsidRDefault="00196A47" w:rsidP="00E30982">
            <w:pPr>
              <w:keepNext/>
              <w:spacing w:line="360" w:lineRule="auto"/>
              <w:rPr>
                <w:rFonts w:cs="Arial"/>
                <w:b/>
                <w:iCs/>
              </w:rPr>
            </w:pPr>
            <w:r w:rsidRPr="00562605">
              <w:rPr>
                <w:rFonts w:cs="Arial"/>
                <w:b/>
                <w:iCs/>
              </w:rPr>
              <w:t>Required Knowledge:</w:t>
            </w:r>
          </w:p>
        </w:tc>
      </w:tr>
      <w:tr w:rsidR="00196A47" w:rsidRPr="00FB4E14" w14:paraId="335E90BC" w14:textId="77777777" w:rsidTr="00E30982">
        <w:trPr>
          <w:jc w:val="center"/>
        </w:trPr>
        <w:tc>
          <w:tcPr>
            <w:tcW w:w="9866" w:type="dxa"/>
            <w:tcBorders>
              <w:top w:val="nil"/>
              <w:left w:val="nil"/>
              <w:bottom w:val="nil"/>
              <w:right w:val="nil"/>
            </w:tcBorders>
          </w:tcPr>
          <w:p w14:paraId="7F2DCF2D" w14:textId="77777777"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product and process requirements for “clean” air</w:t>
            </w:r>
          </w:p>
          <w:p w14:paraId="1B7200EA" w14:textId="77777777"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sources of contamination generated by product, people, tools, the facilities, equipment</w:t>
            </w:r>
          </w:p>
          <w:p w14:paraId="7F99C561" w14:textId="646233F2"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proofErr w:type="gramStart"/>
            <w:r w:rsidRPr="00326607">
              <w:rPr>
                <w:rFonts w:ascii="Times New Roman" w:hAnsi="Times New Roman"/>
                <w:color w:val="000000" w:themeColor="text1"/>
              </w:rPr>
              <w:t>what</w:t>
            </w:r>
            <w:proofErr w:type="gramEnd"/>
            <w:r w:rsidRPr="00326607">
              <w:rPr>
                <w:rFonts w:ascii="Times New Roman" w:hAnsi="Times New Roman"/>
                <w:color w:val="000000" w:themeColor="text1"/>
              </w:rPr>
              <w:t xml:space="preserve"> is a cleanroom /</w:t>
            </w:r>
            <w:r w:rsidRPr="00AC06AA">
              <w:rPr>
                <w:rFonts w:ascii="Times New Roman" w:hAnsi="Times New Roman"/>
                <w:color w:val="000000" w:themeColor="text1"/>
              </w:rPr>
              <w:t xml:space="preserve"> </w:t>
            </w:r>
            <w:r w:rsidR="009D1A48" w:rsidRPr="00AC06AA">
              <w:rPr>
                <w:rFonts w:ascii="Times New Roman" w:hAnsi="Times New Roman"/>
                <w:color w:val="000000" w:themeColor="text1"/>
              </w:rPr>
              <w:t xml:space="preserve">controlled </w:t>
            </w:r>
            <w:r w:rsidRPr="00326607">
              <w:rPr>
                <w:rFonts w:ascii="Times New Roman" w:hAnsi="Times New Roman"/>
                <w:color w:val="000000" w:themeColor="text1"/>
              </w:rPr>
              <w:t>zone?</w:t>
            </w:r>
          </w:p>
          <w:p w14:paraId="4936192B" w14:textId="77777777"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international nomenclature and classification of cleanrooms</w:t>
            </w:r>
          </w:p>
          <w:p w14:paraId="3B705512" w14:textId="77777777"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 xml:space="preserve">cleanroom terminology including at rest and in operation </w:t>
            </w:r>
          </w:p>
          <w:p w14:paraId="5F7C7432" w14:textId="513CB006" w:rsidR="00326607" w:rsidRPr="00326607" w:rsidRDefault="00265AE9"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AC06AA">
              <w:rPr>
                <w:rFonts w:ascii="Times New Roman" w:hAnsi="Times New Roman"/>
                <w:color w:val="000000" w:themeColor="text1"/>
              </w:rPr>
              <w:t>c</w:t>
            </w:r>
            <w:r w:rsidR="00326607" w:rsidRPr="00AC06AA">
              <w:rPr>
                <w:rFonts w:ascii="Times New Roman" w:hAnsi="Times New Roman"/>
                <w:color w:val="000000" w:themeColor="text1"/>
              </w:rPr>
              <w:t>G</w:t>
            </w:r>
            <w:r w:rsidR="00326607" w:rsidRPr="00326607">
              <w:rPr>
                <w:rFonts w:ascii="Times New Roman" w:hAnsi="Times New Roman"/>
                <w:color w:val="000000" w:themeColor="text1"/>
              </w:rPr>
              <w:t>MP grades of cleanrooms and their relationship to the ISO classification system</w:t>
            </w:r>
          </w:p>
          <w:p w14:paraId="44828824" w14:textId="77777777"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lastRenderedPageBreak/>
              <w:t>controlled, non-classified environments: similarities and differences to cleanroom</w:t>
            </w:r>
          </w:p>
          <w:p w14:paraId="5EADAF15" w14:textId="77777777"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key design requirements for controlled environments and cleanroom for product protection:</w:t>
            </w:r>
          </w:p>
          <w:p w14:paraId="4822A8F2"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layout and architecture</w:t>
            </w:r>
          </w:p>
          <w:p w14:paraId="74B83077"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filtration, including HEPA filters: the theory of particle filtration</w:t>
            </w:r>
          </w:p>
          <w:p w14:paraId="59283C4A"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airlocks: materials, equipment and people</w:t>
            </w:r>
          </w:p>
          <w:p w14:paraId="779DD4D8"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 xml:space="preserve">airflows: turbulent versus laminar air flows </w:t>
            </w:r>
          </w:p>
          <w:p w14:paraId="7CFB6D3C"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pressure differentials</w:t>
            </w:r>
          </w:p>
          <w:p w14:paraId="549A7FEC"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box-within-a-box principle</w:t>
            </w:r>
          </w:p>
          <w:p w14:paraId="462A5494" w14:textId="5FEA0660" w:rsid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proofErr w:type="spellStart"/>
            <w:r w:rsidRPr="00326607">
              <w:rPr>
                <w:rFonts w:ascii="Times New Roman" w:hAnsi="Times New Roman"/>
                <w:color w:val="000000" w:themeColor="text1"/>
              </w:rPr>
              <w:t>cleanabi</w:t>
            </w:r>
            <w:r w:rsidR="00383A02">
              <w:rPr>
                <w:rFonts w:ascii="Times New Roman" w:hAnsi="Times New Roman"/>
                <w:color w:val="000000" w:themeColor="text1"/>
              </w:rPr>
              <w:t>l</w:t>
            </w:r>
            <w:r w:rsidRPr="00326607">
              <w:rPr>
                <w:rFonts w:ascii="Times New Roman" w:hAnsi="Times New Roman"/>
                <w:color w:val="000000" w:themeColor="text1"/>
              </w:rPr>
              <w:t>ity</w:t>
            </w:r>
            <w:proofErr w:type="spellEnd"/>
            <w:r w:rsidRPr="00326607">
              <w:rPr>
                <w:rFonts w:ascii="Times New Roman" w:hAnsi="Times New Roman"/>
                <w:color w:val="000000" w:themeColor="text1"/>
              </w:rPr>
              <w:t xml:space="preserve"> and maintainability</w:t>
            </w:r>
          </w:p>
          <w:p w14:paraId="533D6ACF" w14:textId="763758CB" w:rsidR="009D1A48" w:rsidRPr="00326607" w:rsidRDefault="009D1A48"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Pr>
                <w:rFonts w:ascii="Times New Roman" w:hAnsi="Times New Roman"/>
                <w:color w:val="000000" w:themeColor="text1"/>
              </w:rPr>
              <w:t>temperature and humidity</w:t>
            </w:r>
          </w:p>
          <w:p w14:paraId="60FB956B" w14:textId="65632B24" w:rsidR="00326607" w:rsidRPr="00326607" w:rsidRDefault="009D1A48"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Pr>
                <w:rFonts w:ascii="Times New Roman" w:hAnsi="Times New Roman"/>
                <w:color w:val="000000" w:themeColor="text1"/>
              </w:rPr>
              <w:t xml:space="preserve">how cleanrooms / controlled </w:t>
            </w:r>
            <w:r w:rsidR="00326607" w:rsidRPr="00326607">
              <w:rPr>
                <w:rFonts w:ascii="Times New Roman" w:hAnsi="Times New Roman"/>
                <w:color w:val="000000" w:themeColor="text1"/>
              </w:rPr>
              <w:t>zones operate to control contamination, including gowning and cleaning requirements</w:t>
            </w:r>
          </w:p>
          <w:p w14:paraId="2EA01A0A" w14:textId="77777777"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cleaning key design requirements for containment facilities for personal and environmental protection</w:t>
            </w:r>
          </w:p>
          <w:p w14:paraId="4F13C840" w14:textId="77777777"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the principles of, and terminology for, isolator technology</w:t>
            </w:r>
          </w:p>
          <w:p w14:paraId="44F61831" w14:textId="77777777"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 xml:space="preserve">monitoring and test systems (instruments and measurement) used for cleanroom operations: </w:t>
            </w:r>
          </w:p>
          <w:p w14:paraId="300ADA95" w14:textId="77777777"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how cleanrooms are certified: test methods, sampling sites</w:t>
            </w:r>
          </w:p>
          <w:p w14:paraId="2B70443F" w14:textId="2039B38B" w:rsidR="00326607" w:rsidRPr="00AC06AA" w:rsidRDefault="00265AE9"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AC06AA">
              <w:rPr>
                <w:rFonts w:ascii="Times New Roman" w:hAnsi="Times New Roman"/>
                <w:color w:val="000000" w:themeColor="text1"/>
              </w:rPr>
              <w:t>c</w:t>
            </w:r>
            <w:r w:rsidR="00326607" w:rsidRPr="00AC06AA">
              <w:rPr>
                <w:rFonts w:ascii="Times New Roman" w:hAnsi="Times New Roman"/>
                <w:color w:val="000000" w:themeColor="text1"/>
              </w:rPr>
              <w:t>GMP requirements for the qualification of cleanrooms</w:t>
            </w:r>
          </w:p>
          <w:p w14:paraId="254A4B86" w14:textId="60A99B69" w:rsidR="00326607" w:rsidRPr="00326607" w:rsidRDefault="00265AE9"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AC06AA">
              <w:rPr>
                <w:rFonts w:ascii="Times New Roman" w:hAnsi="Times New Roman"/>
                <w:color w:val="000000" w:themeColor="text1"/>
              </w:rPr>
              <w:t>c</w:t>
            </w:r>
            <w:r w:rsidR="00326607" w:rsidRPr="00AC06AA">
              <w:rPr>
                <w:rFonts w:ascii="Times New Roman" w:hAnsi="Times New Roman"/>
                <w:color w:val="000000" w:themeColor="text1"/>
              </w:rPr>
              <w:t xml:space="preserve">GMP </w:t>
            </w:r>
            <w:r w:rsidR="00326607" w:rsidRPr="00326607">
              <w:rPr>
                <w:rFonts w:ascii="Times New Roman" w:hAnsi="Times New Roman"/>
                <w:color w:val="000000" w:themeColor="text1"/>
              </w:rPr>
              <w:t>rules and requirements for working in controlled environments and cleanrooms including personal actions prohibited in cleanrooms including:</w:t>
            </w:r>
          </w:p>
          <w:p w14:paraId="782CF30B"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requirements for approving and taking commodity items into the cleanroom</w:t>
            </w:r>
          </w:p>
          <w:p w14:paraId="6F74F06B"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 xml:space="preserve">restrictions on movement of personnel, including QC, maintenance and cleaning staff to minimise cross-contamination </w:t>
            </w:r>
          </w:p>
          <w:p w14:paraId="743829C9"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cleanroom garments: types, materials, processing and reprocessing, where allowed</w:t>
            </w:r>
          </w:p>
          <w:p w14:paraId="29A7FA09"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personal hygiene, and the clothing and footwear requirements for working in and/or moving between work areas</w:t>
            </w:r>
          </w:p>
          <w:p w14:paraId="2C2FE20B"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personal clothing use, storage and disposal requirements</w:t>
            </w:r>
          </w:p>
          <w:p w14:paraId="43FF915E"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 xml:space="preserve">housekeeping requirements and responsibilities relating to own work </w:t>
            </w:r>
          </w:p>
          <w:p w14:paraId="3E78A707" w14:textId="77777777"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responsibilities of general cleaning staff and how to work with a cleaning team, including knowledge of when cleanrooms can be cleaned</w:t>
            </w:r>
          </w:p>
          <w:p w14:paraId="35AC9641" w14:textId="77777777"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the role of cleaning and sanitising in preventing contamination of materials and products, and in the protection of personnel including maintenance personnel and other external contractors e.g.</w:t>
            </w:r>
          </w:p>
          <w:p w14:paraId="390D05DE"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how improper cleaning of the cleanroom can lead to product contamination</w:t>
            </w:r>
          </w:p>
          <w:p w14:paraId="43A6EFB6" w14:textId="77777777" w:rsid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the need for proper selection of equipment and materials for proper cleaning</w:t>
            </w:r>
          </w:p>
          <w:p w14:paraId="5002C647" w14:textId="379D85CE"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lastRenderedPageBreak/>
              <w:t>risks associated with cleanroom operators:</w:t>
            </w:r>
          </w:p>
          <w:p w14:paraId="1CCC1CB1" w14:textId="0E4F9DE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physical behavio</w:t>
            </w:r>
            <w:r w:rsidR="009C06E5">
              <w:rPr>
                <w:rFonts w:ascii="Times New Roman" w:hAnsi="Times New Roman"/>
                <w:color w:val="000000" w:themeColor="text1"/>
              </w:rPr>
              <w:t>u</w:t>
            </w:r>
            <w:r w:rsidRPr="00326607">
              <w:rPr>
                <w:rFonts w:ascii="Times New Roman" w:hAnsi="Times New Roman"/>
                <w:color w:val="000000" w:themeColor="text1"/>
              </w:rPr>
              <w:t xml:space="preserve">r </w:t>
            </w:r>
          </w:p>
          <w:p w14:paraId="5D7581A6"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personal hygiene risks-- Skin flakes, oils, perspiration, use of cosmetics, hair</w:t>
            </w:r>
          </w:p>
          <w:p w14:paraId="7FFBA4DA"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psychological concerns associated with working in cleanrooms e.g. room temperature, humidity, claustrophobia</w:t>
            </w:r>
          </w:p>
          <w:p w14:paraId="73F04072"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workplace attitudes and habits</w:t>
            </w:r>
          </w:p>
          <w:p w14:paraId="62E53BFD"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communications between workers</w:t>
            </w:r>
          </w:p>
          <w:p w14:paraId="0F3B4C61" w14:textId="77777777" w:rsidR="00326607" w:rsidRPr="00326607" w:rsidRDefault="00326607" w:rsidP="00AC06AA">
            <w:pPr>
              <w:pStyle w:val="ListParagraph"/>
              <w:widowControl w:val="0"/>
              <w:numPr>
                <w:ilvl w:val="1"/>
                <w:numId w:val="31"/>
              </w:numPr>
              <w:spacing w:line="300" w:lineRule="atLeast"/>
              <w:ind w:left="743" w:hanging="425"/>
              <w:contextualSpacing w:val="0"/>
              <w:rPr>
                <w:rFonts w:ascii="Times New Roman" w:hAnsi="Times New Roman"/>
                <w:color w:val="000000" w:themeColor="text1"/>
              </w:rPr>
            </w:pPr>
            <w:r w:rsidRPr="00326607">
              <w:rPr>
                <w:rFonts w:ascii="Times New Roman" w:hAnsi="Times New Roman"/>
                <w:color w:val="000000" w:themeColor="text1"/>
              </w:rPr>
              <w:t>electrostatic discharge</w:t>
            </w:r>
          </w:p>
          <w:p w14:paraId="70EDD531" w14:textId="65BBE2A9"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 xml:space="preserve">common </w:t>
            </w:r>
            <w:r w:rsidR="00265AE9" w:rsidRPr="00AC06AA">
              <w:rPr>
                <w:rFonts w:ascii="Times New Roman" w:hAnsi="Times New Roman"/>
                <w:color w:val="000000" w:themeColor="text1"/>
              </w:rPr>
              <w:t>c</w:t>
            </w:r>
            <w:r w:rsidRPr="00326607">
              <w:rPr>
                <w:rFonts w:ascii="Times New Roman" w:hAnsi="Times New Roman"/>
                <w:color w:val="000000" w:themeColor="text1"/>
              </w:rPr>
              <w:t xml:space="preserve">GMP deficiencies observed in cleanroom operations </w:t>
            </w:r>
          </w:p>
          <w:p w14:paraId="6F189C3A" w14:textId="77777777" w:rsidR="0032660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 xml:space="preserve">procedures for responding to out-of-specification or unacceptable performance/outcomes  </w:t>
            </w:r>
          </w:p>
          <w:p w14:paraId="5D8E339A" w14:textId="57E6901F" w:rsidR="00196A47" w:rsidRPr="00326607" w:rsidRDefault="00326607" w:rsidP="00AC06AA">
            <w:pPr>
              <w:pStyle w:val="ListParagraph"/>
              <w:widowControl w:val="0"/>
              <w:numPr>
                <w:ilvl w:val="0"/>
                <w:numId w:val="31"/>
              </w:numPr>
              <w:spacing w:line="300" w:lineRule="atLeast"/>
              <w:ind w:left="318" w:hanging="318"/>
              <w:contextualSpacing w:val="0"/>
              <w:rPr>
                <w:rFonts w:ascii="Times New Roman" w:hAnsi="Times New Roman"/>
                <w:color w:val="000000" w:themeColor="text1"/>
              </w:rPr>
            </w:pPr>
            <w:r w:rsidRPr="00326607">
              <w:rPr>
                <w:rFonts w:ascii="Times New Roman" w:hAnsi="Times New Roman"/>
                <w:color w:val="000000" w:themeColor="text1"/>
              </w:rPr>
              <w:t xml:space="preserve">purpose of keeping records and the recording requirements </w:t>
            </w:r>
            <w:r w:rsidRPr="00AC06AA">
              <w:rPr>
                <w:rFonts w:ascii="Times New Roman" w:hAnsi="Times New Roman"/>
                <w:color w:val="000000" w:themeColor="text1"/>
              </w:rPr>
              <w:t xml:space="preserve">of </w:t>
            </w:r>
            <w:r w:rsidR="00265AE9" w:rsidRPr="00AC06AA">
              <w:rPr>
                <w:rFonts w:ascii="Times New Roman" w:hAnsi="Times New Roman"/>
                <w:color w:val="000000" w:themeColor="text1"/>
              </w:rPr>
              <w:t>c</w:t>
            </w:r>
            <w:r w:rsidRPr="00AC06AA">
              <w:rPr>
                <w:rFonts w:ascii="Times New Roman" w:hAnsi="Times New Roman"/>
                <w:color w:val="000000" w:themeColor="text1"/>
              </w:rPr>
              <w:t>GMP</w:t>
            </w:r>
            <w:r w:rsidRPr="00326607">
              <w:rPr>
                <w:rFonts w:ascii="Times New Roman" w:hAnsi="Times New Roman"/>
                <w:color w:val="000000" w:themeColor="text1"/>
              </w:rPr>
              <w:t xml:space="preserve">, including the legal significance of certifying and </w:t>
            </w:r>
            <w:r w:rsidRPr="00AC06AA">
              <w:rPr>
                <w:rFonts w:ascii="Times New Roman" w:hAnsi="Times New Roman"/>
                <w:color w:val="000000" w:themeColor="text1"/>
              </w:rPr>
              <w:t xml:space="preserve">verifying </w:t>
            </w:r>
            <w:r w:rsidR="00265AE9" w:rsidRPr="00AC06AA">
              <w:rPr>
                <w:rFonts w:ascii="Times New Roman" w:hAnsi="Times New Roman"/>
                <w:color w:val="000000" w:themeColor="text1"/>
              </w:rPr>
              <w:t>c</w:t>
            </w:r>
            <w:r w:rsidRPr="00AC06AA">
              <w:rPr>
                <w:rFonts w:ascii="Times New Roman" w:hAnsi="Times New Roman"/>
                <w:color w:val="000000" w:themeColor="text1"/>
              </w:rPr>
              <w:t xml:space="preserve">GMP </w:t>
            </w:r>
            <w:r w:rsidRPr="00326607">
              <w:rPr>
                <w:rFonts w:ascii="Times New Roman" w:hAnsi="Times New Roman"/>
                <w:color w:val="000000" w:themeColor="text1"/>
              </w:rPr>
              <w:t>records</w:t>
            </w:r>
          </w:p>
        </w:tc>
      </w:tr>
    </w:tbl>
    <w:p w14:paraId="4DE34474" w14:textId="6CD87873" w:rsidR="00326607" w:rsidRDefault="00326607" w:rsidP="00196A47">
      <w:pPr>
        <w:keepNext/>
        <w:rPr>
          <w:rFonts w:cs="Arial"/>
        </w:rPr>
      </w:pPr>
    </w:p>
    <w:p w14:paraId="4791CB37" w14:textId="77777777" w:rsidR="00326607" w:rsidRDefault="00326607">
      <w:pPr>
        <w:spacing w:before="0" w:after="0"/>
        <w:rPr>
          <w:rFonts w:cs="Arial"/>
        </w:rPr>
      </w:pPr>
      <w:r>
        <w:rPr>
          <w:rFonts w:cs="Arial"/>
        </w:rPr>
        <w:br w:type="page"/>
      </w:r>
    </w:p>
    <w:p w14:paraId="59F0A67B" w14:textId="271A7053" w:rsidR="00196A47" w:rsidRDefault="00196A47" w:rsidP="00326607">
      <w:pPr>
        <w:spacing w:before="0" w:after="0"/>
        <w:rPr>
          <w:rFonts w:cs="Arial"/>
        </w:rPr>
      </w:pPr>
    </w:p>
    <w:tbl>
      <w:tblPr>
        <w:tblW w:w="10002" w:type="dxa"/>
        <w:jc w:val="center"/>
        <w:tblLayout w:type="fixed"/>
        <w:tblLook w:val="0000" w:firstRow="0" w:lastRow="0" w:firstColumn="0" w:lastColumn="0" w:noHBand="0" w:noVBand="0"/>
      </w:tblPr>
      <w:tblGrid>
        <w:gridCol w:w="3135"/>
        <w:gridCol w:w="571"/>
        <w:gridCol w:w="6154"/>
        <w:gridCol w:w="142"/>
      </w:tblGrid>
      <w:tr w:rsidR="00196A47" w:rsidRPr="00FB4E14" w14:paraId="1E1E6729" w14:textId="77777777" w:rsidTr="00C016F0">
        <w:trPr>
          <w:jc w:val="center"/>
        </w:trPr>
        <w:tc>
          <w:tcPr>
            <w:tcW w:w="10002" w:type="dxa"/>
            <w:gridSpan w:val="4"/>
            <w:tcBorders>
              <w:top w:val="nil"/>
              <w:left w:val="nil"/>
              <w:bottom w:val="nil"/>
              <w:right w:val="nil"/>
            </w:tcBorders>
          </w:tcPr>
          <w:p w14:paraId="22C5ECE9" w14:textId="77777777" w:rsidR="00196A47" w:rsidRPr="00FB4E14" w:rsidRDefault="00196A47" w:rsidP="00E30982">
            <w:pPr>
              <w:keepNext/>
              <w:spacing w:before="60" w:after="60"/>
              <w:rPr>
                <w:rFonts w:cs="Arial"/>
                <w:b/>
                <w:bCs/>
                <w:sz w:val="24"/>
                <w:szCs w:val="24"/>
              </w:rPr>
            </w:pPr>
            <w:r w:rsidRPr="00FB4E14">
              <w:rPr>
                <w:rFonts w:cs="Arial"/>
                <w:b/>
                <w:bCs/>
                <w:iCs/>
                <w:sz w:val="24"/>
                <w:szCs w:val="24"/>
              </w:rPr>
              <w:t>RANGE STATEMENT</w:t>
            </w:r>
          </w:p>
        </w:tc>
      </w:tr>
      <w:tr w:rsidR="00196A47" w:rsidRPr="00FB4E14" w14:paraId="302F2B31" w14:textId="77777777" w:rsidTr="00C016F0">
        <w:trPr>
          <w:jc w:val="center"/>
        </w:trPr>
        <w:tc>
          <w:tcPr>
            <w:tcW w:w="10002" w:type="dxa"/>
            <w:gridSpan w:val="4"/>
            <w:tcBorders>
              <w:top w:val="nil"/>
              <w:left w:val="nil"/>
              <w:bottom w:val="nil"/>
              <w:right w:val="nil"/>
            </w:tcBorders>
          </w:tcPr>
          <w:p w14:paraId="0F68526F" w14:textId="77777777" w:rsidR="00196A47" w:rsidRPr="00FB4E14" w:rsidRDefault="00196A47" w:rsidP="00E30982">
            <w:pPr>
              <w:keepNext/>
              <w:spacing w:before="60" w:after="60"/>
              <w:rPr>
                <w:rFonts w:cs="Arial"/>
                <w:i/>
                <w:sz w:val="20"/>
                <w:szCs w:val="20"/>
              </w:rPr>
            </w:pPr>
            <w:r w:rsidRPr="00FB4E14">
              <w:rPr>
                <w:rFonts w:cs="Arial"/>
                <w:i/>
                <w:iCs/>
                <w:sz w:val="20"/>
                <w:szCs w:val="20"/>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C016F0" w:rsidRPr="00FB4E14" w14:paraId="2DC8C97E" w14:textId="77777777" w:rsidTr="00C016F0">
        <w:trPr>
          <w:jc w:val="center"/>
        </w:trPr>
        <w:tc>
          <w:tcPr>
            <w:tcW w:w="3135" w:type="dxa"/>
            <w:tcBorders>
              <w:top w:val="nil"/>
              <w:left w:val="nil"/>
              <w:bottom w:val="nil"/>
            </w:tcBorders>
          </w:tcPr>
          <w:p w14:paraId="1C98B97D" w14:textId="3B10D6BE" w:rsidR="00C016F0" w:rsidRPr="002D579A" w:rsidRDefault="00C016F0" w:rsidP="00C016F0">
            <w:pPr>
              <w:rPr>
                <w:rFonts w:asciiTheme="minorHAnsi" w:hAnsiTheme="minorHAnsi"/>
                <w:b/>
              </w:rPr>
            </w:pPr>
            <w:r w:rsidRPr="002D579A">
              <w:rPr>
                <w:rFonts w:cs="Arial"/>
                <w:b/>
              </w:rPr>
              <w:t xml:space="preserve">Workplace information </w:t>
            </w:r>
            <w:r w:rsidR="004B0625" w:rsidRPr="002D579A">
              <w:rPr>
                <w:rFonts w:cs="Arial"/>
              </w:rPr>
              <w:t>might</w:t>
            </w:r>
            <w:r w:rsidR="004B0625" w:rsidRPr="002D579A">
              <w:rPr>
                <w:rFonts w:cs="Arial"/>
                <w:b/>
              </w:rPr>
              <w:t xml:space="preserve"> </w:t>
            </w:r>
            <w:r w:rsidR="004B0625" w:rsidRPr="002D579A">
              <w:rPr>
                <w:rFonts w:cs="Arial"/>
              </w:rPr>
              <w:t>include</w:t>
            </w:r>
            <w:r w:rsidRPr="002D579A">
              <w:rPr>
                <w:rFonts w:cs="Arial"/>
              </w:rPr>
              <w:t>:</w:t>
            </w:r>
          </w:p>
        </w:tc>
        <w:tc>
          <w:tcPr>
            <w:tcW w:w="6867" w:type="dxa"/>
            <w:gridSpan w:val="3"/>
            <w:tcBorders>
              <w:top w:val="nil"/>
              <w:left w:val="nil"/>
              <w:bottom w:val="nil"/>
              <w:right w:val="nil"/>
            </w:tcBorders>
          </w:tcPr>
          <w:p w14:paraId="4783C196" w14:textId="77777777" w:rsidR="00C016F0" w:rsidRPr="00C016F0" w:rsidRDefault="00C016F0" w:rsidP="00F206D9">
            <w:pPr>
              <w:pStyle w:val="ListParagraph"/>
              <w:widowControl w:val="0"/>
              <w:numPr>
                <w:ilvl w:val="0"/>
                <w:numId w:val="31"/>
              </w:numPr>
              <w:spacing w:line="300" w:lineRule="atLeast"/>
              <w:ind w:left="301" w:hanging="283"/>
              <w:contextualSpacing w:val="0"/>
              <w:rPr>
                <w:rFonts w:ascii="Times New Roman" w:hAnsi="Times New Roman"/>
              </w:rPr>
            </w:pPr>
            <w:r w:rsidRPr="00C016F0">
              <w:rPr>
                <w:rFonts w:ascii="Times New Roman" w:hAnsi="Times New Roman"/>
              </w:rPr>
              <w:t>signs and symbols</w:t>
            </w:r>
          </w:p>
          <w:p w14:paraId="24A6809E" w14:textId="77777777" w:rsidR="00C016F0" w:rsidRPr="00C016F0" w:rsidRDefault="00C016F0" w:rsidP="00F206D9">
            <w:pPr>
              <w:pStyle w:val="ListParagraph"/>
              <w:widowControl w:val="0"/>
              <w:numPr>
                <w:ilvl w:val="0"/>
                <w:numId w:val="31"/>
              </w:numPr>
              <w:spacing w:line="300" w:lineRule="atLeast"/>
              <w:ind w:left="301" w:hanging="283"/>
              <w:contextualSpacing w:val="0"/>
              <w:rPr>
                <w:rFonts w:ascii="Times New Roman" w:hAnsi="Times New Roman"/>
              </w:rPr>
            </w:pPr>
            <w:r w:rsidRPr="00C016F0">
              <w:rPr>
                <w:rFonts w:ascii="Times New Roman" w:hAnsi="Times New Roman"/>
              </w:rPr>
              <w:t xml:space="preserve">workplace instructions </w:t>
            </w:r>
          </w:p>
          <w:p w14:paraId="22A1012C" w14:textId="77777777" w:rsidR="00C016F0" w:rsidRPr="00C016F0" w:rsidRDefault="00C016F0" w:rsidP="00F206D9">
            <w:pPr>
              <w:pStyle w:val="ListParagraph"/>
              <w:widowControl w:val="0"/>
              <w:numPr>
                <w:ilvl w:val="0"/>
                <w:numId w:val="31"/>
              </w:numPr>
              <w:spacing w:line="300" w:lineRule="atLeast"/>
              <w:ind w:left="301" w:hanging="283"/>
              <w:contextualSpacing w:val="0"/>
              <w:rPr>
                <w:rFonts w:ascii="Times New Roman" w:hAnsi="Times New Roman"/>
              </w:rPr>
            </w:pPr>
            <w:r w:rsidRPr="00C016F0">
              <w:rPr>
                <w:rFonts w:ascii="Times New Roman" w:hAnsi="Times New Roman"/>
              </w:rPr>
              <w:t>production schedules, including cleaning schedules</w:t>
            </w:r>
          </w:p>
          <w:p w14:paraId="15B6AB4F" w14:textId="77777777" w:rsidR="00C016F0" w:rsidRPr="00C016F0" w:rsidRDefault="00C016F0" w:rsidP="00F206D9">
            <w:pPr>
              <w:pStyle w:val="ListParagraph"/>
              <w:widowControl w:val="0"/>
              <w:numPr>
                <w:ilvl w:val="0"/>
                <w:numId w:val="31"/>
              </w:numPr>
              <w:spacing w:line="300" w:lineRule="atLeast"/>
              <w:ind w:left="301" w:hanging="283"/>
              <w:contextualSpacing w:val="0"/>
              <w:rPr>
                <w:rFonts w:ascii="Times New Roman" w:hAnsi="Times New Roman"/>
              </w:rPr>
            </w:pPr>
            <w:r w:rsidRPr="00C016F0">
              <w:rPr>
                <w:rFonts w:ascii="Times New Roman" w:hAnsi="Times New Roman"/>
              </w:rPr>
              <w:t>approved workplace checklists</w:t>
            </w:r>
          </w:p>
          <w:p w14:paraId="1BD6C3A1" w14:textId="77777777" w:rsidR="00C016F0" w:rsidRPr="00C016F0" w:rsidRDefault="00C016F0" w:rsidP="00F206D9">
            <w:pPr>
              <w:pStyle w:val="ListParagraph"/>
              <w:widowControl w:val="0"/>
              <w:numPr>
                <w:ilvl w:val="0"/>
                <w:numId w:val="31"/>
              </w:numPr>
              <w:spacing w:line="300" w:lineRule="atLeast"/>
              <w:ind w:left="301" w:hanging="283"/>
              <w:contextualSpacing w:val="0"/>
              <w:rPr>
                <w:rFonts w:ascii="Times New Roman" w:hAnsi="Times New Roman"/>
              </w:rPr>
            </w:pPr>
            <w:r w:rsidRPr="00C016F0">
              <w:rPr>
                <w:rFonts w:ascii="Times New Roman" w:hAnsi="Times New Roman"/>
              </w:rPr>
              <w:t xml:space="preserve">room data sheets (specifications) </w:t>
            </w:r>
          </w:p>
          <w:p w14:paraId="191BA75F" w14:textId="77777777" w:rsidR="00C016F0" w:rsidRPr="00C016F0" w:rsidRDefault="00C016F0" w:rsidP="00F206D9">
            <w:pPr>
              <w:pStyle w:val="ListParagraph"/>
              <w:widowControl w:val="0"/>
              <w:numPr>
                <w:ilvl w:val="0"/>
                <w:numId w:val="31"/>
              </w:numPr>
              <w:spacing w:line="300" w:lineRule="atLeast"/>
              <w:ind w:left="301" w:hanging="283"/>
              <w:contextualSpacing w:val="0"/>
              <w:rPr>
                <w:rFonts w:ascii="Times New Roman" w:hAnsi="Times New Roman"/>
              </w:rPr>
            </w:pPr>
            <w:r w:rsidRPr="00C016F0">
              <w:rPr>
                <w:rFonts w:ascii="Times New Roman" w:hAnsi="Times New Roman"/>
              </w:rPr>
              <w:t xml:space="preserve">material and product specifications </w:t>
            </w:r>
          </w:p>
          <w:p w14:paraId="54F09D9C" w14:textId="77777777" w:rsidR="00C016F0" w:rsidRPr="00C016F0" w:rsidRDefault="00C016F0" w:rsidP="00F206D9">
            <w:pPr>
              <w:pStyle w:val="ListParagraph"/>
              <w:widowControl w:val="0"/>
              <w:numPr>
                <w:ilvl w:val="0"/>
                <w:numId w:val="31"/>
              </w:numPr>
              <w:spacing w:line="300" w:lineRule="atLeast"/>
              <w:ind w:left="301" w:hanging="283"/>
              <w:contextualSpacing w:val="0"/>
              <w:rPr>
                <w:rFonts w:ascii="Times New Roman" w:hAnsi="Times New Roman"/>
              </w:rPr>
            </w:pPr>
            <w:r w:rsidRPr="00C016F0">
              <w:rPr>
                <w:rFonts w:ascii="Times New Roman" w:hAnsi="Times New Roman"/>
              </w:rPr>
              <w:t>standard forms and reports</w:t>
            </w:r>
          </w:p>
          <w:p w14:paraId="1089FEE7" w14:textId="77777777" w:rsidR="00C016F0" w:rsidRDefault="00C016F0" w:rsidP="00F206D9">
            <w:pPr>
              <w:pStyle w:val="ListParagraph"/>
              <w:widowControl w:val="0"/>
              <w:numPr>
                <w:ilvl w:val="0"/>
                <w:numId w:val="31"/>
              </w:numPr>
              <w:spacing w:line="300" w:lineRule="atLeast"/>
              <w:ind w:left="301" w:hanging="283"/>
              <w:contextualSpacing w:val="0"/>
              <w:rPr>
                <w:rFonts w:ascii="Times New Roman" w:hAnsi="Times New Roman"/>
              </w:rPr>
            </w:pPr>
            <w:r w:rsidRPr="00C016F0">
              <w:rPr>
                <w:rFonts w:ascii="Times New Roman" w:hAnsi="Times New Roman"/>
              </w:rPr>
              <w:t>licensing and legislative requirements</w:t>
            </w:r>
          </w:p>
          <w:p w14:paraId="46DD2B09" w14:textId="4333DE63" w:rsidR="00C016F0" w:rsidRPr="00C016F0" w:rsidRDefault="00C016F0" w:rsidP="00F206D9">
            <w:pPr>
              <w:pStyle w:val="ListParagraph"/>
              <w:widowControl w:val="0"/>
              <w:numPr>
                <w:ilvl w:val="0"/>
                <w:numId w:val="31"/>
              </w:numPr>
              <w:spacing w:line="300" w:lineRule="atLeast"/>
              <w:ind w:left="301" w:hanging="283"/>
              <w:contextualSpacing w:val="0"/>
              <w:rPr>
                <w:rFonts w:ascii="Times New Roman" w:hAnsi="Times New Roman"/>
              </w:rPr>
            </w:pPr>
            <w:r w:rsidRPr="00C016F0">
              <w:rPr>
                <w:rFonts w:ascii="Times New Roman" w:hAnsi="Times New Roman"/>
              </w:rPr>
              <w:t xml:space="preserve">relevant clauses in the applicable Good Manufacturing Practice </w:t>
            </w:r>
            <w:r>
              <w:rPr>
                <w:rFonts w:ascii="Times New Roman" w:hAnsi="Times New Roman"/>
              </w:rPr>
              <w:br/>
            </w:r>
            <w:r w:rsidRPr="00311924">
              <w:rPr>
                <w:rFonts w:ascii="Times New Roman" w:hAnsi="Times New Roman"/>
              </w:rPr>
              <w:t>(</w:t>
            </w:r>
            <w:r w:rsidR="00265AE9" w:rsidRPr="00311924">
              <w:rPr>
                <w:rFonts w:ascii="Times New Roman" w:hAnsi="Times New Roman"/>
              </w:rPr>
              <w:t>c</w:t>
            </w:r>
            <w:r w:rsidRPr="00311924">
              <w:rPr>
                <w:rFonts w:ascii="Times New Roman" w:hAnsi="Times New Roman"/>
              </w:rPr>
              <w:t>GMP</w:t>
            </w:r>
            <w:r w:rsidRPr="00C016F0">
              <w:rPr>
                <w:rFonts w:ascii="Times New Roman" w:hAnsi="Times New Roman"/>
              </w:rPr>
              <w:t>) codes</w:t>
            </w:r>
            <w:r w:rsidRPr="00C016F0">
              <w:rPr>
                <w:rFonts w:ascii="Times New Roman" w:hAnsi="Times New Roman"/>
              </w:rPr>
              <w:tab/>
            </w:r>
          </w:p>
        </w:tc>
      </w:tr>
      <w:tr w:rsidR="00C016F0" w:rsidRPr="00FB4E14" w14:paraId="78999FFF" w14:textId="77777777" w:rsidTr="00C016F0">
        <w:trPr>
          <w:jc w:val="center"/>
        </w:trPr>
        <w:tc>
          <w:tcPr>
            <w:tcW w:w="3135" w:type="dxa"/>
            <w:tcBorders>
              <w:top w:val="nil"/>
              <w:left w:val="nil"/>
              <w:bottom w:val="nil"/>
            </w:tcBorders>
          </w:tcPr>
          <w:p w14:paraId="0AE6BCB8" w14:textId="2CC72182" w:rsidR="00C016F0" w:rsidRPr="002D579A" w:rsidRDefault="00C016F0" w:rsidP="00C016F0">
            <w:r w:rsidRPr="002D579A">
              <w:rPr>
                <w:rFonts w:cs="Arial"/>
                <w:b/>
              </w:rPr>
              <w:t xml:space="preserve">Controlled environment  </w:t>
            </w:r>
            <w:r w:rsidR="002D579A" w:rsidRPr="002D579A">
              <w:rPr>
                <w:rFonts w:cs="Arial"/>
              </w:rPr>
              <w:t>might include:</w:t>
            </w:r>
          </w:p>
        </w:tc>
        <w:tc>
          <w:tcPr>
            <w:tcW w:w="6867" w:type="dxa"/>
            <w:gridSpan w:val="3"/>
            <w:tcBorders>
              <w:top w:val="nil"/>
              <w:left w:val="nil"/>
              <w:bottom w:val="nil"/>
              <w:right w:val="nil"/>
            </w:tcBorders>
          </w:tcPr>
          <w:p w14:paraId="1C8168DE" w14:textId="77777777" w:rsidR="00C016F0" w:rsidRPr="00C016F0" w:rsidRDefault="00C016F0" w:rsidP="00F206D9">
            <w:pPr>
              <w:pStyle w:val="ListParagraph"/>
              <w:widowControl w:val="0"/>
              <w:numPr>
                <w:ilvl w:val="0"/>
                <w:numId w:val="31"/>
              </w:numPr>
              <w:spacing w:line="300" w:lineRule="atLeast"/>
              <w:ind w:left="301" w:hanging="283"/>
              <w:contextualSpacing w:val="0"/>
              <w:rPr>
                <w:rFonts w:ascii="Times New Roman" w:hAnsi="Times New Roman"/>
              </w:rPr>
            </w:pPr>
            <w:proofErr w:type="gramStart"/>
            <w:r w:rsidRPr="00C016F0">
              <w:rPr>
                <w:rFonts w:ascii="Times New Roman" w:hAnsi="Times New Roman"/>
              </w:rPr>
              <w:t>environmentally</w:t>
            </w:r>
            <w:proofErr w:type="gramEnd"/>
            <w:r w:rsidRPr="00C016F0">
              <w:rPr>
                <w:rFonts w:ascii="Times New Roman" w:hAnsi="Times New Roman"/>
              </w:rPr>
              <w:t xml:space="preserve"> graded work areas that have controls over their use. </w:t>
            </w:r>
          </w:p>
          <w:p w14:paraId="25BA569E" w14:textId="2BA0D794" w:rsidR="00C016F0" w:rsidRPr="00B63531" w:rsidRDefault="00C016F0" w:rsidP="00F206D9">
            <w:pPr>
              <w:pStyle w:val="ListParagraph"/>
              <w:widowControl w:val="0"/>
              <w:numPr>
                <w:ilvl w:val="0"/>
                <w:numId w:val="31"/>
              </w:numPr>
              <w:spacing w:line="300" w:lineRule="atLeast"/>
              <w:ind w:left="301" w:hanging="283"/>
              <w:contextualSpacing w:val="0"/>
            </w:pPr>
            <w:r w:rsidRPr="00C016F0">
              <w:rPr>
                <w:rFonts w:ascii="Times New Roman" w:hAnsi="Times New Roman"/>
              </w:rPr>
              <w:t>Cleanrooms that are controlled environments that have been certified as meeting an internationally recognized standard</w:t>
            </w:r>
          </w:p>
        </w:tc>
      </w:tr>
      <w:tr w:rsidR="00C016F0" w:rsidRPr="00FB4E14" w14:paraId="24716034" w14:textId="77777777" w:rsidTr="00374918">
        <w:trPr>
          <w:jc w:val="center"/>
        </w:trPr>
        <w:tc>
          <w:tcPr>
            <w:tcW w:w="3135" w:type="dxa"/>
            <w:tcBorders>
              <w:top w:val="nil"/>
              <w:left w:val="nil"/>
              <w:bottom w:val="nil"/>
            </w:tcBorders>
          </w:tcPr>
          <w:p w14:paraId="389BE71C" w14:textId="6E5D4C12" w:rsidR="00C016F0" w:rsidRPr="002D579A" w:rsidRDefault="00C016F0" w:rsidP="00C016F0">
            <w:pPr>
              <w:rPr>
                <w:rFonts w:asciiTheme="minorHAnsi" w:hAnsiTheme="minorHAnsi"/>
              </w:rPr>
            </w:pPr>
            <w:r w:rsidRPr="002D579A">
              <w:rPr>
                <w:rFonts w:cs="Arial"/>
                <w:b/>
              </w:rPr>
              <w:t xml:space="preserve">Hand washing and disinfecting procedures </w:t>
            </w:r>
            <w:r w:rsidR="002D579A" w:rsidRPr="002D579A">
              <w:rPr>
                <w:rFonts w:cs="Arial"/>
              </w:rPr>
              <w:t xml:space="preserve">might </w:t>
            </w:r>
            <w:r w:rsidRPr="002D579A">
              <w:rPr>
                <w:rFonts w:cs="Arial"/>
              </w:rPr>
              <w:t>include:</w:t>
            </w:r>
          </w:p>
        </w:tc>
        <w:tc>
          <w:tcPr>
            <w:tcW w:w="6867" w:type="dxa"/>
            <w:gridSpan w:val="3"/>
            <w:tcBorders>
              <w:top w:val="nil"/>
              <w:left w:val="nil"/>
              <w:bottom w:val="nil"/>
              <w:right w:val="nil"/>
            </w:tcBorders>
            <w:shd w:val="clear" w:color="auto" w:fill="FFFFFF" w:themeFill="background1"/>
          </w:tcPr>
          <w:p w14:paraId="61658848" w14:textId="77777777" w:rsidR="004C201D" w:rsidRPr="004C201D" w:rsidRDefault="004C201D" w:rsidP="004C201D">
            <w:pPr>
              <w:pStyle w:val="ListParagraph"/>
              <w:widowControl w:val="0"/>
              <w:numPr>
                <w:ilvl w:val="0"/>
                <w:numId w:val="31"/>
              </w:numPr>
              <w:spacing w:line="300" w:lineRule="atLeast"/>
              <w:ind w:left="301" w:hanging="283"/>
              <w:contextualSpacing w:val="0"/>
              <w:rPr>
                <w:rFonts w:ascii="Times New Roman" w:hAnsi="Times New Roman"/>
              </w:rPr>
            </w:pPr>
            <w:r w:rsidRPr="004C201D">
              <w:rPr>
                <w:rFonts w:ascii="Times New Roman" w:hAnsi="Times New Roman"/>
              </w:rPr>
              <w:t>correct handwashing technique with liquid soap</w:t>
            </w:r>
          </w:p>
          <w:p w14:paraId="0F2A1C68" w14:textId="77777777" w:rsidR="004C201D" w:rsidRPr="004C201D" w:rsidRDefault="004C201D" w:rsidP="004C201D">
            <w:pPr>
              <w:pStyle w:val="ListParagraph"/>
              <w:widowControl w:val="0"/>
              <w:numPr>
                <w:ilvl w:val="0"/>
                <w:numId w:val="31"/>
              </w:numPr>
              <w:spacing w:line="300" w:lineRule="atLeast"/>
              <w:ind w:left="301" w:hanging="283"/>
              <w:contextualSpacing w:val="0"/>
              <w:rPr>
                <w:rFonts w:ascii="Times New Roman" w:hAnsi="Times New Roman"/>
              </w:rPr>
            </w:pPr>
            <w:r w:rsidRPr="004C201D">
              <w:rPr>
                <w:rFonts w:ascii="Times New Roman" w:hAnsi="Times New Roman"/>
              </w:rPr>
              <w:t>correct hand washing technique for cleanroom</w:t>
            </w:r>
          </w:p>
          <w:p w14:paraId="541E2B56" w14:textId="287AE257" w:rsidR="00C016F0" w:rsidRPr="00B63531" w:rsidRDefault="004C201D" w:rsidP="00311924">
            <w:pPr>
              <w:pStyle w:val="ListParagraph"/>
              <w:widowControl w:val="0"/>
              <w:numPr>
                <w:ilvl w:val="0"/>
                <w:numId w:val="31"/>
              </w:numPr>
              <w:spacing w:line="300" w:lineRule="atLeast"/>
              <w:ind w:left="301" w:hanging="283"/>
              <w:contextualSpacing w:val="0"/>
            </w:pPr>
            <w:r w:rsidRPr="004C201D">
              <w:rPr>
                <w:rFonts w:ascii="Times New Roman" w:hAnsi="Times New Roman"/>
              </w:rPr>
              <w:t>correct use of alcohol hand disinfecta</w:t>
            </w:r>
            <w:r w:rsidR="00383A02">
              <w:rPr>
                <w:rFonts w:ascii="Times New Roman" w:hAnsi="Times New Roman"/>
              </w:rPr>
              <w:t>n</w:t>
            </w:r>
            <w:r w:rsidRPr="004C201D">
              <w:rPr>
                <w:rFonts w:ascii="Times New Roman" w:hAnsi="Times New Roman"/>
              </w:rPr>
              <w:t>ts</w:t>
            </w:r>
          </w:p>
        </w:tc>
      </w:tr>
      <w:tr w:rsidR="00C016F0" w:rsidRPr="00FB4E14" w14:paraId="724B9221" w14:textId="77777777" w:rsidTr="00C016F0">
        <w:trPr>
          <w:jc w:val="center"/>
        </w:trPr>
        <w:tc>
          <w:tcPr>
            <w:tcW w:w="3135" w:type="dxa"/>
            <w:tcBorders>
              <w:top w:val="nil"/>
              <w:left w:val="nil"/>
              <w:bottom w:val="nil"/>
            </w:tcBorders>
          </w:tcPr>
          <w:p w14:paraId="2C847C30" w14:textId="0C3C3232" w:rsidR="00C016F0" w:rsidRPr="002D579A" w:rsidRDefault="00C016F0" w:rsidP="00C016F0">
            <w:pPr>
              <w:rPr>
                <w:b/>
              </w:rPr>
            </w:pPr>
            <w:r w:rsidRPr="002D579A">
              <w:rPr>
                <w:rFonts w:cs="Arial"/>
                <w:b/>
              </w:rPr>
              <w:t>Protective clothing and footwear</w:t>
            </w:r>
            <w:r w:rsidRPr="002D579A">
              <w:rPr>
                <w:rFonts w:cs="Arial"/>
              </w:rPr>
              <w:t xml:space="preserve"> </w:t>
            </w:r>
            <w:r w:rsidR="002D579A">
              <w:rPr>
                <w:rFonts w:cs="Arial"/>
              </w:rPr>
              <w:t xml:space="preserve">might </w:t>
            </w:r>
            <w:r w:rsidRPr="002D579A">
              <w:rPr>
                <w:rFonts w:cs="Arial"/>
              </w:rPr>
              <w:t>include:</w:t>
            </w:r>
          </w:p>
        </w:tc>
        <w:tc>
          <w:tcPr>
            <w:tcW w:w="6867" w:type="dxa"/>
            <w:gridSpan w:val="3"/>
            <w:tcBorders>
              <w:top w:val="nil"/>
              <w:left w:val="nil"/>
              <w:bottom w:val="nil"/>
              <w:right w:val="nil"/>
            </w:tcBorders>
          </w:tcPr>
          <w:p w14:paraId="02E8DB0E" w14:textId="77777777" w:rsidR="00C016F0" w:rsidRPr="00C016F0" w:rsidRDefault="00C016F0" w:rsidP="00F206D9">
            <w:pPr>
              <w:pStyle w:val="ListParagraph"/>
              <w:widowControl w:val="0"/>
              <w:numPr>
                <w:ilvl w:val="0"/>
                <w:numId w:val="31"/>
              </w:numPr>
              <w:spacing w:line="300" w:lineRule="atLeast"/>
              <w:ind w:left="301" w:hanging="283"/>
              <w:contextualSpacing w:val="0"/>
              <w:rPr>
                <w:rFonts w:ascii="Times New Roman" w:hAnsi="Times New Roman"/>
              </w:rPr>
            </w:pPr>
            <w:r w:rsidRPr="00C016F0">
              <w:rPr>
                <w:rFonts w:ascii="Times New Roman" w:hAnsi="Times New Roman"/>
              </w:rPr>
              <w:t>a variety of facility suits for controlled, non-classified operating environments</w:t>
            </w:r>
          </w:p>
          <w:p w14:paraId="3A284CE0" w14:textId="163124B9" w:rsidR="00C016F0" w:rsidRPr="00C016F0" w:rsidRDefault="00C016F0" w:rsidP="00F206D9">
            <w:pPr>
              <w:pStyle w:val="ListParagraph"/>
              <w:widowControl w:val="0"/>
              <w:numPr>
                <w:ilvl w:val="0"/>
                <w:numId w:val="31"/>
              </w:numPr>
              <w:spacing w:line="300" w:lineRule="atLeast"/>
              <w:ind w:left="301" w:hanging="283"/>
              <w:contextualSpacing w:val="0"/>
              <w:rPr>
                <w:rFonts w:ascii="Times New Roman" w:hAnsi="Times New Roman"/>
              </w:rPr>
            </w:pPr>
            <w:r w:rsidRPr="00C016F0">
              <w:rPr>
                <w:rFonts w:ascii="Times New Roman" w:hAnsi="Times New Roman"/>
              </w:rPr>
              <w:t>a variety of types and styles of cleanroom garments including disposable and reusable garments, gloves, face masks, head covers, shoes, over</w:t>
            </w:r>
            <w:r w:rsidR="00383A02">
              <w:rPr>
                <w:rFonts w:ascii="Times New Roman" w:hAnsi="Times New Roman"/>
              </w:rPr>
              <w:t xml:space="preserve"> </w:t>
            </w:r>
            <w:r w:rsidRPr="00C016F0">
              <w:rPr>
                <w:rFonts w:ascii="Times New Roman" w:hAnsi="Times New Roman"/>
              </w:rPr>
              <w:t>boots, goggles</w:t>
            </w:r>
          </w:p>
          <w:p w14:paraId="7FF19770" w14:textId="371A0E56" w:rsidR="00C016F0" w:rsidRPr="00C71EF6" w:rsidRDefault="00C016F0" w:rsidP="00F206D9">
            <w:pPr>
              <w:pStyle w:val="ListParagraph"/>
              <w:widowControl w:val="0"/>
              <w:numPr>
                <w:ilvl w:val="0"/>
                <w:numId w:val="31"/>
              </w:numPr>
              <w:spacing w:line="300" w:lineRule="atLeast"/>
              <w:ind w:left="301" w:hanging="283"/>
              <w:contextualSpacing w:val="0"/>
            </w:pPr>
            <w:r w:rsidRPr="00C016F0">
              <w:rPr>
                <w:rFonts w:ascii="Times New Roman" w:hAnsi="Times New Roman"/>
              </w:rPr>
              <w:t>personnel protective clothing and footwear appropriate to the activities being undertaken</w:t>
            </w:r>
          </w:p>
        </w:tc>
      </w:tr>
      <w:tr w:rsidR="00C016F0" w:rsidRPr="00FB4E14" w14:paraId="3B5C92BB" w14:textId="77777777" w:rsidTr="00C016F0">
        <w:trPr>
          <w:jc w:val="center"/>
        </w:trPr>
        <w:tc>
          <w:tcPr>
            <w:tcW w:w="3135" w:type="dxa"/>
            <w:tcBorders>
              <w:top w:val="nil"/>
              <w:left w:val="nil"/>
              <w:bottom w:val="nil"/>
            </w:tcBorders>
          </w:tcPr>
          <w:p w14:paraId="5831F24D" w14:textId="7C5E721D" w:rsidR="00C016F0" w:rsidRPr="00C71EF6" w:rsidRDefault="00C016F0" w:rsidP="00C016F0">
            <w:r w:rsidRPr="001C23C0">
              <w:rPr>
                <w:rFonts w:cs="Arial"/>
                <w:b/>
              </w:rPr>
              <w:t xml:space="preserve">Operating conditions of </w:t>
            </w:r>
            <w:r>
              <w:rPr>
                <w:rFonts w:cs="Arial"/>
                <w:b/>
              </w:rPr>
              <w:t xml:space="preserve">controlled environment </w:t>
            </w:r>
            <w:r w:rsidR="002D579A" w:rsidRPr="002D579A">
              <w:rPr>
                <w:rFonts w:cs="Arial"/>
              </w:rPr>
              <w:t>might</w:t>
            </w:r>
            <w:r w:rsidR="002D579A">
              <w:rPr>
                <w:rFonts w:cs="Arial"/>
                <w:b/>
              </w:rPr>
              <w:t xml:space="preserve"> </w:t>
            </w:r>
            <w:r>
              <w:rPr>
                <w:rFonts w:cs="Arial"/>
              </w:rPr>
              <w:t xml:space="preserve">include measurements such as: </w:t>
            </w:r>
          </w:p>
        </w:tc>
        <w:tc>
          <w:tcPr>
            <w:tcW w:w="6867" w:type="dxa"/>
            <w:gridSpan w:val="3"/>
            <w:tcBorders>
              <w:top w:val="nil"/>
              <w:left w:val="nil"/>
              <w:bottom w:val="nil"/>
              <w:right w:val="nil"/>
            </w:tcBorders>
          </w:tcPr>
          <w:p w14:paraId="353495F8" w14:textId="77777777" w:rsidR="00C016F0" w:rsidRPr="00C016F0" w:rsidRDefault="00C016F0" w:rsidP="00024B71">
            <w:pPr>
              <w:pStyle w:val="ListParagraph"/>
              <w:widowControl w:val="0"/>
              <w:numPr>
                <w:ilvl w:val="0"/>
                <w:numId w:val="31"/>
              </w:numPr>
              <w:spacing w:before="0" w:after="0" w:line="300" w:lineRule="atLeast"/>
              <w:ind w:left="301" w:hanging="283"/>
              <w:contextualSpacing w:val="0"/>
              <w:rPr>
                <w:rFonts w:ascii="Times New Roman" w:hAnsi="Times New Roman"/>
              </w:rPr>
            </w:pPr>
            <w:r w:rsidRPr="00C016F0">
              <w:rPr>
                <w:rFonts w:ascii="Times New Roman" w:hAnsi="Times New Roman"/>
              </w:rPr>
              <w:t>differentials pressures</w:t>
            </w:r>
          </w:p>
          <w:p w14:paraId="3D6A1772" w14:textId="77777777" w:rsidR="00C016F0" w:rsidRPr="00C016F0" w:rsidRDefault="00C016F0" w:rsidP="00024B71">
            <w:pPr>
              <w:pStyle w:val="ListParagraph"/>
              <w:widowControl w:val="0"/>
              <w:numPr>
                <w:ilvl w:val="0"/>
                <w:numId w:val="31"/>
              </w:numPr>
              <w:spacing w:before="0" w:after="0" w:line="300" w:lineRule="atLeast"/>
              <w:ind w:left="301" w:hanging="283"/>
              <w:contextualSpacing w:val="0"/>
              <w:rPr>
                <w:rFonts w:ascii="Times New Roman" w:hAnsi="Times New Roman"/>
              </w:rPr>
            </w:pPr>
            <w:r w:rsidRPr="00C016F0">
              <w:rPr>
                <w:rFonts w:ascii="Times New Roman" w:hAnsi="Times New Roman"/>
              </w:rPr>
              <w:t>particle counts</w:t>
            </w:r>
          </w:p>
          <w:p w14:paraId="2A124DC7" w14:textId="77777777" w:rsidR="00C016F0" w:rsidRPr="00C016F0" w:rsidRDefault="00C016F0" w:rsidP="00024B71">
            <w:pPr>
              <w:pStyle w:val="ListParagraph"/>
              <w:widowControl w:val="0"/>
              <w:numPr>
                <w:ilvl w:val="0"/>
                <w:numId w:val="31"/>
              </w:numPr>
              <w:spacing w:before="0" w:after="0" w:line="300" w:lineRule="atLeast"/>
              <w:ind w:left="301" w:hanging="283"/>
              <w:contextualSpacing w:val="0"/>
              <w:rPr>
                <w:rFonts w:ascii="Times New Roman" w:hAnsi="Times New Roman"/>
              </w:rPr>
            </w:pPr>
            <w:r w:rsidRPr="00C016F0">
              <w:rPr>
                <w:rFonts w:ascii="Times New Roman" w:hAnsi="Times New Roman"/>
              </w:rPr>
              <w:t>air flow &amp; velocity</w:t>
            </w:r>
          </w:p>
          <w:p w14:paraId="1B3E8B36" w14:textId="77777777" w:rsidR="00C016F0" w:rsidRPr="00C016F0" w:rsidRDefault="00C016F0" w:rsidP="00024B71">
            <w:pPr>
              <w:pStyle w:val="ListParagraph"/>
              <w:widowControl w:val="0"/>
              <w:numPr>
                <w:ilvl w:val="0"/>
                <w:numId w:val="31"/>
              </w:numPr>
              <w:spacing w:before="0" w:after="0" w:line="300" w:lineRule="atLeast"/>
              <w:ind w:left="301" w:hanging="283"/>
              <w:contextualSpacing w:val="0"/>
              <w:rPr>
                <w:rFonts w:ascii="Times New Roman" w:hAnsi="Times New Roman"/>
              </w:rPr>
            </w:pPr>
            <w:r w:rsidRPr="00C016F0">
              <w:rPr>
                <w:rFonts w:ascii="Times New Roman" w:hAnsi="Times New Roman"/>
              </w:rPr>
              <w:t>humidity</w:t>
            </w:r>
          </w:p>
          <w:p w14:paraId="496F47C5" w14:textId="77777777" w:rsidR="00C016F0" w:rsidRPr="00C016F0" w:rsidRDefault="00C016F0" w:rsidP="00024B71">
            <w:pPr>
              <w:pStyle w:val="ListParagraph"/>
              <w:widowControl w:val="0"/>
              <w:numPr>
                <w:ilvl w:val="0"/>
                <w:numId w:val="31"/>
              </w:numPr>
              <w:spacing w:before="0" w:after="0" w:line="300" w:lineRule="atLeast"/>
              <w:ind w:left="301" w:hanging="283"/>
              <w:contextualSpacing w:val="0"/>
              <w:rPr>
                <w:rFonts w:ascii="Times New Roman" w:hAnsi="Times New Roman"/>
              </w:rPr>
            </w:pPr>
            <w:r w:rsidRPr="00C016F0">
              <w:rPr>
                <w:rFonts w:ascii="Times New Roman" w:hAnsi="Times New Roman"/>
              </w:rPr>
              <w:t xml:space="preserve">temperature </w:t>
            </w:r>
          </w:p>
          <w:p w14:paraId="4D213066" w14:textId="77777777" w:rsidR="00C016F0" w:rsidRPr="00C016F0" w:rsidRDefault="00C016F0" w:rsidP="00024B71">
            <w:pPr>
              <w:pStyle w:val="ListParagraph"/>
              <w:widowControl w:val="0"/>
              <w:numPr>
                <w:ilvl w:val="0"/>
                <w:numId w:val="31"/>
              </w:numPr>
              <w:spacing w:before="0" w:after="0" w:line="300" w:lineRule="atLeast"/>
              <w:ind w:left="301" w:hanging="283"/>
              <w:contextualSpacing w:val="0"/>
              <w:rPr>
                <w:rFonts w:ascii="Times New Roman" w:hAnsi="Times New Roman"/>
              </w:rPr>
            </w:pPr>
            <w:r w:rsidRPr="00C016F0">
              <w:rPr>
                <w:rFonts w:ascii="Times New Roman" w:hAnsi="Times New Roman"/>
              </w:rPr>
              <w:t>room status</w:t>
            </w:r>
          </w:p>
          <w:p w14:paraId="48C4A78C" w14:textId="0D4A9F1C" w:rsidR="00C016F0" w:rsidRPr="00C71EF6" w:rsidRDefault="00C016F0" w:rsidP="00024B71">
            <w:pPr>
              <w:pStyle w:val="ListParagraph"/>
              <w:widowControl w:val="0"/>
              <w:numPr>
                <w:ilvl w:val="0"/>
                <w:numId w:val="31"/>
              </w:numPr>
              <w:spacing w:before="0" w:after="0" w:line="300" w:lineRule="atLeast"/>
              <w:ind w:left="301" w:hanging="283"/>
              <w:contextualSpacing w:val="0"/>
            </w:pPr>
            <w:r w:rsidRPr="00C016F0">
              <w:rPr>
                <w:rFonts w:ascii="Times New Roman" w:hAnsi="Times New Roman"/>
              </w:rPr>
              <w:t>cleanliness status</w:t>
            </w:r>
          </w:p>
        </w:tc>
      </w:tr>
      <w:tr w:rsidR="00C016F0" w:rsidRPr="00FB4E14" w14:paraId="7ABF5938" w14:textId="77777777" w:rsidTr="00C016F0">
        <w:trPr>
          <w:jc w:val="center"/>
        </w:trPr>
        <w:tc>
          <w:tcPr>
            <w:tcW w:w="3135" w:type="dxa"/>
            <w:tcBorders>
              <w:top w:val="nil"/>
              <w:left w:val="nil"/>
              <w:bottom w:val="nil"/>
            </w:tcBorders>
          </w:tcPr>
          <w:p w14:paraId="6B2607A5" w14:textId="0CF500DD" w:rsidR="00C016F0" w:rsidRPr="00C71EF6" w:rsidRDefault="00C016F0" w:rsidP="007B4EF4">
            <w:pPr>
              <w:spacing w:before="80"/>
            </w:pPr>
            <w:r>
              <w:rPr>
                <w:rFonts w:cs="Arial"/>
                <w:b/>
                <w:color w:val="000000" w:themeColor="text1"/>
              </w:rPr>
              <w:lastRenderedPageBreak/>
              <w:t>Workplace procedures</w:t>
            </w:r>
            <w:r w:rsidRPr="00835E2D">
              <w:rPr>
                <w:rFonts w:cs="Arial"/>
                <w:b/>
                <w:color w:val="000000" w:themeColor="text1"/>
              </w:rPr>
              <w:t xml:space="preserve"> </w:t>
            </w:r>
            <w:r>
              <w:rPr>
                <w:rFonts w:cs="Arial"/>
                <w:color w:val="000000" w:themeColor="text1"/>
              </w:rPr>
              <w:t>include:</w:t>
            </w:r>
          </w:p>
        </w:tc>
        <w:tc>
          <w:tcPr>
            <w:tcW w:w="6867" w:type="dxa"/>
            <w:gridSpan w:val="3"/>
            <w:tcBorders>
              <w:top w:val="nil"/>
              <w:left w:val="nil"/>
              <w:bottom w:val="nil"/>
              <w:right w:val="nil"/>
            </w:tcBorders>
          </w:tcPr>
          <w:p w14:paraId="2E2EE5B1" w14:textId="77777777" w:rsidR="00C016F0" w:rsidRPr="00C016F0" w:rsidRDefault="00C016F0" w:rsidP="00F206D9">
            <w:pPr>
              <w:pStyle w:val="ListParagraph"/>
              <w:widowControl w:val="0"/>
              <w:numPr>
                <w:ilvl w:val="0"/>
                <w:numId w:val="31"/>
              </w:numPr>
              <w:spacing w:before="0" w:line="300" w:lineRule="atLeast"/>
              <w:ind w:left="301" w:hanging="283"/>
              <w:contextualSpacing w:val="0"/>
              <w:rPr>
                <w:rFonts w:ascii="Times New Roman" w:hAnsi="Times New Roman"/>
              </w:rPr>
            </w:pPr>
            <w:r w:rsidRPr="00C016F0">
              <w:rPr>
                <w:rFonts w:ascii="Times New Roman" w:hAnsi="Times New Roman"/>
              </w:rPr>
              <w:t xml:space="preserve">workplace quality policies, procedures, protocols and instructions </w:t>
            </w:r>
          </w:p>
          <w:p w14:paraId="10111781" w14:textId="582E951C" w:rsidR="00C016F0" w:rsidRPr="00587D51" w:rsidRDefault="00C016F0" w:rsidP="00F206D9">
            <w:pPr>
              <w:pStyle w:val="ListParagraph"/>
              <w:widowControl w:val="0"/>
              <w:numPr>
                <w:ilvl w:val="0"/>
                <w:numId w:val="31"/>
              </w:numPr>
              <w:spacing w:before="0" w:line="300" w:lineRule="atLeast"/>
              <w:ind w:left="301" w:hanging="283"/>
              <w:contextualSpacing w:val="0"/>
            </w:pPr>
            <w:r w:rsidRPr="00C016F0">
              <w:rPr>
                <w:rFonts w:ascii="Times New Roman" w:hAnsi="Times New Roman"/>
              </w:rPr>
              <w:t>safety and security policies, procedures and guidelines</w:t>
            </w:r>
          </w:p>
        </w:tc>
      </w:tr>
      <w:tr w:rsidR="00C016F0" w:rsidRPr="00FB4E14" w14:paraId="4E522E44" w14:textId="77777777" w:rsidTr="00374918">
        <w:trPr>
          <w:jc w:val="center"/>
        </w:trPr>
        <w:tc>
          <w:tcPr>
            <w:tcW w:w="3135" w:type="dxa"/>
            <w:tcBorders>
              <w:top w:val="nil"/>
              <w:left w:val="nil"/>
              <w:bottom w:val="nil"/>
            </w:tcBorders>
          </w:tcPr>
          <w:p w14:paraId="19CEC3BD" w14:textId="100B13B7" w:rsidR="00C016F0" w:rsidRPr="00C71EF6" w:rsidRDefault="00C016F0" w:rsidP="007B4EF4">
            <w:pPr>
              <w:spacing w:before="80"/>
              <w:rPr>
                <w:rFonts w:asciiTheme="minorHAnsi" w:hAnsiTheme="minorHAnsi"/>
                <w:b/>
                <w:i/>
              </w:rPr>
            </w:pPr>
            <w:r>
              <w:rPr>
                <w:rFonts w:cs="Arial"/>
                <w:b/>
                <w:color w:val="000000" w:themeColor="text1"/>
              </w:rPr>
              <w:t>C</w:t>
            </w:r>
            <w:r w:rsidRPr="008D5B57">
              <w:rPr>
                <w:rFonts w:cs="Arial"/>
                <w:b/>
                <w:color w:val="000000" w:themeColor="text1"/>
              </w:rPr>
              <w:t>ommodity items</w:t>
            </w:r>
            <w:r w:rsidR="004B0625">
              <w:rPr>
                <w:rFonts w:cs="Arial"/>
                <w:b/>
                <w:color w:val="000000" w:themeColor="text1"/>
              </w:rPr>
              <w:t xml:space="preserve"> </w:t>
            </w:r>
            <w:r w:rsidR="004B0625" w:rsidRPr="004B0625">
              <w:rPr>
                <w:rFonts w:cs="Arial"/>
                <w:color w:val="000000" w:themeColor="text1"/>
              </w:rPr>
              <w:t>might</w:t>
            </w:r>
            <w:r>
              <w:rPr>
                <w:rFonts w:cs="Arial"/>
                <w:b/>
                <w:color w:val="000000" w:themeColor="text1"/>
              </w:rPr>
              <w:t xml:space="preserve"> </w:t>
            </w:r>
            <w:r w:rsidRPr="008D5B57">
              <w:rPr>
                <w:rFonts w:cs="Arial"/>
                <w:color w:val="000000" w:themeColor="text1"/>
              </w:rPr>
              <w:t>include:</w:t>
            </w:r>
          </w:p>
        </w:tc>
        <w:tc>
          <w:tcPr>
            <w:tcW w:w="6867" w:type="dxa"/>
            <w:gridSpan w:val="3"/>
            <w:tcBorders>
              <w:top w:val="nil"/>
              <w:left w:val="nil"/>
              <w:bottom w:val="nil"/>
              <w:right w:val="nil"/>
            </w:tcBorders>
            <w:shd w:val="clear" w:color="auto" w:fill="FFFFFF" w:themeFill="background1"/>
          </w:tcPr>
          <w:p w14:paraId="70B9B03D" w14:textId="77777777" w:rsidR="004C201D" w:rsidRPr="004C201D" w:rsidRDefault="004C201D" w:rsidP="004C201D">
            <w:pPr>
              <w:pStyle w:val="ListParagraph"/>
              <w:widowControl w:val="0"/>
              <w:numPr>
                <w:ilvl w:val="0"/>
                <w:numId w:val="31"/>
              </w:numPr>
              <w:spacing w:before="0" w:line="300" w:lineRule="atLeast"/>
              <w:ind w:left="301" w:hanging="283"/>
              <w:contextualSpacing w:val="0"/>
              <w:rPr>
                <w:rFonts w:ascii="Times New Roman" w:hAnsi="Times New Roman"/>
              </w:rPr>
            </w:pPr>
            <w:r w:rsidRPr="004C201D">
              <w:rPr>
                <w:rFonts w:ascii="Times New Roman" w:hAnsi="Times New Roman"/>
              </w:rPr>
              <w:t>wipers / wipes</w:t>
            </w:r>
          </w:p>
          <w:p w14:paraId="1EAB0215" w14:textId="5DDEAB53" w:rsidR="004C201D" w:rsidRPr="00311924" w:rsidRDefault="004C201D" w:rsidP="004C201D">
            <w:pPr>
              <w:pStyle w:val="ListParagraph"/>
              <w:widowControl w:val="0"/>
              <w:numPr>
                <w:ilvl w:val="0"/>
                <w:numId w:val="31"/>
              </w:numPr>
              <w:spacing w:before="0" w:line="300" w:lineRule="atLeast"/>
              <w:ind w:left="301" w:hanging="283"/>
              <w:contextualSpacing w:val="0"/>
              <w:rPr>
                <w:rFonts w:ascii="Times New Roman" w:hAnsi="Times New Roman"/>
                <w:strike/>
              </w:rPr>
            </w:pPr>
            <w:r w:rsidRPr="004C201D">
              <w:rPr>
                <w:rFonts w:ascii="Times New Roman" w:hAnsi="Times New Roman"/>
              </w:rPr>
              <w:t>cleanroom paper and</w:t>
            </w:r>
            <w:r w:rsidR="00311924">
              <w:rPr>
                <w:rFonts w:ascii="Times New Roman" w:hAnsi="Times New Roman"/>
              </w:rPr>
              <w:t xml:space="preserve"> </w:t>
            </w:r>
            <w:r w:rsidR="009D1A48" w:rsidRPr="00311924">
              <w:rPr>
                <w:rFonts w:ascii="Times New Roman" w:hAnsi="Times New Roman"/>
              </w:rPr>
              <w:t>indelible ink pens</w:t>
            </w:r>
          </w:p>
          <w:p w14:paraId="217BA517" w14:textId="77777777" w:rsidR="004C201D" w:rsidRPr="004C201D" w:rsidRDefault="004C201D" w:rsidP="004C201D">
            <w:pPr>
              <w:pStyle w:val="ListParagraph"/>
              <w:widowControl w:val="0"/>
              <w:numPr>
                <w:ilvl w:val="0"/>
                <w:numId w:val="31"/>
              </w:numPr>
              <w:spacing w:before="0" w:line="300" w:lineRule="atLeast"/>
              <w:ind w:left="301" w:hanging="283"/>
              <w:contextualSpacing w:val="0"/>
              <w:rPr>
                <w:rFonts w:ascii="Times New Roman" w:hAnsi="Times New Roman"/>
              </w:rPr>
            </w:pPr>
            <w:r w:rsidRPr="004C201D">
              <w:rPr>
                <w:rFonts w:ascii="Times New Roman" w:hAnsi="Times New Roman"/>
              </w:rPr>
              <w:t>cleaning agents</w:t>
            </w:r>
          </w:p>
          <w:p w14:paraId="53DC87CA" w14:textId="7EBB1E63" w:rsidR="00C016F0" w:rsidRPr="004C201D" w:rsidRDefault="004C201D" w:rsidP="00374918">
            <w:pPr>
              <w:pStyle w:val="ListParagraph"/>
              <w:widowControl w:val="0"/>
              <w:numPr>
                <w:ilvl w:val="0"/>
                <w:numId w:val="31"/>
              </w:numPr>
              <w:spacing w:before="0" w:line="300" w:lineRule="atLeast"/>
              <w:ind w:left="301" w:hanging="283"/>
              <w:contextualSpacing w:val="0"/>
              <w:rPr>
                <w:rFonts w:ascii="Times New Roman" w:hAnsi="Times New Roman"/>
              </w:rPr>
            </w:pPr>
            <w:r w:rsidRPr="004C201D">
              <w:rPr>
                <w:rFonts w:ascii="Times New Roman" w:hAnsi="Times New Roman"/>
              </w:rPr>
              <w:t>other supplies that service the cleanroom</w:t>
            </w:r>
          </w:p>
        </w:tc>
      </w:tr>
      <w:tr w:rsidR="00CE152F" w:rsidRPr="00FB4E14" w14:paraId="10177D8D" w14:textId="77777777" w:rsidTr="00C016F0">
        <w:trPr>
          <w:jc w:val="center"/>
        </w:trPr>
        <w:tc>
          <w:tcPr>
            <w:tcW w:w="3135" w:type="dxa"/>
            <w:tcBorders>
              <w:top w:val="nil"/>
              <w:left w:val="nil"/>
              <w:bottom w:val="nil"/>
            </w:tcBorders>
          </w:tcPr>
          <w:p w14:paraId="41C5D765" w14:textId="13FFFB0C" w:rsidR="00CE152F" w:rsidRPr="00C71EF6" w:rsidRDefault="00CE152F" w:rsidP="007B4EF4">
            <w:pPr>
              <w:spacing w:before="80"/>
              <w:rPr>
                <w:rFonts w:asciiTheme="minorHAnsi" w:hAnsiTheme="minorHAnsi"/>
                <w:b/>
                <w:i/>
              </w:rPr>
            </w:pPr>
            <w:r w:rsidRPr="006E1182">
              <w:rPr>
                <w:rFonts w:cs="Arial"/>
                <w:b/>
                <w:color w:val="000000" w:themeColor="text1"/>
              </w:rPr>
              <w:t>Work activities</w:t>
            </w:r>
            <w:r>
              <w:rPr>
                <w:rFonts w:cs="Arial"/>
                <w:color w:val="000000" w:themeColor="text1"/>
              </w:rPr>
              <w:t xml:space="preserve"> </w:t>
            </w:r>
            <w:r w:rsidR="004B0625">
              <w:rPr>
                <w:rFonts w:cs="Arial"/>
                <w:color w:val="000000" w:themeColor="text1"/>
              </w:rPr>
              <w:t xml:space="preserve">might </w:t>
            </w:r>
            <w:r>
              <w:rPr>
                <w:rFonts w:cs="Arial"/>
                <w:color w:val="000000" w:themeColor="text1"/>
              </w:rPr>
              <w:t>include:</w:t>
            </w:r>
          </w:p>
        </w:tc>
        <w:tc>
          <w:tcPr>
            <w:tcW w:w="6867" w:type="dxa"/>
            <w:gridSpan w:val="3"/>
            <w:tcBorders>
              <w:top w:val="nil"/>
              <w:left w:val="nil"/>
              <w:bottom w:val="nil"/>
              <w:right w:val="nil"/>
            </w:tcBorders>
          </w:tcPr>
          <w:p w14:paraId="18B9A355" w14:textId="77777777" w:rsidR="00CE152F" w:rsidRPr="00CE152F" w:rsidRDefault="00CE152F" w:rsidP="00F206D9">
            <w:pPr>
              <w:pStyle w:val="ListParagraph"/>
              <w:widowControl w:val="0"/>
              <w:numPr>
                <w:ilvl w:val="0"/>
                <w:numId w:val="31"/>
              </w:numPr>
              <w:spacing w:before="0" w:line="300" w:lineRule="atLeast"/>
              <w:ind w:left="301" w:hanging="283"/>
              <w:contextualSpacing w:val="0"/>
              <w:rPr>
                <w:rFonts w:ascii="Times New Roman" w:hAnsi="Times New Roman"/>
              </w:rPr>
            </w:pPr>
            <w:r w:rsidRPr="00CE152F">
              <w:rPr>
                <w:rFonts w:ascii="Times New Roman" w:hAnsi="Times New Roman"/>
              </w:rPr>
              <w:t>manufacturing</w:t>
            </w:r>
          </w:p>
          <w:p w14:paraId="24BBAB7A" w14:textId="77777777" w:rsidR="00CE152F" w:rsidRPr="00CE152F" w:rsidRDefault="00CE152F" w:rsidP="00F206D9">
            <w:pPr>
              <w:pStyle w:val="ListParagraph"/>
              <w:widowControl w:val="0"/>
              <w:numPr>
                <w:ilvl w:val="0"/>
                <w:numId w:val="31"/>
              </w:numPr>
              <w:spacing w:before="0" w:line="300" w:lineRule="atLeast"/>
              <w:ind w:left="301" w:hanging="283"/>
              <w:contextualSpacing w:val="0"/>
              <w:rPr>
                <w:rFonts w:ascii="Times New Roman" w:hAnsi="Times New Roman"/>
              </w:rPr>
            </w:pPr>
            <w:r w:rsidRPr="00CE152F">
              <w:rPr>
                <w:rFonts w:ascii="Times New Roman" w:hAnsi="Times New Roman"/>
              </w:rPr>
              <w:t>filling</w:t>
            </w:r>
          </w:p>
          <w:p w14:paraId="4EAE389E" w14:textId="77777777" w:rsidR="00CE152F" w:rsidRPr="00CE152F" w:rsidRDefault="00CE152F" w:rsidP="00F206D9">
            <w:pPr>
              <w:pStyle w:val="ListParagraph"/>
              <w:widowControl w:val="0"/>
              <w:numPr>
                <w:ilvl w:val="0"/>
                <w:numId w:val="31"/>
              </w:numPr>
              <w:spacing w:before="0" w:line="300" w:lineRule="atLeast"/>
              <w:ind w:left="301" w:hanging="283"/>
              <w:contextualSpacing w:val="0"/>
              <w:rPr>
                <w:rFonts w:ascii="Times New Roman" w:hAnsi="Times New Roman"/>
              </w:rPr>
            </w:pPr>
            <w:r w:rsidRPr="00CE152F">
              <w:rPr>
                <w:rFonts w:ascii="Times New Roman" w:hAnsi="Times New Roman"/>
              </w:rPr>
              <w:t>cleaning</w:t>
            </w:r>
          </w:p>
          <w:p w14:paraId="0CBEE250" w14:textId="77777777" w:rsidR="00CE152F" w:rsidRPr="00CE152F" w:rsidRDefault="00CE152F" w:rsidP="00F206D9">
            <w:pPr>
              <w:pStyle w:val="ListParagraph"/>
              <w:widowControl w:val="0"/>
              <w:numPr>
                <w:ilvl w:val="0"/>
                <w:numId w:val="31"/>
              </w:numPr>
              <w:spacing w:before="0" w:line="300" w:lineRule="atLeast"/>
              <w:ind w:left="301" w:hanging="283"/>
              <w:contextualSpacing w:val="0"/>
              <w:rPr>
                <w:rFonts w:ascii="Times New Roman" w:hAnsi="Times New Roman"/>
              </w:rPr>
            </w:pPr>
            <w:r w:rsidRPr="00CE152F">
              <w:rPr>
                <w:rFonts w:ascii="Times New Roman" w:hAnsi="Times New Roman"/>
              </w:rPr>
              <w:t>maintenance</w:t>
            </w:r>
          </w:p>
          <w:p w14:paraId="11FCD388" w14:textId="77777777" w:rsidR="00CE152F" w:rsidRPr="00CE152F" w:rsidRDefault="00CE152F" w:rsidP="00F206D9">
            <w:pPr>
              <w:pStyle w:val="ListParagraph"/>
              <w:widowControl w:val="0"/>
              <w:numPr>
                <w:ilvl w:val="0"/>
                <w:numId w:val="31"/>
              </w:numPr>
              <w:spacing w:before="0" w:line="300" w:lineRule="atLeast"/>
              <w:ind w:left="301" w:hanging="283"/>
              <w:contextualSpacing w:val="0"/>
              <w:rPr>
                <w:rFonts w:ascii="Times New Roman" w:hAnsi="Times New Roman"/>
              </w:rPr>
            </w:pPr>
            <w:r w:rsidRPr="00CE152F">
              <w:rPr>
                <w:rFonts w:ascii="Times New Roman" w:hAnsi="Times New Roman"/>
              </w:rPr>
              <w:t>quality control (sampling and testing of controlled and cleanroom environments)</w:t>
            </w:r>
          </w:p>
          <w:p w14:paraId="71DEEC2D" w14:textId="2B4BD24A" w:rsidR="00CE152F" w:rsidRPr="00587D51" w:rsidRDefault="00CE152F" w:rsidP="00F206D9">
            <w:pPr>
              <w:pStyle w:val="ListParagraph"/>
              <w:widowControl w:val="0"/>
              <w:numPr>
                <w:ilvl w:val="0"/>
                <w:numId w:val="31"/>
              </w:numPr>
              <w:spacing w:before="0" w:line="300" w:lineRule="atLeast"/>
              <w:ind w:left="301" w:hanging="283"/>
              <w:contextualSpacing w:val="0"/>
            </w:pPr>
            <w:r w:rsidRPr="00CE152F">
              <w:rPr>
                <w:rFonts w:ascii="Times New Roman" w:hAnsi="Times New Roman"/>
              </w:rPr>
              <w:t>monitoring cleanrooms and associated plant and services</w:t>
            </w:r>
          </w:p>
        </w:tc>
      </w:tr>
      <w:tr w:rsidR="00CE152F" w:rsidRPr="00FB4E14" w14:paraId="0A05DA9F" w14:textId="77777777" w:rsidTr="00C016F0">
        <w:trPr>
          <w:jc w:val="center"/>
        </w:trPr>
        <w:tc>
          <w:tcPr>
            <w:tcW w:w="3135" w:type="dxa"/>
            <w:tcBorders>
              <w:top w:val="nil"/>
              <w:left w:val="nil"/>
              <w:bottom w:val="nil"/>
            </w:tcBorders>
          </w:tcPr>
          <w:p w14:paraId="70383FCB" w14:textId="4E4CCD74" w:rsidR="00CE152F" w:rsidRPr="00C71EF6" w:rsidRDefault="00CE152F" w:rsidP="007B4EF4">
            <w:pPr>
              <w:spacing w:before="80"/>
              <w:rPr>
                <w:rFonts w:asciiTheme="minorHAnsi" w:hAnsiTheme="minorHAnsi"/>
                <w:b/>
                <w:i/>
              </w:rPr>
            </w:pPr>
            <w:r w:rsidRPr="008F54DF">
              <w:rPr>
                <w:rFonts w:cs="Arial"/>
                <w:b/>
              </w:rPr>
              <w:t>Contamination risks</w:t>
            </w:r>
            <w:r>
              <w:rPr>
                <w:rFonts w:cs="Arial"/>
              </w:rPr>
              <w:t xml:space="preserve"> </w:t>
            </w:r>
            <w:r w:rsidR="002D579A">
              <w:rPr>
                <w:rFonts w:cs="Arial"/>
              </w:rPr>
              <w:t xml:space="preserve">might </w:t>
            </w:r>
            <w:r>
              <w:rPr>
                <w:rFonts w:cs="Arial"/>
              </w:rPr>
              <w:t>include:</w:t>
            </w:r>
          </w:p>
        </w:tc>
        <w:tc>
          <w:tcPr>
            <w:tcW w:w="6867" w:type="dxa"/>
            <w:gridSpan w:val="3"/>
            <w:tcBorders>
              <w:top w:val="nil"/>
              <w:left w:val="nil"/>
              <w:bottom w:val="nil"/>
              <w:right w:val="nil"/>
            </w:tcBorders>
          </w:tcPr>
          <w:p w14:paraId="0CDC0BDC" w14:textId="77777777" w:rsidR="00CE152F" w:rsidRPr="00CE152F" w:rsidRDefault="00CE152F"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CE152F">
              <w:rPr>
                <w:rFonts w:ascii="Times New Roman" w:hAnsi="Times New Roman"/>
              </w:rPr>
              <w:t>number of personnel in the controlled environment</w:t>
            </w:r>
          </w:p>
          <w:p w14:paraId="70BFB4F6" w14:textId="77777777" w:rsidR="00CE152F" w:rsidRPr="00CE152F" w:rsidRDefault="00CE152F"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CE152F">
              <w:rPr>
                <w:rFonts w:ascii="Times New Roman" w:hAnsi="Times New Roman"/>
              </w:rPr>
              <w:t>activities being undertaken</w:t>
            </w:r>
          </w:p>
          <w:p w14:paraId="058E2A7F" w14:textId="77777777" w:rsidR="00CE152F" w:rsidRPr="00CE152F" w:rsidRDefault="00CE152F"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CE152F">
              <w:rPr>
                <w:rFonts w:ascii="Times New Roman" w:hAnsi="Times New Roman"/>
              </w:rPr>
              <w:t>leaks</w:t>
            </w:r>
          </w:p>
          <w:p w14:paraId="3A00F79E" w14:textId="77777777" w:rsidR="00CE152F" w:rsidRPr="00CE152F" w:rsidRDefault="00CE152F"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CE152F">
              <w:rPr>
                <w:rFonts w:ascii="Times New Roman" w:hAnsi="Times New Roman"/>
              </w:rPr>
              <w:t>malfunctioning equipment</w:t>
            </w:r>
          </w:p>
          <w:p w14:paraId="52284C0D" w14:textId="77777777" w:rsidR="00CE152F" w:rsidRPr="00CE152F" w:rsidRDefault="00CE152F"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CE152F">
              <w:rPr>
                <w:rFonts w:ascii="Times New Roman" w:hAnsi="Times New Roman"/>
              </w:rPr>
              <w:t>low differentials pressures</w:t>
            </w:r>
          </w:p>
          <w:p w14:paraId="6EFA7EE3" w14:textId="77777777" w:rsidR="00CE152F" w:rsidRPr="00CE152F" w:rsidRDefault="00CE152F"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CE152F">
              <w:rPr>
                <w:rFonts w:ascii="Times New Roman" w:hAnsi="Times New Roman"/>
              </w:rPr>
              <w:t>high particle counts</w:t>
            </w:r>
          </w:p>
          <w:p w14:paraId="1AE2C773" w14:textId="77777777" w:rsidR="00CE152F" w:rsidRPr="00CE152F" w:rsidRDefault="00CE152F"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CE152F">
              <w:rPr>
                <w:rFonts w:ascii="Times New Roman" w:hAnsi="Times New Roman"/>
              </w:rPr>
              <w:t xml:space="preserve">incorrect air flow &amp; velocity, </w:t>
            </w:r>
          </w:p>
          <w:p w14:paraId="090A395C" w14:textId="77777777" w:rsidR="00CE152F" w:rsidRPr="00CE152F" w:rsidRDefault="00CE152F"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CE152F">
              <w:rPr>
                <w:rFonts w:ascii="Times New Roman" w:hAnsi="Times New Roman"/>
              </w:rPr>
              <w:t>humidity</w:t>
            </w:r>
          </w:p>
          <w:p w14:paraId="684722D6" w14:textId="77777777" w:rsidR="00CE152F" w:rsidRPr="00CE152F" w:rsidRDefault="00CE152F"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CE152F">
              <w:rPr>
                <w:rFonts w:ascii="Times New Roman" w:hAnsi="Times New Roman"/>
              </w:rPr>
              <w:t xml:space="preserve">temperature </w:t>
            </w:r>
          </w:p>
          <w:p w14:paraId="0C105039" w14:textId="77777777" w:rsidR="00CE152F" w:rsidRPr="00CE152F" w:rsidRDefault="00CE152F"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CE152F">
              <w:rPr>
                <w:rFonts w:ascii="Times New Roman" w:hAnsi="Times New Roman"/>
              </w:rPr>
              <w:t>room status inactive or in alarm</w:t>
            </w:r>
          </w:p>
          <w:p w14:paraId="76D2A4B6" w14:textId="68E2646F" w:rsidR="00CE152F" w:rsidRPr="00587D51" w:rsidRDefault="00CE152F" w:rsidP="00374918">
            <w:pPr>
              <w:pStyle w:val="ListParagraph"/>
              <w:widowControl w:val="0"/>
              <w:numPr>
                <w:ilvl w:val="0"/>
                <w:numId w:val="31"/>
              </w:numPr>
              <w:spacing w:before="0" w:after="80" w:line="300" w:lineRule="atLeast"/>
              <w:ind w:left="301" w:hanging="283"/>
              <w:contextualSpacing w:val="0"/>
            </w:pPr>
            <w:r w:rsidRPr="00CE152F">
              <w:rPr>
                <w:rFonts w:ascii="Times New Roman" w:hAnsi="Times New Roman"/>
              </w:rPr>
              <w:t>lack of cleanliness</w:t>
            </w:r>
          </w:p>
        </w:tc>
      </w:tr>
      <w:tr w:rsidR="00E01537" w:rsidRPr="00FB4E14" w14:paraId="702A1B0A" w14:textId="77777777" w:rsidTr="00C016F0">
        <w:trPr>
          <w:jc w:val="center"/>
        </w:trPr>
        <w:tc>
          <w:tcPr>
            <w:tcW w:w="3135" w:type="dxa"/>
            <w:tcBorders>
              <w:top w:val="nil"/>
              <w:left w:val="nil"/>
              <w:bottom w:val="nil"/>
            </w:tcBorders>
          </w:tcPr>
          <w:p w14:paraId="1DA0CD05" w14:textId="67C55237" w:rsidR="00E01537" w:rsidRPr="00C71EF6" w:rsidRDefault="00E01537" w:rsidP="007B4EF4">
            <w:pPr>
              <w:spacing w:before="80"/>
              <w:rPr>
                <w:rFonts w:asciiTheme="minorHAnsi" w:hAnsiTheme="minorHAnsi"/>
                <w:b/>
                <w:i/>
              </w:rPr>
            </w:pPr>
            <w:r w:rsidRPr="00132008">
              <w:rPr>
                <w:rFonts w:cs="Times"/>
                <w:b/>
              </w:rPr>
              <w:t>Daily housekeeping and cleaning</w:t>
            </w:r>
            <w:r>
              <w:rPr>
                <w:rFonts w:cs="Times"/>
                <w:b/>
              </w:rPr>
              <w:t xml:space="preserve"> </w:t>
            </w:r>
            <w:r w:rsidR="002D579A">
              <w:rPr>
                <w:rFonts w:cs="Times"/>
                <w:b/>
              </w:rPr>
              <w:t xml:space="preserve">might </w:t>
            </w:r>
            <w:r w:rsidR="002D579A">
              <w:rPr>
                <w:rFonts w:cs="Times"/>
              </w:rPr>
              <w:t>include</w:t>
            </w:r>
            <w:r>
              <w:rPr>
                <w:rFonts w:cs="Times"/>
              </w:rPr>
              <w:t>:</w:t>
            </w:r>
          </w:p>
        </w:tc>
        <w:tc>
          <w:tcPr>
            <w:tcW w:w="6867" w:type="dxa"/>
            <w:gridSpan w:val="3"/>
            <w:tcBorders>
              <w:top w:val="nil"/>
              <w:left w:val="nil"/>
              <w:bottom w:val="nil"/>
              <w:right w:val="nil"/>
            </w:tcBorders>
          </w:tcPr>
          <w:p w14:paraId="0AF81F11" w14:textId="77777777" w:rsidR="00E01537" w:rsidRPr="00E01537" w:rsidRDefault="00E01537"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E01537">
              <w:rPr>
                <w:rFonts w:ascii="Times New Roman" w:hAnsi="Times New Roman"/>
              </w:rPr>
              <w:t>waste removal</w:t>
            </w:r>
          </w:p>
          <w:p w14:paraId="6BCC912F" w14:textId="77777777" w:rsidR="00E01537" w:rsidRPr="00E01537" w:rsidRDefault="00E01537"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E01537">
              <w:rPr>
                <w:rFonts w:ascii="Times New Roman" w:hAnsi="Times New Roman"/>
              </w:rPr>
              <w:t>wipe down benches</w:t>
            </w:r>
          </w:p>
          <w:p w14:paraId="016A97F3" w14:textId="77777777" w:rsidR="00E01537" w:rsidRDefault="00E01537"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E01537">
              <w:rPr>
                <w:rFonts w:ascii="Times New Roman" w:hAnsi="Times New Roman"/>
              </w:rPr>
              <w:t>facility cleaning</w:t>
            </w:r>
          </w:p>
          <w:p w14:paraId="40E6C541" w14:textId="7153E45F" w:rsidR="00E01537" w:rsidRPr="00E01537" w:rsidRDefault="00E01537"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E01537">
              <w:rPr>
                <w:rFonts w:ascii="Times New Roman" w:hAnsi="Times New Roman"/>
              </w:rPr>
              <w:t>equipment cleaning</w:t>
            </w:r>
          </w:p>
        </w:tc>
      </w:tr>
      <w:tr w:rsidR="00E01537" w:rsidRPr="00FB4E14" w14:paraId="0A3B2693" w14:textId="77777777" w:rsidTr="00C016F0">
        <w:trPr>
          <w:jc w:val="center"/>
        </w:trPr>
        <w:tc>
          <w:tcPr>
            <w:tcW w:w="3135" w:type="dxa"/>
            <w:tcBorders>
              <w:top w:val="nil"/>
              <w:left w:val="nil"/>
              <w:bottom w:val="nil"/>
            </w:tcBorders>
          </w:tcPr>
          <w:p w14:paraId="1A5C49F8" w14:textId="37E74FBC" w:rsidR="00E01537" w:rsidRPr="00C71EF6" w:rsidRDefault="00E01537" w:rsidP="007B4EF4">
            <w:pPr>
              <w:spacing w:before="80"/>
              <w:rPr>
                <w:rFonts w:asciiTheme="minorHAnsi" w:hAnsiTheme="minorHAnsi"/>
                <w:b/>
                <w:i/>
              </w:rPr>
            </w:pPr>
            <w:r w:rsidRPr="001D1136">
              <w:rPr>
                <w:rFonts w:cs="Arial"/>
                <w:b/>
              </w:rPr>
              <w:t xml:space="preserve">Practices inconsistent with </w:t>
            </w:r>
            <w:r w:rsidR="00265AE9" w:rsidRPr="00311924">
              <w:rPr>
                <w:rFonts w:ascii="Times New Roman" w:hAnsi="Times New Roman"/>
              </w:rPr>
              <w:t>c</w:t>
            </w:r>
            <w:r w:rsidRPr="001D1136">
              <w:rPr>
                <w:rFonts w:cs="Arial"/>
                <w:b/>
              </w:rPr>
              <w:t>GMP</w:t>
            </w:r>
            <w:r>
              <w:rPr>
                <w:rFonts w:cs="Arial"/>
              </w:rPr>
              <w:t xml:space="preserve"> might</w:t>
            </w:r>
            <w:r w:rsidRPr="000B7C2D">
              <w:rPr>
                <w:rFonts w:cs="Arial"/>
              </w:rPr>
              <w:t xml:space="preserve"> include:</w:t>
            </w:r>
          </w:p>
        </w:tc>
        <w:tc>
          <w:tcPr>
            <w:tcW w:w="6867" w:type="dxa"/>
            <w:gridSpan w:val="3"/>
            <w:tcBorders>
              <w:top w:val="nil"/>
              <w:left w:val="nil"/>
              <w:bottom w:val="nil"/>
              <w:right w:val="nil"/>
            </w:tcBorders>
          </w:tcPr>
          <w:p w14:paraId="411F5FA0" w14:textId="77777777" w:rsidR="00E01537" w:rsidRPr="00E01537" w:rsidRDefault="00E01537"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E01537">
              <w:rPr>
                <w:rFonts w:ascii="Times New Roman" w:hAnsi="Times New Roman"/>
              </w:rPr>
              <w:t>damage to plant or equipment</w:t>
            </w:r>
          </w:p>
          <w:p w14:paraId="6BA44175" w14:textId="77777777" w:rsidR="00E01537" w:rsidRPr="00E01537" w:rsidRDefault="00E01537"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E01537">
              <w:rPr>
                <w:rFonts w:ascii="Times New Roman" w:hAnsi="Times New Roman"/>
              </w:rPr>
              <w:t>failure of cleaning regime or pest control program</w:t>
            </w:r>
          </w:p>
          <w:p w14:paraId="0E08F205" w14:textId="77777777" w:rsidR="00E01537" w:rsidRDefault="00E01537"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E01537">
              <w:rPr>
                <w:rFonts w:ascii="Times New Roman" w:hAnsi="Times New Roman"/>
              </w:rPr>
              <w:t>missing or inaccurate records</w:t>
            </w:r>
          </w:p>
          <w:p w14:paraId="005CFBF9" w14:textId="08396B9B" w:rsidR="00E01537" w:rsidRPr="00E01537" w:rsidRDefault="00E01537" w:rsidP="00374918">
            <w:pPr>
              <w:pStyle w:val="ListParagraph"/>
              <w:widowControl w:val="0"/>
              <w:numPr>
                <w:ilvl w:val="0"/>
                <w:numId w:val="31"/>
              </w:numPr>
              <w:spacing w:before="0" w:after="80" w:line="300" w:lineRule="atLeast"/>
              <w:ind w:left="301" w:hanging="283"/>
              <w:contextualSpacing w:val="0"/>
              <w:rPr>
                <w:rFonts w:ascii="Times New Roman" w:hAnsi="Times New Roman"/>
              </w:rPr>
            </w:pPr>
            <w:r w:rsidRPr="00E01537">
              <w:rPr>
                <w:rFonts w:ascii="Times New Roman" w:hAnsi="Times New Roman"/>
              </w:rPr>
              <w:t>failure to follow Standard Operating Procedures</w:t>
            </w:r>
          </w:p>
        </w:tc>
      </w:tr>
      <w:tr w:rsidR="00196A47" w:rsidRPr="00FB4E14" w14:paraId="09E3A1FA" w14:textId="77777777" w:rsidTr="00C016F0">
        <w:trPr>
          <w:jc w:val="center"/>
        </w:trPr>
        <w:tc>
          <w:tcPr>
            <w:tcW w:w="3135" w:type="dxa"/>
            <w:tcBorders>
              <w:top w:val="nil"/>
              <w:left w:val="nil"/>
              <w:bottom w:val="nil"/>
            </w:tcBorders>
          </w:tcPr>
          <w:p w14:paraId="1A4381D7" w14:textId="3340A9CC" w:rsidR="00196A47" w:rsidRPr="00C71EF6" w:rsidRDefault="00196A47" w:rsidP="00E30982"/>
        </w:tc>
        <w:tc>
          <w:tcPr>
            <w:tcW w:w="6867" w:type="dxa"/>
            <w:gridSpan w:val="3"/>
            <w:tcBorders>
              <w:top w:val="nil"/>
              <w:left w:val="nil"/>
              <w:bottom w:val="nil"/>
              <w:right w:val="nil"/>
            </w:tcBorders>
          </w:tcPr>
          <w:p w14:paraId="0E8B1CFC" w14:textId="08B8C3EA" w:rsidR="00196A47" w:rsidRPr="00C71EF6" w:rsidRDefault="00196A47" w:rsidP="00C016F0">
            <w:pPr>
              <w:pStyle w:val="BalloonText"/>
              <w:numPr>
                <w:ilvl w:val="0"/>
                <w:numId w:val="0"/>
              </w:numPr>
              <w:ind w:left="360"/>
            </w:pPr>
          </w:p>
        </w:tc>
      </w:tr>
      <w:tr w:rsidR="00196A47" w:rsidRPr="00FB4E14" w14:paraId="6ABDCC5F" w14:textId="77777777" w:rsidTr="00C016F0">
        <w:trPr>
          <w:gridAfter w:val="1"/>
          <w:wAfter w:w="142" w:type="dxa"/>
          <w:jc w:val="center"/>
        </w:trPr>
        <w:tc>
          <w:tcPr>
            <w:tcW w:w="9860" w:type="dxa"/>
            <w:gridSpan w:val="3"/>
            <w:tcBorders>
              <w:top w:val="nil"/>
              <w:left w:val="nil"/>
              <w:bottom w:val="nil"/>
              <w:right w:val="nil"/>
            </w:tcBorders>
          </w:tcPr>
          <w:p w14:paraId="06118F94" w14:textId="77777777" w:rsidR="00196A47" w:rsidRPr="00FB4E14" w:rsidRDefault="00196A47" w:rsidP="00E30982">
            <w:pPr>
              <w:keepNext/>
              <w:spacing w:before="60" w:after="60"/>
              <w:rPr>
                <w:rFonts w:cs="Arial"/>
              </w:rPr>
            </w:pPr>
            <w:r>
              <w:lastRenderedPageBreak/>
              <w:br w:type="page"/>
            </w:r>
          </w:p>
        </w:tc>
      </w:tr>
      <w:tr w:rsidR="00196A47" w:rsidRPr="00FB4E14" w14:paraId="1FF28909" w14:textId="77777777" w:rsidTr="00C016F0">
        <w:trPr>
          <w:gridAfter w:val="1"/>
          <w:wAfter w:w="142" w:type="dxa"/>
          <w:jc w:val="center"/>
        </w:trPr>
        <w:tc>
          <w:tcPr>
            <w:tcW w:w="9860" w:type="dxa"/>
            <w:gridSpan w:val="3"/>
            <w:tcBorders>
              <w:top w:val="nil"/>
              <w:left w:val="nil"/>
              <w:bottom w:val="nil"/>
              <w:right w:val="nil"/>
            </w:tcBorders>
          </w:tcPr>
          <w:p w14:paraId="0E564DC7" w14:textId="77777777" w:rsidR="00196A47" w:rsidRPr="00FB4E14" w:rsidRDefault="00196A47" w:rsidP="00E30982">
            <w:pPr>
              <w:keepNext/>
              <w:spacing w:before="60" w:after="60"/>
              <w:rPr>
                <w:rFonts w:cs="Arial"/>
                <w:b/>
                <w:bCs/>
              </w:rPr>
            </w:pPr>
            <w:r w:rsidRPr="00FB4E14">
              <w:rPr>
                <w:rStyle w:val="Normal14TNR-BoldChar"/>
                <w:rFonts w:eastAsia="Calibri" w:cs="Arial"/>
                <w:b/>
                <w:bCs/>
                <w:iCs/>
              </w:rPr>
              <w:t>EVIDENCE GUIDE</w:t>
            </w:r>
          </w:p>
        </w:tc>
      </w:tr>
      <w:tr w:rsidR="00196A47" w:rsidRPr="00FB4E14" w14:paraId="647B3192" w14:textId="77777777" w:rsidTr="00C016F0">
        <w:trPr>
          <w:gridAfter w:val="1"/>
          <w:wAfter w:w="142" w:type="dxa"/>
          <w:jc w:val="center"/>
        </w:trPr>
        <w:tc>
          <w:tcPr>
            <w:tcW w:w="9860" w:type="dxa"/>
            <w:gridSpan w:val="3"/>
            <w:tcBorders>
              <w:top w:val="nil"/>
              <w:left w:val="nil"/>
              <w:bottom w:val="nil"/>
              <w:right w:val="nil"/>
            </w:tcBorders>
          </w:tcPr>
          <w:p w14:paraId="367FEB86" w14:textId="77777777" w:rsidR="00196A47" w:rsidRPr="00FB4E14" w:rsidRDefault="00196A47" w:rsidP="00E30982">
            <w:pPr>
              <w:keepNext/>
              <w:spacing w:before="60" w:after="60"/>
              <w:ind w:left="431"/>
              <w:rPr>
                <w:rFonts w:cs="Arial"/>
                <w:sz w:val="20"/>
                <w:szCs w:val="20"/>
              </w:rPr>
            </w:pPr>
            <w:r w:rsidRPr="00FB4E14">
              <w:rPr>
                <w:rFonts w:cs="Arial"/>
                <w:i/>
                <w:iCs/>
                <w:sz w:val="20"/>
                <w:szCs w:val="20"/>
              </w:rPr>
              <w:t>The evidence guide provides advice on assessment and must be read in conjunction with the Performance Criteria, Required Skills and Knowledge, the Range Statement and the Assessment Guidelines for this Training Package.</w:t>
            </w:r>
          </w:p>
        </w:tc>
      </w:tr>
      <w:tr w:rsidR="00196A47" w:rsidRPr="00FB4E14" w14:paraId="05825216" w14:textId="77777777" w:rsidTr="00C016F0">
        <w:trPr>
          <w:gridAfter w:val="1"/>
          <w:wAfter w:w="142" w:type="dxa"/>
          <w:jc w:val="center"/>
        </w:trPr>
        <w:tc>
          <w:tcPr>
            <w:tcW w:w="9860" w:type="dxa"/>
            <w:gridSpan w:val="3"/>
            <w:tcBorders>
              <w:top w:val="nil"/>
              <w:left w:val="nil"/>
              <w:bottom w:val="nil"/>
              <w:right w:val="nil"/>
            </w:tcBorders>
          </w:tcPr>
          <w:p w14:paraId="6529893A" w14:textId="77777777" w:rsidR="00196A47" w:rsidRPr="00FB4E14" w:rsidRDefault="00196A47" w:rsidP="00E30982">
            <w:pPr>
              <w:keepNext/>
              <w:spacing w:before="60" w:after="60"/>
              <w:rPr>
                <w:rFonts w:cs="Arial"/>
              </w:rPr>
            </w:pPr>
          </w:p>
        </w:tc>
      </w:tr>
      <w:tr w:rsidR="00E01537" w:rsidRPr="002F78EF" w14:paraId="306248CA" w14:textId="77777777" w:rsidTr="00C016F0">
        <w:trPr>
          <w:gridAfter w:val="1"/>
          <w:wAfter w:w="142" w:type="dxa"/>
          <w:jc w:val="center"/>
        </w:trPr>
        <w:tc>
          <w:tcPr>
            <w:tcW w:w="3706" w:type="dxa"/>
            <w:gridSpan w:val="2"/>
            <w:tcBorders>
              <w:top w:val="nil"/>
              <w:left w:val="nil"/>
              <w:bottom w:val="nil"/>
              <w:right w:val="nil"/>
            </w:tcBorders>
          </w:tcPr>
          <w:p w14:paraId="78623C01" w14:textId="45E9A6E5" w:rsidR="00E01537" w:rsidRPr="00FB4E14" w:rsidRDefault="00E01537" w:rsidP="002910E2">
            <w:pPr>
              <w:keepNext/>
              <w:spacing w:after="60"/>
              <w:ind w:left="34"/>
              <w:rPr>
                <w:rFonts w:cs="Arial"/>
                <w:b/>
                <w:bCs/>
                <w:iCs/>
              </w:rPr>
            </w:pPr>
            <w:r w:rsidRPr="00BE3F50">
              <w:rPr>
                <w:rFonts w:cs="Arial"/>
                <w:b/>
                <w:bCs/>
                <w:iCs/>
              </w:rPr>
              <w:t>Overview of Assessment</w:t>
            </w:r>
            <w:r w:rsidRPr="00BE3F50">
              <w:rPr>
                <w:rFonts w:cs="Arial"/>
                <w:b/>
                <w:bCs/>
                <w:iCs/>
              </w:rPr>
              <w:br/>
            </w:r>
          </w:p>
        </w:tc>
        <w:tc>
          <w:tcPr>
            <w:tcW w:w="6154" w:type="dxa"/>
            <w:tcBorders>
              <w:top w:val="nil"/>
              <w:left w:val="nil"/>
              <w:bottom w:val="nil"/>
              <w:right w:val="nil"/>
            </w:tcBorders>
          </w:tcPr>
          <w:p w14:paraId="6BA4E7EC" w14:textId="4966CC2A" w:rsidR="00E01537" w:rsidRPr="00E01537" w:rsidRDefault="009C06E5" w:rsidP="00FA31EB">
            <w:pPr>
              <w:keepNext/>
              <w:spacing w:after="240"/>
              <w:rPr>
                <w:rFonts w:ascii="Times New Roman" w:hAnsi="Times New Roman"/>
                <w:color w:val="0070C0"/>
              </w:rPr>
            </w:pPr>
            <w:r>
              <w:rPr>
                <w:rFonts w:ascii="Times New Roman" w:hAnsi="Times New Roman"/>
              </w:rPr>
              <w:t>T</w:t>
            </w:r>
            <w:r w:rsidR="00E01537" w:rsidRPr="00E01537">
              <w:rPr>
                <w:rFonts w:ascii="Times New Roman" w:hAnsi="Times New Roman"/>
              </w:rPr>
              <w:t>he assessment environment provides access to documen</w:t>
            </w:r>
            <w:r>
              <w:rPr>
                <w:rFonts w:ascii="Times New Roman" w:hAnsi="Times New Roman"/>
              </w:rPr>
              <w:t xml:space="preserve">tation </w:t>
            </w:r>
            <w:r w:rsidR="00E01537" w:rsidRPr="00E01537">
              <w:rPr>
                <w:rFonts w:ascii="Times New Roman" w:hAnsi="Times New Roman"/>
              </w:rPr>
              <w:t xml:space="preserve">related to controlled environments together with a range of activities typical of commercial manufacturing operations, and that meet the requirements of the Australian Code </w:t>
            </w:r>
            <w:r w:rsidR="00E01537" w:rsidRPr="00311924">
              <w:rPr>
                <w:rFonts w:ascii="Times New Roman" w:hAnsi="Times New Roman"/>
              </w:rPr>
              <w:t xml:space="preserve">of </w:t>
            </w:r>
            <w:r w:rsidR="00265AE9" w:rsidRPr="00311924">
              <w:rPr>
                <w:rFonts w:ascii="Times New Roman" w:hAnsi="Times New Roman"/>
              </w:rPr>
              <w:t xml:space="preserve">current </w:t>
            </w:r>
            <w:r w:rsidR="00E01537" w:rsidRPr="00E01537">
              <w:rPr>
                <w:rFonts w:ascii="Times New Roman" w:hAnsi="Times New Roman"/>
              </w:rPr>
              <w:t>GMP.</w:t>
            </w:r>
          </w:p>
        </w:tc>
      </w:tr>
      <w:tr w:rsidR="00196A47" w:rsidRPr="002F78EF" w14:paraId="3E798AE2" w14:textId="77777777" w:rsidTr="00C511BD">
        <w:trPr>
          <w:gridAfter w:val="1"/>
          <w:wAfter w:w="142" w:type="dxa"/>
          <w:jc w:val="center"/>
        </w:trPr>
        <w:tc>
          <w:tcPr>
            <w:tcW w:w="3706" w:type="dxa"/>
            <w:gridSpan w:val="2"/>
            <w:tcBorders>
              <w:top w:val="nil"/>
              <w:left w:val="nil"/>
              <w:bottom w:val="nil"/>
              <w:right w:val="nil"/>
            </w:tcBorders>
          </w:tcPr>
          <w:p w14:paraId="7393CB90" w14:textId="77777777" w:rsidR="00196A47" w:rsidRPr="00FB4E14" w:rsidRDefault="00196A47" w:rsidP="00E30982">
            <w:pPr>
              <w:keepNext/>
              <w:spacing w:after="60"/>
              <w:ind w:left="34"/>
              <w:rPr>
                <w:rFonts w:cs="Arial"/>
                <w:b/>
                <w:bCs/>
              </w:rPr>
            </w:pPr>
            <w:r w:rsidRPr="00FB4E14">
              <w:rPr>
                <w:rFonts w:cs="Arial"/>
                <w:b/>
                <w:bCs/>
                <w:iCs/>
              </w:rPr>
              <w:t>Critical aspects for assessment and evidence required to demonstrate competency in this unit</w:t>
            </w:r>
          </w:p>
        </w:tc>
        <w:tc>
          <w:tcPr>
            <w:tcW w:w="6154" w:type="dxa"/>
            <w:tcBorders>
              <w:top w:val="nil"/>
              <w:left w:val="nil"/>
              <w:right w:val="nil"/>
            </w:tcBorders>
          </w:tcPr>
          <w:p w14:paraId="17F003EA" w14:textId="6E5E39AA" w:rsidR="00196A47" w:rsidRDefault="008961D4" w:rsidP="00F03E5D">
            <w:pPr>
              <w:rPr>
                <w:rFonts w:ascii="Times New Roman" w:hAnsi="Times New Roman"/>
              </w:rPr>
            </w:pPr>
            <w:r w:rsidRPr="008961D4">
              <w:rPr>
                <w:rFonts w:ascii="Times New Roman" w:hAnsi="Times New Roman"/>
              </w:rPr>
              <w:t xml:space="preserve">To demonstrate competence in this unit, a candidate must provide evidence of the application of their knowledge </w:t>
            </w:r>
            <w:r w:rsidR="00FE2A9A">
              <w:rPr>
                <w:rFonts w:ascii="Times New Roman" w:hAnsi="Times New Roman"/>
              </w:rPr>
              <w:t>to</w:t>
            </w:r>
            <w:r w:rsidR="00F03E5D">
              <w:rPr>
                <w:rFonts w:ascii="Times New Roman" w:hAnsi="Times New Roman"/>
              </w:rPr>
              <w:t>:</w:t>
            </w:r>
          </w:p>
          <w:p w14:paraId="5FEA8355" w14:textId="255C5683" w:rsidR="00014A25" w:rsidRPr="00014A25" w:rsidRDefault="006A5B3E" w:rsidP="009572A9">
            <w:pPr>
              <w:pStyle w:val="ListParagraph"/>
              <w:widowControl w:val="0"/>
              <w:numPr>
                <w:ilvl w:val="0"/>
                <w:numId w:val="31"/>
              </w:numPr>
              <w:spacing w:line="300" w:lineRule="atLeast"/>
              <w:ind w:left="297" w:hanging="297"/>
              <w:contextualSpacing w:val="0"/>
              <w:rPr>
                <w:rFonts w:ascii="Times New Roman" w:hAnsi="Times New Roman"/>
              </w:rPr>
            </w:pPr>
            <w:r>
              <w:rPr>
                <w:rFonts w:ascii="Times New Roman" w:hAnsi="Times New Roman"/>
              </w:rPr>
              <w:t xml:space="preserve">describe the </w:t>
            </w:r>
            <w:r w:rsidR="00014A25" w:rsidRPr="00014A25">
              <w:rPr>
                <w:rFonts w:ascii="Times New Roman" w:hAnsi="Times New Roman"/>
              </w:rPr>
              <w:t>characteristics of controlled environments,</w:t>
            </w:r>
          </w:p>
          <w:p w14:paraId="42BD3A4E" w14:textId="72E7659B" w:rsidR="00014A25" w:rsidRPr="00014A25" w:rsidRDefault="006A5B3E" w:rsidP="009572A9">
            <w:pPr>
              <w:pStyle w:val="ListParagraph"/>
              <w:widowControl w:val="0"/>
              <w:numPr>
                <w:ilvl w:val="0"/>
                <w:numId w:val="31"/>
              </w:numPr>
              <w:spacing w:line="300" w:lineRule="atLeast"/>
              <w:ind w:left="297" w:hanging="297"/>
              <w:contextualSpacing w:val="0"/>
              <w:rPr>
                <w:rFonts w:ascii="Times New Roman" w:hAnsi="Times New Roman"/>
              </w:rPr>
            </w:pPr>
            <w:r>
              <w:rPr>
                <w:rFonts w:ascii="Times New Roman" w:hAnsi="Times New Roman"/>
              </w:rPr>
              <w:t xml:space="preserve">describe the </w:t>
            </w:r>
            <w:r w:rsidR="00014A25" w:rsidRPr="00014A25">
              <w:rPr>
                <w:rFonts w:ascii="Times New Roman" w:hAnsi="Times New Roman"/>
              </w:rPr>
              <w:t>operating parameters of controlled environment</w:t>
            </w:r>
            <w:r>
              <w:rPr>
                <w:rFonts w:ascii="Times New Roman" w:hAnsi="Times New Roman"/>
              </w:rPr>
              <w:t>s</w:t>
            </w:r>
            <w:r w:rsidR="00014A25" w:rsidRPr="00014A25">
              <w:rPr>
                <w:rFonts w:ascii="Times New Roman" w:hAnsi="Times New Roman"/>
              </w:rPr>
              <w:t>,</w:t>
            </w:r>
          </w:p>
          <w:p w14:paraId="7072A7C9" w14:textId="0D7859C3" w:rsidR="00014A25" w:rsidRPr="00014A25" w:rsidRDefault="006A5B3E" w:rsidP="009572A9">
            <w:pPr>
              <w:pStyle w:val="ListParagraph"/>
              <w:widowControl w:val="0"/>
              <w:numPr>
                <w:ilvl w:val="0"/>
                <w:numId w:val="31"/>
              </w:numPr>
              <w:spacing w:line="300" w:lineRule="atLeast"/>
              <w:ind w:left="297" w:hanging="297"/>
              <w:contextualSpacing w:val="0"/>
              <w:rPr>
                <w:rFonts w:ascii="Times New Roman" w:hAnsi="Times New Roman"/>
              </w:rPr>
            </w:pPr>
            <w:r>
              <w:rPr>
                <w:rFonts w:ascii="Times New Roman" w:hAnsi="Times New Roman"/>
              </w:rPr>
              <w:t xml:space="preserve">follow </w:t>
            </w:r>
            <w:r w:rsidR="00014A25" w:rsidRPr="00014A25">
              <w:rPr>
                <w:rFonts w:ascii="Times New Roman" w:hAnsi="Times New Roman"/>
              </w:rPr>
              <w:t>pre-entry requirements,</w:t>
            </w:r>
          </w:p>
          <w:p w14:paraId="6629C1C9" w14:textId="77777777" w:rsidR="00FD21DC" w:rsidRDefault="006A5B3E" w:rsidP="009572A9">
            <w:pPr>
              <w:pStyle w:val="ListParagraph"/>
              <w:widowControl w:val="0"/>
              <w:numPr>
                <w:ilvl w:val="0"/>
                <w:numId w:val="31"/>
              </w:numPr>
              <w:spacing w:line="300" w:lineRule="atLeast"/>
              <w:ind w:left="297" w:hanging="297"/>
              <w:contextualSpacing w:val="0"/>
              <w:rPr>
                <w:rFonts w:ascii="Times New Roman" w:hAnsi="Times New Roman"/>
              </w:rPr>
            </w:pPr>
            <w:r>
              <w:rPr>
                <w:rFonts w:ascii="Times New Roman" w:hAnsi="Times New Roman"/>
              </w:rPr>
              <w:t xml:space="preserve">follow required </w:t>
            </w:r>
            <w:r w:rsidR="00014A25" w:rsidRPr="00014A25">
              <w:rPr>
                <w:rFonts w:ascii="Times New Roman" w:hAnsi="Times New Roman"/>
              </w:rPr>
              <w:t>work practices</w:t>
            </w:r>
            <w:r w:rsidR="00FD21DC">
              <w:rPr>
                <w:rFonts w:ascii="Times New Roman" w:hAnsi="Times New Roman"/>
              </w:rPr>
              <w:t xml:space="preserve"> appropriate to controlled environments,</w:t>
            </w:r>
            <w:r w:rsidR="00014A25" w:rsidRPr="00014A25">
              <w:rPr>
                <w:rFonts w:ascii="Times New Roman" w:hAnsi="Times New Roman"/>
              </w:rPr>
              <w:t xml:space="preserve"> </w:t>
            </w:r>
          </w:p>
          <w:p w14:paraId="332F73C8" w14:textId="6AFC2BF6" w:rsidR="002D579A" w:rsidRPr="00FD21DC" w:rsidRDefault="006A5B3E" w:rsidP="009572A9">
            <w:pPr>
              <w:pStyle w:val="ListParagraph"/>
              <w:numPr>
                <w:ilvl w:val="0"/>
                <w:numId w:val="42"/>
              </w:numPr>
              <w:spacing w:after="240"/>
              <w:ind w:left="301" w:hanging="301"/>
              <w:rPr>
                <w:rFonts w:ascii="Times New Roman" w:hAnsi="Times New Roman"/>
              </w:rPr>
            </w:pPr>
            <w:r w:rsidRPr="00FD21DC">
              <w:rPr>
                <w:rFonts w:ascii="Times New Roman" w:hAnsi="Times New Roman"/>
              </w:rPr>
              <w:t xml:space="preserve">follow </w:t>
            </w:r>
            <w:r w:rsidR="00014A25" w:rsidRPr="00FD21DC">
              <w:rPr>
                <w:rFonts w:ascii="Times New Roman" w:hAnsi="Times New Roman"/>
              </w:rPr>
              <w:t xml:space="preserve">exit procedures </w:t>
            </w:r>
          </w:p>
        </w:tc>
      </w:tr>
      <w:tr w:rsidR="00C511BD" w:rsidRPr="008961D4" w14:paraId="3FDF4706" w14:textId="77777777" w:rsidTr="00C511BD">
        <w:trPr>
          <w:gridAfter w:val="1"/>
          <w:wAfter w:w="142" w:type="dxa"/>
          <w:trHeight w:val="4410"/>
          <w:jc w:val="center"/>
        </w:trPr>
        <w:tc>
          <w:tcPr>
            <w:tcW w:w="3706" w:type="dxa"/>
            <w:gridSpan w:val="2"/>
            <w:tcBorders>
              <w:top w:val="nil"/>
              <w:left w:val="nil"/>
              <w:right w:val="nil"/>
            </w:tcBorders>
          </w:tcPr>
          <w:p w14:paraId="57D1E807" w14:textId="387CFCC6" w:rsidR="00C511BD" w:rsidRPr="00FB4E14" w:rsidRDefault="00C511BD" w:rsidP="008961D4">
            <w:pPr>
              <w:keepNext/>
              <w:spacing w:after="60"/>
              <w:ind w:left="34"/>
              <w:rPr>
                <w:rFonts w:cs="Arial"/>
                <w:b/>
                <w:bCs/>
              </w:rPr>
            </w:pPr>
            <w:r w:rsidRPr="00FB4E14">
              <w:rPr>
                <w:rFonts w:cs="Arial"/>
                <w:b/>
                <w:bCs/>
                <w:iCs/>
              </w:rPr>
              <w:t>Context of and specific resources for assessment</w:t>
            </w:r>
          </w:p>
        </w:tc>
        <w:tc>
          <w:tcPr>
            <w:tcW w:w="6154" w:type="dxa"/>
            <w:tcBorders>
              <w:top w:val="nil"/>
              <w:left w:val="nil"/>
              <w:right w:val="nil"/>
            </w:tcBorders>
          </w:tcPr>
          <w:p w14:paraId="3E3A9768" w14:textId="5A19139D" w:rsidR="00C511BD" w:rsidRPr="008961D4" w:rsidRDefault="00C511BD" w:rsidP="008961D4">
            <w:pPr>
              <w:rPr>
                <w:rFonts w:ascii="Times New Roman" w:hAnsi="Times New Roman"/>
              </w:rPr>
            </w:pPr>
            <w:r w:rsidRPr="008961D4">
              <w:rPr>
                <w:rFonts w:ascii="Times New Roman" w:hAnsi="Times New Roman"/>
              </w:rPr>
              <w:t xml:space="preserve">Assessors must be satisfied that the person can consistently perform the unit including all elements and performance criteria, and can demonstrate the required skills and knowledge. </w:t>
            </w:r>
          </w:p>
          <w:p w14:paraId="09FB033B" w14:textId="77777777" w:rsidR="00C511BD" w:rsidRPr="008961D4" w:rsidRDefault="00C511BD" w:rsidP="008961D4">
            <w:pPr>
              <w:rPr>
                <w:rFonts w:ascii="Times New Roman" w:hAnsi="Times New Roman"/>
              </w:rPr>
            </w:pPr>
            <w:r w:rsidRPr="008961D4">
              <w:rPr>
                <w:rFonts w:ascii="Times New Roman" w:hAnsi="Times New Roman"/>
              </w:rPr>
              <w:t>Resources for assessment include:</w:t>
            </w:r>
          </w:p>
          <w:p w14:paraId="7DB7B430" w14:textId="498D59E3" w:rsidR="00C511BD" w:rsidRPr="008961D4" w:rsidRDefault="00C511BD" w:rsidP="00F206D9">
            <w:pPr>
              <w:pStyle w:val="ListParagraph"/>
              <w:widowControl w:val="0"/>
              <w:numPr>
                <w:ilvl w:val="0"/>
                <w:numId w:val="31"/>
              </w:numPr>
              <w:spacing w:line="300" w:lineRule="atLeast"/>
              <w:ind w:left="297" w:hanging="297"/>
              <w:contextualSpacing w:val="0"/>
              <w:rPr>
                <w:rFonts w:ascii="Times New Roman" w:hAnsi="Times New Roman"/>
              </w:rPr>
            </w:pPr>
            <w:r w:rsidRPr="008961D4">
              <w:rPr>
                <w:rFonts w:ascii="Times New Roman" w:hAnsi="Times New Roman"/>
              </w:rPr>
              <w:t>a range of relevant exercises, case</w:t>
            </w:r>
            <w:r w:rsidR="009C06E5">
              <w:rPr>
                <w:rFonts w:ascii="Times New Roman" w:hAnsi="Times New Roman"/>
              </w:rPr>
              <w:t xml:space="preserve"> studies and/or other </w:t>
            </w:r>
            <w:r w:rsidRPr="008961D4">
              <w:rPr>
                <w:rFonts w:ascii="Times New Roman" w:hAnsi="Times New Roman"/>
              </w:rPr>
              <w:t>practical and knowledge assessment, and/or</w:t>
            </w:r>
          </w:p>
          <w:p w14:paraId="64D7DE12" w14:textId="73C5526A" w:rsidR="009C06E5" w:rsidRPr="00014A25" w:rsidRDefault="00C511BD" w:rsidP="00014A25">
            <w:pPr>
              <w:pStyle w:val="ListParagraph"/>
              <w:widowControl w:val="0"/>
              <w:numPr>
                <w:ilvl w:val="0"/>
                <w:numId w:val="31"/>
              </w:numPr>
              <w:spacing w:after="0" w:line="300" w:lineRule="atLeast"/>
              <w:ind w:left="297" w:hanging="297"/>
              <w:rPr>
                <w:rFonts w:ascii="Times New Roman" w:hAnsi="Times New Roman"/>
              </w:rPr>
            </w:pPr>
            <w:r w:rsidRPr="00014A25">
              <w:rPr>
                <w:rFonts w:ascii="Times New Roman" w:hAnsi="Times New Roman"/>
              </w:rPr>
              <w:t>access to an appropriate range of relevant operati</w:t>
            </w:r>
            <w:r w:rsidR="009C06E5" w:rsidRPr="00014A25">
              <w:rPr>
                <w:rFonts w:ascii="Times New Roman" w:hAnsi="Times New Roman"/>
              </w:rPr>
              <w:t xml:space="preserve">onal situations </w:t>
            </w:r>
          </w:p>
          <w:p w14:paraId="118C7AB8" w14:textId="77777777" w:rsidR="00BB2F4D" w:rsidRPr="008961D4" w:rsidRDefault="00BB2F4D" w:rsidP="00BB2F4D">
            <w:pPr>
              <w:pStyle w:val="ListParagraph"/>
              <w:widowControl w:val="0"/>
              <w:numPr>
                <w:ilvl w:val="0"/>
                <w:numId w:val="31"/>
              </w:numPr>
              <w:spacing w:line="300" w:lineRule="atLeast"/>
              <w:ind w:left="297" w:hanging="297"/>
              <w:contextualSpacing w:val="0"/>
              <w:rPr>
                <w:rFonts w:ascii="Times New Roman" w:hAnsi="Times New Roman"/>
              </w:rPr>
            </w:pPr>
            <w:r w:rsidRPr="008961D4">
              <w:rPr>
                <w:rFonts w:ascii="Times New Roman" w:hAnsi="Times New Roman"/>
              </w:rPr>
              <w:t>gowning/</w:t>
            </w:r>
            <w:proofErr w:type="spellStart"/>
            <w:r w:rsidRPr="008961D4">
              <w:rPr>
                <w:rFonts w:ascii="Times New Roman" w:hAnsi="Times New Roman"/>
              </w:rPr>
              <w:t>degowning</w:t>
            </w:r>
            <w:proofErr w:type="spellEnd"/>
            <w:r w:rsidRPr="008961D4">
              <w:rPr>
                <w:rFonts w:ascii="Times New Roman" w:hAnsi="Times New Roman"/>
              </w:rPr>
              <w:t xml:space="preserve"> procedures and related advice on equipment operation, including advice on safe work practices and environmental requirements </w:t>
            </w:r>
          </w:p>
          <w:p w14:paraId="554C9A57" w14:textId="77777777" w:rsidR="00BB2F4D" w:rsidRPr="008961D4" w:rsidRDefault="00BB2F4D" w:rsidP="00BB2F4D">
            <w:pPr>
              <w:pStyle w:val="ListParagraph"/>
              <w:widowControl w:val="0"/>
              <w:numPr>
                <w:ilvl w:val="0"/>
                <w:numId w:val="31"/>
              </w:numPr>
              <w:spacing w:line="300" w:lineRule="atLeast"/>
              <w:ind w:left="297" w:hanging="297"/>
              <w:contextualSpacing w:val="0"/>
              <w:rPr>
                <w:rFonts w:ascii="Times New Roman" w:hAnsi="Times New Roman"/>
              </w:rPr>
            </w:pPr>
            <w:r w:rsidRPr="008961D4">
              <w:rPr>
                <w:rFonts w:ascii="Times New Roman" w:hAnsi="Times New Roman"/>
              </w:rPr>
              <w:t xml:space="preserve">personal protective clothing and equipment </w:t>
            </w:r>
          </w:p>
          <w:p w14:paraId="76C9EFF7" w14:textId="77777777" w:rsidR="00BB2F4D" w:rsidRPr="008961D4" w:rsidRDefault="00BB2F4D" w:rsidP="00BB2F4D">
            <w:pPr>
              <w:pStyle w:val="ListParagraph"/>
              <w:widowControl w:val="0"/>
              <w:numPr>
                <w:ilvl w:val="0"/>
                <w:numId w:val="31"/>
              </w:numPr>
              <w:spacing w:line="300" w:lineRule="atLeast"/>
              <w:ind w:left="297" w:hanging="297"/>
              <w:contextualSpacing w:val="0"/>
              <w:rPr>
                <w:rFonts w:ascii="Times New Roman" w:hAnsi="Times New Roman"/>
              </w:rPr>
            </w:pPr>
            <w:r w:rsidRPr="008961D4">
              <w:rPr>
                <w:rFonts w:ascii="Times New Roman" w:hAnsi="Times New Roman"/>
              </w:rPr>
              <w:t xml:space="preserve">information relating to the design, operation, testing and monitoring of Air Handling Units / Heating Ventilations and Air Conditioning (HVAC) </w:t>
            </w:r>
          </w:p>
          <w:p w14:paraId="3C07DA4E" w14:textId="77777777" w:rsidR="00BB2F4D" w:rsidRDefault="00BB2F4D" w:rsidP="00BB2F4D">
            <w:pPr>
              <w:pStyle w:val="ListParagraph"/>
              <w:widowControl w:val="0"/>
              <w:numPr>
                <w:ilvl w:val="0"/>
                <w:numId w:val="31"/>
              </w:numPr>
              <w:spacing w:line="300" w:lineRule="atLeast"/>
              <w:ind w:left="297" w:hanging="297"/>
              <w:contextualSpacing w:val="0"/>
              <w:rPr>
                <w:rFonts w:ascii="Times New Roman" w:hAnsi="Times New Roman"/>
              </w:rPr>
            </w:pPr>
            <w:r w:rsidRPr="008961D4">
              <w:rPr>
                <w:rFonts w:ascii="Times New Roman" w:hAnsi="Times New Roman"/>
              </w:rPr>
              <w:t xml:space="preserve">information relating to the regulatory and management issues associated with controlled environments, relevant to work responsibilities </w:t>
            </w:r>
          </w:p>
          <w:p w14:paraId="6D49B630" w14:textId="3F3D041B" w:rsidR="00FA31EB" w:rsidRPr="00FA31EB" w:rsidRDefault="00BB2F4D" w:rsidP="009572A9">
            <w:pPr>
              <w:pStyle w:val="ListParagraph"/>
              <w:widowControl w:val="0"/>
              <w:numPr>
                <w:ilvl w:val="0"/>
                <w:numId w:val="31"/>
              </w:numPr>
              <w:spacing w:line="300" w:lineRule="atLeast"/>
              <w:ind w:left="297" w:hanging="297"/>
              <w:contextualSpacing w:val="0"/>
              <w:rPr>
                <w:rFonts w:ascii="Times New Roman" w:hAnsi="Times New Roman"/>
              </w:rPr>
            </w:pPr>
            <w:proofErr w:type="gramStart"/>
            <w:r w:rsidRPr="008961D4">
              <w:rPr>
                <w:rFonts w:ascii="Times New Roman" w:hAnsi="Times New Roman"/>
              </w:rPr>
              <w:t>examples</w:t>
            </w:r>
            <w:proofErr w:type="gramEnd"/>
            <w:r w:rsidRPr="008961D4">
              <w:rPr>
                <w:rFonts w:ascii="Times New Roman" w:hAnsi="Times New Roman"/>
              </w:rPr>
              <w:t xml:space="preserve"> of data collection forms and information recording systems, requirements, procedures and examples of data.</w:t>
            </w:r>
          </w:p>
        </w:tc>
      </w:tr>
    </w:tbl>
    <w:p w14:paraId="47015A34" w14:textId="77777777" w:rsidR="009572A9" w:rsidRDefault="009572A9"/>
    <w:tbl>
      <w:tblPr>
        <w:tblW w:w="9860" w:type="dxa"/>
        <w:jc w:val="center"/>
        <w:tblLayout w:type="fixed"/>
        <w:tblLook w:val="0000" w:firstRow="0" w:lastRow="0" w:firstColumn="0" w:lastColumn="0" w:noHBand="0" w:noVBand="0"/>
      </w:tblPr>
      <w:tblGrid>
        <w:gridCol w:w="3706"/>
        <w:gridCol w:w="6154"/>
      </w:tblGrid>
      <w:tr w:rsidR="008961D4" w:rsidRPr="002F78EF" w14:paraId="176CD962" w14:textId="77777777" w:rsidTr="009572A9">
        <w:trPr>
          <w:trHeight w:val="2460"/>
          <w:jc w:val="center"/>
        </w:trPr>
        <w:tc>
          <w:tcPr>
            <w:tcW w:w="3706" w:type="dxa"/>
            <w:tcBorders>
              <w:top w:val="nil"/>
              <w:left w:val="nil"/>
              <w:right w:val="nil"/>
            </w:tcBorders>
          </w:tcPr>
          <w:p w14:paraId="4AF44FF8" w14:textId="77777777" w:rsidR="008961D4" w:rsidRPr="00FB4E14" w:rsidRDefault="008961D4" w:rsidP="0073400B">
            <w:pPr>
              <w:keepNext/>
              <w:spacing w:after="40"/>
              <w:ind w:left="34"/>
              <w:rPr>
                <w:rFonts w:cs="Arial"/>
                <w:b/>
                <w:bCs/>
              </w:rPr>
            </w:pPr>
            <w:r w:rsidRPr="00FB4E14">
              <w:rPr>
                <w:rFonts w:cs="Arial"/>
                <w:b/>
                <w:bCs/>
                <w:iCs/>
              </w:rPr>
              <w:t>Method of assessment</w:t>
            </w:r>
          </w:p>
        </w:tc>
        <w:tc>
          <w:tcPr>
            <w:tcW w:w="6154" w:type="dxa"/>
            <w:tcBorders>
              <w:top w:val="nil"/>
              <w:left w:val="nil"/>
              <w:right w:val="nil"/>
            </w:tcBorders>
          </w:tcPr>
          <w:p w14:paraId="1C159BE6" w14:textId="7A4CD633" w:rsidR="008961D4" w:rsidRPr="008961D4" w:rsidRDefault="008961D4" w:rsidP="008961D4">
            <w:pPr>
              <w:rPr>
                <w:rFonts w:ascii="Times New Roman" w:hAnsi="Times New Roman"/>
              </w:rPr>
            </w:pPr>
            <w:r w:rsidRPr="008961D4">
              <w:rPr>
                <w:rFonts w:ascii="Times New Roman" w:hAnsi="Times New Roman"/>
              </w:rPr>
              <w:t>As a minimum, assessment of knowledge must be conducted through</w:t>
            </w:r>
            <w:r w:rsidR="00BB2F4D">
              <w:rPr>
                <w:rFonts w:ascii="Times New Roman" w:hAnsi="Times New Roman"/>
              </w:rPr>
              <w:t xml:space="preserve"> appropriate written/oral tests.</w:t>
            </w:r>
            <w:r w:rsidRPr="008961D4">
              <w:rPr>
                <w:rFonts w:ascii="Times New Roman" w:hAnsi="Times New Roman"/>
              </w:rPr>
              <w:t xml:space="preserve"> The following </w:t>
            </w:r>
            <w:r w:rsidR="00C80AF7">
              <w:rPr>
                <w:rFonts w:ascii="Times New Roman" w:hAnsi="Times New Roman"/>
              </w:rPr>
              <w:t xml:space="preserve">suggested </w:t>
            </w:r>
            <w:r w:rsidRPr="008961D4">
              <w:rPr>
                <w:rFonts w:ascii="Times New Roman" w:hAnsi="Times New Roman"/>
              </w:rPr>
              <w:t>methods are appropriate for this unit:</w:t>
            </w:r>
          </w:p>
          <w:p w14:paraId="040A74CA" w14:textId="56EE4811" w:rsidR="008961D4" w:rsidRPr="008961D4" w:rsidRDefault="008961D4" w:rsidP="00F206D9">
            <w:pPr>
              <w:pStyle w:val="ListParagraph"/>
              <w:widowControl w:val="0"/>
              <w:numPr>
                <w:ilvl w:val="0"/>
                <w:numId w:val="31"/>
              </w:numPr>
              <w:spacing w:line="300" w:lineRule="atLeast"/>
              <w:ind w:left="297" w:hanging="297"/>
              <w:contextualSpacing w:val="0"/>
              <w:rPr>
                <w:rFonts w:ascii="Times New Roman" w:hAnsi="Times New Roman"/>
              </w:rPr>
            </w:pPr>
            <w:r w:rsidRPr="008961D4">
              <w:rPr>
                <w:rFonts w:ascii="Times New Roman" w:hAnsi="Times New Roman"/>
              </w:rPr>
              <w:t>practical activities</w:t>
            </w:r>
            <w:r w:rsidR="009C06E5">
              <w:rPr>
                <w:rFonts w:ascii="Times New Roman" w:hAnsi="Times New Roman"/>
              </w:rPr>
              <w:t>,</w:t>
            </w:r>
            <w:r w:rsidRPr="008961D4">
              <w:rPr>
                <w:rFonts w:ascii="Times New Roman" w:hAnsi="Times New Roman"/>
              </w:rPr>
              <w:t xml:space="preserve"> including planning for entry into the controlled environment, gowning, hand hygiene, identifying contamination risks and </w:t>
            </w:r>
            <w:r w:rsidR="00265AE9" w:rsidRPr="00311924">
              <w:rPr>
                <w:rFonts w:ascii="Times New Roman" w:hAnsi="Times New Roman"/>
              </w:rPr>
              <w:t>c</w:t>
            </w:r>
            <w:r w:rsidRPr="008961D4">
              <w:rPr>
                <w:rFonts w:ascii="Times New Roman" w:hAnsi="Times New Roman"/>
              </w:rPr>
              <w:t>GMP non-conformances, record keeping, problem solving</w:t>
            </w:r>
          </w:p>
          <w:p w14:paraId="4C968CF5" w14:textId="77777777" w:rsidR="008961D4" w:rsidRPr="008961D4" w:rsidRDefault="008961D4" w:rsidP="00F206D9">
            <w:pPr>
              <w:pStyle w:val="ListParagraph"/>
              <w:widowControl w:val="0"/>
              <w:numPr>
                <w:ilvl w:val="0"/>
                <w:numId w:val="31"/>
              </w:numPr>
              <w:spacing w:line="300" w:lineRule="atLeast"/>
              <w:ind w:left="297" w:hanging="297"/>
              <w:contextualSpacing w:val="0"/>
              <w:rPr>
                <w:rFonts w:ascii="Times New Roman" w:hAnsi="Times New Roman"/>
              </w:rPr>
            </w:pPr>
            <w:r w:rsidRPr="008961D4">
              <w:rPr>
                <w:rFonts w:ascii="Times New Roman" w:hAnsi="Times New Roman"/>
              </w:rPr>
              <w:t>observation</w:t>
            </w:r>
          </w:p>
          <w:p w14:paraId="46AA6DC8" w14:textId="77777777" w:rsidR="008961D4" w:rsidRPr="008961D4" w:rsidRDefault="008961D4" w:rsidP="00F206D9">
            <w:pPr>
              <w:pStyle w:val="ListParagraph"/>
              <w:widowControl w:val="0"/>
              <w:numPr>
                <w:ilvl w:val="0"/>
                <w:numId w:val="31"/>
              </w:numPr>
              <w:spacing w:line="300" w:lineRule="atLeast"/>
              <w:ind w:left="297" w:hanging="297"/>
              <w:contextualSpacing w:val="0"/>
              <w:rPr>
                <w:rFonts w:ascii="Times New Roman" w:hAnsi="Times New Roman"/>
              </w:rPr>
            </w:pPr>
            <w:r w:rsidRPr="008961D4">
              <w:rPr>
                <w:rFonts w:ascii="Times New Roman" w:hAnsi="Times New Roman"/>
              </w:rPr>
              <w:t>direct questioning</w:t>
            </w:r>
          </w:p>
          <w:p w14:paraId="13425A7D" w14:textId="77777777" w:rsidR="008961D4" w:rsidRPr="008961D4" w:rsidRDefault="008961D4" w:rsidP="00F206D9">
            <w:pPr>
              <w:pStyle w:val="ListParagraph"/>
              <w:widowControl w:val="0"/>
              <w:numPr>
                <w:ilvl w:val="0"/>
                <w:numId w:val="31"/>
              </w:numPr>
              <w:spacing w:line="300" w:lineRule="atLeast"/>
              <w:ind w:left="297" w:hanging="297"/>
              <w:contextualSpacing w:val="0"/>
              <w:rPr>
                <w:rFonts w:ascii="Times New Roman" w:hAnsi="Times New Roman"/>
              </w:rPr>
            </w:pPr>
            <w:r w:rsidRPr="008961D4">
              <w:rPr>
                <w:rFonts w:ascii="Times New Roman" w:hAnsi="Times New Roman"/>
              </w:rPr>
              <w:t>presentations</w:t>
            </w:r>
          </w:p>
          <w:p w14:paraId="0C0ADA7E" w14:textId="4C174913" w:rsidR="008961D4" w:rsidRPr="00C105BE" w:rsidRDefault="008961D4" w:rsidP="00BB2F4D">
            <w:pPr>
              <w:pStyle w:val="ListParagraph"/>
              <w:widowControl w:val="0"/>
              <w:numPr>
                <w:ilvl w:val="0"/>
                <w:numId w:val="31"/>
              </w:numPr>
              <w:spacing w:after="240" w:line="300" w:lineRule="atLeast"/>
              <w:ind w:left="297" w:hanging="297"/>
              <w:contextualSpacing w:val="0"/>
              <w:rPr>
                <w:rFonts w:cs="Arial"/>
              </w:rPr>
            </w:pPr>
            <w:r w:rsidRPr="008961D4">
              <w:rPr>
                <w:rFonts w:ascii="Times New Roman" w:hAnsi="Times New Roman"/>
              </w:rPr>
              <w:t>third party reports</w:t>
            </w:r>
          </w:p>
        </w:tc>
      </w:tr>
      <w:tr w:rsidR="00196A47" w:rsidRPr="002F78EF" w14:paraId="5059513E" w14:textId="77777777" w:rsidTr="009572A9">
        <w:trPr>
          <w:jc w:val="center"/>
        </w:trPr>
        <w:tc>
          <w:tcPr>
            <w:tcW w:w="3706" w:type="dxa"/>
            <w:tcBorders>
              <w:top w:val="nil"/>
              <w:left w:val="nil"/>
              <w:bottom w:val="nil"/>
              <w:right w:val="nil"/>
            </w:tcBorders>
          </w:tcPr>
          <w:p w14:paraId="45DC54A0" w14:textId="2FB46BD8" w:rsidR="00196A47" w:rsidRPr="00FB4E14" w:rsidRDefault="00196A47" w:rsidP="002910E2">
            <w:pPr>
              <w:keepNext/>
              <w:spacing w:after="40"/>
              <w:rPr>
                <w:rFonts w:cs="Arial"/>
                <w:b/>
                <w:bCs/>
                <w:iCs/>
              </w:rPr>
            </w:pPr>
            <w:r w:rsidRPr="00FB4E14">
              <w:rPr>
                <w:rFonts w:cs="Arial"/>
                <w:b/>
                <w:bCs/>
                <w:iCs/>
              </w:rPr>
              <w:br w:type="page"/>
              <w:t xml:space="preserve">Guidance information for assessment </w:t>
            </w:r>
            <w:r w:rsidRPr="00FB4E14">
              <w:rPr>
                <w:rFonts w:cs="Arial"/>
                <w:b/>
                <w:bCs/>
                <w:iCs/>
              </w:rPr>
              <w:br/>
            </w:r>
          </w:p>
        </w:tc>
        <w:tc>
          <w:tcPr>
            <w:tcW w:w="6154" w:type="dxa"/>
            <w:tcBorders>
              <w:left w:val="nil"/>
              <w:bottom w:val="nil"/>
              <w:right w:val="nil"/>
            </w:tcBorders>
          </w:tcPr>
          <w:p w14:paraId="1EDAF0EC" w14:textId="7534116C" w:rsidR="00196A47" w:rsidRPr="008961D4" w:rsidRDefault="008961D4" w:rsidP="00E01537">
            <w:pPr>
              <w:rPr>
                <w:rFonts w:ascii="Times New Roman" w:hAnsi="Times New Roman"/>
                <w:color w:val="0070C0"/>
              </w:rPr>
            </w:pPr>
            <w:r w:rsidRPr="008961D4">
              <w:rPr>
                <w:rFonts w:ascii="Times New Roman" w:hAnsi="Times New Roman"/>
              </w:rPr>
              <w:t>To ensure consistency in one's performance, competency should be demonstrated on more than one occasion over a period in order to cover a variety of circumstances, cases and responsibilities, and where possible, over a number of assessment activities.</w:t>
            </w:r>
          </w:p>
        </w:tc>
      </w:tr>
    </w:tbl>
    <w:p w14:paraId="0EBC42D5" w14:textId="1E9831F9" w:rsidR="002303C1" w:rsidRDefault="002303C1" w:rsidP="00196A47">
      <w:pPr>
        <w:keepNext/>
      </w:pPr>
    </w:p>
    <w:sectPr w:rsidR="002303C1" w:rsidSect="0018248C">
      <w:headerReference w:type="default" r:id="rId46"/>
      <w:pgSz w:w="11907" w:h="16840" w:code="9"/>
      <w:pgMar w:top="568"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5F70C" w14:textId="77777777" w:rsidR="00E82F57" w:rsidRDefault="00E82F57">
      <w:r>
        <w:separator/>
      </w:r>
    </w:p>
  </w:endnote>
  <w:endnote w:type="continuationSeparator" w:id="0">
    <w:p w14:paraId="550E051A" w14:textId="77777777" w:rsidR="00E82F57" w:rsidRDefault="00E8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1148A" w14:textId="77777777" w:rsidR="00E82F57" w:rsidRDefault="00E82F57"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1DB44B" w14:textId="77777777" w:rsidR="00E82F57" w:rsidRDefault="00E82F57"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D313" w14:textId="77777777" w:rsidR="00E82F57" w:rsidRDefault="00E82F57"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2A7F35" w14:textId="77777777" w:rsidR="00E82F57" w:rsidRPr="00E02908" w:rsidRDefault="00E82F57" w:rsidP="005C013B">
    <w:pPr>
      <w:pStyle w:val="Footer"/>
      <w:rPr>
        <w:sz w:val="18"/>
        <w:szCs w:val="18"/>
        <w:lang w:val="fr-FR"/>
      </w:rPr>
    </w:pPr>
  </w:p>
  <w:p w14:paraId="0D5EDF1C" w14:textId="77777777" w:rsidR="00E82F57" w:rsidRPr="0005630F" w:rsidRDefault="00E82F57" w:rsidP="005C013B">
    <w:pPr>
      <w:pStyle w:val="Footer"/>
      <w:ind w:right="360"/>
      <w:rPr>
        <w:rFonts w:cs="Arial"/>
      </w:rPr>
    </w:pPr>
    <w:r w:rsidRPr="0005630F">
      <w:rPr>
        <w:rFonts w:cs="Arial"/>
      </w:rPr>
      <w:t>[Proposed course title and version number]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Look w:val="04A0" w:firstRow="1" w:lastRow="0" w:firstColumn="1" w:lastColumn="0" w:noHBand="0" w:noVBand="1"/>
    </w:tblPr>
    <w:tblGrid>
      <w:gridCol w:w="4810"/>
      <w:gridCol w:w="3270"/>
      <w:gridCol w:w="2126"/>
    </w:tblGrid>
    <w:tr w:rsidR="00E82F57" w14:paraId="3DB81B1B" w14:textId="77777777" w:rsidTr="00DC7BF4">
      <w:trPr>
        <w:trHeight w:val="426"/>
      </w:trPr>
      <w:tc>
        <w:tcPr>
          <w:tcW w:w="8080" w:type="dxa"/>
          <w:gridSpan w:val="2"/>
          <w:tcBorders>
            <w:top w:val="single" w:sz="4" w:space="0" w:color="auto"/>
          </w:tcBorders>
        </w:tcPr>
        <w:p w14:paraId="34271763" w14:textId="341356DD" w:rsidR="00E82F57" w:rsidRPr="007A15F4" w:rsidRDefault="00E82F57" w:rsidP="007A15F4">
          <w:pPr>
            <w:keepNext/>
            <w:rPr>
              <w:sz w:val="16"/>
              <w:szCs w:val="16"/>
            </w:rPr>
          </w:pPr>
          <w:r>
            <w:rPr>
              <w:sz w:val="16"/>
              <w:szCs w:val="16"/>
            </w:rPr>
            <w:t>22450</w:t>
          </w:r>
          <w:r w:rsidRPr="007A15F4">
            <w:rPr>
              <w:sz w:val="16"/>
              <w:szCs w:val="16"/>
            </w:rPr>
            <w:t xml:space="preserve">VIC </w:t>
          </w:r>
          <w:r>
            <w:rPr>
              <w:sz w:val="16"/>
              <w:szCs w:val="16"/>
            </w:rPr>
            <w:t>Course in Pharmaceutical Manufacturing Principles</w:t>
          </w:r>
        </w:p>
        <w:p w14:paraId="5AB91152" w14:textId="77777777" w:rsidR="00E82F57" w:rsidRDefault="00E82F57" w:rsidP="00F60A08">
          <w:pPr>
            <w:spacing w:after="0"/>
          </w:pPr>
        </w:p>
      </w:tc>
      <w:tc>
        <w:tcPr>
          <w:tcW w:w="2126" w:type="dxa"/>
          <w:tcBorders>
            <w:top w:val="single" w:sz="4" w:space="0" w:color="auto"/>
          </w:tcBorders>
        </w:tcPr>
        <w:p w14:paraId="08DA6743" w14:textId="77777777" w:rsidR="00E82F57" w:rsidRDefault="00E82F57" w:rsidP="00F60A08">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7DD88437" wp14:editId="7655237E">
                <wp:extent cx="838200" cy="293370"/>
                <wp:effectExtent l="19050" t="0" r="0" b="0"/>
                <wp:docPr id="6"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E82F57" w:rsidRPr="00975DFF" w14:paraId="7F5EFA93" w14:textId="77777777" w:rsidTr="00931D4F">
      <w:tc>
        <w:tcPr>
          <w:tcW w:w="4810" w:type="dxa"/>
        </w:tcPr>
        <w:p w14:paraId="5AF4A343" w14:textId="01995702" w:rsidR="00E82F57" w:rsidRPr="00891B25" w:rsidRDefault="00E82F57" w:rsidP="0066786C">
          <w:pPr>
            <w:keepNext/>
            <w:spacing w:before="40" w:after="40"/>
            <w:rPr>
              <w:rFonts w:cs="Arial"/>
              <w:sz w:val="16"/>
              <w:szCs w:val="16"/>
              <w:lang w:val="fr-FR"/>
            </w:rPr>
          </w:pPr>
          <w:r w:rsidRPr="00891B25">
            <w:rPr>
              <w:rFonts w:cs="Arial"/>
              <w:color w:val="000000"/>
              <w:sz w:val="16"/>
              <w:szCs w:val="16"/>
            </w:rPr>
            <w:t>© State of Victoria</w:t>
          </w:r>
          <w:r>
            <w:rPr>
              <w:rFonts w:cs="Arial"/>
              <w:color w:val="000000"/>
              <w:sz w:val="16"/>
              <w:szCs w:val="16"/>
            </w:rPr>
            <w:t xml:space="preserve"> 2017</w:t>
          </w:r>
        </w:p>
      </w:tc>
      <w:tc>
        <w:tcPr>
          <w:tcW w:w="5396" w:type="dxa"/>
          <w:gridSpan w:val="2"/>
        </w:tcPr>
        <w:p w14:paraId="762833FA" w14:textId="76DEDB63" w:rsidR="00E82F57" w:rsidRPr="00975DFF" w:rsidRDefault="00E82F57" w:rsidP="0066786C">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1F19E3">
            <w:rPr>
              <w:rFonts w:cs="Arial"/>
              <w:bCs/>
              <w:noProof/>
              <w:sz w:val="18"/>
              <w:szCs w:val="18"/>
              <w:lang w:val="fr-FR"/>
            </w:rPr>
            <w:t>21</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1F19E3">
            <w:rPr>
              <w:rFonts w:cs="Arial"/>
              <w:bCs/>
              <w:noProof/>
              <w:sz w:val="18"/>
              <w:szCs w:val="18"/>
              <w:lang w:val="fr-FR"/>
            </w:rPr>
            <w:t>56</w:t>
          </w:r>
          <w:r w:rsidRPr="00975DFF">
            <w:rPr>
              <w:rFonts w:cs="Arial"/>
              <w:bCs/>
              <w:sz w:val="18"/>
              <w:szCs w:val="18"/>
            </w:rPr>
            <w:fldChar w:fldCharType="end"/>
          </w:r>
        </w:p>
      </w:tc>
    </w:tr>
    <w:tr w:rsidR="00E82F57" w:rsidRPr="00975DFF" w14:paraId="23347C34" w14:textId="77777777" w:rsidTr="00931D4F">
      <w:tc>
        <w:tcPr>
          <w:tcW w:w="4810" w:type="dxa"/>
        </w:tcPr>
        <w:p w14:paraId="3B7388C2" w14:textId="77777777" w:rsidR="00E82F57" w:rsidRDefault="00E82F57" w:rsidP="0066786C">
          <w:pPr>
            <w:keepNext/>
            <w:spacing w:before="40" w:after="40"/>
            <w:rPr>
              <w:rFonts w:cs="Arial"/>
              <w:color w:val="000000"/>
              <w:sz w:val="16"/>
              <w:szCs w:val="16"/>
            </w:rPr>
          </w:pPr>
        </w:p>
      </w:tc>
      <w:tc>
        <w:tcPr>
          <w:tcW w:w="5396" w:type="dxa"/>
          <w:gridSpan w:val="2"/>
        </w:tcPr>
        <w:p w14:paraId="5A525284" w14:textId="77777777" w:rsidR="00E82F57" w:rsidRPr="00975DFF" w:rsidRDefault="00E82F57" w:rsidP="0066786C">
          <w:pPr>
            <w:keepNext/>
            <w:spacing w:before="40" w:after="40"/>
            <w:jc w:val="right"/>
            <w:rPr>
              <w:rFonts w:cs="Arial"/>
              <w:sz w:val="18"/>
              <w:szCs w:val="18"/>
              <w:lang w:val="fr-FR"/>
            </w:rPr>
          </w:pPr>
        </w:p>
      </w:tc>
    </w:tr>
  </w:tbl>
  <w:p w14:paraId="79BFC3DF" w14:textId="77777777" w:rsidR="00E82F57" w:rsidRPr="0066786C" w:rsidRDefault="00E82F57" w:rsidP="00975DFF">
    <w:pPr>
      <w:pStyle w:val="Footer"/>
      <w:spacing w:before="0" w:after="0"/>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815"/>
      <w:gridCol w:w="4824"/>
    </w:tblGrid>
    <w:tr w:rsidR="00E82F57" w14:paraId="7F9E5EF7" w14:textId="77777777" w:rsidTr="00975DFF">
      <w:tc>
        <w:tcPr>
          <w:tcW w:w="4927" w:type="dxa"/>
        </w:tcPr>
        <w:p w14:paraId="5F578E36" w14:textId="77777777" w:rsidR="00E82F57" w:rsidRPr="00975DFF" w:rsidRDefault="00E82F57" w:rsidP="00CA640B">
          <w:pPr>
            <w:spacing w:before="40" w:after="40"/>
            <w:rPr>
              <w:rFonts w:cs="Arial"/>
              <w:sz w:val="18"/>
              <w:szCs w:val="18"/>
              <w:lang w:val="fr-FR"/>
            </w:rPr>
          </w:pPr>
          <w:r>
            <w:rPr>
              <w:rFonts w:cs="Arial"/>
              <w:sz w:val="18"/>
              <w:szCs w:val="18"/>
            </w:rPr>
            <w:t>Draft Vocational Graduate Certificate in Tool Design</w:t>
          </w:r>
          <w:r>
            <w:rPr>
              <w:rFonts w:cs="Arial"/>
              <w:sz w:val="18"/>
              <w:szCs w:val="18"/>
              <w:lang w:val="fr-FR"/>
            </w:rPr>
            <w:t xml:space="preserve"> Version 1</w:t>
          </w:r>
        </w:p>
      </w:tc>
      <w:tc>
        <w:tcPr>
          <w:tcW w:w="4928" w:type="dxa"/>
          <w:vMerge w:val="restart"/>
        </w:tcPr>
        <w:p w14:paraId="3CF78B0E" w14:textId="77777777" w:rsidR="00E82F57" w:rsidRDefault="00E82F57"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B3FA02B" wp14:editId="12F07428">
                <wp:extent cx="838200" cy="293370"/>
                <wp:effectExtent l="19050" t="0" r="0" b="0"/>
                <wp:docPr id="7" name="Picture 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E82F57" w14:paraId="5D3539E0" w14:textId="77777777" w:rsidTr="00975DFF">
      <w:tc>
        <w:tcPr>
          <w:tcW w:w="4927" w:type="dxa"/>
        </w:tcPr>
        <w:p w14:paraId="79AE237C" w14:textId="77777777" w:rsidR="00E82F57" w:rsidRPr="00975DFF" w:rsidRDefault="00E82F57" w:rsidP="00CA640B">
          <w:pPr>
            <w:keepNext/>
            <w:spacing w:before="40" w:after="40"/>
            <w:rPr>
              <w:rFonts w:cs="Arial"/>
              <w:sz w:val="18"/>
              <w:szCs w:val="18"/>
              <w:lang w:val="fr-FR"/>
            </w:rPr>
          </w:pPr>
          <w:r>
            <w:rPr>
              <w:rFonts w:cs="Arial"/>
              <w:sz w:val="18"/>
              <w:szCs w:val="18"/>
              <w:lang w:val="fr-FR"/>
            </w:rPr>
            <w:t>S</w:t>
          </w:r>
          <w:r w:rsidRPr="00975DFF">
            <w:rPr>
              <w:rFonts w:cs="Arial"/>
              <w:sz w:val="18"/>
              <w:szCs w:val="18"/>
              <w:lang w:val="fr-FR"/>
            </w:rPr>
            <w:t>ection A: Copyright and Course Classification Information</w:t>
          </w:r>
        </w:p>
      </w:tc>
      <w:tc>
        <w:tcPr>
          <w:tcW w:w="4928" w:type="dxa"/>
          <w:vMerge/>
        </w:tcPr>
        <w:p w14:paraId="289452B2" w14:textId="77777777" w:rsidR="00E82F57" w:rsidRDefault="00E82F57" w:rsidP="00975DFF">
          <w:pPr>
            <w:keepNext/>
            <w:spacing w:before="0" w:after="0"/>
            <w:jc w:val="right"/>
            <w:rPr>
              <w:rFonts w:cs="Arial"/>
              <w:sz w:val="16"/>
              <w:szCs w:val="16"/>
              <w:lang w:val="fr-FR"/>
            </w:rPr>
          </w:pPr>
        </w:p>
      </w:tc>
    </w:tr>
    <w:tr w:rsidR="00E82F57" w:rsidRPr="00975DFF" w14:paraId="5168F8E2" w14:textId="77777777" w:rsidTr="00975DFF">
      <w:tc>
        <w:tcPr>
          <w:tcW w:w="4927" w:type="dxa"/>
        </w:tcPr>
        <w:p w14:paraId="5DFA1D97" w14:textId="77777777" w:rsidR="00E82F57" w:rsidRPr="00975DFF" w:rsidRDefault="00E82F57"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2017</w:t>
          </w:r>
        </w:p>
      </w:tc>
      <w:tc>
        <w:tcPr>
          <w:tcW w:w="4928" w:type="dxa"/>
        </w:tcPr>
        <w:p w14:paraId="5F4E142D" w14:textId="77777777" w:rsidR="00E82F57" w:rsidRPr="00975DFF" w:rsidRDefault="00E82F57"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23</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Pr>
              <w:rFonts w:cs="Arial"/>
              <w:bCs/>
              <w:noProof/>
              <w:sz w:val="18"/>
              <w:szCs w:val="18"/>
              <w:lang w:val="fr-FR"/>
            </w:rPr>
            <w:t>56</w:t>
          </w:r>
          <w:r w:rsidRPr="00975DFF">
            <w:rPr>
              <w:rFonts w:cs="Arial"/>
              <w:bCs/>
              <w:sz w:val="18"/>
              <w:szCs w:val="18"/>
            </w:rPr>
            <w:fldChar w:fldCharType="end"/>
          </w:r>
        </w:p>
      </w:tc>
    </w:tr>
  </w:tbl>
  <w:p w14:paraId="4320DD94" w14:textId="77777777" w:rsidR="00E82F57" w:rsidRPr="00975DFF" w:rsidRDefault="00E82F57" w:rsidP="00975DFF">
    <w:pPr>
      <w:spacing w:before="0" w:after="0"/>
      <w:rPr>
        <w:rFonts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549A7" w14:textId="77777777" w:rsidR="00E82F57" w:rsidRDefault="00E82F57">
      <w:r>
        <w:separator/>
      </w:r>
    </w:p>
  </w:footnote>
  <w:footnote w:type="continuationSeparator" w:id="0">
    <w:p w14:paraId="691DA0BA" w14:textId="77777777" w:rsidR="00E82F57" w:rsidRDefault="00E82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Look w:val="01E0" w:firstRow="1" w:lastRow="1" w:firstColumn="1" w:lastColumn="1" w:noHBand="0" w:noVBand="0"/>
    </w:tblPr>
    <w:tblGrid>
      <w:gridCol w:w="6343"/>
      <w:gridCol w:w="3296"/>
    </w:tblGrid>
    <w:tr w:rsidR="00E82F57" w:rsidRPr="00407D80" w14:paraId="1DF8167F" w14:textId="77777777" w:rsidTr="003C4B13">
      <w:trPr>
        <w:jc w:val="center"/>
      </w:trPr>
      <w:tc>
        <w:tcPr>
          <w:tcW w:w="6487" w:type="dxa"/>
        </w:tcPr>
        <w:p w14:paraId="600A7B95" w14:textId="77777777" w:rsidR="00E82F57" w:rsidRPr="00944FAC" w:rsidRDefault="00E82F57" w:rsidP="003C4B13">
          <w:pPr>
            <w:pStyle w:val="Header"/>
          </w:pPr>
        </w:p>
      </w:tc>
      <w:tc>
        <w:tcPr>
          <w:tcW w:w="3368" w:type="dxa"/>
        </w:tcPr>
        <w:p w14:paraId="0D33F985" w14:textId="77777777" w:rsidR="00E82F57" w:rsidRPr="00944FAC" w:rsidRDefault="00E82F57" w:rsidP="00AA425E">
          <w:pPr>
            <w:pStyle w:val="Header"/>
            <w:jc w:val="right"/>
          </w:pPr>
        </w:p>
      </w:tc>
    </w:tr>
  </w:tbl>
  <w:p w14:paraId="5183BBEF" w14:textId="77777777" w:rsidR="00E82F57" w:rsidRDefault="00E82F57" w:rsidP="003C4B1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8" w:type="pct"/>
      <w:jc w:val="center"/>
      <w:tblBorders>
        <w:bottom w:val="single" w:sz="4" w:space="0" w:color="auto"/>
      </w:tblBorders>
      <w:tblLayout w:type="fixed"/>
      <w:tblLook w:val="01E0" w:firstRow="1" w:lastRow="1" w:firstColumn="1" w:lastColumn="1" w:noHBand="0" w:noVBand="0"/>
    </w:tblPr>
    <w:tblGrid>
      <w:gridCol w:w="3261"/>
      <w:gridCol w:w="7087"/>
    </w:tblGrid>
    <w:tr w:rsidR="00E82F57" w:rsidRPr="00407D80" w14:paraId="1A93EA5E" w14:textId="77777777" w:rsidTr="00FB78EA">
      <w:trPr>
        <w:jc w:val="center"/>
      </w:trPr>
      <w:tc>
        <w:tcPr>
          <w:tcW w:w="3261" w:type="dxa"/>
        </w:tcPr>
        <w:p w14:paraId="1A8C83DD" w14:textId="77777777" w:rsidR="00E82F57" w:rsidRPr="00FB78EA" w:rsidRDefault="00E82F57" w:rsidP="000B0713">
          <w:pPr>
            <w:pStyle w:val="Header"/>
            <w:rPr>
              <w:sz w:val="16"/>
              <w:szCs w:val="16"/>
            </w:rPr>
          </w:pPr>
          <w:r>
            <w:rPr>
              <w:sz w:val="16"/>
              <w:szCs w:val="16"/>
            </w:rPr>
            <w:t>Section C: Units of Competency</w:t>
          </w:r>
        </w:p>
      </w:tc>
      <w:tc>
        <w:tcPr>
          <w:tcW w:w="7087" w:type="dxa"/>
        </w:tcPr>
        <w:p w14:paraId="1BAB6D7C" w14:textId="400A518C" w:rsidR="00E82F57" w:rsidRPr="00FB78EA" w:rsidRDefault="00E82F57" w:rsidP="004F4473">
          <w:pPr>
            <w:jc w:val="right"/>
            <w:rPr>
              <w:rFonts w:cs="Arial"/>
              <w:sz w:val="16"/>
              <w:szCs w:val="16"/>
            </w:rPr>
          </w:pPr>
          <w:r>
            <w:rPr>
              <w:rFonts w:cs="Arial"/>
              <w:sz w:val="16"/>
              <w:szCs w:val="16"/>
            </w:rPr>
            <w:t>VU22237 Clean and sanitise facilities and equipment</w:t>
          </w:r>
        </w:p>
      </w:tc>
    </w:tr>
  </w:tbl>
  <w:p w14:paraId="3792D418" w14:textId="77777777" w:rsidR="00E82F57" w:rsidRPr="00817E8B" w:rsidRDefault="00E82F57" w:rsidP="000B0713">
    <w:pPr>
      <w:pStyle w:val="Header"/>
      <w:spacing w:before="0" w:after="0"/>
      <w:rPr>
        <w:sz w:val="4"/>
        <w:szCs w:val="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8" w:type="pct"/>
      <w:jc w:val="center"/>
      <w:tblBorders>
        <w:bottom w:val="single" w:sz="4" w:space="0" w:color="auto"/>
      </w:tblBorders>
      <w:tblLayout w:type="fixed"/>
      <w:tblLook w:val="01E0" w:firstRow="1" w:lastRow="1" w:firstColumn="1" w:lastColumn="1" w:noHBand="0" w:noVBand="0"/>
    </w:tblPr>
    <w:tblGrid>
      <w:gridCol w:w="3261"/>
      <w:gridCol w:w="7087"/>
    </w:tblGrid>
    <w:tr w:rsidR="00E82F57" w:rsidRPr="00407D80" w14:paraId="76000C8A" w14:textId="77777777" w:rsidTr="00FB78EA">
      <w:trPr>
        <w:jc w:val="center"/>
      </w:trPr>
      <w:tc>
        <w:tcPr>
          <w:tcW w:w="3261" w:type="dxa"/>
        </w:tcPr>
        <w:p w14:paraId="344906D1" w14:textId="77777777" w:rsidR="00E82F57" w:rsidRPr="00FB78EA" w:rsidRDefault="00E82F57" w:rsidP="000B0713">
          <w:pPr>
            <w:pStyle w:val="Header"/>
            <w:rPr>
              <w:sz w:val="16"/>
              <w:szCs w:val="16"/>
            </w:rPr>
          </w:pPr>
          <w:r>
            <w:rPr>
              <w:sz w:val="16"/>
              <w:szCs w:val="16"/>
            </w:rPr>
            <w:t>Section C: Units of Competency</w:t>
          </w:r>
        </w:p>
      </w:tc>
      <w:tc>
        <w:tcPr>
          <w:tcW w:w="7087" w:type="dxa"/>
        </w:tcPr>
        <w:p w14:paraId="7097435C" w14:textId="70BE6C2E" w:rsidR="00E82F57" w:rsidRPr="00FB78EA" w:rsidRDefault="00E82F57" w:rsidP="0018248C">
          <w:pPr>
            <w:jc w:val="right"/>
            <w:rPr>
              <w:rFonts w:cs="Arial"/>
              <w:sz w:val="16"/>
              <w:szCs w:val="16"/>
            </w:rPr>
          </w:pPr>
          <w:r>
            <w:rPr>
              <w:rFonts w:cs="Arial"/>
              <w:sz w:val="16"/>
              <w:szCs w:val="16"/>
            </w:rPr>
            <w:t xml:space="preserve">VU22238 Participate in a production process </w:t>
          </w:r>
        </w:p>
      </w:tc>
    </w:tr>
  </w:tbl>
  <w:p w14:paraId="7AEE0E87" w14:textId="77777777" w:rsidR="00E82F57" w:rsidRPr="00817E8B" w:rsidRDefault="00E82F57" w:rsidP="000B0713">
    <w:pPr>
      <w:pStyle w:val="Header"/>
      <w:spacing w:before="0" w:after="0"/>
      <w:rPr>
        <w:sz w:val="4"/>
        <w:szCs w:val="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8" w:type="pct"/>
      <w:jc w:val="center"/>
      <w:tblBorders>
        <w:bottom w:val="single" w:sz="4" w:space="0" w:color="auto"/>
      </w:tblBorders>
      <w:tblLayout w:type="fixed"/>
      <w:tblLook w:val="01E0" w:firstRow="1" w:lastRow="1" w:firstColumn="1" w:lastColumn="1" w:noHBand="0" w:noVBand="0"/>
    </w:tblPr>
    <w:tblGrid>
      <w:gridCol w:w="3261"/>
      <w:gridCol w:w="7087"/>
    </w:tblGrid>
    <w:tr w:rsidR="00E82F57" w:rsidRPr="00407D80" w14:paraId="1A42B85C" w14:textId="77777777" w:rsidTr="00FB78EA">
      <w:trPr>
        <w:jc w:val="center"/>
      </w:trPr>
      <w:tc>
        <w:tcPr>
          <w:tcW w:w="3261" w:type="dxa"/>
        </w:tcPr>
        <w:p w14:paraId="1BB3A4F7" w14:textId="77777777" w:rsidR="00E82F57" w:rsidRPr="00FB78EA" w:rsidRDefault="00E82F57" w:rsidP="000B0713">
          <w:pPr>
            <w:pStyle w:val="Header"/>
            <w:rPr>
              <w:sz w:val="16"/>
              <w:szCs w:val="16"/>
            </w:rPr>
          </w:pPr>
          <w:r>
            <w:rPr>
              <w:sz w:val="16"/>
              <w:szCs w:val="16"/>
            </w:rPr>
            <w:t>Section C: Units of Competency</w:t>
          </w:r>
        </w:p>
      </w:tc>
      <w:tc>
        <w:tcPr>
          <w:tcW w:w="7087" w:type="dxa"/>
        </w:tcPr>
        <w:p w14:paraId="55CC50C0" w14:textId="67FE6830" w:rsidR="00E82F57" w:rsidRPr="00FB78EA" w:rsidRDefault="00E82F57" w:rsidP="00196A47">
          <w:pPr>
            <w:jc w:val="right"/>
            <w:rPr>
              <w:rFonts w:cs="Arial"/>
              <w:sz w:val="16"/>
              <w:szCs w:val="16"/>
            </w:rPr>
          </w:pPr>
          <w:r>
            <w:rPr>
              <w:rFonts w:cs="Arial"/>
              <w:sz w:val="16"/>
              <w:szCs w:val="16"/>
            </w:rPr>
            <w:t xml:space="preserve">VU22239 Work in a controlled environment </w:t>
          </w:r>
        </w:p>
      </w:tc>
    </w:tr>
  </w:tbl>
  <w:p w14:paraId="0CA75666" w14:textId="77777777" w:rsidR="00E82F57" w:rsidRPr="00817E8B" w:rsidRDefault="00E82F57" w:rsidP="000B0713">
    <w:pPr>
      <w:pStyle w:val="Header"/>
      <w:spacing w:before="0" w:after="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04C0" w14:textId="77777777" w:rsidR="00E82F57" w:rsidRPr="00C141EA" w:rsidRDefault="00E82F57" w:rsidP="00C14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Look w:val="01E0" w:firstRow="1" w:lastRow="1" w:firstColumn="1" w:lastColumn="1" w:noHBand="0" w:noVBand="0"/>
    </w:tblPr>
    <w:tblGrid>
      <w:gridCol w:w="6343"/>
      <w:gridCol w:w="3296"/>
    </w:tblGrid>
    <w:tr w:rsidR="00E82F57" w:rsidRPr="00407D80" w14:paraId="2EC11454" w14:textId="77777777" w:rsidTr="003C4B13">
      <w:trPr>
        <w:jc w:val="center"/>
      </w:trPr>
      <w:tc>
        <w:tcPr>
          <w:tcW w:w="6487" w:type="dxa"/>
        </w:tcPr>
        <w:p w14:paraId="0701C23B" w14:textId="77777777" w:rsidR="00E82F57" w:rsidRPr="00944FAC" w:rsidRDefault="00E82F57" w:rsidP="003C4B13">
          <w:pPr>
            <w:pStyle w:val="Header"/>
          </w:pPr>
        </w:p>
      </w:tc>
      <w:tc>
        <w:tcPr>
          <w:tcW w:w="3368" w:type="dxa"/>
        </w:tcPr>
        <w:p w14:paraId="69850296" w14:textId="7516DFE7" w:rsidR="00E82F57" w:rsidRPr="0004391D" w:rsidRDefault="00E82F57" w:rsidP="00AA425E">
          <w:pPr>
            <w:pStyle w:val="Header"/>
            <w:jc w:val="right"/>
            <w:rPr>
              <w:sz w:val="16"/>
              <w:szCs w:val="16"/>
            </w:rPr>
          </w:pPr>
          <w:r>
            <w:rPr>
              <w:sz w:val="16"/>
              <w:szCs w:val="16"/>
            </w:rPr>
            <w:t xml:space="preserve">Appendix 5: Recommended </w:t>
          </w:r>
          <w:r w:rsidRPr="0004391D">
            <w:rPr>
              <w:sz w:val="16"/>
              <w:szCs w:val="16"/>
            </w:rPr>
            <w:t>References</w:t>
          </w:r>
        </w:p>
      </w:tc>
    </w:tr>
  </w:tbl>
  <w:p w14:paraId="40359A34" w14:textId="77777777" w:rsidR="00E82F57" w:rsidRDefault="00E82F57" w:rsidP="003C4B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CFB7B" w14:textId="77777777" w:rsidR="00E82F57" w:rsidRPr="00E33A10" w:rsidRDefault="00E82F57" w:rsidP="00C141EA">
    <w:pPr>
      <w:pStyle w:val="Code"/>
      <w:jc w:val="right"/>
      <w:rPr>
        <w:b w:val="0"/>
        <w:sz w:val="16"/>
        <w:szCs w:val="16"/>
      </w:rPr>
    </w:pPr>
    <w:r w:rsidRPr="00E33A10">
      <w:rPr>
        <w:b w:val="0"/>
        <w:sz w:val="16"/>
        <w:szCs w:val="16"/>
      </w:rPr>
      <w:t xml:space="preserve">Section A: Copyright and course classification information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3712"/>
      <w:gridCol w:w="5927"/>
    </w:tblGrid>
    <w:tr w:rsidR="00E82F57" w:rsidRPr="00407D80" w14:paraId="66C1269B" w14:textId="77777777" w:rsidTr="000B0713">
      <w:trPr>
        <w:jc w:val="center"/>
      </w:trPr>
      <w:tc>
        <w:tcPr>
          <w:tcW w:w="3794" w:type="dxa"/>
        </w:tcPr>
        <w:p w14:paraId="03FB0633" w14:textId="77777777" w:rsidR="00E82F57" w:rsidRPr="00944FAC" w:rsidRDefault="00E82F57" w:rsidP="000B0713">
          <w:pPr>
            <w:pStyle w:val="Header"/>
          </w:pPr>
          <w:r>
            <w:t>Appendix 1: Record of Stakeholder engagement</w:t>
          </w:r>
        </w:p>
      </w:tc>
      <w:tc>
        <w:tcPr>
          <w:tcW w:w="6061" w:type="dxa"/>
        </w:tcPr>
        <w:p w14:paraId="50299836" w14:textId="77777777" w:rsidR="00E82F57" w:rsidRPr="00944FAC" w:rsidRDefault="00E82F57" w:rsidP="000B0713">
          <w:pPr>
            <w:pStyle w:val="Header"/>
            <w:jc w:val="right"/>
          </w:pPr>
          <w:r w:rsidRPr="00B84086">
            <w:t>Section B: Course Information</w:t>
          </w:r>
        </w:p>
      </w:tc>
    </w:tr>
  </w:tbl>
  <w:p w14:paraId="1AF30418" w14:textId="77777777" w:rsidR="00E82F57" w:rsidRPr="00817E8B" w:rsidRDefault="00E82F57" w:rsidP="000B0713">
    <w:pPr>
      <w:pStyle w:val="Header"/>
      <w:spacing w:before="0" w:after="0"/>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15" w:type="pct"/>
      <w:jc w:val="center"/>
      <w:tblBorders>
        <w:bottom w:val="single" w:sz="4" w:space="0" w:color="auto"/>
      </w:tblBorders>
      <w:tblLayout w:type="fixed"/>
      <w:tblLook w:val="01E0" w:firstRow="1" w:lastRow="1" w:firstColumn="1" w:lastColumn="1" w:noHBand="0" w:noVBand="0"/>
    </w:tblPr>
    <w:tblGrid>
      <w:gridCol w:w="3851"/>
      <w:gridCol w:w="6781"/>
    </w:tblGrid>
    <w:tr w:rsidR="00E82F57" w:rsidRPr="00407D80" w14:paraId="03A07296" w14:textId="77777777" w:rsidTr="00916B93">
      <w:trPr>
        <w:jc w:val="center"/>
      </w:trPr>
      <w:tc>
        <w:tcPr>
          <w:tcW w:w="3851" w:type="dxa"/>
        </w:tcPr>
        <w:p w14:paraId="6A718B2E" w14:textId="77777777" w:rsidR="00E82F57" w:rsidRPr="00944FAC" w:rsidRDefault="00E82F57" w:rsidP="000B0713">
          <w:pPr>
            <w:pStyle w:val="Header"/>
          </w:pPr>
        </w:p>
      </w:tc>
      <w:tc>
        <w:tcPr>
          <w:tcW w:w="6781" w:type="dxa"/>
        </w:tcPr>
        <w:p w14:paraId="20F54259" w14:textId="77777777" w:rsidR="00E82F57" w:rsidRPr="00E33A10" w:rsidRDefault="00E82F57" w:rsidP="00916B93">
          <w:pPr>
            <w:pStyle w:val="Code"/>
            <w:jc w:val="right"/>
            <w:rPr>
              <w:b w:val="0"/>
              <w:sz w:val="16"/>
              <w:szCs w:val="16"/>
            </w:rPr>
          </w:pPr>
          <w:r>
            <w:tab/>
          </w:r>
          <w:r>
            <w:rPr>
              <w:b w:val="0"/>
              <w:sz w:val="16"/>
              <w:szCs w:val="16"/>
            </w:rPr>
            <w:t>Section B</w:t>
          </w:r>
          <w:r w:rsidRPr="00E33A10">
            <w:rPr>
              <w:b w:val="0"/>
              <w:sz w:val="16"/>
              <w:szCs w:val="16"/>
            </w:rPr>
            <w:t xml:space="preserve">: </w:t>
          </w:r>
          <w:r>
            <w:rPr>
              <w:b w:val="0"/>
              <w:sz w:val="16"/>
              <w:szCs w:val="16"/>
            </w:rPr>
            <w:t xml:space="preserve">Course Information </w:t>
          </w:r>
        </w:p>
        <w:p w14:paraId="7BFF139D" w14:textId="77777777" w:rsidR="00E82F57" w:rsidRPr="00944FAC" w:rsidRDefault="00E82F57" w:rsidP="00916B93">
          <w:pPr>
            <w:pStyle w:val="Header"/>
            <w:tabs>
              <w:tab w:val="left" w:pos="1515"/>
            </w:tabs>
          </w:pPr>
          <w:r>
            <w:tab/>
          </w:r>
        </w:p>
      </w:tc>
    </w:tr>
  </w:tbl>
  <w:p w14:paraId="3D58A468" w14:textId="77777777" w:rsidR="00E82F57" w:rsidRPr="00817E8B" w:rsidRDefault="00E82F57" w:rsidP="000B0713">
    <w:pPr>
      <w:pStyle w:val="Header"/>
      <w:spacing w:before="0" w:after="0"/>
      <w:rPr>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8" w:type="pct"/>
      <w:jc w:val="center"/>
      <w:tblBorders>
        <w:bottom w:val="single" w:sz="4" w:space="0" w:color="auto"/>
      </w:tblBorders>
      <w:tblLayout w:type="fixed"/>
      <w:tblLook w:val="01E0" w:firstRow="1" w:lastRow="1" w:firstColumn="1" w:lastColumn="1" w:noHBand="0" w:noVBand="0"/>
    </w:tblPr>
    <w:tblGrid>
      <w:gridCol w:w="3261"/>
      <w:gridCol w:w="7087"/>
    </w:tblGrid>
    <w:tr w:rsidR="00E82F57" w:rsidRPr="00407D80" w14:paraId="4AC63F8E" w14:textId="77777777" w:rsidTr="00FB78EA">
      <w:trPr>
        <w:jc w:val="center"/>
      </w:trPr>
      <w:tc>
        <w:tcPr>
          <w:tcW w:w="3261" w:type="dxa"/>
        </w:tcPr>
        <w:p w14:paraId="7FCD5773" w14:textId="695C4080" w:rsidR="00E82F57" w:rsidRPr="00FB78EA" w:rsidRDefault="00E82F57" w:rsidP="000B0713">
          <w:pPr>
            <w:pStyle w:val="Header"/>
            <w:rPr>
              <w:sz w:val="16"/>
              <w:szCs w:val="16"/>
            </w:rPr>
          </w:pPr>
          <w:r>
            <w:rPr>
              <w:rFonts w:cs="Arial"/>
              <w:sz w:val="16"/>
              <w:szCs w:val="16"/>
            </w:rPr>
            <w:t>Appendix 1: Employability Skills Summary</w:t>
          </w:r>
        </w:p>
      </w:tc>
      <w:tc>
        <w:tcPr>
          <w:tcW w:w="7087" w:type="dxa"/>
        </w:tcPr>
        <w:p w14:paraId="03A0CC32" w14:textId="2497A9DD" w:rsidR="00E82F57" w:rsidRPr="00FB78EA" w:rsidRDefault="00E82F57" w:rsidP="004F4473">
          <w:pPr>
            <w:jc w:val="right"/>
            <w:rPr>
              <w:rFonts w:cs="Arial"/>
              <w:sz w:val="16"/>
              <w:szCs w:val="16"/>
            </w:rPr>
          </w:pPr>
          <w:r>
            <w:rPr>
              <w:sz w:val="16"/>
              <w:szCs w:val="16"/>
            </w:rPr>
            <w:t>Section B: Course Information</w:t>
          </w:r>
        </w:p>
      </w:tc>
    </w:tr>
  </w:tbl>
  <w:p w14:paraId="3280F690" w14:textId="77777777" w:rsidR="00E82F57" w:rsidRPr="00817E8B" w:rsidRDefault="00E82F57" w:rsidP="000B0713">
    <w:pPr>
      <w:pStyle w:val="Header"/>
      <w:spacing w:before="0" w:after="0"/>
      <w:rPr>
        <w:sz w:val="4"/>
        <w:szCs w:val="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8" w:type="pct"/>
      <w:jc w:val="center"/>
      <w:tblBorders>
        <w:bottom w:val="single" w:sz="4" w:space="0" w:color="auto"/>
      </w:tblBorders>
      <w:tblLayout w:type="fixed"/>
      <w:tblLook w:val="01E0" w:firstRow="1" w:lastRow="1" w:firstColumn="1" w:lastColumn="1" w:noHBand="0" w:noVBand="0"/>
    </w:tblPr>
    <w:tblGrid>
      <w:gridCol w:w="3261"/>
      <w:gridCol w:w="7087"/>
    </w:tblGrid>
    <w:tr w:rsidR="00E82F57" w:rsidRPr="00407D80" w14:paraId="693899C9" w14:textId="77777777" w:rsidTr="00FB78EA">
      <w:trPr>
        <w:jc w:val="center"/>
      </w:trPr>
      <w:tc>
        <w:tcPr>
          <w:tcW w:w="3261" w:type="dxa"/>
        </w:tcPr>
        <w:p w14:paraId="6904DC96" w14:textId="77777777" w:rsidR="00E82F57" w:rsidRPr="00FB78EA" w:rsidRDefault="00E82F57" w:rsidP="000B0713">
          <w:pPr>
            <w:pStyle w:val="Header"/>
            <w:rPr>
              <w:sz w:val="16"/>
              <w:szCs w:val="16"/>
            </w:rPr>
          </w:pPr>
          <w:r>
            <w:rPr>
              <w:sz w:val="16"/>
              <w:szCs w:val="16"/>
            </w:rPr>
            <w:t>Section C: Units of Competency</w:t>
          </w:r>
        </w:p>
      </w:tc>
      <w:tc>
        <w:tcPr>
          <w:tcW w:w="7087" w:type="dxa"/>
        </w:tcPr>
        <w:p w14:paraId="7A8F5EE6" w14:textId="2264EE73" w:rsidR="00E82F57" w:rsidRPr="00FB78EA" w:rsidRDefault="00E82F57" w:rsidP="004F4473">
          <w:pPr>
            <w:jc w:val="right"/>
            <w:rPr>
              <w:rFonts w:cs="Arial"/>
              <w:sz w:val="16"/>
              <w:szCs w:val="16"/>
            </w:rPr>
          </w:pPr>
        </w:p>
      </w:tc>
    </w:tr>
  </w:tbl>
  <w:p w14:paraId="3B709427" w14:textId="77777777" w:rsidR="00E82F57" w:rsidRPr="00817E8B" w:rsidRDefault="00E82F57" w:rsidP="000B0713">
    <w:pPr>
      <w:pStyle w:val="Header"/>
      <w:spacing w:before="0" w:after="0"/>
      <w:rPr>
        <w:sz w:val="4"/>
        <w:szCs w:val="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8" w:type="pct"/>
      <w:jc w:val="center"/>
      <w:tblBorders>
        <w:bottom w:val="single" w:sz="4" w:space="0" w:color="auto"/>
      </w:tblBorders>
      <w:tblLayout w:type="fixed"/>
      <w:tblLook w:val="01E0" w:firstRow="1" w:lastRow="1" w:firstColumn="1" w:lastColumn="1" w:noHBand="0" w:noVBand="0"/>
    </w:tblPr>
    <w:tblGrid>
      <w:gridCol w:w="3261"/>
      <w:gridCol w:w="7087"/>
    </w:tblGrid>
    <w:tr w:rsidR="00E82F57" w:rsidRPr="00407D80" w14:paraId="713D7AD8" w14:textId="77777777" w:rsidTr="00FB78EA">
      <w:trPr>
        <w:jc w:val="center"/>
      </w:trPr>
      <w:tc>
        <w:tcPr>
          <w:tcW w:w="3261" w:type="dxa"/>
        </w:tcPr>
        <w:p w14:paraId="56EF15B9" w14:textId="77777777" w:rsidR="00E82F57" w:rsidRPr="00FB78EA" w:rsidRDefault="00E82F57" w:rsidP="000B0713">
          <w:pPr>
            <w:pStyle w:val="Header"/>
            <w:rPr>
              <w:sz w:val="16"/>
              <w:szCs w:val="16"/>
            </w:rPr>
          </w:pPr>
          <w:r>
            <w:rPr>
              <w:sz w:val="16"/>
              <w:szCs w:val="16"/>
            </w:rPr>
            <w:t>Section C: Units of Competency</w:t>
          </w:r>
        </w:p>
      </w:tc>
      <w:tc>
        <w:tcPr>
          <w:tcW w:w="7087" w:type="dxa"/>
        </w:tcPr>
        <w:p w14:paraId="2D214AC0" w14:textId="0664598F" w:rsidR="00E82F57" w:rsidRPr="00FB78EA" w:rsidRDefault="00E82F57" w:rsidP="00EE4B41">
          <w:pPr>
            <w:jc w:val="right"/>
            <w:rPr>
              <w:rFonts w:cs="Arial"/>
              <w:sz w:val="16"/>
              <w:szCs w:val="16"/>
            </w:rPr>
          </w:pPr>
          <w:r>
            <w:rPr>
              <w:rFonts w:cs="Arial"/>
              <w:sz w:val="16"/>
              <w:szCs w:val="16"/>
            </w:rPr>
            <w:t xml:space="preserve">VU22236 Apply current good manufacturing practice </w:t>
          </w:r>
        </w:p>
      </w:tc>
    </w:tr>
  </w:tbl>
  <w:p w14:paraId="5E9E9B2A" w14:textId="77777777" w:rsidR="00E82F57" w:rsidRPr="00817E8B" w:rsidRDefault="00E82F57" w:rsidP="000B0713">
    <w:pPr>
      <w:pStyle w:val="Header"/>
      <w:spacing w:before="0" w:after="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180AD4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05A641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4DE6BA8"/>
    <w:multiLevelType w:val="hybridMultilevel"/>
    <w:tmpl w:val="92429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8789A"/>
    <w:multiLevelType w:val="singleLevel"/>
    <w:tmpl w:val="58400CAC"/>
    <w:lvl w:ilvl="0">
      <w:start w:val="1"/>
      <w:numFmt w:val="bullet"/>
      <w:pStyle w:val="Bullet"/>
      <w:lvlText w:val=""/>
      <w:lvlJc w:val="left"/>
      <w:pPr>
        <w:tabs>
          <w:tab w:val="num" w:pos="358"/>
        </w:tabs>
        <w:ind w:left="358" w:hanging="358"/>
      </w:pPr>
      <w:rPr>
        <w:rFonts w:ascii="Symbol" w:hAnsi="Symbol" w:hint="default"/>
        <w:color w:val="auto"/>
        <w:sz w:val="22"/>
        <w:szCs w:val="22"/>
      </w:rPr>
    </w:lvl>
  </w:abstractNum>
  <w:abstractNum w:abstractNumId="4" w15:restartNumberingAfterBreak="0">
    <w:nsid w:val="150D415F"/>
    <w:multiLevelType w:val="hybridMultilevel"/>
    <w:tmpl w:val="1A8E0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FE46CB"/>
    <w:multiLevelType w:val="hybridMultilevel"/>
    <w:tmpl w:val="3A8440AC"/>
    <w:lvl w:ilvl="0" w:tplc="F04C1932">
      <w:start w:val="1"/>
      <w:numFmt w:val="bullet"/>
      <w:pStyle w:val="Steeringcommitteebullet"/>
      <w:lvlText w:val="-"/>
      <w:lvlJc w:val="left"/>
      <w:pPr>
        <w:ind w:left="720" w:hanging="360"/>
      </w:pPr>
      <w:rPr>
        <w:rFonts w:ascii="Courier New" w:hAnsi="Courier New" w:hint="default"/>
      </w:rPr>
    </w:lvl>
    <w:lvl w:ilvl="1" w:tplc="D9485022" w:tentative="1">
      <w:start w:val="1"/>
      <w:numFmt w:val="bullet"/>
      <w:lvlText w:val="o"/>
      <w:lvlJc w:val="left"/>
      <w:pPr>
        <w:ind w:left="1440" w:hanging="360"/>
      </w:pPr>
      <w:rPr>
        <w:rFonts w:ascii="Courier New" w:hAnsi="Courier New" w:cs="Courier New" w:hint="default"/>
      </w:rPr>
    </w:lvl>
    <w:lvl w:ilvl="2" w:tplc="AFA27FCA" w:tentative="1">
      <w:start w:val="1"/>
      <w:numFmt w:val="bullet"/>
      <w:lvlText w:val=""/>
      <w:lvlJc w:val="left"/>
      <w:pPr>
        <w:ind w:left="2160" w:hanging="360"/>
      </w:pPr>
      <w:rPr>
        <w:rFonts w:ascii="Wingdings" w:hAnsi="Wingdings" w:hint="default"/>
      </w:rPr>
    </w:lvl>
    <w:lvl w:ilvl="3" w:tplc="00A88250" w:tentative="1">
      <w:start w:val="1"/>
      <w:numFmt w:val="bullet"/>
      <w:lvlText w:val=""/>
      <w:lvlJc w:val="left"/>
      <w:pPr>
        <w:ind w:left="2880" w:hanging="360"/>
      </w:pPr>
      <w:rPr>
        <w:rFonts w:ascii="Symbol" w:hAnsi="Symbol" w:hint="default"/>
      </w:rPr>
    </w:lvl>
    <w:lvl w:ilvl="4" w:tplc="AADC4872" w:tentative="1">
      <w:start w:val="1"/>
      <w:numFmt w:val="bullet"/>
      <w:lvlText w:val="o"/>
      <w:lvlJc w:val="left"/>
      <w:pPr>
        <w:ind w:left="3600" w:hanging="360"/>
      </w:pPr>
      <w:rPr>
        <w:rFonts w:ascii="Courier New" w:hAnsi="Courier New" w:cs="Courier New" w:hint="default"/>
      </w:rPr>
    </w:lvl>
    <w:lvl w:ilvl="5" w:tplc="BFD6075C" w:tentative="1">
      <w:start w:val="1"/>
      <w:numFmt w:val="bullet"/>
      <w:lvlText w:val=""/>
      <w:lvlJc w:val="left"/>
      <w:pPr>
        <w:ind w:left="4320" w:hanging="360"/>
      </w:pPr>
      <w:rPr>
        <w:rFonts w:ascii="Wingdings" w:hAnsi="Wingdings" w:hint="default"/>
      </w:rPr>
    </w:lvl>
    <w:lvl w:ilvl="6" w:tplc="B3706BE2" w:tentative="1">
      <w:start w:val="1"/>
      <w:numFmt w:val="bullet"/>
      <w:lvlText w:val=""/>
      <w:lvlJc w:val="left"/>
      <w:pPr>
        <w:ind w:left="5040" w:hanging="360"/>
      </w:pPr>
      <w:rPr>
        <w:rFonts w:ascii="Symbol" w:hAnsi="Symbol" w:hint="default"/>
      </w:rPr>
    </w:lvl>
    <w:lvl w:ilvl="7" w:tplc="554CB246" w:tentative="1">
      <w:start w:val="1"/>
      <w:numFmt w:val="bullet"/>
      <w:lvlText w:val="o"/>
      <w:lvlJc w:val="left"/>
      <w:pPr>
        <w:ind w:left="5760" w:hanging="360"/>
      </w:pPr>
      <w:rPr>
        <w:rFonts w:ascii="Courier New" w:hAnsi="Courier New" w:cs="Courier New" w:hint="default"/>
      </w:rPr>
    </w:lvl>
    <w:lvl w:ilvl="8" w:tplc="D1CE55D2" w:tentative="1">
      <w:start w:val="1"/>
      <w:numFmt w:val="bullet"/>
      <w:lvlText w:val=""/>
      <w:lvlJc w:val="left"/>
      <w:pPr>
        <w:ind w:left="6480" w:hanging="360"/>
      </w:pPr>
      <w:rPr>
        <w:rFonts w:ascii="Wingdings" w:hAnsi="Wingdings" w:hint="default"/>
      </w:rPr>
    </w:lvl>
  </w:abstractNum>
  <w:abstractNum w:abstractNumId="6" w15:restartNumberingAfterBreak="0">
    <w:nsid w:val="185D6888"/>
    <w:multiLevelType w:val="hybridMultilevel"/>
    <w:tmpl w:val="CFC8E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1E741C"/>
    <w:multiLevelType w:val="hybridMultilevel"/>
    <w:tmpl w:val="68FE3DDC"/>
    <w:lvl w:ilvl="0" w:tplc="65142DEA">
      <w:start w:val="1"/>
      <w:numFmt w:val="bullet"/>
      <w:pStyle w:val="bull3"/>
      <w:lvlText w:val=""/>
      <w:lvlJc w:val="left"/>
      <w:pPr>
        <w:tabs>
          <w:tab w:val="num" w:pos="360"/>
        </w:tabs>
        <w:ind w:left="360" w:hanging="360"/>
      </w:pPr>
      <w:rPr>
        <w:rFonts w:ascii="Symbol" w:hAnsi="Symbol" w:hint="default"/>
        <w:color w:val="auto"/>
        <w:sz w:val="22"/>
      </w:rPr>
    </w:lvl>
    <w:lvl w:ilvl="1" w:tplc="0C090019" w:tentative="1">
      <w:start w:val="1"/>
      <w:numFmt w:val="bullet"/>
      <w:lvlText w:val="o"/>
      <w:lvlJc w:val="left"/>
      <w:pPr>
        <w:tabs>
          <w:tab w:val="num" w:pos="1015"/>
        </w:tabs>
        <w:ind w:left="1015" w:hanging="360"/>
      </w:pPr>
      <w:rPr>
        <w:rFonts w:ascii="Courier New" w:hAnsi="Courier New" w:hint="default"/>
      </w:rPr>
    </w:lvl>
    <w:lvl w:ilvl="2" w:tplc="0C09001B" w:tentative="1">
      <w:start w:val="1"/>
      <w:numFmt w:val="bullet"/>
      <w:lvlText w:val=""/>
      <w:lvlJc w:val="left"/>
      <w:pPr>
        <w:tabs>
          <w:tab w:val="num" w:pos="1735"/>
        </w:tabs>
        <w:ind w:left="1735" w:hanging="360"/>
      </w:pPr>
      <w:rPr>
        <w:rFonts w:ascii="Wingdings" w:hAnsi="Wingdings" w:hint="default"/>
      </w:rPr>
    </w:lvl>
    <w:lvl w:ilvl="3" w:tplc="0C09000F" w:tentative="1">
      <w:start w:val="1"/>
      <w:numFmt w:val="bullet"/>
      <w:lvlText w:val=""/>
      <w:lvlJc w:val="left"/>
      <w:pPr>
        <w:tabs>
          <w:tab w:val="num" w:pos="2455"/>
        </w:tabs>
        <w:ind w:left="2455" w:hanging="360"/>
      </w:pPr>
      <w:rPr>
        <w:rFonts w:ascii="Symbol" w:hAnsi="Symbol" w:hint="default"/>
      </w:rPr>
    </w:lvl>
    <w:lvl w:ilvl="4" w:tplc="0C090019" w:tentative="1">
      <w:start w:val="1"/>
      <w:numFmt w:val="bullet"/>
      <w:lvlText w:val="o"/>
      <w:lvlJc w:val="left"/>
      <w:pPr>
        <w:tabs>
          <w:tab w:val="num" w:pos="3175"/>
        </w:tabs>
        <w:ind w:left="3175" w:hanging="360"/>
      </w:pPr>
      <w:rPr>
        <w:rFonts w:ascii="Courier New" w:hAnsi="Courier New" w:hint="default"/>
      </w:rPr>
    </w:lvl>
    <w:lvl w:ilvl="5" w:tplc="0C09001B" w:tentative="1">
      <w:start w:val="1"/>
      <w:numFmt w:val="bullet"/>
      <w:lvlText w:val=""/>
      <w:lvlJc w:val="left"/>
      <w:pPr>
        <w:tabs>
          <w:tab w:val="num" w:pos="3895"/>
        </w:tabs>
        <w:ind w:left="3895" w:hanging="360"/>
      </w:pPr>
      <w:rPr>
        <w:rFonts w:ascii="Wingdings" w:hAnsi="Wingdings" w:hint="default"/>
      </w:rPr>
    </w:lvl>
    <w:lvl w:ilvl="6" w:tplc="0C09000F" w:tentative="1">
      <w:start w:val="1"/>
      <w:numFmt w:val="bullet"/>
      <w:lvlText w:val=""/>
      <w:lvlJc w:val="left"/>
      <w:pPr>
        <w:tabs>
          <w:tab w:val="num" w:pos="4615"/>
        </w:tabs>
        <w:ind w:left="4615" w:hanging="360"/>
      </w:pPr>
      <w:rPr>
        <w:rFonts w:ascii="Symbol" w:hAnsi="Symbol" w:hint="default"/>
      </w:rPr>
    </w:lvl>
    <w:lvl w:ilvl="7" w:tplc="0C090019" w:tentative="1">
      <w:start w:val="1"/>
      <w:numFmt w:val="bullet"/>
      <w:lvlText w:val="o"/>
      <w:lvlJc w:val="left"/>
      <w:pPr>
        <w:tabs>
          <w:tab w:val="num" w:pos="5335"/>
        </w:tabs>
        <w:ind w:left="5335" w:hanging="360"/>
      </w:pPr>
      <w:rPr>
        <w:rFonts w:ascii="Courier New" w:hAnsi="Courier New" w:hint="default"/>
      </w:rPr>
    </w:lvl>
    <w:lvl w:ilvl="8" w:tplc="0C09001B" w:tentative="1">
      <w:start w:val="1"/>
      <w:numFmt w:val="bullet"/>
      <w:lvlText w:val=""/>
      <w:lvlJc w:val="left"/>
      <w:pPr>
        <w:tabs>
          <w:tab w:val="num" w:pos="6055"/>
        </w:tabs>
        <w:ind w:left="6055" w:hanging="360"/>
      </w:pPr>
      <w:rPr>
        <w:rFonts w:ascii="Wingdings" w:hAnsi="Wingdings" w:hint="default"/>
      </w:rPr>
    </w:lvl>
  </w:abstractNum>
  <w:abstractNum w:abstractNumId="8" w15:restartNumberingAfterBreak="0">
    <w:nsid w:val="1B2471E4"/>
    <w:multiLevelType w:val="hybridMultilevel"/>
    <w:tmpl w:val="268C354C"/>
    <w:lvl w:ilvl="0" w:tplc="0C090001">
      <w:start w:val="1"/>
      <w:numFmt w:val="bullet"/>
      <w:lvlText w:val=""/>
      <w:lvlJc w:val="left"/>
      <w:pPr>
        <w:ind w:left="416" w:hanging="360"/>
      </w:pPr>
      <w:rPr>
        <w:rFonts w:ascii="Symbol" w:hAnsi="Symbol" w:hint="default"/>
      </w:rPr>
    </w:lvl>
    <w:lvl w:ilvl="1" w:tplc="0C090003" w:tentative="1">
      <w:start w:val="1"/>
      <w:numFmt w:val="bullet"/>
      <w:lvlText w:val="o"/>
      <w:lvlJc w:val="left"/>
      <w:pPr>
        <w:ind w:left="113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9" w15:restartNumberingAfterBreak="0">
    <w:nsid w:val="1C285AF7"/>
    <w:multiLevelType w:val="hybridMultilevel"/>
    <w:tmpl w:val="E85EF7B8"/>
    <w:lvl w:ilvl="0" w:tplc="0C090005">
      <w:start w:val="1"/>
      <w:numFmt w:val="bullet"/>
      <w:lvlText w:val=""/>
      <w:lvlJc w:val="left"/>
      <w:pPr>
        <w:ind w:left="409" w:hanging="360"/>
      </w:pPr>
      <w:rPr>
        <w:rFonts w:ascii="Wingdings" w:hAnsi="Wingdings" w:hint="default"/>
      </w:rPr>
    </w:lvl>
    <w:lvl w:ilvl="1" w:tplc="0C090003" w:tentative="1">
      <w:start w:val="1"/>
      <w:numFmt w:val="bullet"/>
      <w:lvlText w:val="o"/>
      <w:lvlJc w:val="left"/>
      <w:pPr>
        <w:ind w:left="1129" w:hanging="360"/>
      </w:pPr>
      <w:rPr>
        <w:rFonts w:ascii="Courier New" w:hAnsi="Courier New" w:cs="Courier New" w:hint="default"/>
      </w:rPr>
    </w:lvl>
    <w:lvl w:ilvl="2" w:tplc="0C090005">
      <w:start w:val="1"/>
      <w:numFmt w:val="bullet"/>
      <w:lvlText w:val=""/>
      <w:lvlJc w:val="left"/>
      <w:pPr>
        <w:ind w:left="1849" w:hanging="360"/>
      </w:pPr>
      <w:rPr>
        <w:rFonts w:ascii="Wingdings" w:hAnsi="Wingdings" w:hint="default"/>
      </w:rPr>
    </w:lvl>
    <w:lvl w:ilvl="3" w:tplc="0C090001" w:tentative="1">
      <w:start w:val="1"/>
      <w:numFmt w:val="bullet"/>
      <w:lvlText w:val=""/>
      <w:lvlJc w:val="left"/>
      <w:pPr>
        <w:ind w:left="2569" w:hanging="360"/>
      </w:pPr>
      <w:rPr>
        <w:rFonts w:ascii="Symbol" w:hAnsi="Symbol" w:hint="default"/>
      </w:rPr>
    </w:lvl>
    <w:lvl w:ilvl="4" w:tplc="0C090003" w:tentative="1">
      <w:start w:val="1"/>
      <w:numFmt w:val="bullet"/>
      <w:lvlText w:val="o"/>
      <w:lvlJc w:val="left"/>
      <w:pPr>
        <w:ind w:left="3289" w:hanging="360"/>
      </w:pPr>
      <w:rPr>
        <w:rFonts w:ascii="Courier New" w:hAnsi="Courier New" w:cs="Courier New" w:hint="default"/>
      </w:rPr>
    </w:lvl>
    <w:lvl w:ilvl="5" w:tplc="0C090005" w:tentative="1">
      <w:start w:val="1"/>
      <w:numFmt w:val="bullet"/>
      <w:lvlText w:val=""/>
      <w:lvlJc w:val="left"/>
      <w:pPr>
        <w:ind w:left="4009" w:hanging="360"/>
      </w:pPr>
      <w:rPr>
        <w:rFonts w:ascii="Wingdings" w:hAnsi="Wingdings" w:hint="default"/>
      </w:rPr>
    </w:lvl>
    <w:lvl w:ilvl="6" w:tplc="0C090001" w:tentative="1">
      <w:start w:val="1"/>
      <w:numFmt w:val="bullet"/>
      <w:lvlText w:val=""/>
      <w:lvlJc w:val="left"/>
      <w:pPr>
        <w:ind w:left="4729" w:hanging="360"/>
      </w:pPr>
      <w:rPr>
        <w:rFonts w:ascii="Symbol" w:hAnsi="Symbol" w:hint="default"/>
      </w:rPr>
    </w:lvl>
    <w:lvl w:ilvl="7" w:tplc="0C090003" w:tentative="1">
      <w:start w:val="1"/>
      <w:numFmt w:val="bullet"/>
      <w:lvlText w:val="o"/>
      <w:lvlJc w:val="left"/>
      <w:pPr>
        <w:ind w:left="5449" w:hanging="360"/>
      </w:pPr>
      <w:rPr>
        <w:rFonts w:ascii="Courier New" w:hAnsi="Courier New" w:cs="Courier New" w:hint="default"/>
      </w:rPr>
    </w:lvl>
    <w:lvl w:ilvl="8" w:tplc="0C090005" w:tentative="1">
      <w:start w:val="1"/>
      <w:numFmt w:val="bullet"/>
      <w:lvlText w:val=""/>
      <w:lvlJc w:val="left"/>
      <w:pPr>
        <w:ind w:left="6169" w:hanging="360"/>
      </w:pPr>
      <w:rPr>
        <w:rFonts w:ascii="Wingdings" w:hAnsi="Wingdings" w:hint="default"/>
      </w:rPr>
    </w:lvl>
  </w:abstractNum>
  <w:abstractNum w:abstractNumId="10" w15:restartNumberingAfterBreak="0">
    <w:nsid w:val="24CA0C57"/>
    <w:multiLevelType w:val="hybridMultilevel"/>
    <w:tmpl w:val="60006E00"/>
    <w:lvl w:ilvl="0" w:tplc="F1AC0F4E">
      <w:start w:val="1"/>
      <w:numFmt w:val="decimal"/>
      <w:pStyle w:val="SupportDocumentatio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8EF07FC"/>
    <w:multiLevelType w:val="hybridMultilevel"/>
    <w:tmpl w:val="73805730"/>
    <w:lvl w:ilvl="0" w:tplc="1786C444">
      <w:start w:val="1"/>
      <w:numFmt w:val="bullet"/>
      <w:pStyle w:val="Balloon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B1BE8"/>
    <w:multiLevelType w:val="hybridMultilevel"/>
    <w:tmpl w:val="7352A1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14" w15:restartNumberingAfterBreak="0">
    <w:nsid w:val="30F13776"/>
    <w:multiLevelType w:val="hybridMultilevel"/>
    <w:tmpl w:val="B30EC3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328858ED"/>
    <w:multiLevelType w:val="hybridMultilevel"/>
    <w:tmpl w:val="698A2982"/>
    <w:lvl w:ilvl="0" w:tplc="D22A24DC">
      <w:start w:val="1"/>
      <w:numFmt w:val="bullet"/>
      <w:pStyle w:val="Footnotebullet"/>
      <w:lvlText w:val=""/>
      <w:lvlJc w:val="left"/>
      <w:pPr>
        <w:ind w:left="720" w:hanging="360"/>
      </w:pPr>
      <w:rPr>
        <w:rFonts w:ascii="Symbol" w:hAnsi="Symbol" w:hint="default"/>
      </w:rPr>
    </w:lvl>
    <w:lvl w:ilvl="1" w:tplc="861C4C44" w:tentative="1">
      <w:start w:val="1"/>
      <w:numFmt w:val="bullet"/>
      <w:lvlText w:val="o"/>
      <w:lvlJc w:val="left"/>
      <w:pPr>
        <w:ind w:left="1440" w:hanging="360"/>
      </w:pPr>
      <w:rPr>
        <w:rFonts w:ascii="Courier New" w:hAnsi="Courier New" w:cs="Courier New" w:hint="default"/>
      </w:rPr>
    </w:lvl>
    <w:lvl w:ilvl="2" w:tplc="571E8894" w:tentative="1">
      <w:start w:val="1"/>
      <w:numFmt w:val="bullet"/>
      <w:lvlText w:val=""/>
      <w:lvlJc w:val="left"/>
      <w:pPr>
        <w:ind w:left="2160" w:hanging="360"/>
      </w:pPr>
      <w:rPr>
        <w:rFonts w:ascii="Wingdings" w:hAnsi="Wingdings" w:hint="default"/>
      </w:rPr>
    </w:lvl>
    <w:lvl w:ilvl="3" w:tplc="10CE0D84" w:tentative="1">
      <w:start w:val="1"/>
      <w:numFmt w:val="bullet"/>
      <w:lvlText w:val=""/>
      <w:lvlJc w:val="left"/>
      <w:pPr>
        <w:ind w:left="2880" w:hanging="360"/>
      </w:pPr>
      <w:rPr>
        <w:rFonts w:ascii="Symbol" w:hAnsi="Symbol" w:hint="default"/>
      </w:rPr>
    </w:lvl>
    <w:lvl w:ilvl="4" w:tplc="F1EA3B38" w:tentative="1">
      <w:start w:val="1"/>
      <w:numFmt w:val="bullet"/>
      <w:lvlText w:val="o"/>
      <w:lvlJc w:val="left"/>
      <w:pPr>
        <w:ind w:left="3600" w:hanging="360"/>
      </w:pPr>
      <w:rPr>
        <w:rFonts w:ascii="Courier New" w:hAnsi="Courier New" w:cs="Courier New" w:hint="default"/>
      </w:rPr>
    </w:lvl>
    <w:lvl w:ilvl="5" w:tplc="3AE6E162" w:tentative="1">
      <w:start w:val="1"/>
      <w:numFmt w:val="bullet"/>
      <w:lvlText w:val=""/>
      <w:lvlJc w:val="left"/>
      <w:pPr>
        <w:ind w:left="4320" w:hanging="360"/>
      </w:pPr>
      <w:rPr>
        <w:rFonts w:ascii="Wingdings" w:hAnsi="Wingdings" w:hint="default"/>
      </w:rPr>
    </w:lvl>
    <w:lvl w:ilvl="6" w:tplc="2D14B4F8" w:tentative="1">
      <w:start w:val="1"/>
      <w:numFmt w:val="bullet"/>
      <w:lvlText w:val=""/>
      <w:lvlJc w:val="left"/>
      <w:pPr>
        <w:ind w:left="5040" w:hanging="360"/>
      </w:pPr>
      <w:rPr>
        <w:rFonts w:ascii="Symbol" w:hAnsi="Symbol" w:hint="default"/>
      </w:rPr>
    </w:lvl>
    <w:lvl w:ilvl="7" w:tplc="1DA0C932" w:tentative="1">
      <w:start w:val="1"/>
      <w:numFmt w:val="bullet"/>
      <w:lvlText w:val="o"/>
      <w:lvlJc w:val="left"/>
      <w:pPr>
        <w:ind w:left="5760" w:hanging="360"/>
      </w:pPr>
      <w:rPr>
        <w:rFonts w:ascii="Courier New" w:hAnsi="Courier New" w:cs="Courier New" w:hint="default"/>
      </w:rPr>
    </w:lvl>
    <w:lvl w:ilvl="8" w:tplc="12464B0A" w:tentative="1">
      <w:start w:val="1"/>
      <w:numFmt w:val="bullet"/>
      <w:lvlText w:val=""/>
      <w:lvlJc w:val="left"/>
      <w:pPr>
        <w:ind w:left="6480" w:hanging="360"/>
      </w:pPr>
      <w:rPr>
        <w:rFonts w:ascii="Wingdings" w:hAnsi="Wingdings" w:hint="default"/>
      </w:rPr>
    </w:lvl>
  </w:abstractNum>
  <w:abstractNum w:abstractNumId="16" w15:restartNumberingAfterBreak="0">
    <w:nsid w:val="34B37312"/>
    <w:multiLevelType w:val="hybridMultilevel"/>
    <w:tmpl w:val="7A78D288"/>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7" w15:restartNumberingAfterBreak="0">
    <w:nsid w:val="353A1E33"/>
    <w:multiLevelType w:val="hybridMultilevel"/>
    <w:tmpl w:val="853E2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B67F7A"/>
    <w:multiLevelType w:val="hybridMultilevel"/>
    <w:tmpl w:val="6952FB42"/>
    <w:lvl w:ilvl="0" w:tplc="DE308CBC">
      <w:start w:val="1"/>
      <w:numFmt w:val="bullet"/>
      <w:pStyle w:val="Tablebullets"/>
      <w:lvlText w:val=""/>
      <w:lvlJc w:val="left"/>
      <w:pPr>
        <w:tabs>
          <w:tab w:val="num" w:pos="357"/>
        </w:tabs>
        <w:ind w:left="357" w:hanging="357"/>
      </w:pPr>
      <w:rPr>
        <w:rFonts w:ascii="Symbol" w:hAnsi="Symbol" w:hint="default"/>
      </w:rPr>
    </w:lvl>
    <w:lvl w:ilvl="1" w:tplc="84EA8F44" w:tentative="1">
      <w:start w:val="1"/>
      <w:numFmt w:val="bullet"/>
      <w:lvlText w:val="o"/>
      <w:lvlJc w:val="left"/>
      <w:pPr>
        <w:tabs>
          <w:tab w:val="num" w:pos="1440"/>
        </w:tabs>
        <w:ind w:left="1440" w:hanging="360"/>
      </w:pPr>
      <w:rPr>
        <w:rFonts w:ascii="Courier New" w:hAnsi="Courier New" w:cs="Symbol" w:hint="default"/>
      </w:rPr>
    </w:lvl>
    <w:lvl w:ilvl="2" w:tplc="C4207CA6" w:tentative="1">
      <w:start w:val="1"/>
      <w:numFmt w:val="bullet"/>
      <w:lvlText w:val=""/>
      <w:lvlJc w:val="left"/>
      <w:pPr>
        <w:tabs>
          <w:tab w:val="num" w:pos="2160"/>
        </w:tabs>
        <w:ind w:left="2160" w:hanging="360"/>
      </w:pPr>
      <w:rPr>
        <w:rFonts w:ascii="Wingdings" w:hAnsi="Wingdings" w:hint="default"/>
      </w:rPr>
    </w:lvl>
    <w:lvl w:ilvl="3" w:tplc="7E3E86CA" w:tentative="1">
      <w:start w:val="1"/>
      <w:numFmt w:val="bullet"/>
      <w:lvlText w:val=""/>
      <w:lvlJc w:val="left"/>
      <w:pPr>
        <w:tabs>
          <w:tab w:val="num" w:pos="2880"/>
        </w:tabs>
        <w:ind w:left="2880" w:hanging="360"/>
      </w:pPr>
      <w:rPr>
        <w:rFonts w:ascii="Symbol" w:hAnsi="Symbol" w:hint="default"/>
      </w:rPr>
    </w:lvl>
    <w:lvl w:ilvl="4" w:tplc="7D72EE02" w:tentative="1">
      <w:start w:val="1"/>
      <w:numFmt w:val="bullet"/>
      <w:lvlText w:val="o"/>
      <w:lvlJc w:val="left"/>
      <w:pPr>
        <w:tabs>
          <w:tab w:val="num" w:pos="3600"/>
        </w:tabs>
        <w:ind w:left="3600" w:hanging="360"/>
      </w:pPr>
      <w:rPr>
        <w:rFonts w:ascii="Courier New" w:hAnsi="Courier New" w:cs="Symbol" w:hint="default"/>
      </w:rPr>
    </w:lvl>
    <w:lvl w:ilvl="5" w:tplc="82BE4BC4" w:tentative="1">
      <w:start w:val="1"/>
      <w:numFmt w:val="bullet"/>
      <w:lvlText w:val=""/>
      <w:lvlJc w:val="left"/>
      <w:pPr>
        <w:tabs>
          <w:tab w:val="num" w:pos="4320"/>
        </w:tabs>
        <w:ind w:left="4320" w:hanging="360"/>
      </w:pPr>
      <w:rPr>
        <w:rFonts w:ascii="Wingdings" w:hAnsi="Wingdings" w:hint="default"/>
      </w:rPr>
    </w:lvl>
    <w:lvl w:ilvl="6" w:tplc="1942608C" w:tentative="1">
      <w:start w:val="1"/>
      <w:numFmt w:val="bullet"/>
      <w:lvlText w:val=""/>
      <w:lvlJc w:val="left"/>
      <w:pPr>
        <w:tabs>
          <w:tab w:val="num" w:pos="5040"/>
        </w:tabs>
        <w:ind w:left="5040" w:hanging="360"/>
      </w:pPr>
      <w:rPr>
        <w:rFonts w:ascii="Symbol" w:hAnsi="Symbol" w:hint="default"/>
      </w:rPr>
    </w:lvl>
    <w:lvl w:ilvl="7" w:tplc="36942952" w:tentative="1">
      <w:start w:val="1"/>
      <w:numFmt w:val="bullet"/>
      <w:lvlText w:val="o"/>
      <w:lvlJc w:val="left"/>
      <w:pPr>
        <w:tabs>
          <w:tab w:val="num" w:pos="5760"/>
        </w:tabs>
        <w:ind w:left="5760" w:hanging="360"/>
      </w:pPr>
      <w:rPr>
        <w:rFonts w:ascii="Courier New" w:hAnsi="Courier New" w:cs="Symbol" w:hint="default"/>
      </w:rPr>
    </w:lvl>
    <w:lvl w:ilvl="8" w:tplc="8618D06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2877E4"/>
    <w:multiLevelType w:val="hybridMultilevel"/>
    <w:tmpl w:val="F00CA258"/>
    <w:lvl w:ilvl="0" w:tplc="A5E6166A">
      <w:start w:val="1"/>
      <w:numFmt w:val="bullet"/>
      <w:pStyle w:val="Bulletsdba"/>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034AF"/>
    <w:multiLevelType w:val="multilevel"/>
    <w:tmpl w:val="7428B5AE"/>
    <w:lvl w:ilvl="0">
      <w:start w:val="1"/>
      <w:numFmt w:val="decimal"/>
      <w:pStyle w:val="Subheading1"/>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7166BE7"/>
    <w:multiLevelType w:val="hybridMultilevel"/>
    <w:tmpl w:val="8C7CDDDE"/>
    <w:lvl w:ilvl="0" w:tplc="87D6B3D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D338C0"/>
    <w:multiLevelType w:val="hybridMultilevel"/>
    <w:tmpl w:val="267E1536"/>
    <w:lvl w:ilvl="0" w:tplc="2196BA16">
      <w:start w:val="1"/>
      <w:numFmt w:val="decimal"/>
      <w:pStyle w:val="Code1"/>
      <w:lvlText w:val="%1."/>
      <w:lvlJc w:val="left"/>
      <w:pPr>
        <w:ind w:left="360"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23" w15:restartNumberingAfterBreak="0">
    <w:nsid w:val="49CB2DAC"/>
    <w:multiLevelType w:val="hybridMultilevel"/>
    <w:tmpl w:val="91BA19E2"/>
    <w:lvl w:ilvl="0" w:tplc="83827E96">
      <w:start w:val="1"/>
      <w:numFmt w:val="bullet"/>
      <w:pStyle w:val="Bullet3"/>
      <w:lvlText w:val="-"/>
      <w:lvlJc w:val="left"/>
      <w:pPr>
        <w:ind w:left="1080" w:hanging="360"/>
      </w:pPr>
      <w:rPr>
        <w:rFonts w:ascii="Courier New" w:hAnsi="Courier New" w:hint="default"/>
      </w:rPr>
    </w:lvl>
    <w:lvl w:ilvl="1" w:tplc="B1A6DFD2" w:tentative="1">
      <w:start w:val="1"/>
      <w:numFmt w:val="bullet"/>
      <w:lvlText w:val="o"/>
      <w:lvlJc w:val="left"/>
      <w:pPr>
        <w:ind w:left="1800" w:hanging="360"/>
      </w:pPr>
      <w:rPr>
        <w:rFonts w:ascii="Courier New" w:hAnsi="Courier New" w:cs="Courier New" w:hint="default"/>
      </w:rPr>
    </w:lvl>
    <w:lvl w:ilvl="2" w:tplc="25A6B90C" w:tentative="1">
      <w:start w:val="1"/>
      <w:numFmt w:val="bullet"/>
      <w:lvlText w:val=""/>
      <w:lvlJc w:val="left"/>
      <w:pPr>
        <w:ind w:left="2520" w:hanging="360"/>
      </w:pPr>
      <w:rPr>
        <w:rFonts w:ascii="Wingdings" w:hAnsi="Wingdings" w:hint="default"/>
      </w:rPr>
    </w:lvl>
    <w:lvl w:ilvl="3" w:tplc="944A74BE" w:tentative="1">
      <w:start w:val="1"/>
      <w:numFmt w:val="bullet"/>
      <w:lvlText w:val=""/>
      <w:lvlJc w:val="left"/>
      <w:pPr>
        <w:ind w:left="3240" w:hanging="360"/>
      </w:pPr>
      <w:rPr>
        <w:rFonts w:ascii="Symbol" w:hAnsi="Symbol" w:hint="default"/>
      </w:rPr>
    </w:lvl>
    <w:lvl w:ilvl="4" w:tplc="F6FA5D2A" w:tentative="1">
      <w:start w:val="1"/>
      <w:numFmt w:val="bullet"/>
      <w:lvlText w:val="o"/>
      <w:lvlJc w:val="left"/>
      <w:pPr>
        <w:ind w:left="3960" w:hanging="360"/>
      </w:pPr>
      <w:rPr>
        <w:rFonts w:ascii="Courier New" w:hAnsi="Courier New" w:cs="Courier New" w:hint="default"/>
      </w:rPr>
    </w:lvl>
    <w:lvl w:ilvl="5" w:tplc="ADB8F46E" w:tentative="1">
      <w:start w:val="1"/>
      <w:numFmt w:val="bullet"/>
      <w:lvlText w:val=""/>
      <w:lvlJc w:val="left"/>
      <w:pPr>
        <w:ind w:left="4680" w:hanging="360"/>
      </w:pPr>
      <w:rPr>
        <w:rFonts w:ascii="Wingdings" w:hAnsi="Wingdings" w:hint="default"/>
      </w:rPr>
    </w:lvl>
    <w:lvl w:ilvl="6" w:tplc="B9B29940" w:tentative="1">
      <w:start w:val="1"/>
      <w:numFmt w:val="bullet"/>
      <w:lvlText w:val=""/>
      <w:lvlJc w:val="left"/>
      <w:pPr>
        <w:ind w:left="5400" w:hanging="360"/>
      </w:pPr>
      <w:rPr>
        <w:rFonts w:ascii="Symbol" w:hAnsi="Symbol" w:hint="default"/>
      </w:rPr>
    </w:lvl>
    <w:lvl w:ilvl="7" w:tplc="DBB66A12" w:tentative="1">
      <w:start w:val="1"/>
      <w:numFmt w:val="bullet"/>
      <w:lvlText w:val="o"/>
      <w:lvlJc w:val="left"/>
      <w:pPr>
        <w:ind w:left="6120" w:hanging="360"/>
      </w:pPr>
      <w:rPr>
        <w:rFonts w:ascii="Courier New" w:hAnsi="Courier New" w:cs="Courier New" w:hint="default"/>
      </w:rPr>
    </w:lvl>
    <w:lvl w:ilvl="8" w:tplc="9072F7D6" w:tentative="1">
      <w:start w:val="1"/>
      <w:numFmt w:val="bullet"/>
      <w:lvlText w:val=""/>
      <w:lvlJc w:val="left"/>
      <w:pPr>
        <w:ind w:left="6840" w:hanging="360"/>
      </w:pPr>
      <w:rPr>
        <w:rFonts w:ascii="Wingdings" w:hAnsi="Wingdings" w:hint="default"/>
      </w:rPr>
    </w:lvl>
  </w:abstractNum>
  <w:abstractNum w:abstractNumId="24" w15:restartNumberingAfterBreak="0">
    <w:nsid w:val="4A0B395D"/>
    <w:multiLevelType w:val="hybridMultilevel"/>
    <w:tmpl w:val="6C208272"/>
    <w:lvl w:ilvl="0" w:tplc="60202116">
      <w:start w:val="1"/>
      <w:numFmt w:val="bullet"/>
      <w:lvlText w:val="•"/>
      <w:lvlJc w:val="left"/>
      <w:pPr>
        <w:ind w:left="1035" w:hanging="360"/>
      </w:pPr>
      <w:rPr>
        <w:rFonts w:ascii="Calibri" w:hAnsi="Calibri" w:hint="default"/>
        <w:color w:val="auto"/>
        <w:sz w:val="18"/>
        <w:szCs w:val="18"/>
      </w:rPr>
    </w:lvl>
    <w:lvl w:ilvl="1" w:tplc="0C090003" w:tentative="1">
      <w:start w:val="1"/>
      <w:numFmt w:val="bullet"/>
      <w:lvlText w:val="o"/>
      <w:lvlJc w:val="left"/>
      <w:pPr>
        <w:ind w:left="1755" w:hanging="360"/>
      </w:pPr>
      <w:rPr>
        <w:rFonts w:ascii="Courier New" w:hAnsi="Courier New" w:cs="Courier New" w:hint="default"/>
      </w:rPr>
    </w:lvl>
    <w:lvl w:ilvl="2" w:tplc="0C090005" w:tentative="1">
      <w:start w:val="1"/>
      <w:numFmt w:val="bullet"/>
      <w:lvlText w:val=""/>
      <w:lvlJc w:val="left"/>
      <w:pPr>
        <w:ind w:left="2475" w:hanging="360"/>
      </w:pPr>
      <w:rPr>
        <w:rFonts w:ascii="Wingdings" w:hAnsi="Wingdings" w:hint="default"/>
      </w:rPr>
    </w:lvl>
    <w:lvl w:ilvl="3" w:tplc="0C090001" w:tentative="1">
      <w:start w:val="1"/>
      <w:numFmt w:val="bullet"/>
      <w:lvlText w:val=""/>
      <w:lvlJc w:val="left"/>
      <w:pPr>
        <w:ind w:left="3195" w:hanging="360"/>
      </w:pPr>
      <w:rPr>
        <w:rFonts w:ascii="Symbol" w:hAnsi="Symbol" w:hint="default"/>
      </w:rPr>
    </w:lvl>
    <w:lvl w:ilvl="4" w:tplc="0C090003" w:tentative="1">
      <w:start w:val="1"/>
      <w:numFmt w:val="bullet"/>
      <w:lvlText w:val="o"/>
      <w:lvlJc w:val="left"/>
      <w:pPr>
        <w:ind w:left="3915" w:hanging="360"/>
      </w:pPr>
      <w:rPr>
        <w:rFonts w:ascii="Courier New" w:hAnsi="Courier New" w:cs="Courier New" w:hint="default"/>
      </w:rPr>
    </w:lvl>
    <w:lvl w:ilvl="5" w:tplc="0C090005" w:tentative="1">
      <w:start w:val="1"/>
      <w:numFmt w:val="bullet"/>
      <w:lvlText w:val=""/>
      <w:lvlJc w:val="left"/>
      <w:pPr>
        <w:ind w:left="4635" w:hanging="360"/>
      </w:pPr>
      <w:rPr>
        <w:rFonts w:ascii="Wingdings" w:hAnsi="Wingdings" w:hint="default"/>
      </w:rPr>
    </w:lvl>
    <w:lvl w:ilvl="6" w:tplc="0C090001" w:tentative="1">
      <w:start w:val="1"/>
      <w:numFmt w:val="bullet"/>
      <w:lvlText w:val=""/>
      <w:lvlJc w:val="left"/>
      <w:pPr>
        <w:ind w:left="5355" w:hanging="360"/>
      </w:pPr>
      <w:rPr>
        <w:rFonts w:ascii="Symbol" w:hAnsi="Symbol" w:hint="default"/>
      </w:rPr>
    </w:lvl>
    <w:lvl w:ilvl="7" w:tplc="0C090003" w:tentative="1">
      <w:start w:val="1"/>
      <w:numFmt w:val="bullet"/>
      <w:lvlText w:val="o"/>
      <w:lvlJc w:val="left"/>
      <w:pPr>
        <w:ind w:left="6075" w:hanging="360"/>
      </w:pPr>
      <w:rPr>
        <w:rFonts w:ascii="Courier New" w:hAnsi="Courier New" w:cs="Courier New" w:hint="default"/>
      </w:rPr>
    </w:lvl>
    <w:lvl w:ilvl="8" w:tplc="0C090005" w:tentative="1">
      <w:start w:val="1"/>
      <w:numFmt w:val="bullet"/>
      <w:lvlText w:val=""/>
      <w:lvlJc w:val="left"/>
      <w:pPr>
        <w:ind w:left="6795" w:hanging="360"/>
      </w:pPr>
      <w:rPr>
        <w:rFonts w:ascii="Wingdings" w:hAnsi="Wingdings" w:hint="default"/>
      </w:rPr>
    </w:lvl>
  </w:abstractNum>
  <w:abstractNum w:abstractNumId="25" w15:restartNumberingAfterBreak="0">
    <w:nsid w:val="4A2E0264"/>
    <w:multiLevelType w:val="hybridMultilevel"/>
    <w:tmpl w:val="BA6C7358"/>
    <w:lvl w:ilvl="0" w:tplc="0C09000F">
      <w:start w:val="3"/>
      <w:numFmt w:val="decimal"/>
      <w:pStyle w:val="bullet0"/>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B2F16F4"/>
    <w:multiLevelType w:val="hybridMultilevel"/>
    <w:tmpl w:val="704A6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03628C"/>
    <w:multiLevelType w:val="hybridMultilevel"/>
    <w:tmpl w:val="D7986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C05395"/>
    <w:multiLevelType w:val="hybridMultilevel"/>
    <w:tmpl w:val="556474C8"/>
    <w:lvl w:ilvl="0" w:tplc="0F4ADFF4">
      <w:start w:val="1"/>
      <w:numFmt w:val="bullet"/>
      <w:pStyle w:val="SteeringCommitteeBullet0"/>
      <w:lvlText w:val="~"/>
      <w:lvlJc w:val="left"/>
      <w:pPr>
        <w:ind w:left="394" w:hanging="360"/>
      </w:pPr>
      <w:rPr>
        <w:rFonts w:ascii="Symbol" w:hAnsi="Symbol" w:hint="default"/>
      </w:rPr>
    </w:lvl>
    <w:lvl w:ilvl="1" w:tplc="0C090019" w:tentative="1">
      <w:start w:val="1"/>
      <w:numFmt w:val="bullet"/>
      <w:lvlText w:val="o"/>
      <w:lvlJc w:val="left"/>
      <w:pPr>
        <w:ind w:left="1114" w:hanging="360"/>
      </w:pPr>
      <w:rPr>
        <w:rFonts w:ascii="Courier New" w:hAnsi="Courier New" w:cs="Courier New" w:hint="default"/>
      </w:rPr>
    </w:lvl>
    <w:lvl w:ilvl="2" w:tplc="0C09001B" w:tentative="1">
      <w:start w:val="1"/>
      <w:numFmt w:val="bullet"/>
      <w:lvlText w:val=""/>
      <w:lvlJc w:val="left"/>
      <w:pPr>
        <w:ind w:left="1834" w:hanging="360"/>
      </w:pPr>
      <w:rPr>
        <w:rFonts w:ascii="Wingdings" w:hAnsi="Wingdings" w:hint="default"/>
      </w:rPr>
    </w:lvl>
    <w:lvl w:ilvl="3" w:tplc="0C09000F" w:tentative="1">
      <w:start w:val="1"/>
      <w:numFmt w:val="bullet"/>
      <w:lvlText w:val=""/>
      <w:lvlJc w:val="left"/>
      <w:pPr>
        <w:ind w:left="2554" w:hanging="360"/>
      </w:pPr>
      <w:rPr>
        <w:rFonts w:ascii="Symbol" w:hAnsi="Symbol" w:hint="default"/>
      </w:rPr>
    </w:lvl>
    <w:lvl w:ilvl="4" w:tplc="0C090019" w:tentative="1">
      <w:start w:val="1"/>
      <w:numFmt w:val="bullet"/>
      <w:lvlText w:val="o"/>
      <w:lvlJc w:val="left"/>
      <w:pPr>
        <w:ind w:left="3274" w:hanging="360"/>
      </w:pPr>
      <w:rPr>
        <w:rFonts w:ascii="Courier New" w:hAnsi="Courier New" w:cs="Courier New" w:hint="default"/>
      </w:rPr>
    </w:lvl>
    <w:lvl w:ilvl="5" w:tplc="0C09001B" w:tentative="1">
      <w:start w:val="1"/>
      <w:numFmt w:val="bullet"/>
      <w:lvlText w:val=""/>
      <w:lvlJc w:val="left"/>
      <w:pPr>
        <w:ind w:left="3994" w:hanging="360"/>
      </w:pPr>
      <w:rPr>
        <w:rFonts w:ascii="Wingdings" w:hAnsi="Wingdings" w:hint="default"/>
      </w:rPr>
    </w:lvl>
    <w:lvl w:ilvl="6" w:tplc="0C09000F" w:tentative="1">
      <w:start w:val="1"/>
      <w:numFmt w:val="bullet"/>
      <w:lvlText w:val=""/>
      <w:lvlJc w:val="left"/>
      <w:pPr>
        <w:ind w:left="4714" w:hanging="360"/>
      </w:pPr>
      <w:rPr>
        <w:rFonts w:ascii="Symbol" w:hAnsi="Symbol" w:hint="default"/>
      </w:rPr>
    </w:lvl>
    <w:lvl w:ilvl="7" w:tplc="0C090019" w:tentative="1">
      <w:start w:val="1"/>
      <w:numFmt w:val="bullet"/>
      <w:lvlText w:val="o"/>
      <w:lvlJc w:val="left"/>
      <w:pPr>
        <w:ind w:left="5434" w:hanging="360"/>
      </w:pPr>
      <w:rPr>
        <w:rFonts w:ascii="Courier New" w:hAnsi="Courier New" w:cs="Courier New" w:hint="default"/>
      </w:rPr>
    </w:lvl>
    <w:lvl w:ilvl="8" w:tplc="0C09001B" w:tentative="1">
      <w:start w:val="1"/>
      <w:numFmt w:val="bullet"/>
      <w:lvlText w:val=""/>
      <w:lvlJc w:val="left"/>
      <w:pPr>
        <w:ind w:left="6154" w:hanging="360"/>
      </w:pPr>
      <w:rPr>
        <w:rFonts w:ascii="Wingdings" w:hAnsi="Wingdings" w:hint="default"/>
      </w:rPr>
    </w:lvl>
  </w:abstractNum>
  <w:abstractNum w:abstractNumId="29" w15:restartNumberingAfterBreak="0">
    <w:nsid w:val="62FE039C"/>
    <w:multiLevelType w:val="hybridMultilevel"/>
    <w:tmpl w:val="0DF013E6"/>
    <w:lvl w:ilvl="0" w:tplc="B5E0CA5C">
      <w:start w:val="1"/>
      <w:numFmt w:val="bullet"/>
      <w:pStyle w:val="bull2"/>
      <w:lvlText w:val=""/>
      <w:legacy w:legacy="1" w:legacySpace="0" w:legacyIndent="425"/>
      <w:lvlJc w:val="left"/>
      <w:pPr>
        <w:ind w:left="850" w:hanging="425"/>
      </w:pPr>
      <w:rPr>
        <w:rFonts w:ascii="Symbol" w:hAnsi="Symbol" w:hint="default"/>
      </w:rPr>
    </w:lvl>
    <w:lvl w:ilvl="1" w:tplc="0C090003" w:tentative="1">
      <w:start w:val="1"/>
      <w:numFmt w:val="bullet"/>
      <w:lvlText w:val="o"/>
      <w:lvlJc w:val="left"/>
      <w:pPr>
        <w:tabs>
          <w:tab w:val="num" w:pos="981"/>
        </w:tabs>
        <w:ind w:left="981" w:hanging="360"/>
      </w:pPr>
      <w:rPr>
        <w:rFonts w:ascii="Courier New" w:hAnsi="Courier New" w:hint="default"/>
      </w:rPr>
    </w:lvl>
    <w:lvl w:ilvl="2" w:tplc="0C090005" w:tentative="1">
      <w:start w:val="1"/>
      <w:numFmt w:val="bullet"/>
      <w:lvlText w:val=""/>
      <w:lvlJc w:val="left"/>
      <w:pPr>
        <w:tabs>
          <w:tab w:val="num" w:pos="1701"/>
        </w:tabs>
        <w:ind w:left="1701" w:hanging="360"/>
      </w:pPr>
      <w:rPr>
        <w:rFonts w:ascii="Wingdings" w:hAnsi="Wingdings" w:hint="default"/>
      </w:rPr>
    </w:lvl>
    <w:lvl w:ilvl="3" w:tplc="0C090001" w:tentative="1">
      <w:start w:val="1"/>
      <w:numFmt w:val="bullet"/>
      <w:lvlText w:val=""/>
      <w:lvlJc w:val="left"/>
      <w:pPr>
        <w:tabs>
          <w:tab w:val="num" w:pos="2421"/>
        </w:tabs>
        <w:ind w:left="2421" w:hanging="360"/>
      </w:pPr>
      <w:rPr>
        <w:rFonts w:ascii="Symbol" w:hAnsi="Symbol" w:hint="default"/>
      </w:rPr>
    </w:lvl>
    <w:lvl w:ilvl="4" w:tplc="0C090003" w:tentative="1">
      <w:start w:val="1"/>
      <w:numFmt w:val="bullet"/>
      <w:lvlText w:val="o"/>
      <w:lvlJc w:val="left"/>
      <w:pPr>
        <w:tabs>
          <w:tab w:val="num" w:pos="3141"/>
        </w:tabs>
        <w:ind w:left="3141" w:hanging="360"/>
      </w:pPr>
      <w:rPr>
        <w:rFonts w:ascii="Courier New" w:hAnsi="Courier New" w:hint="default"/>
      </w:rPr>
    </w:lvl>
    <w:lvl w:ilvl="5" w:tplc="0C090005" w:tentative="1">
      <w:start w:val="1"/>
      <w:numFmt w:val="bullet"/>
      <w:lvlText w:val=""/>
      <w:lvlJc w:val="left"/>
      <w:pPr>
        <w:tabs>
          <w:tab w:val="num" w:pos="3861"/>
        </w:tabs>
        <w:ind w:left="3861" w:hanging="360"/>
      </w:pPr>
      <w:rPr>
        <w:rFonts w:ascii="Wingdings" w:hAnsi="Wingdings" w:hint="default"/>
      </w:rPr>
    </w:lvl>
    <w:lvl w:ilvl="6" w:tplc="0C090001" w:tentative="1">
      <w:start w:val="1"/>
      <w:numFmt w:val="bullet"/>
      <w:lvlText w:val=""/>
      <w:lvlJc w:val="left"/>
      <w:pPr>
        <w:tabs>
          <w:tab w:val="num" w:pos="4581"/>
        </w:tabs>
        <w:ind w:left="4581" w:hanging="360"/>
      </w:pPr>
      <w:rPr>
        <w:rFonts w:ascii="Symbol" w:hAnsi="Symbol" w:hint="default"/>
      </w:rPr>
    </w:lvl>
    <w:lvl w:ilvl="7" w:tplc="0C090003" w:tentative="1">
      <w:start w:val="1"/>
      <w:numFmt w:val="bullet"/>
      <w:lvlText w:val="o"/>
      <w:lvlJc w:val="left"/>
      <w:pPr>
        <w:tabs>
          <w:tab w:val="num" w:pos="5301"/>
        </w:tabs>
        <w:ind w:left="5301" w:hanging="360"/>
      </w:pPr>
      <w:rPr>
        <w:rFonts w:ascii="Courier New" w:hAnsi="Courier New" w:hint="default"/>
      </w:rPr>
    </w:lvl>
    <w:lvl w:ilvl="8" w:tplc="0C090005" w:tentative="1">
      <w:start w:val="1"/>
      <w:numFmt w:val="bullet"/>
      <w:lvlText w:val=""/>
      <w:lvlJc w:val="left"/>
      <w:pPr>
        <w:tabs>
          <w:tab w:val="num" w:pos="6021"/>
        </w:tabs>
        <w:ind w:left="6021" w:hanging="360"/>
      </w:pPr>
      <w:rPr>
        <w:rFonts w:ascii="Wingdings" w:hAnsi="Wingdings" w:hint="default"/>
      </w:rPr>
    </w:lvl>
  </w:abstractNum>
  <w:abstractNum w:abstractNumId="30" w15:restartNumberingAfterBreak="0">
    <w:nsid w:val="66BD31AF"/>
    <w:multiLevelType w:val="hybridMultilevel"/>
    <w:tmpl w:val="D29A1242"/>
    <w:lvl w:ilvl="0" w:tplc="29EA3CE4">
      <w:start w:val="1"/>
      <w:numFmt w:val="bullet"/>
      <w:pStyle w:val="ListBullet"/>
      <w:lvlText w:val=""/>
      <w:lvlJc w:val="left"/>
      <w:pPr>
        <w:ind w:left="502" w:hanging="360"/>
      </w:pPr>
      <w:rPr>
        <w:rFonts w:ascii="Symbol" w:hAnsi="Symbol" w:hint="default"/>
        <w:sz w:val="18"/>
        <w:szCs w:val="18"/>
      </w:rPr>
    </w:lvl>
    <w:lvl w:ilvl="1" w:tplc="5A1679D4">
      <w:start w:val="1"/>
      <w:numFmt w:val="bullet"/>
      <w:lvlText w:val="o"/>
      <w:lvlJc w:val="left"/>
      <w:pPr>
        <w:ind w:left="1080" w:hanging="360"/>
      </w:pPr>
      <w:rPr>
        <w:rFonts w:ascii="Courier New" w:hAnsi="Courier New" w:cs="Courier New" w:hint="default"/>
      </w:rPr>
    </w:lvl>
    <w:lvl w:ilvl="2" w:tplc="49942B50">
      <w:start w:val="1"/>
      <w:numFmt w:val="bullet"/>
      <w:lvlText w:val=""/>
      <w:lvlJc w:val="left"/>
      <w:pPr>
        <w:ind w:left="1800" w:hanging="360"/>
      </w:pPr>
      <w:rPr>
        <w:rFonts w:ascii="Wingdings" w:hAnsi="Wingdings" w:hint="default"/>
      </w:rPr>
    </w:lvl>
    <w:lvl w:ilvl="3" w:tplc="14F6928A" w:tentative="1">
      <w:start w:val="1"/>
      <w:numFmt w:val="bullet"/>
      <w:lvlText w:val=""/>
      <w:lvlJc w:val="left"/>
      <w:pPr>
        <w:ind w:left="2520" w:hanging="360"/>
      </w:pPr>
      <w:rPr>
        <w:rFonts w:ascii="Symbol" w:hAnsi="Symbol" w:hint="default"/>
      </w:rPr>
    </w:lvl>
    <w:lvl w:ilvl="4" w:tplc="3334C62E" w:tentative="1">
      <w:start w:val="1"/>
      <w:numFmt w:val="bullet"/>
      <w:lvlText w:val="o"/>
      <w:lvlJc w:val="left"/>
      <w:pPr>
        <w:ind w:left="3240" w:hanging="360"/>
      </w:pPr>
      <w:rPr>
        <w:rFonts w:ascii="Courier New" w:hAnsi="Courier New" w:cs="Courier New" w:hint="default"/>
      </w:rPr>
    </w:lvl>
    <w:lvl w:ilvl="5" w:tplc="8F3A46D4" w:tentative="1">
      <w:start w:val="1"/>
      <w:numFmt w:val="bullet"/>
      <w:lvlText w:val=""/>
      <w:lvlJc w:val="left"/>
      <w:pPr>
        <w:ind w:left="3960" w:hanging="360"/>
      </w:pPr>
      <w:rPr>
        <w:rFonts w:ascii="Wingdings" w:hAnsi="Wingdings" w:hint="default"/>
      </w:rPr>
    </w:lvl>
    <w:lvl w:ilvl="6" w:tplc="A60831BA" w:tentative="1">
      <w:start w:val="1"/>
      <w:numFmt w:val="bullet"/>
      <w:lvlText w:val=""/>
      <w:lvlJc w:val="left"/>
      <w:pPr>
        <w:ind w:left="4680" w:hanging="360"/>
      </w:pPr>
      <w:rPr>
        <w:rFonts w:ascii="Symbol" w:hAnsi="Symbol" w:hint="default"/>
      </w:rPr>
    </w:lvl>
    <w:lvl w:ilvl="7" w:tplc="00BA2906" w:tentative="1">
      <w:start w:val="1"/>
      <w:numFmt w:val="bullet"/>
      <w:lvlText w:val="o"/>
      <w:lvlJc w:val="left"/>
      <w:pPr>
        <w:ind w:left="5400" w:hanging="360"/>
      </w:pPr>
      <w:rPr>
        <w:rFonts w:ascii="Courier New" w:hAnsi="Courier New" w:cs="Courier New" w:hint="default"/>
      </w:rPr>
    </w:lvl>
    <w:lvl w:ilvl="8" w:tplc="5962A18A" w:tentative="1">
      <w:start w:val="1"/>
      <w:numFmt w:val="bullet"/>
      <w:lvlText w:val=""/>
      <w:lvlJc w:val="left"/>
      <w:pPr>
        <w:ind w:left="6120" w:hanging="360"/>
      </w:pPr>
      <w:rPr>
        <w:rFonts w:ascii="Wingdings" w:hAnsi="Wingdings" w:hint="default"/>
      </w:rPr>
    </w:lvl>
  </w:abstractNum>
  <w:abstractNum w:abstractNumId="31" w15:restartNumberingAfterBreak="0">
    <w:nsid w:val="705B3091"/>
    <w:multiLevelType w:val="hybridMultilevel"/>
    <w:tmpl w:val="CCD0FBEE"/>
    <w:lvl w:ilvl="0" w:tplc="B7DE653C">
      <w:start w:val="1"/>
      <w:numFmt w:val="bullet"/>
      <w:pStyle w:val="Bulleted"/>
      <w:lvlText w:val=""/>
      <w:lvlJc w:val="left"/>
      <w:pPr>
        <w:tabs>
          <w:tab w:val="num" w:pos="358"/>
        </w:tabs>
        <w:ind w:left="358" w:hanging="358"/>
      </w:pPr>
      <w:rPr>
        <w:rFonts w:ascii="Symbol" w:hAnsi="Symbol" w:hint="default"/>
        <w:color w:val="auto"/>
        <w:sz w:val="22"/>
        <w:szCs w:val="22"/>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71E4E"/>
    <w:multiLevelType w:val="hybridMultilevel"/>
    <w:tmpl w:val="AD423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4604628"/>
    <w:multiLevelType w:val="hybridMultilevel"/>
    <w:tmpl w:val="A68CC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CF686B"/>
    <w:multiLevelType w:val="hybridMultilevel"/>
    <w:tmpl w:val="3204099A"/>
    <w:lvl w:ilvl="0" w:tplc="B3E030EA">
      <w:start w:val="1"/>
      <w:numFmt w:val="bullet"/>
      <w:pStyle w:val="ListBullet2"/>
      <w:lvlText w:val="o"/>
      <w:lvlJc w:val="left"/>
      <w:pPr>
        <w:ind w:left="754" w:hanging="360"/>
      </w:pPr>
      <w:rPr>
        <w:rFonts w:ascii="Courier New" w:hAnsi="Courier New" w:hint="default"/>
        <w:sz w:val="18"/>
      </w:rPr>
    </w:lvl>
    <w:lvl w:ilvl="1" w:tplc="0C090003">
      <w:start w:val="1"/>
      <w:numFmt w:val="bullet"/>
      <w:lvlText w:val="o"/>
      <w:lvlJc w:val="left"/>
      <w:pPr>
        <w:ind w:left="360" w:hanging="360"/>
      </w:pPr>
      <w:rPr>
        <w:rFonts w:ascii="Courier New" w:hAnsi="Courier New" w:cs="Courier New" w:hint="default"/>
        <w:sz w:val="20"/>
        <w:szCs w:val="20"/>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5" w15:restartNumberingAfterBreak="0">
    <w:nsid w:val="7C9D709C"/>
    <w:multiLevelType w:val="hybridMultilevel"/>
    <w:tmpl w:val="388EF546"/>
    <w:lvl w:ilvl="0" w:tplc="7A9E675A">
      <w:start w:val="1"/>
      <w:numFmt w:val="bullet"/>
      <w:pStyle w:val="Bullet2"/>
      <w:lvlText w:val="o"/>
      <w:lvlJc w:val="left"/>
      <w:pPr>
        <w:ind w:left="720" w:hanging="360"/>
      </w:pPr>
      <w:rPr>
        <w:rFonts w:ascii="Courier New" w:hAnsi="Courier New" w:hint="default"/>
        <w:sz w:val="20"/>
      </w:rPr>
    </w:lvl>
    <w:lvl w:ilvl="1" w:tplc="55F4D97C">
      <w:start w:val="1"/>
      <w:numFmt w:val="bullet"/>
      <w:lvlText w:val="o"/>
      <w:lvlJc w:val="left"/>
      <w:pPr>
        <w:ind w:left="1440" w:hanging="360"/>
      </w:pPr>
      <w:rPr>
        <w:rFonts w:ascii="Courier New" w:hAnsi="Courier New" w:cs="Courier New" w:hint="default"/>
      </w:rPr>
    </w:lvl>
    <w:lvl w:ilvl="2" w:tplc="EFE48314" w:tentative="1">
      <w:start w:val="1"/>
      <w:numFmt w:val="bullet"/>
      <w:lvlText w:val=""/>
      <w:lvlJc w:val="left"/>
      <w:pPr>
        <w:ind w:left="2160" w:hanging="360"/>
      </w:pPr>
      <w:rPr>
        <w:rFonts w:ascii="Wingdings" w:hAnsi="Wingdings" w:hint="default"/>
      </w:rPr>
    </w:lvl>
    <w:lvl w:ilvl="3" w:tplc="33D00D4C" w:tentative="1">
      <w:start w:val="1"/>
      <w:numFmt w:val="bullet"/>
      <w:lvlText w:val=""/>
      <w:lvlJc w:val="left"/>
      <w:pPr>
        <w:ind w:left="2880" w:hanging="360"/>
      </w:pPr>
      <w:rPr>
        <w:rFonts w:ascii="Symbol" w:hAnsi="Symbol" w:hint="default"/>
      </w:rPr>
    </w:lvl>
    <w:lvl w:ilvl="4" w:tplc="8368989C" w:tentative="1">
      <w:start w:val="1"/>
      <w:numFmt w:val="bullet"/>
      <w:lvlText w:val="o"/>
      <w:lvlJc w:val="left"/>
      <w:pPr>
        <w:ind w:left="3600" w:hanging="360"/>
      </w:pPr>
      <w:rPr>
        <w:rFonts w:ascii="Courier New" w:hAnsi="Courier New" w:cs="Courier New" w:hint="default"/>
      </w:rPr>
    </w:lvl>
    <w:lvl w:ilvl="5" w:tplc="0A42F410" w:tentative="1">
      <w:start w:val="1"/>
      <w:numFmt w:val="bullet"/>
      <w:lvlText w:val=""/>
      <w:lvlJc w:val="left"/>
      <w:pPr>
        <w:ind w:left="4320" w:hanging="360"/>
      </w:pPr>
      <w:rPr>
        <w:rFonts w:ascii="Wingdings" w:hAnsi="Wingdings" w:hint="default"/>
      </w:rPr>
    </w:lvl>
    <w:lvl w:ilvl="6" w:tplc="CFC0B69C" w:tentative="1">
      <w:start w:val="1"/>
      <w:numFmt w:val="bullet"/>
      <w:lvlText w:val=""/>
      <w:lvlJc w:val="left"/>
      <w:pPr>
        <w:ind w:left="5040" w:hanging="360"/>
      </w:pPr>
      <w:rPr>
        <w:rFonts w:ascii="Symbol" w:hAnsi="Symbol" w:hint="default"/>
      </w:rPr>
    </w:lvl>
    <w:lvl w:ilvl="7" w:tplc="1564EBE0" w:tentative="1">
      <w:start w:val="1"/>
      <w:numFmt w:val="bullet"/>
      <w:lvlText w:val="o"/>
      <w:lvlJc w:val="left"/>
      <w:pPr>
        <w:ind w:left="5760" w:hanging="360"/>
      </w:pPr>
      <w:rPr>
        <w:rFonts w:ascii="Courier New" w:hAnsi="Courier New" w:cs="Courier New" w:hint="default"/>
      </w:rPr>
    </w:lvl>
    <w:lvl w:ilvl="8" w:tplc="B0DA2680" w:tentative="1">
      <w:start w:val="1"/>
      <w:numFmt w:val="bullet"/>
      <w:lvlText w:val=""/>
      <w:lvlJc w:val="left"/>
      <w:pPr>
        <w:ind w:left="6480" w:hanging="360"/>
      </w:pPr>
      <w:rPr>
        <w:rFonts w:ascii="Wingdings" w:hAnsi="Wingdings" w:hint="default"/>
      </w:rPr>
    </w:lvl>
  </w:abstractNum>
  <w:abstractNum w:abstractNumId="36"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22"/>
  </w:num>
  <w:num w:numId="4">
    <w:abstractNumId w:val="22"/>
    <w:lvlOverride w:ilvl="0">
      <w:startOverride w:val="1"/>
    </w:lvlOverride>
  </w:num>
  <w:num w:numId="5">
    <w:abstractNumId w:val="36"/>
  </w:num>
  <w:num w:numId="6">
    <w:abstractNumId w:val="30"/>
  </w:num>
  <w:num w:numId="7">
    <w:abstractNumId w:val="34"/>
  </w:num>
  <w:num w:numId="8">
    <w:abstractNumId w:val="1"/>
  </w:num>
  <w:num w:numId="9">
    <w:abstractNumId w:val="24"/>
  </w:num>
  <w:num w:numId="10">
    <w:abstractNumId w:val="28"/>
  </w:num>
  <w:num w:numId="11">
    <w:abstractNumId w:val="0"/>
  </w:num>
  <w:num w:numId="12">
    <w:abstractNumId w:val="35"/>
  </w:num>
  <w:num w:numId="13">
    <w:abstractNumId w:val="31"/>
  </w:num>
  <w:num w:numId="14">
    <w:abstractNumId w:val="13"/>
  </w:num>
  <w:num w:numId="15">
    <w:abstractNumId w:val="19"/>
  </w:num>
  <w:num w:numId="16">
    <w:abstractNumId w:val="20"/>
  </w:num>
  <w:num w:numId="17">
    <w:abstractNumId w:val="3"/>
  </w:num>
  <w:num w:numId="18">
    <w:abstractNumId w:val="18"/>
  </w:num>
  <w:num w:numId="19">
    <w:abstractNumId w:val="5"/>
  </w:num>
  <w:num w:numId="20">
    <w:abstractNumId w:val="23"/>
  </w:num>
  <w:num w:numId="21">
    <w:abstractNumId w:val="10"/>
  </w:num>
  <w:num w:numId="22">
    <w:abstractNumId w:val="15"/>
  </w:num>
  <w:num w:numId="23">
    <w:abstractNumId w:val="29"/>
  </w:num>
  <w:num w:numId="24">
    <w:abstractNumId w:val="7"/>
  </w:num>
  <w:num w:numId="25">
    <w:abstractNumId w:val="8"/>
  </w:num>
  <w:num w:numId="26">
    <w:abstractNumId w:val="27"/>
  </w:num>
  <w:num w:numId="27">
    <w:abstractNumId w:val="12"/>
  </w:num>
  <w:num w:numId="28">
    <w:abstractNumId w:val="9"/>
  </w:num>
  <w:num w:numId="29">
    <w:abstractNumId w:val="14"/>
  </w:num>
  <w:num w:numId="30">
    <w:abstractNumId w:val="32"/>
  </w:num>
  <w:num w:numId="31">
    <w:abstractNumId w:val="11"/>
  </w:num>
  <w:num w:numId="32">
    <w:abstractNumId w:val="33"/>
  </w:num>
  <w:num w:numId="33">
    <w:abstractNumId w:val="4"/>
  </w:num>
  <w:num w:numId="34">
    <w:abstractNumId w:val="30"/>
  </w:num>
  <w:num w:numId="35">
    <w:abstractNumId w:val="16"/>
  </w:num>
  <w:num w:numId="36">
    <w:abstractNumId w:val="30"/>
  </w:num>
  <w:num w:numId="37">
    <w:abstractNumId w:val="1"/>
  </w:num>
  <w:num w:numId="38">
    <w:abstractNumId w:val="30"/>
  </w:num>
  <w:num w:numId="39">
    <w:abstractNumId w:val="6"/>
  </w:num>
  <w:num w:numId="40">
    <w:abstractNumId w:val="2"/>
  </w:num>
  <w:num w:numId="41">
    <w:abstractNumId w:val="17"/>
  </w:num>
  <w:num w:numId="42">
    <w:abstractNumId w:val="26"/>
  </w:num>
  <w:num w:numId="4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5E"/>
    <w:rsid w:val="000016AB"/>
    <w:rsid w:val="00002308"/>
    <w:rsid w:val="00005870"/>
    <w:rsid w:val="00007348"/>
    <w:rsid w:val="00010351"/>
    <w:rsid w:val="000110D7"/>
    <w:rsid w:val="00011183"/>
    <w:rsid w:val="00012F0C"/>
    <w:rsid w:val="00013900"/>
    <w:rsid w:val="0001492D"/>
    <w:rsid w:val="00014A25"/>
    <w:rsid w:val="00021E15"/>
    <w:rsid w:val="000246A2"/>
    <w:rsid w:val="00024B71"/>
    <w:rsid w:val="000276CA"/>
    <w:rsid w:val="00030D9E"/>
    <w:rsid w:val="00032271"/>
    <w:rsid w:val="000345F3"/>
    <w:rsid w:val="00034979"/>
    <w:rsid w:val="0003710B"/>
    <w:rsid w:val="000371B7"/>
    <w:rsid w:val="000405BA"/>
    <w:rsid w:val="00041132"/>
    <w:rsid w:val="00041299"/>
    <w:rsid w:val="0004231A"/>
    <w:rsid w:val="0004391D"/>
    <w:rsid w:val="000448CC"/>
    <w:rsid w:val="00045CCF"/>
    <w:rsid w:val="000516DF"/>
    <w:rsid w:val="00051A82"/>
    <w:rsid w:val="00051C73"/>
    <w:rsid w:val="00052059"/>
    <w:rsid w:val="0005250E"/>
    <w:rsid w:val="000550C4"/>
    <w:rsid w:val="0005630F"/>
    <w:rsid w:val="00061157"/>
    <w:rsid w:val="000611E2"/>
    <w:rsid w:val="0006138A"/>
    <w:rsid w:val="000673F2"/>
    <w:rsid w:val="000743E7"/>
    <w:rsid w:val="00076770"/>
    <w:rsid w:val="00076790"/>
    <w:rsid w:val="00076E3B"/>
    <w:rsid w:val="000770C1"/>
    <w:rsid w:val="00082113"/>
    <w:rsid w:val="00085C96"/>
    <w:rsid w:val="00085FFF"/>
    <w:rsid w:val="00086382"/>
    <w:rsid w:val="00087A8F"/>
    <w:rsid w:val="00094EEE"/>
    <w:rsid w:val="00096356"/>
    <w:rsid w:val="000975FF"/>
    <w:rsid w:val="00097D68"/>
    <w:rsid w:val="000A10D9"/>
    <w:rsid w:val="000A1FED"/>
    <w:rsid w:val="000A200A"/>
    <w:rsid w:val="000A4B9C"/>
    <w:rsid w:val="000A6732"/>
    <w:rsid w:val="000B0713"/>
    <w:rsid w:val="000B19ED"/>
    <w:rsid w:val="000B448F"/>
    <w:rsid w:val="000C033F"/>
    <w:rsid w:val="000C1254"/>
    <w:rsid w:val="000C13B2"/>
    <w:rsid w:val="000C27F5"/>
    <w:rsid w:val="000C4BFE"/>
    <w:rsid w:val="000C621A"/>
    <w:rsid w:val="000D01C4"/>
    <w:rsid w:val="000D09A7"/>
    <w:rsid w:val="000D239C"/>
    <w:rsid w:val="000D23CF"/>
    <w:rsid w:val="000D337F"/>
    <w:rsid w:val="000D60AC"/>
    <w:rsid w:val="000D61E2"/>
    <w:rsid w:val="000D71A0"/>
    <w:rsid w:val="000D77E3"/>
    <w:rsid w:val="000E0631"/>
    <w:rsid w:val="000E4A0A"/>
    <w:rsid w:val="000F120B"/>
    <w:rsid w:val="000F1FD2"/>
    <w:rsid w:val="000F2110"/>
    <w:rsid w:val="000F2520"/>
    <w:rsid w:val="000F3192"/>
    <w:rsid w:val="000F4825"/>
    <w:rsid w:val="000F4BA3"/>
    <w:rsid w:val="000F525F"/>
    <w:rsid w:val="000F6791"/>
    <w:rsid w:val="00100470"/>
    <w:rsid w:val="00101E09"/>
    <w:rsid w:val="00105665"/>
    <w:rsid w:val="001070D1"/>
    <w:rsid w:val="001113AB"/>
    <w:rsid w:val="001120EA"/>
    <w:rsid w:val="001207CF"/>
    <w:rsid w:val="0012265E"/>
    <w:rsid w:val="00122B70"/>
    <w:rsid w:val="0012447D"/>
    <w:rsid w:val="001266B1"/>
    <w:rsid w:val="00127138"/>
    <w:rsid w:val="00130B13"/>
    <w:rsid w:val="0013210D"/>
    <w:rsid w:val="00133C8A"/>
    <w:rsid w:val="00134353"/>
    <w:rsid w:val="00136798"/>
    <w:rsid w:val="00136913"/>
    <w:rsid w:val="001369EC"/>
    <w:rsid w:val="00136D30"/>
    <w:rsid w:val="00150147"/>
    <w:rsid w:val="00151B02"/>
    <w:rsid w:val="00151BC0"/>
    <w:rsid w:val="001526CF"/>
    <w:rsid w:val="00156876"/>
    <w:rsid w:val="001569A6"/>
    <w:rsid w:val="0015745B"/>
    <w:rsid w:val="00157CD3"/>
    <w:rsid w:val="0016046F"/>
    <w:rsid w:val="00160BF1"/>
    <w:rsid w:val="001614DB"/>
    <w:rsid w:val="0016330C"/>
    <w:rsid w:val="00163F8A"/>
    <w:rsid w:val="00172F32"/>
    <w:rsid w:val="00173FCE"/>
    <w:rsid w:val="00175D16"/>
    <w:rsid w:val="0018186C"/>
    <w:rsid w:val="0018248C"/>
    <w:rsid w:val="00182ACE"/>
    <w:rsid w:val="001846AC"/>
    <w:rsid w:val="00186CDF"/>
    <w:rsid w:val="00186F35"/>
    <w:rsid w:val="00187314"/>
    <w:rsid w:val="00187612"/>
    <w:rsid w:val="00190900"/>
    <w:rsid w:val="00192F6F"/>
    <w:rsid w:val="001937EF"/>
    <w:rsid w:val="00193AAA"/>
    <w:rsid w:val="00196652"/>
    <w:rsid w:val="00196A47"/>
    <w:rsid w:val="00197410"/>
    <w:rsid w:val="00197BF5"/>
    <w:rsid w:val="001A1463"/>
    <w:rsid w:val="001A200E"/>
    <w:rsid w:val="001B1772"/>
    <w:rsid w:val="001B2DA4"/>
    <w:rsid w:val="001B73B6"/>
    <w:rsid w:val="001B7727"/>
    <w:rsid w:val="001C0102"/>
    <w:rsid w:val="001C0461"/>
    <w:rsid w:val="001C2294"/>
    <w:rsid w:val="001C3B12"/>
    <w:rsid w:val="001C4011"/>
    <w:rsid w:val="001C5478"/>
    <w:rsid w:val="001C63D0"/>
    <w:rsid w:val="001E0585"/>
    <w:rsid w:val="001E0E2F"/>
    <w:rsid w:val="001E217D"/>
    <w:rsid w:val="001E29D4"/>
    <w:rsid w:val="001E4A24"/>
    <w:rsid w:val="001E535D"/>
    <w:rsid w:val="001E56D7"/>
    <w:rsid w:val="001E584A"/>
    <w:rsid w:val="001F0C78"/>
    <w:rsid w:val="001F19E3"/>
    <w:rsid w:val="001F284F"/>
    <w:rsid w:val="001F2CB1"/>
    <w:rsid w:val="001F2EF8"/>
    <w:rsid w:val="001F39AA"/>
    <w:rsid w:val="001F6504"/>
    <w:rsid w:val="00200036"/>
    <w:rsid w:val="002013C1"/>
    <w:rsid w:val="002015D3"/>
    <w:rsid w:val="00202635"/>
    <w:rsid w:val="00205034"/>
    <w:rsid w:val="00205E5F"/>
    <w:rsid w:val="00206621"/>
    <w:rsid w:val="00206C20"/>
    <w:rsid w:val="0021072C"/>
    <w:rsid w:val="00210B27"/>
    <w:rsid w:val="00214525"/>
    <w:rsid w:val="00214758"/>
    <w:rsid w:val="002147C4"/>
    <w:rsid w:val="00215389"/>
    <w:rsid w:val="002156DC"/>
    <w:rsid w:val="002174B1"/>
    <w:rsid w:val="0022177F"/>
    <w:rsid w:val="002270F2"/>
    <w:rsid w:val="00227990"/>
    <w:rsid w:val="00227CC3"/>
    <w:rsid w:val="00230041"/>
    <w:rsid w:val="002303C1"/>
    <w:rsid w:val="00232B66"/>
    <w:rsid w:val="00233A01"/>
    <w:rsid w:val="00236095"/>
    <w:rsid w:val="002367B5"/>
    <w:rsid w:val="0024095E"/>
    <w:rsid w:val="00242458"/>
    <w:rsid w:val="002459B9"/>
    <w:rsid w:val="00246142"/>
    <w:rsid w:val="00250D0D"/>
    <w:rsid w:val="00252123"/>
    <w:rsid w:val="0025217D"/>
    <w:rsid w:val="002534F9"/>
    <w:rsid w:val="00262EEC"/>
    <w:rsid w:val="00262F9E"/>
    <w:rsid w:val="00263D78"/>
    <w:rsid w:val="00265A06"/>
    <w:rsid w:val="00265AE9"/>
    <w:rsid w:val="0026628C"/>
    <w:rsid w:val="00267E85"/>
    <w:rsid w:val="00271955"/>
    <w:rsid w:val="00272926"/>
    <w:rsid w:val="0027319F"/>
    <w:rsid w:val="002743FA"/>
    <w:rsid w:val="002777E3"/>
    <w:rsid w:val="002826EB"/>
    <w:rsid w:val="002840F8"/>
    <w:rsid w:val="00285FB0"/>
    <w:rsid w:val="002910E2"/>
    <w:rsid w:val="002921C8"/>
    <w:rsid w:val="002931F3"/>
    <w:rsid w:val="002944C8"/>
    <w:rsid w:val="0029500E"/>
    <w:rsid w:val="00296328"/>
    <w:rsid w:val="0029673A"/>
    <w:rsid w:val="002A06E6"/>
    <w:rsid w:val="002A0744"/>
    <w:rsid w:val="002A0B9F"/>
    <w:rsid w:val="002A1125"/>
    <w:rsid w:val="002A1304"/>
    <w:rsid w:val="002A7BF0"/>
    <w:rsid w:val="002B162C"/>
    <w:rsid w:val="002B2B9F"/>
    <w:rsid w:val="002B4CDD"/>
    <w:rsid w:val="002B6703"/>
    <w:rsid w:val="002C00C1"/>
    <w:rsid w:val="002C2A23"/>
    <w:rsid w:val="002C3EF3"/>
    <w:rsid w:val="002C7A49"/>
    <w:rsid w:val="002D2FC1"/>
    <w:rsid w:val="002D39DA"/>
    <w:rsid w:val="002D4944"/>
    <w:rsid w:val="002D4D2F"/>
    <w:rsid w:val="002D55E4"/>
    <w:rsid w:val="002D579A"/>
    <w:rsid w:val="002D6AE9"/>
    <w:rsid w:val="002D6B69"/>
    <w:rsid w:val="002D70A3"/>
    <w:rsid w:val="002E4478"/>
    <w:rsid w:val="002E4D92"/>
    <w:rsid w:val="002E6D7E"/>
    <w:rsid w:val="002E7B59"/>
    <w:rsid w:val="002E7F16"/>
    <w:rsid w:val="002F0831"/>
    <w:rsid w:val="002F0B30"/>
    <w:rsid w:val="002F5AB2"/>
    <w:rsid w:val="002F5E71"/>
    <w:rsid w:val="002F7630"/>
    <w:rsid w:val="0030027B"/>
    <w:rsid w:val="00300F1F"/>
    <w:rsid w:val="0030163F"/>
    <w:rsid w:val="003027E0"/>
    <w:rsid w:val="00304F0B"/>
    <w:rsid w:val="003068A1"/>
    <w:rsid w:val="00307B1E"/>
    <w:rsid w:val="0031142A"/>
    <w:rsid w:val="00311924"/>
    <w:rsid w:val="00312171"/>
    <w:rsid w:val="00312385"/>
    <w:rsid w:val="00312ECE"/>
    <w:rsid w:val="003151E9"/>
    <w:rsid w:val="00323AD0"/>
    <w:rsid w:val="00323D61"/>
    <w:rsid w:val="00324018"/>
    <w:rsid w:val="00324D93"/>
    <w:rsid w:val="00326607"/>
    <w:rsid w:val="003301B2"/>
    <w:rsid w:val="003304FD"/>
    <w:rsid w:val="00332014"/>
    <w:rsid w:val="0033364D"/>
    <w:rsid w:val="00333DAF"/>
    <w:rsid w:val="003356D1"/>
    <w:rsid w:val="00337CB1"/>
    <w:rsid w:val="0034109D"/>
    <w:rsid w:val="0034178F"/>
    <w:rsid w:val="003444B1"/>
    <w:rsid w:val="00344833"/>
    <w:rsid w:val="003453DE"/>
    <w:rsid w:val="0034547F"/>
    <w:rsid w:val="00351A61"/>
    <w:rsid w:val="00353FE1"/>
    <w:rsid w:val="00355022"/>
    <w:rsid w:val="00356B55"/>
    <w:rsid w:val="00360456"/>
    <w:rsid w:val="00361076"/>
    <w:rsid w:val="00361220"/>
    <w:rsid w:val="003665E1"/>
    <w:rsid w:val="00367206"/>
    <w:rsid w:val="00367D80"/>
    <w:rsid w:val="00374918"/>
    <w:rsid w:val="00374974"/>
    <w:rsid w:val="00377C21"/>
    <w:rsid w:val="0038020E"/>
    <w:rsid w:val="00382156"/>
    <w:rsid w:val="00383A02"/>
    <w:rsid w:val="00384B30"/>
    <w:rsid w:val="00386084"/>
    <w:rsid w:val="003873B1"/>
    <w:rsid w:val="0039219C"/>
    <w:rsid w:val="00393921"/>
    <w:rsid w:val="00396ABB"/>
    <w:rsid w:val="003A1780"/>
    <w:rsid w:val="003A1E8E"/>
    <w:rsid w:val="003A486C"/>
    <w:rsid w:val="003A59C1"/>
    <w:rsid w:val="003A5D1C"/>
    <w:rsid w:val="003A6304"/>
    <w:rsid w:val="003B0188"/>
    <w:rsid w:val="003B22BA"/>
    <w:rsid w:val="003B2A66"/>
    <w:rsid w:val="003B318F"/>
    <w:rsid w:val="003B667D"/>
    <w:rsid w:val="003B67FB"/>
    <w:rsid w:val="003B6B4E"/>
    <w:rsid w:val="003B7A27"/>
    <w:rsid w:val="003B7E50"/>
    <w:rsid w:val="003C0A7A"/>
    <w:rsid w:val="003C4B13"/>
    <w:rsid w:val="003C5C3E"/>
    <w:rsid w:val="003C6045"/>
    <w:rsid w:val="003D4279"/>
    <w:rsid w:val="003D60A0"/>
    <w:rsid w:val="003D624F"/>
    <w:rsid w:val="003D691A"/>
    <w:rsid w:val="003D71ED"/>
    <w:rsid w:val="003E0E60"/>
    <w:rsid w:val="003E25E6"/>
    <w:rsid w:val="003E5BA2"/>
    <w:rsid w:val="003E66DD"/>
    <w:rsid w:val="003E6FA8"/>
    <w:rsid w:val="003F027A"/>
    <w:rsid w:val="003F1439"/>
    <w:rsid w:val="003F143B"/>
    <w:rsid w:val="003F18A1"/>
    <w:rsid w:val="003F2410"/>
    <w:rsid w:val="003F28F3"/>
    <w:rsid w:val="003F3303"/>
    <w:rsid w:val="00400975"/>
    <w:rsid w:val="0040191B"/>
    <w:rsid w:val="00403D6D"/>
    <w:rsid w:val="004043E8"/>
    <w:rsid w:val="00407BE5"/>
    <w:rsid w:val="00407D14"/>
    <w:rsid w:val="004111EC"/>
    <w:rsid w:val="0041321C"/>
    <w:rsid w:val="00413699"/>
    <w:rsid w:val="004136C3"/>
    <w:rsid w:val="00413A06"/>
    <w:rsid w:val="00416B37"/>
    <w:rsid w:val="0042056F"/>
    <w:rsid w:val="004232A9"/>
    <w:rsid w:val="00423D32"/>
    <w:rsid w:val="0043114C"/>
    <w:rsid w:val="004319AB"/>
    <w:rsid w:val="00433164"/>
    <w:rsid w:val="00433548"/>
    <w:rsid w:val="00433C91"/>
    <w:rsid w:val="004341EB"/>
    <w:rsid w:val="004352B4"/>
    <w:rsid w:val="0043531A"/>
    <w:rsid w:val="004353CB"/>
    <w:rsid w:val="00442EA7"/>
    <w:rsid w:val="00442EFF"/>
    <w:rsid w:val="004435CA"/>
    <w:rsid w:val="004475E8"/>
    <w:rsid w:val="00447B50"/>
    <w:rsid w:val="0045186F"/>
    <w:rsid w:val="00451B2A"/>
    <w:rsid w:val="0045329C"/>
    <w:rsid w:val="0045395A"/>
    <w:rsid w:val="00453A20"/>
    <w:rsid w:val="0045509F"/>
    <w:rsid w:val="00462308"/>
    <w:rsid w:val="0046240C"/>
    <w:rsid w:val="004642AB"/>
    <w:rsid w:val="0046601E"/>
    <w:rsid w:val="004721C0"/>
    <w:rsid w:val="00474E97"/>
    <w:rsid w:val="00475ABA"/>
    <w:rsid w:val="00476004"/>
    <w:rsid w:val="00481872"/>
    <w:rsid w:val="0048454F"/>
    <w:rsid w:val="00486801"/>
    <w:rsid w:val="0048717C"/>
    <w:rsid w:val="0049061F"/>
    <w:rsid w:val="00491944"/>
    <w:rsid w:val="00492690"/>
    <w:rsid w:val="004928CC"/>
    <w:rsid w:val="00492DD4"/>
    <w:rsid w:val="00493980"/>
    <w:rsid w:val="004A2173"/>
    <w:rsid w:val="004A4A93"/>
    <w:rsid w:val="004A5AA2"/>
    <w:rsid w:val="004A734E"/>
    <w:rsid w:val="004A7431"/>
    <w:rsid w:val="004B0625"/>
    <w:rsid w:val="004B08F5"/>
    <w:rsid w:val="004B1C69"/>
    <w:rsid w:val="004B241A"/>
    <w:rsid w:val="004B5167"/>
    <w:rsid w:val="004B5E52"/>
    <w:rsid w:val="004B6095"/>
    <w:rsid w:val="004C01D3"/>
    <w:rsid w:val="004C201D"/>
    <w:rsid w:val="004C47C0"/>
    <w:rsid w:val="004C66B2"/>
    <w:rsid w:val="004C6F62"/>
    <w:rsid w:val="004C77AF"/>
    <w:rsid w:val="004C7E4A"/>
    <w:rsid w:val="004C7EF1"/>
    <w:rsid w:val="004D173F"/>
    <w:rsid w:val="004D273D"/>
    <w:rsid w:val="004D349D"/>
    <w:rsid w:val="004D4463"/>
    <w:rsid w:val="004E0146"/>
    <w:rsid w:val="004E0267"/>
    <w:rsid w:val="004E06A1"/>
    <w:rsid w:val="004E0DA7"/>
    <w:rsid w:val="004E0FF3"/>
    <w:rsid w:val="004E1096"/>
    <w:rsid w:val="004E3AD1"/>
    <w:rsid w:val="004E400B"/>
    <w:rsid w:val="004E4192"/>
    <w:rsid w:val="004E682C"/>
    <w:rsid w:val="004E6935"/>
    <w:rsid w:val="004E7C14"/>
    <w:rsid w:val="004F02AE"/>
    <w:rsid w:val="004F03FE"/>
    <w:rsid w:val="004F1B31"/>
    <w:rsid w:val="004F2E8F"/>
    <w:rsid w:val="004F38FC"/>
    <w:rsid w:val="004F4473"/>
    <w:rsid w:val="004F601D"/>
    <w:rsid w:val="004F6B6A"/>
    <w:rsid w:val="004F7D40"/>
    <w:rsid w:val="00500212"/>
    <w:rsid w:val="005007B8"/>
    <w:rsid w:val="00500BED"/>
    <w:rsid w:val="00501744"/>
    <w:rsid w:val="00502719"/>
    <w:rsid w:val="00503FFD"/>
    <w:rsid w:val="005046FC"/>
    <w:rsid w:val="00511FA0"/>
    <w:rsid w:val="00512038"/>
    <w:rsid w:val="0051256B"/>
    <w:rsid w:val="00513560"/>
    <w:rsid w:val="0051420C"/>
    <w:rsid w:val="00520472"/>
    <w:rsid w:val="00524730"/>
    <w:rsid w:val="005250CB"/>
    <w:rsid w:val="00527833"/>
    <w:rsid w:val="00530ABF"/>
    <w:rsid w:val="00531D80"/>
    <w:rsid w:val="00532F22"/>
    <w:rsid w:val="00533A05"/>
    <w:rsid w:val="00537101"/>
    <w:rsid w:val="005419AF"/>
    <w:rsid w:val="005431E7"/>
    <w:rsid w:val="00543A52"/>
    <w:rsid w:val="005446A7"/>
    <w:rsid w:val="00544B6E"/>
    <w:rsid w:val="00544F1D"/>
    <w:rsid w:val="00546D0D"/>
    <w:rsid w:val="00550FBA"/>
    <w:rsid w:val="0055116E"/>
    <w:rsid w:val="00551234"/>
    <w:rsid w:val="00551570"/>
    <w:rsid w:val="005550AD"/>
    <w:rsid w:val="00561B9C"/>
    <w:rsid w:val="00561F9C"/>
    <w:rsid w:val="00562605"/>
    <w:rsid w:val="00563312"/>
    <w:rsid w:val="0056331E"/>
    <w:rsid w:val="00563EA6"/>
    <w:rsid w:val="00564685"/>
    <w:rsid w:val="00565BE9"/>
    <w:rsid w:val="00566A17"/>
    <w:rsid w:val="00566C00"/>
    <w:rsid w:val="00571988"/>
    <w:rsid w:val="005733CD"/>
    <w:rsid w:val="00573A4A"/>
    <w:rsid w:val="005740FE"/>
    <w:rsid w:val="00575563"/>
    <w:rsid w:val="00580CDD"/>
    <w:rsid w:val="00581655"/>
    <w:rsid w:val="005818AD"/>
    <w:rsid w:val="005843C0"/>
    <w:rsid w:val="00585E46"/>
    <w:rsid w:val="00587D51"/>
    <w:rsid w:val="00587EE1"/>
    <w:rsid w:val="00587FE3"/>
    <w:rsid w:val="00590A20"/>
    <w:rsid w:val="0059241C"/>
    <w:rsid w:val="00595C32"/>
    <w:rsid w:val="00596539"/>
    <w:rsid w:val="00597CAD"/>
    <w:rsid w:val="00597D6F"/>
    <w:rsid w:val="005A046C"/>
    <w:rsid w:val="005A10C1"/>
    <w:rsid w:val="005A1EE6"/>
    <w:rsid w:val="005A2FF6"/>
    <w:rsid w:val="005A3E67"/>
    <w:rsid w:val="005A6B39"/>
    <w:rsid w:val="005A7976"/>
    <w:rsid w:val="005B069A"/>
    <w:rsid w:val="005B0AB4"/>
    <w:rsid w:val="005B179C"/>
    <w:rsid w:val="005B246B"/>
    <w:rsid w:val="005B28F9"/>
    <w:rsid w:val="005B6346"/>
    <w:rsid w:val="005B73DA"/>
    <w:rsid w:val="005C013B"/>
    <w:rsid w:val="005C2EC3"/>
    <w:rsid w:val="005C3C51"/>
    <w:rsid w:val="005C5EA1"/>
    <w:rsid w:val="005C6F7D"/>
    <w:rsid w:val="005D0919"/>
    <w:rsid w:val="005D2B76"/>
    <w:rsid w:val="005D3D8B"/>
    <w:rsid w:val="005D551F"/>
    <w:rsid w:val="005D5E2E"/>
    <w:rsid w:val="005D6E06"/>
    <w:rsid w:val="005E2437"/>
    <w:rsid w:val="005E24CE"/>
    <w:rsid w:val="005E2512"/>
    <w:rsid w:val="005E3816"/>
    <w:rsid w:val="005E393D"/>
    <w:rsid w:val="005E47C5"/>
    <w:rsid w:val="005E5DFB"/>
    <w:rsid w:val="005F1476"/>
    <w:rsid w:val="005F1783"/>
    <w:rsid w:val="005F6FBA"/>
    <w:rsid w:val="005F7474"/>
    <w:rsid w:val="005F7A73"/>
    <w:rsid w:val="00601DB8"/>
    <w:rsid w:val="006034DE"/>
    <w:rsid w:val="0060621C"/>
    <w:rsid w:val="0060747D"/>
    <w:rsid w:val="006105F6"/>
    <w:rsid w:val="006116CF"/>
    <w:rsid w:val="00611717"/>
    <w:rsid w:val="00612F6D"/>
    <w:rsid w:val="00614DE7"/>
    <w:rsid w:val="006160F9"/>
    <w:rsid w:val="006163F1"/>
    <w:rsid w:val="0062004E"/>
    <w:rsid w:val="006213AB"/>
    <w:rsid w:val="0062327C"/>
    <w:rsid w:val="00624F5C"/>
    <w:rsid w:val="00625012"/>
    <w:rsid w:val="00627312"/>
    <w:rsid w:val="00627565"/>
    <w:rsid w:val="00630E4C"/>
    <w:rsid w:val="00630E81"/>
    <w:rsid w:val="006318B3"/>
    <w:rsid w:val="00631FEE"/>
    <w:rsid w:val="0063220C"/>
    <w:rsid w:val="006339BC"/>
    <w:rsid w:val="00635BBE"/>
    <w:rsid w:val="00636718"/>
    <w:rsid w:val="006409EF"/>
    <w:rsid w:val="00646061"/>
    <w:rsid w:val="00650145"/>
    <w:rsid w:val="00656B50"/>
    <w:rsid w:val="00656DD6"/>
    <w:rsid w:val="006673D9"/>
    <w:rsid w:val="0066786C"/>
    <w:rsid w:val="006708C4"/>
    <w:rsid w:val="00671B0B"/>
    <w:rsid w:val="0067330F"/>
    <w:rsid w:val="00676356"/>
    <w:rsid w:val="006767A8"/>
    <w:rsid w:val="00677E4D"/>
    <w:rsid w:val="00681BBE"/>
    <w:rsid w:val="00683AD9"/>
    <w:rsid w:val="00684B75"/>
    <w:rsid w:val="00684E6B"/>
    <w:rsid w:val="0068771E"/>
    <w:rsid w:val="00687A71"/>
    <w:rsid w:val="00691DDD"/>
    <w:rsid w:val="00691E00"/>
    <w:rsid w:val="00693674"/>
    <w:rsid w:val="00693A2A"/>
    <w:rsid w:val="006944D2"/>
    <w:rsid w:val="00695EB5"/>
    <w:rsid w:val="00696106"/>
    <w:rsid w:val="006A0A81"/>
    <w:rsid w:val="006A155C"/>
    <w:rsid w:val="006A2600"/>
    <w:rsid w:val="006A2F62"/>
    <w:rsid w:val="006A34A5"/>
    <w:rsid w:val="006A5B3E"/>
    <w:rsid w:val="006A607F"/>
    <w:rsid w:val="006B1136"/>
    <w:rsid w:val="006B18C6"/>
    <w:rsid w:val="006B1D8E"/>
    <w:rsid w:val="006B3D9E"/>
    <w:rsid w:val="006B3E5C"/>
    <w:rsid w:val="006B4115"/>
    <w:rsid w:val="006B4C10"/>
    <w:rsid w:val="006B4C63"/>
    <w:rsid w:val="006B537C"/>
    <w:rsid w:val="006B708D"/>
    <w:rsid w:val="006B7D42"/>
    <w:rsid w:val="006B7DD7"/>
    <w:rsid w:val="006C39A2"/>
    <w:rsid w:val="006C465B"/>
    <w:rsid w:val="006C64B2"/>
    <w:rsid w:val="006C6C8C"/>
    <w:rsid w:val="006C7161"/>
    <w:rsid w:val="006C7A44"/>
    <w:rsid w:val="006D2D81"/>
    <w:rsid w:val="006D2DBD"/>
    <w:rsid w:val="006D3D98"/>
    <w:rsid w:val="006D4161"/>
    <w:rsid w:val="006D4B9B"/>
    <w:rsid w:val="006D60A8"/>
    <w:rsid w:val="006D66A1"/>
    <w:rsid w:val="006E0660"/>
    <w:rsid w:val="006E0F10"/>
    <w:rsid w:val="006E1018"/>
    <w:rsid w:val="006E1C70"/>
    <w:rsid w:val="006E4D14"/>
    <w:rsid w:val="006E6B81"/>
    <w:rsid w:val="006E7F67"/>
    <w:rsid w:val="006F06DB"/>
    <w:rsid w:val="006F1619"/>
    <w:rsid w:val="006F39BC"/>
    <w:rsid w:val="00700C11"/>
    <w:rsid w:val="00705BFE"/>
    <w:rsid w:val="007063D3"/>
    <w:rsid w:val="007111EC"/>
    <w:rsid w:val="007118CF"/>
    <w:rsid w:val="007239BD"/>
    <w:rsid w:val="00724A82"/>
    <w:rsid w:val="00724CDE"/>
    <w:rsid w:val="00726BF0"/>
    <w:rsid w:val="00727FC4"/>
    <w:rsid w:val="00730612"/>
    <w:rsid w:val="00730ACE"/>
    <w:rsid w:val="007319AD"/>
    <w:rsid w:val="00731D3E"/>
    <w:rsid w:val="00731D51"/>
    <w:rsid w:val="00733FA3"/>
    <w:rsid w:val="0073400B"/>
    <w:rsid w:val="00735E43"/>
    <w:rsid w:val="00737D3A"/>
    <w:rsid w:val="00740192"/>
    <w:rsid w:val="00740554"/>
    <w:rsid w:val="00746E45"/>
    <w:rsid w:val="00750001"/>
    <w:rsid w:val="00750573"/>
    <w:rsid w:val="007523CB"/>
    <w:rsid w:val="00752DA1"/>
    <w:rsid w:val="0075660D"/>
    <w:rsid w:val="00757CA5"/>
    <w:rsid w:val="00760E55"/>
    <w:rsid w:val="00761999"/>
    <w:rsid w:val="00761AB0"/>
    <w:rsid w:val="00764556"/>
    <w:rsid w:val="00765D4E"/>
    <w:rsid w:val="00765F74"/>
    <w:rsid w:val="007668A7"/>
    <w:rsid w:val="00767661"/>
    <w:rsid w:val="0077200F"/>
    <w:rsid w:val="00774C77"/>
    <w:rsid w:val="00775E2C"/>
    <w:rsid w:val="00777166"/>
    <w:rsid w:val="007771BF"/>
    <w:rsid w:val="007776D4"/>
    <w:rsid w:val="00777FAE"/>
    <w:rsid w:val="00780C80"/>
    <w:rsid w:val="007845DB"/>
    <w:rsid w:val="00785915"/>
    <w:rsid w:val="00786E57"/>
    <w:rsid w:val="00787127"/>
    <w:rsid w:val="00787ABC"/>
    <w:rsid w:val="00790F16"/>
    <w:rsid w:val="0079103B"/>
    <w:rsid w:val="00791B26"/>
    <w:rsid w:val="00793EE9"/>
    <w:rsid w:val="0079558C"/>
    <w:rsid w:val="00797F4A"/>
    <w:rsid w:val="007A15F4"/>
    <w:rsid w:val="007A27A7"/>
    <w:rsid w:val="007A31B0"/>
    <w:rsid w:val="007A31B6"/>
    <w:rsid w:val="007A3334"/>
    <w:rsid w:val="007A3F83"/>
    <w:rsid w:val="007A48F3"/>
    <w:rsid w:val="007A500E"/>
    <w:rsid w:val="007B2FB4"/>
    <w:rsid w:val="007B341D"/>
    <w:rsid w:val="007B4EF4"/>
    <w:rsid w:val="007B5115"/>
    <w:rsid w:val="007B6DA0"/>
    <w:rsid w:val="007B76B7"/>
    <w:rsid w:val="007C1168"/>
    <w:rsid w:val="007C1C8B"/>
    <w:rsid w:val="007C2B17"/>
    <w:rsid w:val="007C2F85"/>
    <w:rsid w:val="007D1FE5"/>
    <w:rsid w:val="007D2A50"/>
    <w:rsid w:val="007D3043"/>
    <w:rsid w:val="007D30D1"/>
    <w:rsid w:val="007D3AE9"/>
    <w:rsid w:val="007D415F"/>
    <w:rsid w:val="007D5B9A"/>
    <w:rsid w:val="007D5CC2"/>
    <w:rsid w:val="007D7057"/>
    <w:rsid w:val="007D7220"/>
    <w:rsid w:val="007E2A50"/>
    <w:rsid w:val="007E3961"/>
    <w:rsid w:val="007E4164"/>
    <w:rsid w:val="007E4BD0"/>
    <w:rsid w:val="007E5FEF"/>
    <w:rsid w:val="007E7A38"/>
    <w:rsid w:val="007E7EF3"/>
    <w:rsid w:val="007F12DC"/>
    <w:rsid w:val="007F2905"/>
    <w:rsid w:val="007F3398"/>
    <w:rsid w:val="007F3551"/>
    <w:rsid w:val="007F652D"/>
    <w:rsid w:val="007F74C1"/>
    <w:rsid w:val="0080392A"/>
    <w:rsid w:val="00803FD9"/>
    <w:rsid w:val="00804606"/>
    <w:rsid w:val="0080486C"/>
    <w:rsid w:val="00804FE3"/>
    <w:rsid w:val="008051DB"/>
    <w:rsid w:val="00806CEA"/>
    <w:rsid w:val="0080760B"/>
    <w:rsid w:val="0081091E"/>
    <w:rsid w:val="00810F83"/>
    <w:rsid w:val="00811E58"/>
    <w:rsid w:val="008130AD"/>
    <w:rsid w:val="008170BB"/>
    <w:rsid w:val="008172F6"/>
    <w:rsid w:val="00817B13"/>
    <w:rsid w:val="008215CE"/>
    <w:rsid w:val="00821E94"/>
    <w:rsid w:val="0082334F"/>
    <w:rsid w:val="0082407C"/>
    <w:rsid w:val="00826921"/>
    <w:rsid w:val="00826A60"/>
    <w:rsid w:val="00827F0B"/>
    <w:rsid w:val="00831FF3"/>
    <w:rsid w:val="008331B7"/>
    <w:rsid w:val="008358DB"/>
    <w:rsid w:val="008362D9"/>
    <w:rsid w:val="00836B63"/>
    <w:rsid w:val="00840D88"/>
    <w:rsid w:val="00844347"/>
    <w:rsid w:val="00845C3E"/>
    <w:rsid w:val="008472B9"/>
    <w:rsid w:val="008477A6"/>
    <w:rsid w:val="00847FEC"/>
    <w:rsid w:val="008525F5"/>
    <w:rsid w:val="00852AD1"/>
    <w:rsid w:val="00852EFF"/>
    <w:rsid w:val="00855565"/>
    <w:rsid w:val="00856507"/>
    <w:rsid w:val="008569C8"/>
    <w:rsid w:val="0085755C"/>
    <w:rsid w:val="00857745"/>
    <w:rsid w:val="00857F5B"/>
    <w:rsid w:val="00860996"/>
    <w:rsid w:val="00862463"/>
    <w:rsid w:val="008632CB"/>
    <w:rsid w:val="008633BD"/>
    <w:rsid w:val="00865C57"/>
    <w:rsid w:val="008679B7"/>
    <w:rsid w:val="00872857"/>
    <w:rsid w:val="00874869"/>
    <w:rsid w:val="00874D00"/>
    <w:rsid w:val="008773F8"/>
    <w:rsid w:val="00881E5E"/>
    <w:rsid w:val="0088322D"/>
    <w:rsid w:val="00883950"/>
    <w:rsid w:val="008841F6"/>
    <w:rsid w:val="00887782"/>
    <w:rsid w:val="008908B5"/>
    <w:rsid w:val="00891177"/>
    <w:rsid w:val="0089133D"/>
    <w:rsid w:val="00891B25"/>
    <w:rsid w:val="0089285E"/>
    <w:rsid w:val="00894A8B"/>
    <w:rsid w:val="00895F3B"/>
    <w:rsid w:val="008961D4"/>
    <w:rsid w:val="00896E47"/>
    <w:rsid w:val="008A24AC"/>
    <w:rsid w:val="008A303B"/>
    <w:rsid w:val="008A4732"/>
    <w:rsid w:val="008B412A"/>
    <w:rsid w:val="008B617C"/>
    <w:rsid w:val="008C176B"/>
    <w:rsid w:val="008C3430"/>
    <w:rsid w:val="008C391C"/>
    <w:rsid w:val="008C4A32"/>
    <w:rsid w:val="008C5011"/>
    <w:rsid w:val="008C6064"/>
    <w:rsid w:val="008D0736"/>
    <w:rsid w:val="008D0AFE"/>
    <w:rsid w:val="008D4F62"/>
    <w:rsid w:val="008D55C4"/>
    <w:rsid w:val="008D5E7D"/>
    <w:rsid w:val="008E0107"/>
    <w:rsid w:val="008E7921"/>
    <w:rsid w:val="008F000D"/>
    <w:rsid w:val="008F0C70"/>
    <w:rsid w:val="008F1327"/>
    <w:rsid w:val="008F1790"/>
    <w:rsid w:val="008F1D1B"/>
    <w:rsid w:val="008F220B"/>
    <w:rsid w:val="008F2ECB"/>
    <w:rsid w:val="008F3B89"/>
    <w:rsid w:val="008F4BEB"/>
    <w:rsid w:val="008F54BF"/>
    <w:rsid w:val="008F7C92"/>
    <w:rsid w:val="0090099D"/>
    <w:rsid w:val="0090200E"/>
    <w:rsid w:val="00902DCC"/>
    <w:rsid w:val="009032A6"/>
    <w:rsid w:val="00904EF3"/>
    <w:rsid w:val="0091047B"/>
    <w:rsid w:val="00910D0A"/>
    <w:rsid w:val="00910E08"/>
    <w:rsid w:val="009126EA"/>
    <w:rsid w:val="00913641"/>
    <w:rsid w:val="00915820"/>
    <w:rsid w:val="00915993"/>
    <w:rsid w:val="00916B93"/>
    <w:rsid w:val="009172E6"/>
    <w:rsid w:val="00917D6E"/>
    <w:rsid w:val="009206DA"/>
    <w:rsid w:val="00922169"/>
    <w:rsid w:val="0092274D"/>
    <w:rsid w:val="0092315F"/>
    <w:rsid w:val="009239B1"/>
    <w:rsid w:val="00925487"/>
    <w:rsid w:val="0092651A"/>
    <w:rsid w:val="00927863"/>
    <w:rsid w:val="009312EF"/>
    <w:rsid w:val="00931D4F"/>
    <w:rsid w:val="009334D2"/>
    <w:rsid w:val="009346EB"/>
    <w:rsid w:val="00935793"/>
    <w:rsid w:val="00937122"/>
    <w:rsid w:val="00937BC8"/>
    <w:rsid w:val="00941C57"/>
    <w:rsid w:val="00941D79"/>
    <w:rsid w:val="00942024"/>
    <w:rsid w:val="009420CC"/>
    <w:rsid w:val="00942902"/>
    <w:rsid w:val="00944ECE"/>
    <w:rsid w:val="00945D85"/>
    <w:rsid w:val="009471DF"/>
    <w:rsid w:val="009473DF"/>
    <w:rsid w:val="00952F5C"/>
    <w:rsid w:val="00954940"/>
    <w:rsid w:val="00956B7B"/>
    <w:rsid w:val="00956F09"/>
    <w:rsid w:val="009572A9"/>
    <w:rsid w:val="00963B93"/>
    <w:rsid w:val="00963FE2"/>
    <w:rsid w:val="009666C6"/>
    <w:rsid w:val="00967214"/>
    <w:rsid w:val="00967C8D"/>
    <w:rsid w:val="00970D24"/>
    <w:rsid w:val="0097384B"/>
    <w:rsid w:val="00973B98"/>
    <w:rsid w:val="00973E98"/>
    <w:rsid w:val="00975DFF"/>
    <w:rsid w:val="009763D9"/>
    <w:rsid w:val="00977877"/>
    <w:rsid w:val="00980D87"/>
    <w:rsid w:val="009841E5"/>
    <w:rsid w:val="00985C9E"/>
    <w:rsid w:val="0098667D"/>
    <w:rsid w:val="009870DD"/>
    <w:rsid w:val="009877AE"/>
    <w:rsid w:val="00990624"/>
    <w:rsid w:val="00993675"/>
    <w:rsid w:val="00995F72"/>
    <w:rsid w:val="0099645E"/>
    <w:rsid w:val="009A1DF8"/>
    <w:rsid w:val="009A209E"/>
    <w:rsid w:val="009A228C"/>
    <w:rsid w:val="009A38B1"/>
    <w:rsid w:val="009A5716"/>
    <w:rsid w:val="009A5A83"/>
    <w:rsid w:val="009A5BDC"/>
    <w:rsid w:val="009A603A"/>
    <w:rsid w:val="009A620A"/>
    <w:rsid w:val="009A6D86"/>
    <w:rsid w:val="009A7BED"/>
    <w:rsid w:val="009B0F4F"/>
    <w:rsid w:val="009B330A"/>
    <w:rsid w:val="009B3C9E"/>
    <w:rsid w:val="009B4723"/>
    <w:rsid w:val="009B535E"/>
    <w:rsid w:val="009B5B21"/>
    <w:rsid w:val="009B640A"/>
    <w:rsid w:val="009B7181"/>
    <w:rsid w:val="009C06E5"/>
    <w:rsid w:val="009C25F1"/>
    <w:rsid w:val="009C2FC8"/>
    <w:rsid w:val="009C67F9"/>
    <w:rsid w:val="009C7939"/>
    <w:rsid w:val="009D040B"/>
    <w:rsid w:val="009D0DB2"/>
    <w:rsid w:val="009D1924"/>
    <w:rsid w:val="009D1A48"/>
    <w:rsid w:val="009D1F2C"/>
    <w:rsid w:val="009D3546"/>
    <w:rsid w:val="009D3E55"/>
    <w:rsid w:val="009D4866"/>
    <w:rsid w:val="009E2C8A"/>
    <w:rsid w:val="009E661F"/>
    <w:rsid w:val="009E6E5C"/>
    <w:rsid w:val="009E6E97"/>
    <w:rsid w:val="009F275F"/>
    <w:rsid w:val="009F3328"/>
    <w:rsid w:val="009F3B9B"/>
    <w:rsid w:val="009F409C"/>
    <w:rsid w:val="009F6767"/>
    <w:rsid w:val="00A00C01"/>
    <w:rsid w:val="00A0263B"/>
    <w:rsid w:val="00A02B54"/>
    <w:rsid w:val="00A03726"/>
    <w:rsid w:val="00A0498B"/>
    <w:rsid w:val="00A10771"/>
    <w:rsid w:val="00A112EA"/>
    <w:rsid w:val="00A1145F"/>
    <w:rsid w:val="00A11C6E"/>
    <w:rsid w:val="00A12578"/>
    <w:rsid w:val="00A12A07"/>
    <w:rsid w:val="00A13E59"/>
    <w:rsid w:val="00A14D2D"/>
    <w:rsid w:val="00A209EF"/>
    <w:rsid w:val="00A21161"/>
    <w:rsid w:val="00A212CF"/>
    <w:rsid w:val="00A226F8"/>
    <w:rsid w:val="00A25BCE"/>
    <w:rsid w:val="00A27D59"/>
    <w:rsid w:val="00A27FEB"/>
    <w:rsid w:val="00A32E0D"/>
    <w:rsid w:val="00A33963"/>
    <w:rsid w:val="00A359FF"/>
    <w:rsid w:val="00A3667F"/>
    <w:rsid w:val="00A40C2F"/>
    <w:rsid w:val="00A40D80"/>
    <w:rsid w:val="00A410A9"/>
    <w:rsid w:val="00A414F9"/>
    <w:rsid w:val="00A43863"/>
    <w:rsid w:val="00A43DF3"/>
    <w:rsid w:val="00A4406F"/>
    <w:rsid w:val="00A46471"/>
    <w:rsid w:val="00A46B60"/>
    <w:rsid w:val="00A51BC0"/>
    <w:rsid w:val="00A51FAD"/>
    <w:rsid w:val="00A52FE1"/>
    <w:rsid w:val="00A530C5"/>
    <w:rsid w:val="00A553B7"/>
    <w:rsid w:val="00A56C36"/>
    <w:rsid w:val="00A56CD3"/>
    <w:rsid w:val="00A636E6"/>
    <w:rsid w:val="00A7254D"/>
    <w:rsid w:val="00A72A27"/>
    <w:rsid w:val="00A73503"/>
    <w:rsid w:val="00A7785C"/>
    <w:rsid w:val="00A80795"/>
    <w:rsid w:val="00A81336"/>
    <w:rsid w:val="00A842AE"/>
    <w:rsid w:val="00A85A5C"/>
    <w:rsid w:val="00A86F27"/>
    <w:rsid w:val="00A87011"/>
    <w:rsid w:val="00A8748D"/>
    <w:rsid w:val="00A91F7D"/>
    <w:rsid w:val="00A932B3"/>
    <w:rsid w:val="00A93A3E"/>
    <w:rsid w:val="00A94973"/>
    <w:rsid w:val="00A96228"/>
    <w:rsid w:val="00AA1036"/>
    <w:rsid w:val="00AA35F9"/>
    <w:rsid w:val="00AA4110"/>
    <w:rsid w:val="00AA425E"/>
    <w:rsid w:val="00AA646F"/>
    <w:rsid w:val="00AB02FF"/>
    <w:rsid w:val="00AB0F39"/>
    <w:rsid w:val="00AB20E5"/>
    <w:rsid w:val="00AB23D7"/>
    <w:rsid w:val="00AB4376"/>
    <w:rsid w:val="00AB642D"/>
    <w:rsid w:val="00AB7EC4"/>
    <w:rsid w:val="00AC06AA"/>
    <w:rsid w:val="00AC07DA"/>
    <w:rsid w:val="00AC1E5E"/>
    <w:rsid w:val="00AC2829"/>
    <w:rsid w:val="00AC356F"/>
    <w:rsid w:val="00AC4289"/>
    <w:rsid w:val="00AC4909"/>
    <w:rsid w:val="00AC643E"/>
    <w:rsid w:val="00AD1BD7"/>
    <w:rsid w:val="00AD2F72"/>
    <w:rsid w:val="00AD36DF"/>
    <w:rsid w:val="00AD4D2A"/>
    <w:rsid w:val="00AD55E4"/>
    <w:rsid w:val="00AD6706"/>
    <w:rsid w:val="00AE015A"/>
    <w:rsid w:val="00AE0FC0"/>
    <w:rsid w:val="00AE11C3"/>
    <w:rsid w:val="00AE2C82"/>
    <w:rsid w:val="00AE3A2F"/>
    <w:rsid w:val="00AE6D93"/>
    <w:rsid w:val="00AE7BCF"/>
    <w:rsid w:val="00AF066B"/>
    <w:rsid w:val="00AF1EE3"/>
    <w:rsid w:val="00AF37B9"/>
    <w:rsid w:val="00AF5099"/>
    <w:rsid w:val="00AF550D"/>
    <w:rsid w:val="00AF5C4C"/>
    <w:rsid w:val="00AF73D5"/>
    <w:rsid w:val="00AF7808"/>
    <w:rsid w:val="00B00A51"/>
    <w:rsid w:val="00B01969"/>
    <w:rsid w:val="00B02D03"/>
    <w:rsid w:val="00B02D59"/>
    <w:rsid w:val="00B04526"/>
    <w:rsid w:val="00B047C2"/>
    <w:rsid w:val="00B063E0"/>
    <w:rsid w:val="00B068A8"/>
    <w:rsid w:val="00B12616"/>
    <w:rsid w:val="00B12B4F"/>
    <w:rsid w:val="00B12C2B"/>
    <w:rsid w:val="00B12DD8"/>
    <w:rsid w:val="00B13005"/>
    <w:rsid w:val="00B17CAB"/>
    <w:rsid w:val="00B20840"/>
    <w:rsid w:val="00B20EAD"/>
    <w:rsid w:val="00B21AC4"/>
    <w:rsid w:val="00B220F5"/>
    <w:rsid w:val="00B2265F"/>
    <w:rsid w:val="00B23F93"/>
    <w:rsid w:val="00B24C23"/>
    <w:rsid w:val="00B260F1"/>
    <w:rsid w:val="00B27152"/>
    <w:rsid w:val="00B27845"/>
    <w:rsid w:val="00B31594"/>
    <w:rsid w:val="00B316AB"/>
    <w:rsid w:val="00B3183D"/>
    <w:rsid w:val="00B32CCB"/>
    <w:rsid w:val="00B368B6"/>
    <w:rsid w:val="00B4172B"/>
    <w:rsid w:val="00B41AD8"/>
    <w:rsid w:val="00B4466E"/>
    <w:rsid w:val="00B47DEB"/>
    <w:rsid w:val="00B5007D"/>
    <w:rsid w:val="00B50B35"/>
    <w:rsid w:val="00B51383"/>
    <w:rsid w:val="00B52297"/>
    <w:rsid w:val="00B529AD"/>
    <w:rsid w:val="00B52C6C"/>
    <w:rsid w:val="00B5350B"/>
    <w:rsid w:val="00B53BF2"/>
    <w:rsid w:val="00B543D9"/>
    <w:rsid w:val="00B54A09"/>
    <w:rsid w:val="00B553A8"/>
    <w:rsid w:val="00B6029D"/>
    <w:rsid w:val="00B610A3"/>
    <w:rsid w:val="00B63531"/>
    <w:rsid w:val="00B636C2"/>
    <w:rsid w:val="00B65387"/>
    <w:rsid w:val="00B75205"/>
    <w:rsid w:val="00B826EF"/>
    <w:rsid w:val="00B82827"/>
    <w:rsid w:val="00B83757"/>
    <w:rsid w:val="00B84241"/>
    <w:rsid w:val="00B8454A"/>
    <w:rsid w:val="00B85CBE"/>
    <w:rsid w:val="00B85F18"/>
    <w:rsid w:val="00B86214"/>
    <w:rsid w:val="00B90F81"/>
    <w:rsid w:val="00B911AE"/>
    <w:rsid w:val="00B91AE3"/>
    <w:rsid w:val="00B928EA"/>
    <w:rsid w:val="00B9401A"/>
    <w:rsid w:val="00B96D4D"/>
    <w:rsid w:val="00BA0FEC"/>
    <w:rsid w:val="00BA1334"/>
    <w:rsid w:val="00BA197F"/>
    <w:rsid w:val="00BA2FFE"/>
    <w:rsid w:val="00BA33DC"/>
    <w:rsid w:val="00BA56A1"/>
    <w:rsid w:val="00BA69DA"/>
    <w:rsid w:val="00BA6E42"/>
    <w:rsid w:val="00BB0D0B"/>
    <w:rsid w:val="00BB2F4D"/>
    <w:rsid w:val="00BB6DF1"/>
    <w:rsid w:val="00BB7FA6"/>
    <w:rsid w:val="00BC15B6"/>
    <w:rsid w:val="00BC295A"/>
    <w:rsid w:val="00BC55D6"/>
    <w:rsid w:val="00BC5624"/>
    <w:rsid w:val="00BC5FE0"/>
    <w:rsid w:val="00BC62E0"/>
    <w:rsid w:val="00BC6898"/>
    <w:rsid w:val="00BD3450"/>
    <w:rsid w:val="00BD35B7"/>
    <w:rsid w:val="00BD43B3"/>
    <w:rsid w:val="00BD513D"/>
    <w:rsid w:val="00BD5667"/>
    <w:rsid w:val="00BD5A90"/>
    <w:rsid w:val="00BD6DA4"/>
    <w:rsid w:val="00BE09E4"/>
    <w:rsid w:val="00BE0C30"/>
    <w:rsid w:val="00BF089C"/>
    <w:rsid w:val="00BF1249"/>
    <w:rsid w:val="00BF513B"/>
    <w:rsid w:val="00BF540F"/>
    <w:rsid w:val="00BF600F"/>
    <w:rsid w:val="00BF6406"/>
    <w:rsid w:val="00C004AA"/>
    <w:rsid w:val="00C00B12"/>
    <w:rsid w:val="00C01665"/>
    <w:rsid w:val="00C016F0"/>
    <w:rsid w:val="00C022D7"/>
    <w:rsid w:val="00C0362A"/>
    <w:rsid w:val="00C03D04"/>
    <w:rsid w:val="00C04881"/>
    <w:rsid w:val="00C04E6E"/>
    <w:rsid w:val="00C07BE2"/>
    <w:rsid w:val="00C1054E"/>
    <w:rsid w:val="00C105BE"/>
    <w:rsid w:val="00C109F6"/>
    <w:rsid w:val="00C111D3"/>
    <w:rsid w:val="00C134AE"/>
    <w:rsid w:val="00C141EA"/>
    <w:rsid w:val="00C14720"/>
    <w:rsid w:val="00C1607D"/>
    <w:rsid w:val="00C16151"/>
    <w:rsid w:val="00C17D16"/>
    <w:rsid w:val="00C222D1"/>
    <w:rsid w:val="00C229D2"/>
    <w:rsid w:val="00C2525D"/>
    <w:rsid w:val="00C25263"/>
    <w:rsid w:val="00C25504"/>
    <w:rsid w:val="00C263BD"/>
    <w:rsid w:val="00C2658E"/>
    <w:rsid w:val="00C27F44"/>
    <w:rsid w:val="00C3124F"/>
    <w:rsid w:val="00C31A0C"/>
    <w:rsid w:val="00C31C31"/>
    <w:rsid w:val="00C32984"/>
    <w:rsid w:val="00C3334F"/>
    <w:rsid w:val="00C33AA5"/>
    <w:rsid w:val="00C35A8E"/>
    <w:rsid w:val="00C363F5"/>
    <w:rsid w:val="00C40B7D"/>
    <w:rsid w:val="00C424FA"/>
    <w:rsid w:val="00C425C6"/>
    <w:rsid w:val="00C44444"/>
    <w:rsid w:val="00C47FDB"/>
    <w:rsid w:val="00C511BD"/>
    <w:rsid w:val="00C51C00"/>
    <w:rsid w:val="00C52165"/>
    <w:rsid w:val="00C52740"/>
    <w:rsid w:val="00C52C4C"/>
    <w:rsid w:val="00C5355B"/>
    <w:rsid w:val="00C53C08"/>
    <w:rsid w:val="00C53C59"/>
    <w:rsid w:val="00C53D55"/>
    <w:rsid w:val="00C55D1A"/>
    <w:rsid w:val="00C55EB4"/>
    <w:rsid w:val="00C579A5"/>
    <w:rsid w:val="00C60F59"/>
    <w:rsid w:val="00C63717"/>
    <w:rsid w:val="00C639D1"/>
    <w:rsid w:val="00C63A5F"/>
    <w:rsid w:val="00C64892"/>
    <w:rsid w:val="00C71697"/>
    <w:rsid w:val="00C72047"/>
    <w:rsid w:val="00C72513"/>
    <w:rsid w:val="00C74045"/>
    <w:rsid w:val="00C75998"/>
    <w:rsid w:val="00C75A93"/>
    <w:rsid w:val="00C75C99"/>
    <w:rsid w:val="00C7711D"/>
    <w:rsid w:val="00C776F6"/>
    <w:rsid w:val="00C80AF7"/>
    <w:rsid w:val="00C8253B"/>
    <w:rsid w:val="00C8371C"/>
    <w:rsid w:val="00C83F29"/>
    <w:rsid w:val="00C8472D"/>
    <w:rsid w:val="00C84931"/>
    <w:rsid w:val="00C84E9A"/>
    <w:rsid w:val="00C85CE6"/>
    <w:rsid w:val="00C868DA"/>
    <w:rsid w:val="00C90A01"/>
    <w:rsid w:val="00C9101D"/>
    <w:rsid w:val="00C91C1C"/>
    <w:rsid w:val="00C957AF"/>
    <w:rsid w:val="00C9614C"/>
    <w:rsid w:val="00C96B9C"/>
    <w:rsid w:val="00C96D5A"/>
    <w:rsid w:val="00C9701C"/>
    <w:rsid w:val="00C978D0"/>
    <w:rsid w:val="00CA0D79"/>
    <w:rsid w:val="00CA0F5B"/>
    <w:rsid w:val="00CA2B0F"/>
    <w:rsid w:val="00CA2F2B"/>
    <w:rsid w:val="00CA40CD"/>
    <w:rsid w:val="00CA4A75"/>
    <w:rsid w:val="00CA521F"/>
    <w:rsid w:val="00CA6398"/>
    <w:rsid w:val="00CA640B"/>
    <w:rsid w:val="00CA66CB"/>
    <w:rsid w:val="00CA7985"/>
    <w:rsid w:val="00CB0313"/>
    <w:rsid w:val="00CB3C1D"/>
    <w:rsid w:val="00CB41FD"/>
    <w:rsid w:val="00CB4F19"/>
    <w:rsid w:val="00CB7E98"/>
    <w:rsid w:val="00CC4ACF"/>
    <w:rsid w:val="00CC66B1"/>
    <w:rsid w:val="00CC72A4"/>
    <w:rsid w:val="00CD524C"/>
    <w:rsid w:val="00CE06D8"/>
    <w:rsid w:val="00CE152F"/>
    <w:rsid w:val="00CE2962"/>
    <w:rsid w:val="00CE5238"/>
    <w:rsid w:val="00CE66E5"/>
    <w:rsid w:val="00CE6E16"/>
    <w:rsid w:val="00CE7689"/>
    <w:rsid w:val="00CF02B7"/>
    <w:rsid w:val="00CF226C"/>
    <w:rsid w:val="00CF2D19"/>
    <w:rsid w:val="00CF3567"/>
    <w:rsid w:val="00D017FB"/>
    <w:rsid w:val="00D01841"/>
    <w:rsid w:val="00D01994"/>
    <w:rsid w:val="00D01A27"/>
    <w:rsid w:val="00D03657"/>
    <w:rsid w:val="00D04230"/>
    <w:rsid w:val="00D0609D"/>
    <w:rsid w:val="00D0738C"/>
    <w:rsid w:val="00D1187F"/>
    <w:rsid w:val="00D1196E"/>
    <w:rsid w:val="00D1696B"/>
    <w:rsid w:val="00D1787D"/>
    <w:rsid w:val="00D203EC"/>
    <w:rsid w:val="00D21956"/>
    <w:rsid w:val="00D22CCE"/>
    <w:rsid w:val="00D25993"/>
    <w:rsid w:val="00D26ABC"/>
    <w:rsid w:val="00D31A83"/>
    <w:rsid w:val="00D32F42"/>
    <w:rsid w:val="00D40714"/>
    <w:rsid w:val="00D41CEE"/>
    <w:rsid w:val="00D4341E"/>
    <w:rsid w:val="00D43651"/>
    <w:rsid w:val="00D4471D"/>
    <w:rsid w:val="00D44B9E"/>
    <w:rsid w:val="00D45CE4"/>
    <w:rsid w:val="00D46A1F"/>
    <w:rsid w:val="00D46B64"/>
    <w:rsid w:val="00D46CAA"/>
    <w:rsid w:val="00D47661"/>
    <w:rsid w:val="00D47C2A"/>
    <w:rsid w:val="00D515C8"/>
    <w:rsid w:val="00D573BE"/>
    <w:rsid w:val="00D60B1A"/>
    <w:rsid w:val="00D61661"/>
    <w:rsid w:val="00D62BC0"/>
    <w:rsid w:val="00D660EE"/>
    <w:rsid w:val="00D72975"/>
    <w:rsid w:val="00D733A6"/>
    <w:rsid w:val="00D73791"/>
    <w:rsid w:val="00D73E65"/>
    <w:rsid w:val="00D74994"/>
    <w:rsid w:val="00D749D5"/>
    <w:rsid w:val="00D76DBE"/>
    <w:rsid w:val="00D81AD6"/>
    <w:rsid w:val="00D87D3B"/>
    <w:rsid w:val="00D923A4"/>
    <w:rsid w:val="00D92667"/>
    <w:rsid w:val="00D94BA3"/>
    <w:rsid w:val="00D96DF6"/>
    <w:rsid w:val="00D97263"/>
    <w:rsid w:val="00DA222A"/>
    <w:rsid w:val="00DA377E"/>
    <w:rsid w:val="00DA6607"/>
    <w:rsid w:val="00DA695C"/>
    <w:rsid w:val="00DA7697"/>
    <w:rsid w:val="00DA78EF"/>
    <w:rsid w:val="00DB14FB"/>
    <w:rsid w:val="00DB1657"/>
    <w:rsid w:val="00DB1C8C"/>
    <w:rsid w:val="00DB2F90"/>
    <w:rsid w:val="00DB3B5D"/>
    <w:rsid w:val="00DB3E72"/>
    <w:rsid w:val="00DB7E00"/>
    <w:rsid w:val="00DC14A4"/>
    <w:rsid w:val="00DC1B5F"/>
    <w:rsid w:val="00DC252D"/>
    <w:rsid w:val="00DC7BF4"/>
    <w:rsid w:val="00DD3B0F"/>
    <w:rsid w:val="00DD5E4A"/>
    <w:rsid w:val="00DE1C4C"/>
    <w:rsid w:val="00DE31E2"/>
    <w:rsid w:val="00DE3CF4"/>
    <w:rsid w:val="00DE3F53"/>
    <w:rsid w:val="00DE4073"/>
    <w:rsid w:val="00DE417F"/>
    <w:rsid w:val="00DE6BF8"/>
    <w:rsid w:val="00DF01FD"/>
    <w:rsid w:val="00DF1555"/>
    <w:rsid w:val="00DF27B1"/>
    <w:rsid w:val="00DF62BF"/>
    <w:rsid w:val="00DF6E1F"/>
    <w:rsid w:val="00DF7410"/>
    <w:rsid w:val="00E00197"/>
    <w:rsid w:val="00E012C5"/>
    <w:rsid w:val="00E01537"/>
    <w:rsid w:val="00E02908"/>
    <w:rsid w:val="00E03073"/>
    <w:rsid w:val="00E03CDF"/>
    <w:rsid w:val="00E06344"/>
    <w:rsid w:val="00E07A9D"/>
    <w:rsid w:val="00E132EC"/>
    <w:rsid w:val="00E133BC"/>
    <w:rsid w:val="00E13590"/>
    <w:rsid w:val="00E1362C"/>
    <w:rsid w:val="00E145C0"/>
    <w:rsid w:val="00E2078B"/>
    <w:rsid w:val="00E21D65"/>
    <w:rsid w:val="00E2257B"/>
    <w:rsid w:val="00E273AD"/>
    <w:rsid w:val="00E30982"/>
    <w:rsid w:val="00E30CAC"/>
    <w:rsid w:val="00E3392A"/>
    <w:rsid w:val="00E33A10"/>
    <w:rsid w:val="00E36882"/>
    <w:rsid w:val="00E369D7"/>
    <w:rsid w:val="00E37BCA"/>
    <w:rsid w:val="00E408AE"/>
    <w:rsid w:val="00E42D28"/>
    <w:rsid w:val="00E44BF2"/>
    <w:rsid w:val="00E476BE"/>
    <w:rsid w:val="00E51ED2"/>
    <w:rsid w:val="00E53BDF"/>
    <w:rsid w:val="00E57FDE"/>
    <w:rsid w:val="00E602E2"/>
    <w:rsid w:val="00E60A2E"/>
    <w:rsid w:val="00E61605"/>
    <w:rsid w:val="00E61D0D"/>
    <w:rsid w:val="00E64168"/>
    <w:rsid w:val="00E64840"/>
    <w:rsid w:val="00E67EA0"/>
    <w:rsid w:val="00E725CF"/>
    <w:rsid w:val="00E74665"/>
    <w:rsid w:val="00E75CAD"/>
    <w:rsid w:val="00E7687B"/>
    <w:rsid w:val="00E77C29"/>
    <w:rsid w:val="00E82F57"/>
    <w:rsid w:val="00E842F7"/>
    <w:rsid w:val="00E84BAC"/>
    <w:rsid w:val="00E859AB"/>
    <w:rsid w:val="00E862EC"/>
    <w:rsid w:val="00E8731D"/>
    <w:rsid w:val="00E874F5"/>
    <w:rsid w:val="00E908E0"/>
    <w:rsid w:val="00E96194"/>
    <w:rsid w:val="00EA20A6"/>
    <w:rsid w:val="00EA30FD"/>
    <w:rsid w:val="00EA3E01"/>
    <w:rsid w:val="00EA5B30"/>
    <w:rsid w:val="00EB15E2"/>
    <w:rsid w:val="00EB2317"/>
    <w:rsid w:val="00EB53D2"/>
    <w:rsid w:val="00EB5915"/>
    <w:rsid w:val="00EB7062"/>
    <w:rsid w:val="00EC15D0"/>
    <w:rsid w:val="00EC1AE6"/>
    <w:rsid w:val="00EC2EF9"/>
    <w:rsid w:val="00EC335F"/>
    <w:rsid w:val="00EC6981"/>
    <w:rsid w:val="00ED09E4"/>
    <w:rsid w:val="00ED1055"/>
    <w:rsid w:val="00ED28C4"/>
    <w:rsid w:val="00ED2F44"/>
    <w:rsid w:val="00ED3256"/>
    <w:rsid w:val="00ED372B"/>
    <w:rsid w:val="00ED543E"/>
    <w:rsid w:val="00EE043B"/>
    <w:rsid w:val="00EE07A0"/>
    <w:rsid w:val="00EE17EF"/>
    <w:rsid w:val="00EE2FA2"/>
    <w:rsid w:val="00EE38E6"/>
    <w:rsid w:val="00EE3F0A"/>
    <w:rsid w:val="00EE4B41"/>
    <w:rsid w:val="00EF1ACF"/>
    <w:rsid w:val="00EF1C0B"/>
    <w:rsid w:val="00EF410D"/>
    <w:rsid w:val="00EF4B64"/>
    <w:rsid w:val="00EF5B64"/>
    <w:rsid w:val="00EF6DBB"/>
    <w:rsid w:val="00F02387"/>
    <w:rsid w:val="00F03611"/>
    <w:rsid w:val="00F03E5D"/>
    <w:rsid w:val="00F0681E"/>
    <w:rsid w:val="00F0770F"/>
    <w:rsid w:val="00F112F9"/>
    <w:rsid w:val="00F115D7"/>
    <w:rsid w:val="00F144D9"/>
    <w:rsid w:val="00F1548F"/>
    <w:rsid w:val="00F15D55"/>
    <w:rsid w:val="00F15DF1"/>
    <w:rsid w:val="00F1702C"/>
    <w:rsid w:val="00F206D9"/>
    <w:rsid w:val="00F219FE"/>
    <w:rsid w:val="00F21E36"/>
    <w:rsid w:val="00F22393"/>
    <w:rsid w:val="00F230EA"/>
    <w:rsid w:val="00F248DB"/>
    <w:rsid w:val="00F322D7"/>
    <w:rsid w:val="00F32892"/>
    <w:rsid w:val="00F336D9"/>
    <w:rsid w:val="00F35C47"/>
    <w:rsid w:val="00F37569"/>
    <w:rsid w:val="00F378E8"/>
    <w:rsid w:val="00F4013A"/>
    <w:rsid w:val="00F43DDA"/>
    <w:rsid w:val="00F4573C"/>
    <w:rsid w:val="00F46817"/>
    <w:rsid w:val="00F46A6E"/>
    <w:rsid w:val="00F47880"/>
    <w:rsid w:val="00F52E7C"/>
    <w:rsid w:val="00F531F6"/>
    <w:rsid w:val="00F541D3"/>
    <w:rsid w:val="00F560FB"/>
    <w:rsid w:val="00F56870"/>
    <w:rsid w:val="00F56AB6"/>
    <w:rsid w:val="00F60A08"/>
    <w:rsid w:val="00F6214E"/>
    <w:rsid w:val="00F62C10"/>
    <w:rsid w:val="00F6334F"/>
    <w:rsid w:val="00F6352A"/>
    <w:rsid w:val="00F648FF"/>
    <w:rsid w:val="00F650E6"/>
    <w:rsid w:val="00F66037"/>
    <w:rsid w:val="00F67087"/>
    <w:rsid w:val="00F73A24"/>
    <w:rsid w:val="00F808A6"/>
    <w:rsid w:val="00F82138"/>
    <w:rsid w:val="00F82F04"/>
    <w:rsid w:val="00F848F2"/>
    <w:rsid w:val="00F85AFF"/>
    <w:rsid w:val="00F860BA"/>
    <w:rsid w:val="00F87369"/>
    <w:rsid w:val="00F87F4E"/>
    <w:rsid w:val="00F91650"/>
    <w:rsid w:val="00F9326B"/>
    <w:rsid w:val="00F93690"/>
    <w:rsid w:val="00F93C6F"/>
    <w:rsid w:val="00F9418E"/>
    <w:rsid w:val="00F9666F"/>
    <w:rsid w:val="00FA26D4"/>
    <w:rsid w:val="00FA31EB"/>
    <w:rsid w:val="00FA385A"/>
    <w:rsid w:val="00FA4497"/>
    <w:rsid w:val="00FA4D48"/>
    <w:rsid w:val="00FA57AD"/>
    <w:rsid w:val="00FA57AE"/>
    <w:rsid w:val="00FA7542"/>
    <w:rsid w:val="00FB07C8"/>
    <w:rsid w:val="00FB3C3A"/>
    <w:rsid w:val="00FB46F3"/>
    <w:rsid w:val="00FB4E14"/>
    <w:rsid w:val="00FB78EA"/>
    <w:rsid w:val="00FB793E"/>
    <w:rsid w:val="00FC3DE5"/>
    <w:rsid w:val="00FC5072"/>
    <w:rsid w:val="00FC525D"/>
    <w:rsid w:val="00FC572F"/>
    <w:rsid w:val="00FC601F"/>
    <w:rsid w:val="00FC6D2C"/>
    <w:rsid w:val="00FD0F7C"/>
    <w:rsid w:val="00FD21DC"/>
    <w:rsid w:val="00FD2CEA"/>
    <w:rsid w:val="00FD346E"/>
    <w:rsid w:val="00FD3B56"/>
    <w:rsid w:val="00FD5BEE"/>
    <w:rsid w:val="00FE140D"/>
    <w:rsid w:val="00FE2418"/>
    <w:rsid w:val="00FE291F"/>
    <w:rsid w:val="00FE2A9A"/>
    <w:rsid w:val="00FE3135"/>
    <w:rsid w:val="00FE54D5"/>
    <w:rsid w:val="00FE58FD"/>
    <w:rsid w:val="00FF0F16"/>
    <w:rsid w:val="00FF1AAF"/>
    <w:rsid w:val="00FF2FE0"/>
    <w:rsid w:val="00FF3556"/>
    <w:rsid w:val="00FF538F"/>
    <w:rsid w:val="00FF6E65"/>
    <w:rsid w:val="00FF7400"/>
    <w:rsid w:val="00FF7F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08669001"/>
  <w15:docId w15:val="{CBEEB2B2-2752-46E1-AFFE-AD920AA0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uiPriority w:val="99"/>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B4C10"/>
    <w:pPr>
      <w:keepNext/>
      <w:keepLines/>
      <w:spacing w:before="200" w:after="0"/>
      <w:outlineLvl w:val="3"/>
    </w:pPr>
    <w:rPr>
      <w:rFonts w:asciiTheme="majorHAnsi" w:eastAsiaTheme="majorEastAsia" w:hAnsiTheme="majorHAnsi" w:cstheme="majorBidi"/>
      <w:b/>
      <w:bCs/>
      <w:i/>
      <w:iCs/>
      <w:color w:val="4F81BD" w:themeColor="accent1"/>
      <w:sz w:val="24"/>
      <w:szCs w:val="20"/>
    </w:rPr>
  </w:style>
  <w:style w:type="paragraph" w:styleId="Heading5">
    <w:name w:val="heading 5"/>
    <w:basedOn w:val="Normal"/>
    <w:next w:val="Normal"/>
    <w:link w:val="Heading5Char"/>
    <w:uiPriority w:val="9"/>
    <w:semiHidden/>
    <w:unhideWhenUsed/>
    <w:qFormat/>
    <w:rsid w:val="006B4C10"/>
    <w:pPr>
      <w:keepNext/>
      <w:keepLines/>
      <w:spacing w:before="200" w:after="0"/>
      <w:outlineLvl w:val="4"/>
    </w:pPr>
    <w:rPr>
      <w:rFonts w:asciiTheme="majorHAnsi" w:eastAsiaTheme="majorEastAsia" w:hAnsiTheme="majorHAnsi" w:cstheme="majorBidi"/>
      <w:color w:val="243F60" w:themeColor="accent1" w:themeShade="7F"/>
      <w:sz w:val="24"/>
      <w:szCs w:val="20"/>
    </w:rPr>
  </w:style>
  <w:style w:type="paragraph" w:styleId="Heading6">
    <w:name w:val="heading 6"/>
    <w:basedOn w:val="Normal"/>
    <w:next w:val="Normal"/>
    <w:link w:val="Heading6Char"/>
    <w:uiPriority w:val="99"/>
    <w:qFormat/>
    <w:rsid w:val="006B4C10"/>
    <w:pPr>
      <w:spacing w:before="240" w:after="60"/>
      <w:outlineLvl w:val="5"/>
    </w:pPr>
    <w:rPr>
      <w:rFonts w:ascii="Times New Roman" w:hAnsi="Times New Roman" w:cs="Times"/>
      <w:b/>
      <w:bCs/>
      <w:sz w:val="24"/>
      <w:szCs w:val="24"/>
      <w:lang w:eastAsia="en-US"/>
    </w:rPr>
  </w:style>
  <w:style w:type="paragraph" w:styleId="Heading7">
    <w:name w:val="heading 7"/>
    <w:basedOn w:val="Normal"/>
    <w:next w:val="Normal"/>
    <w:link w:val="Heading7Char"/>
    <w:uiPriority w:val="9"/>
    <w:semiHidden/>
    <w:unhideWhenUsed/>
    <w:qFormat/>
    <w:rsid w:val="006B4C10"/>
    <w:pPr>
      <w:keepNext/>
      <w:keepLines/>
      <w:spacing w:before="200" w:after="0"/>
      <w:outlineLvl w:val="6"/>
    </w:pPr>
    <w:rPr>
      <w:rFonts w:asciiTheme="majorHAnsi" w:eastAsiaTheme="majorEastAsia" w:hAnsiTheme="majorHAnsi" w:cstheme="majorBidi"/>
      <w:i/>
      <w:iCs/>
      <w:color w:val="404040" w:themeColor="text1" w:themeTint="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3B67FB"/>
    <w:rPr>
      <w:rFonts w:asciiTheme="majorHAnsi" w:eastAsiaTheme="majorEastAsia" w:hAnsiTheme="majorHAnsi" w:cstheme="majorBidi"/>
      <w:b/>
      <w:bCs/>
      <w:color w:val="4F81BD" w:themeColor="accent1"/>
      <w:sz w:val="22"/>
      <w:szCs w:val="22"/>
    </w:rPr>
  </w:style>
  <w:style w:type="character" w:customStyle="1" w:styleId="Heading6Char">
    <w:name w:val="Heading 6 Char"/>
    <w:basedOn w:val="DefaultParagraphFont"/>
    <w:link w:val="Heading6"/>
    <w:uiPriority w:val="99"/>
    <w:rsid w:val="006B4C10"/>
    <w:rPr>
      <w:rFonts w:cs="Times"/>
      <w:b/>
      <w:bCs/>
      <w:sz w:val="24"/>
      <w:szCs w:val="24"/>
      <w:lang w:eastAsia="en-US"/>
    </w:rPr>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customStyle="1" w:styleId="FooterChar">
    <w:name w:val="Footer Char"/>
    <w:link w:val="Footer"/>
    <w:uiPriority w:val="99"/>
    <w:rsid w:val="00EE07A0"/>
    <w:rPr>
      <w:rFonts w:ascii="Arial (W1)" w:hAnsi="Arial (W1)"/>
      <w:sz w:val="22"/>
      <w:szCs w:val="22"/>
    </w:rPr>
  </w:style>
  <w:style w:type="character" w:styleId="PageNumber">
    <w:name w:val="page number"/>
    <w:basedOn w:val="DefaultParagraphFont"/>
    <w:uiPriority w:val="99"/>
    <w:rsid w:val="00CA2F2B"/>
  </w:style>
  <w:style w:type="paragraph" w:styleId="Header">
    <w:name w:val="header"/>
    <w:basedOn w:val="Normal"/>
    <w:link w:val="HeaderChar"/>
    <w:uiPriority w:val="99"/>
    <w:rsid w:val="00BF600F"/>
    <w:pPr>
      <w:tabs>
        <w:tab w:val="center" w:pos="4153"/>
        <w:tab w:val="right" w:pos="8306"/>
      </w:tabs>
    </w:pPr>
  </w:style>
  <w:style w:type="character" w:customStyle="1" w:styleId="HeaderChar">
    <w:name w:val="Header Char"/>
    <w:link w:val="Header"/>
    <w:uiPriority w:val="99"/>
    <w:rsid w:val="00CC66B1"/>
    <w:rPr>
      <w:rFonts w:ascii="Arial (W1)" w:hAnsi="Arial (W1)"/>
      <w:sz w:val="22"/>
      <w:szCs w:val="22"/>
    </w:rPr>
  </w:style>
  <w:style w:type="paragraph" w:styleId="BalloonText">
    <w:name w:val="Balloon Text"/>
    <w:basedOn w:val="Normal"/>
    <w:link w:val="BalloonTextChar"/>
    <w:uiPriority w:val="99"/>
    <w:semiHidden/>
    <w:rsid w:val="00A553B7"/>
    <w:pPr>
      <w:numPr>
        <w:numId w:val="31"/>
      </w:numPr>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4C10"/>
    <w:rPr>
      <w:rFonts w:ascii="Tahoma" w:hAnsi="Tahoma" w:cs="Tahoma"/>
      <w:sz w:val="16"/>
      <w:szCs w:val="16"/>
    </w:rPr>
  </w:style>
  <w:style w:type="paragraph" w:styleId="DocumentMap">
    <w:name w:val="Document Map"/>
    <w:basedOn w:val="Normal"/>
    <w:link w:val="DocumentMapChar"/>
    <w:uiPriority w:val="99"/>
    <w:semiHidden/>
    <w:rsid w:val="005B17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B4C10"/>
    <w:rPr>
      <w:rFonts w:ascii="Tahoma" w:hAnsi="Tahoma" w:cs="Tahoma"/>
      <w:shd w:val="clear" w:color="auto" w:fill="000080"/>
    </w:rPr>
  </w:style>
  <w:style w:type="character" w:styleId="FollowedHyperlink">
    <w:name w:val="FollowedHyperlink"/>
    <w:uiPriority w:val="99"/>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paragraph" w:customStyle="1" w:styleId="Code">
    <w:name w:val="Code"/>
    <w:basedOn w:val="Normal"/>
    <w:link w:val="CodeChar"/>
    <w:qFormat/>
    <w:rsid w:val="00433C91"/>
    <w:pPr>
      <w:keepNext/>
    </w:pPr>
    <w:rPr>
      <w:rFonts w:cs="Arial"/>
      <w:b/>
      <w:sz w:val="28"/>
      <w:szCs w:val="28"/>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1">
    <w:name w:val="Code 1"/>
    <w:basedOn w:val="Normal"/>
    <w:qFormat/>
    <w:rsid w:val="00433C91"/>
    <w:pPr>
      <w:numPr>
        <w:numId w:val="3"/>
      </w:numPr>
    </w:pPr>
    <w:rPr>
      <w:rFonts w:cs="Arial"/>
      <w:b/>
    </w:rPr>
  </w:style>
  <w:style w:type="paragraph" w:customStyle="1" w:styleId="Code2">
    <w:name w:val="Code 2"/>
    <w:basedOn w:val="Normal"/>
    <w:qFormat/>
    <w:rsid w:val="00B12B4F"/>
    <w:pPr>
      <w:keepNext/>
      <w:tabs>
        <w:tab w:val="left" w:pos="500"/>
      </w:tabs>
    </w:pPr>
    <w:rPr>
      <w:rFonts w:cs="Arial"/>
      <w:b/>
    </w:rPr>
  </w:style>
  <w:style w:type="paragraph" w:styleId="TOC1">
    <w:name w:val="toc 1"/>
    <w:basedOn w:val="Normal"/>
    <w:next w:val="Normal"/>
    <w:autoRedefine/>
    <w:uiPriority w:val="39"/>
    <w:qFormat/>
    <w:rsid w:val="00F6352A"/>
    <w:pPr>
      <w:tabs>
        <w:tab w:val="right" w:leader="dot" w:pos="9629"/>
      </w:tabs>
      <w:spacing w:before="0"/>
    </w:pPr>
    <w:rPr>
      <w:rFonts w:cs="Arial"/>
      <w:b/>
      <w:noProof/>
      <w:sz w:val="24"/>
      <w:szCs w:val="24"/>
    </w:rPr>
  </w:style>
  <w:style w:type="paragraph" w:styleId="TOC2">
    <w:name w:val="toc 2"/>
    <w:basedOn w:val="Normal"/>
    <w:next w:val="Normal"/>
    <w:autoRedefine/>
    <w:uiPriority w:val="39"/>
    <w:qFormat/>
    <w:rsid w:val="00D62BC0"/>
    <w:pPr>
      <w:tabs>
        <w:tab w:val="left" w:pos="851"/>
        <w:tab w:val="right" w:leader="dot" w:pos="9629"/>
      </w:tabs>
      <w:spacing w:after="0"/>
    </w:pPr>
  </w:style>
  <w:style w:type="paragraph" w:styleId="TOC3">
    <w:name w:val="toc 3"/>
    <w:basedOn w:val="Normal"/>
    <w:next w:val="Normal"/>
    <w:autoRedefine/>
    <w:uiPriority w:val="39"/>
    <w:qFormat/>
    <w:rsid w:val="00B27845"/>
    <w:pPr>
      <w:tabs>
        <w:tab w:val="left" w:pos="1134"/>
        <w:tab w:val="left" w:pos="1418"/>
        <w:tab w:val="right" w:leader="dot" w:pos="9629"/>
      </w:tabs>
      <w:spacing w:after="100"/>
      <w:ind w:left="1276" w:hanging="425"/>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0">
    <w:name w:val="bullet"/>
    <w:basedOn w:val="Normal"/>
    <w:link w:val="bulletChar"/>
    <w:qFormat/>
    <w:rsid w:val="00F9666F"/>
    <w:pPr>
      <w:keepNext/>
      <w:numPr>
        <w:numId w:val="1"/>
      </w:numPr>
      <w:tabs>
        <w:tab w:val="clear" w:pos="720"/>
      </w:tabs>
      <w:ind w:left="284" w:hanging="284"/>
    </w:pPr>
    <w:rPr>
      <w:rFonts w:cs="Arial"/>
    </w:rPr>
  </w:style>
  <w:style w:type="character" w:customStyle="1" w:styleId="bulletChar">
    <w:name w:val="bullet Char"/>
    <w:aliases w:val="List Paragraph Char"/>
    <w:basedOn w:val="DefaultParagraphFont"/>
    <w:link w:val="bullet0"/>
    <w:rsid w:val="00F9666F"/>
    <w:rPr>
      <w:rFonts w:ascii="Arial" w:hAnsi="Arial" w:cs="Arial"/>
      <w:sz w:val="22"/>
      <w:szCs w:val="22"/>
    </w:rPr>
  </w:style>
  <w:style w:type="paragraph" w:customStyle="1" w:styleId="en">
    <w:name w:val="en"/>
    <w:basedOn w:val="bullet0"/>
    <w:qFormat/>
    <w:rsid w:val="005A7976"/>
    <w:pPr>
      <w:numPr>
        <w:numId w:val="5"/>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ABTT">
    <w:name w:val="AB_TT"/>
    <w:rsid w:val="00D76DBE"/>
    <w:pPr>
      <w:spacing w:before="80"/>
    </w:pPr>
    <w:rPr>
      <w:lang w:eastAsia="en-US"/>
    </w:rPr>
  </w:style>
  <w:style w:type="paragraph" w:styleId="ListBullet">
    <w:name w:val="List Bullet"/>
    <w:basedOn w:val="Normal"/>
    <w:uiPriority w:val="99"/>
    <w:unhideWhenUsed/>
    <w:rsid w:val="00F87F4E"/>
    <w:pPr>
      <w:numPr>
        <w:numId w:val="6"/>
      </w:numPr>
      <w:tabs>
        <w:tab w:val="left" w:pos="357"/>
      </w:tabs>
    </w:pPr>
    <w:rPr>
      <w:rFonts w:ascii="Calibri" w:hAnsi="Calibri"/>
      <w:sz w:val="24"/>
      <w:szCs w:val="20"/>
    </w:rPr>
  </w:style>
  <w:style w:type="paragraph" w:styleId="ListBullet2">
    <w:name w:val="List Bullet 2"/>
    <w:basedOn w:val="Normal"/>
    <w:uiPriority w:val="99"/>
    <w:unhideWhenUsed/>
    <w:rsid w:val="00F87F4E"/>
    <w:pPr>
      <w:numPr>
        <w:numId w:val="7"/>
      </w:numPr>
      <w:tabs>
        <w:tab w:val="left" w:pos="851"/>
      </w:tabs>
    </w:pPr>
    <w:rPr>
      <w:rFonts w:ascii="Calibri" w:hAnsi="Calibri"/>
      <w:sz w:val="24"/>
      <w:szCs w:val="20"/>
    </w:rPr>
  </w:style>
  <w:style w:type="paragraph" w:styleId="BodyText">
    <w:name w:val="Body Text"/>
    <w:basedOn w:val="Normal"/>
    <w:link w:val="BodyTextChar1"/>
    <w:uiPriority w:val="99"/>
    <w:unhideWhenUsed/>
    <w:rsid w:val="0046601E"/>
    <w:rPr>
      <w:rFonts w:ascii="Calibri" w:hAnsi="Calibri"/>
      <w:sz w:val="24"/>
      <w:szCs w:val="20"/>
    </w:rPr>
  </w:style>
  <w:style w:type="character" w:customStyle="1" w:styleId="BodyTextChar1">
    <w:name w:val="Body Text Char1"/>
    <w:basedOn w:val="DefaultParagraphFont"/>
    <w:link w:val="BodyText"/>
    <w:uiPriority w:val="99"/>
    <w:rsid w:val="0046601E"/>
    <w:rPr>
      <w:rFonts w:ascii="Calibri" w:hAnsi="Calibri"/>
      <w:sz w:val="24"/>
    </w:rPr>
  </w:style>
  <w:style w:type="character" w:customStyle="1" w:styleId="BodyTextChar">
    <w:name w:val="Body Text Char"/>
    <w:basedOn w:val="DefaultParagraphFont"/>
    <w:uiPriority w:val="99"/>
    <w:rsid w:val="0046601E"/>
    <w:rPr>
      <w:rFonts w:ascii="Arial" w:hAnsi="Arial"/>
      <w:sz w:val="22"/>
      <w:szCs w:val="22"/>
    </w:rPr>
  </w:style>
  <w:style w:type="paragraph" w:styleId="TOC4">
    <w:name w:val="toc 4"/>
    <w:basedOn w:val="Normal"/>
    <w:next w:val="Normal"/>
    <w:autoRedefine/>
    <w:uiPriority w:val="39"/>
    <w:unhideWhenUsed/>
    <w:qFormat/>
    <w:rsid w:val="006409EF"/>
    <w:pPr>
      <w:spacing w:after="100"/>
      <w:ind w:left="660"/>
    </w:pPr>
  </w:style>
  <w:style w:type="paragraph" w:styleId="ListBullet3">
    <w:name w:val="List Bullet 3"/>
    <w:basedOn w:val="Normal"/>
    <w:uiPriority w:val="99"/>
    <w:unhideWhenUsed/>
    <w:rsid w:val="006B7D42"/>
    <w:pPr>
      <w:numPr>
        <w:numId w:val="8"/>
      </w:numPr>
      <w:contextualSpacing/>
    </w:pPr>
  </w:style>
  <w:style w:type="paragraph" w:customStyle="1" w:styleId="Coursestructure">
    <w:name w:val="Course structure"/>
    <w:basedOn w:val="Normal"/>
    <w:qFormat/>
    <w:rsid w:val="00BF513B"/>
    <w:pPr>
      <w:spacing w:before="40" w:after="40"/>
    </w:pPr>
    <w:rPr>
      <w:rFonts w:ascii="Calibri" w:hAnsi="Calibri"/>
      <w:iCs/>
      <w:sz w:val="20"/>
      <w:szCs w:val="20"/>
    </w:rPr>
  </w:style>
  <w:style w:type="paragraph" w:customStyle="1" w:styleId="Standards">
    <w:name w:val="Standards"/>
    <w:basedOn w:val="Normal"/>
    <w:rsid w:val="00A1145F"/>
    <w:pPr>
      <w:spacing w:before="0"/>
    </w:pPr>
    <w:rPr>
      <w:rFonts w:ascii="Calibri" w:hAnsi="Calibri"/>
      <w:i/>
      <w:sz w:val="20"/>
      <w:szCs w:val="20"/>
    </w:rPr>
  </w:style>
  <w:style w:type="paragraph" w:customStyle="1" w:styleId="Smalltext">
    <w:name w:val="Small text"/>
    <w:basedOn w:val="Normal"/>
    <w:rsid w:val="00A1145F"/>
    <w:rPr>
      <w:rFonts w:ascii="Calibri" w:hAnsi="Calibri" w:cs="Arial"/>
      <w:sz w:val="18"/>
    </w:rPr>
  </w:style>
  <w:style w:type="paragraph" w:customStyle="1" w:styleId="SteeringCommitteeBullet0">
    <w:name w:val="Steering Committee Bullet"/>
    <w:basedOn w:val="Normal"/>
    <w:qFormat/>
    <w:rsid w:val="00500212"/>
    <w:pPr>
      <w:numPr>
        <w:numId w:val="10"/>
      </w:numPr>
      <w:tabs>
        <w:tab w:val="left" w:pos="357"/>
      </w:tabs>
      <w:ind w:left="357" w:hanging="357"/>
    </w:pPr>
    <w:rPr>
      <w:rFonts w:ascii="Calibri" w:hAnsi="Calibri"/>
      <w:sz w:val="24"/>
      <w:szCs w:val="20"/>
    </w:rPr>
  </w:style>
  <w:style w:type="paragraph" w:styleId="ListBullet4">
    <w:name w:val="List Bullet 4"/>
    <w:basedOn w:val="Normal"/>
    <w:uiPriority w:val="99"/>
    <w:unhideWhenUsed/>
    <w:rsid w:val="006B4C10"/>
    <w:pPr>
      <w:numPr>
        <w:numId w:val="11"/>
      </w:numPr>
      <w:contextualSpacing/>
    </w:pPr>
  </w:style>
  <w:style w:type="character" w:customStyle="1" w:styleId="Heading4Char">
    <w:name w:val="Heading 4 Char"/>
    <w:basedOn w:val="DefaultParagraphFont"/>
    <w:link w:val="Heading4"/>
    <w:uiPriority w:val="9"/>
    <w:semiHidden/>
    <w:rsid w:val="006B4C10"/>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6B4C10"/>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6B4C10"/>
    <w:rPr>
      <w:rFonts w:asciiTheme="majorHAnsi" w:eastAsiaTheme="majorEastAsia" w:hAnsiTheme="majorHAnsi" w:cstheme="majorBidi"/>
      <w:i/>
      <w:iCs/>
      <w:color w:val="404040" w:themeColor="text1" w:themeTint="BF"/>
      <w:sz w:val="24"/>
    </w:rPr>
  </w:style>
  <w:style w:type="character" w:customStyle="1" w:styleId="UnitNameCharChar">
    <w:name w:val="Unit Name Char Char"/>
    <w:basedOn w:val="DefaultParagraphFont"/>
    <w:rsid w:val="006B4C10"/>
    <w:rPr>
      <w:rFonts w:ascii="Arial" w:hAnsi="Arial" w:cs="Arial"/>
      <w:b/>
      <w:bCs/>
      <w:i/>
      <w:iCs/>
      <w:color w:val="000000"/>
      <w:sz w:val="28"/>
      <w:szCs w:val="28"/>
      <w:lang w:val="en-AU" w:eastAsia="en-AU" w:bidi="ar-SA"/>
    </w:rPr>
  </w:style>
  <w:style w:type="paragraph" w:customStyle="1" w:styleId="Accrediationperiod">
    <w:name w:val="Accrediation period"/>
    <w:basedOn w:val="Accreditationtitle"/>
    <w:qFormat/>
    <w:rsid w:val="006B4C10"/>
    <w:pPr>
      <w:spacing w:before="1000"/>
    </w:pPr>
    <w:rPr>
      <w:sz w:val="28"/>
    </w:rPr>
  </w:style>
  <w:style w:type="paragraph" w:customStyle="1" w:styleId="Accreditationtitle">
    <w:name w:val="Accreditation title"/>
    <w:basedOn w:val="Heading3"/>
    <w:rsid w:val="006B4C10"/>
    <w:pPr>
      <w:keepLines w:val="0"/>
      <w:spacing w:before="2000" w:after="1000"/>
    </w:pPr>
    <w:rPr>
      <w:rFonts w:ascii="Calibri" w:eastAsia="Times New Roman" w:hAnsi="Calibri" w:cs="Arial"/>
      <w:color w:val="auto"/>
      <w:sz w:val="44"/>
      <w:szCs w:val="26"/>
    </w:rPr>
  </w:style>
  <w:style w:type="paragraph" w:customStyle="1" w:styleId="Boldnumber">
    <w:name w:val="Bold number"/>
    <w:basedOn w:val="Normal"/>
    <w:rsid w:val="006B4C10"/>
    <w:rPr>
      <w:rFonts w:ascii="Calibri" w:hAnsi="Calibri"/>
      <w:b/>
      <w:sz w:val="24"/>
      <w:szCs w:val="20"/>
    </w:rPr>
  </w:style>
  <w:style w:type="paragraph" w:customStyle="1" w:styleId="Subheading1">
    <w:name w:val="Sub heading 1"/>
    <w:basedOn w:val="Normal"/>
    <w:rsid w:val="006B4C10"/>
    <w:pPr>
      <w:numPr>
        <w:numId w:val="16"/>
      </w:numPr>
      <w:tabs>
        <w:tab w:val="left" w:pos="318"/>
      </w:tabs>
    </w:pPr>
    <w:rPr>
      <w:rFonts w:ascii="Calibri" w:hAnsi="Calibri"/>
      <w:b/>
      <w:sz w:val="24"/>
      <w:szCs w:val="20"/>
    </w:rPr>
  </w:style>
  <w:style w:type="paragraph" w:customStyle="1" w:styleId="Subheading2">
    <w:name w:val="Sub heading 2"/>
    <w:basedOn w:val="Subheading1"/>
    <w:rsid w:val="006B4C10"/>
    <w:pPr>
      <w:numPr>
        <w:numId w:val="0"/>
      </w:numPr>
      <w:tabs>
        <w:tab w:val="clear" w:pos="318"/>
        <w:tab w:val="left" w:pos="57"/>
        <w:tab w:val="left" w:pos="461"/>
      </w:tabs>
    </w:pPr>
  </w:style>
  <w:style w:type="character" w:customStyle="1" w:styleId="CharChar">
    <w:name w:val="Char Char"/>
    <w:basedOn w:val="DefaultParagraphFont"/>
    <w:rsid w:val="006B4C10"/>
    <w:rPr>
      <w:rFonts w:ascii="Arial" w:hAnsi="Arial"/>
      <w:sz w:val="22"/>
    </w:rPr>
  </w:style>
  <w:style w:type="paragraph" w:customStyle="1" w:styleId="Newpage">
    <w:name w:val="New page"/>
    <w:basedOn w:val="Normal"/>
    <w:rsid w:val="006B4C10"/>
    <w:pPr>
      <w:pageBreakBefore/>
      <w:spacing w:before="0" w:after="0"/>
    </w:pPr>
    <w:rPr>
      <w:rFonts w:ascii="Calibri" w:hAnsi="Calibri"/>
      <w:sz w:val="24"/>
      <w:szCs w:val="20"/>
    </w:rPr>
  </w:style>
  <w:style w:type="paragraph" w:customStyle="1" w:styleId="Covertitle">
    <w:name w:val="Cover title"/>
    <w:basedOn w:val="Accreditationtitle"/>
    <w:rsid w:val="006B4C10"/>
    <w:rPr>
      <w:shadow/>
      <w:sz w:val="56"/>
    </w:rPr>
  </w:style>
  <w:style w:type="paragraph" w:customStyle="1" w:styleId="Bold">
    <w:name w:val="Bold"/>
    <w:basedOn w:val="Normal"/>
    <w:rsid w:val="006B4C10"/>
    <w:pPr>
      <w:autoSpaceDE w:val="0"/>
      <w:autoSpaceDN w:val="0"/>
      <w:adjustRightInd w:val="0"/>
    </w:pPr>
    <w:rPr>
      <w:rFonts w:ascii="Calibri" w:hAnsi="Calibri" w:cs="Arial"/>
      <w:b/>
      <w:iCs/>
      <w:color w:val="000000"/>
      <w:sz w:val="24"/>
      <w:lang w:val="en-GB"/>
    </w:rPr>
  </w:style>
  <w:style w:type="paragraph" w:customStyle="1" w:styleId="Bullet2">
    <w:name w:val="Bullet 2"/>
    <w:basedOn w:val="Normal"/>
    <w:qFormat/>
    <w:rsid w:val="006B4C10"/>
    <w:pPr>
      <w:numPr>
        <w:numId w:val="12"/>
      </w:numPr>
      <w:spacing w:before="20" w:after="20"/>
    </w:pPr>
    <w:rPr>
      <w:rFonts w:ascii="Calibri" w:hAnsi="Calibri"/>
      <w:sz w:val="24"/>
    </w:rPr>
  </w:style>
  <w:style w:type="character" w:customStyle="1" w:styleId="BoldChar">
    <w:name w:val="Bold Char"/>
    <w:basedOn w:val="DefaultParagraphFont"/>
    <w:rsid w:val="006B4C10"/>
    <w:rPr>
      <w:rFonts w:ascii="Arial" w:hAnsi="Arial" w:cs="Arial"/>
      <w:b/>
      <w:iCs/>
      <w:color w:val="000000"/>
      <w:szCs w:val="22"/>
      <w:lang w:val="en-GB" w:eastAsia="en-AU" w:bidi="ar-SA"/>
    </w:rPr>
  </w:style>
  <w:style w:type="character" w:customStyle="1" w:styleId="Bullet1Char">
    <w:name w:val="Bullet 1 Char"/>
    <w:basedOn w:val="DefaultParagraphFont"/>
    <w:rsid w:val="006B4C10"/>
    <w:rPr>
      <w:rFonts w:ascii="Arial" w:hAnsi="Arial" w:cs="Arial"/>
      <w:iCs/>
      <w:color w:val="000000"/>
      <w:szCs w:val="22"/>
      <w:lang w:val="en-GB" w:eastAsia="en-AU" w:bidi="ar-SA"/>
    </w:rPr>
  </w:style>
  <w:style w:type="paragraph" w:customStyle="1" w:styleId="Unitheadings">
    <w:name w:val="Unit headings"/>
    <w:basedOn w:val="Normal"/>
    <w:rsid w:val="006B4C10"/>
    <w:rPr>
      <w:rFonts w:ascii="Calibri" w:hAnsi="Calibri"/>
      <w:b/>
      <w:sz w:val="26"/>
      <w:szCs w:val="20"/>
    </w:rPr>
  </w:style>
  <w:style w:type="paragraph" w:customStyle="1" w:styleId="Unitcodetitle">
    <w:name w:val="Unit code/title"/>
    <w:basedOn w:val="Unitheadings"/>
    <w:rsid w:val="006B4C10"/>
    <w:rPr>
      <w:sz w:val="24"/>
      <w:szCs w:val="22"/>
    </w:rPr>
  </w:style>
  <w:style w:type="character" w:customStyle="1" w:styleId="SmalltextChar">
    <w:name w:val="Small text Char"/>
    <w:basedOn w:val="DefaultParagraphFont"/>
    <w:rsid w:val="006B4C10"/>
    <w:rPr>
      <w:rFonts w:ascii="Arial" w:hAnsi="Arial" w:cs="Arial"/>
      <w:sz w:val="18"/>
      <w:szCs w:val="22"/>
    </w:rPr>
  </w:style>
  <w:style w:type="paragraph" w:customStyle="1" w:styleId="Bullet20">
    <w:name w:val="Bullet2"/>
    <w:basedOn w:val="Normal"/>
    <w:qFormat/>
    <w:rsid w:val="006B4C10"/>
    <w:pPr>
      <w:spacing w:before="20" w:after="20"/>
      <w:ind w:left="720" w:hanging="360"/>
    </w:pPr>
    <w:rPr>
      <w:rFonts w:ascii="Calibri" w:hAnsi="Calibri"/>
      <w:sz w:val="24"/>
      <w:szCs w:val="20"/>
    </w:rPr>
  </w:style>
  <w:style w:type="character" w:customStyle="1" w:styleId="BodyTextChar0">
    <w:name w:val="BodyText Char"/>
    <w:basedOn w:val="DefaultParagraphFont"/>
    <w:rsid w:val="006B4C10"/>
    <w:rPr>
      <w:rFonts w:ascii="Arial" w:hAnsi="Arial"/>
      <w:sz w:val="22"/>
      <w:lang w:val="en-AU" w:eastAsia="en-AU" w:bidi="ar-SA"/>
    </w:rPr>
  </w:style>
  <w:style w:type="paragraph" w:styleId="Title">
    <w:name w:val="Title"/>
    <w:basedOn w:val="Normal"/>
    <w:link w:val="TitleChar"/>
    <w:qFormat/>
    <w:rsid w:val="006B4C10"/>
    <w:pPr>
      <w:jc w:val="center"/>
    </w:pPr>
    <w:rPr>
      <w:rFonts w:ascii="Calibri" w:hAnsi="Calibri"/>
      <w:b/>
      <w:sz w:val="20"/>
      <w:szCs w:val="20"/>
    </w:rPr>
  </w:style>
  <w:style w:type="character" w:customStyle="1" w:styleId="TitleChar">
    <w:name w:val="Title Char"/>
    <w:basedOn w:val="DefaultParagraphFont"/>
    <w:link w:val="Title"/>
    <w:rsid w:val="006B4C10"/>
    <w:rPr>
      <w:rFonts w:ascii="Calibri" w:hAnsi="Calibri"/>
      <w:b/>
    </w:rPr>
  </w:style>
  <w:style w:type="character" w:styleId="Strong">
    <w:name w:val="Strong"/>
    <w:basedOn w:val="DefaultParagraphFont"/>
    <w:uiPriority w:val="22"/>
    <w:qFormat/>
    <w:rsid w:val="006B4C10"/>
    <w:rPr>
      <w:b/>
      <w:bCs/>
    </w:rPr>
  </w:style>
  <w:style w:type="paragraph" w:customStyle="1" w:styleId="Bulleted">
    <w:name w:val="Bulleted"/>
    <w:rsid w:val="006B4C10"/>
    <w:pPr>
      <w:numPr>
        <w:numId w:val="13"/>
      </w:numPr>
      <w:spacing w:before="40" w:after="40"/>
      <w:ind w:left="357" w:hanging="357"/>
    </w:pPr>
    <w:rPr>
      <w:rFonts w:ascii="Arial" w:hAnsi="Arial"/>
      <w:sz w:val="22"/>
    </w:rPr>
  </w:style>
  <w:style w:type="character" w:customStyle="1" w:styleId="keywords">
    <w:name w:val="keywords"/>
    <w:basedOn w:val="DefaultParagraphFont"/>
    <w:rsid w:val="006B4C10"/>
  </w:style>
  <w:style w:type="paragraph" w:customStyle="1" w:styleId="StyleBodyTextBoldGray-80">
    <w:name w:val="Style Body Text + Bold Gray-80%"/>
    <w:basedOn w:val="Normal"/>
    <w:rsid w:val="006B4C10"/>
    <w:pPr>
      <w:keepNext/>
    </w:pPr>
    <w:rPr>
      <w:rFonts w:ascii="Calibri" w:hAnsi="Calibri" w:cs="Arial"/>
      <w:bCs/>
      <w:color w:val="333333"/>
      <w:sz w:val="20"/>
      <w:lang w:eastAsia="en-US"/>
    </w:rPr>
  </w:style>
  <w:style w:type="character" w:customStyle="1" w:styleId="StyleBodyTextBoldGray-80Char">
    <w:name w:val="Style Body Text + Bold Gray-80% Char"/>
    <w:basedOn w:val="BodyTextChar"/>
    <w:rsid w:val="006B4C10"/>
    <w:rPr>
      <w:rFonts w:ascii="Arial" w:hAnsi="Arial" w:cs="Arial"/>
      <w:bCs/>
      <w:iCs/>
      <w:color w:val="333333"/>
      <w:sz w:val="22"/>
      <w:szCs w:val="22"/>
      <w:lang w:val="en-GB" w:eastAsia="en-US" w:bidi="ar-SA"/>
    </w:rPr>
  </w:style>
  <w:style w:type="paragraph" w:styleId="TOC5">
    <w:name w:val="toc 5"/>
    <w:basedOn w:val="Heading2"/>
    <w:next w:val="Normal"/>
    <w:autoRedefine/>
    <w:uiPriority w:val="39"/>
    <w:qFormat/>
    <w:rsid w:val="006B4C10"/>
    <w:pPr>
      <w:keepLines w:val="0"/>
      <w:tabs>
        <w:tab w:val="left" w:pos="737"/>
        <w:tab w:val="right" w:leader="dot" w:pos="9344"/>
      </w:tabs>
      <w:spacing w:before="40" w:after="40"/>
      <w:ind w:left="227"/>
    </w:pPr>
    <w:rPr>
      <w:rFonts w:ascii="Calibri" w:eastAsia="Times New Roman" w:hAnsi="Calibri" w:cs="Arial"/>
      <w:b w:val="0"/>
      <w:bCs w:val="0"/>
      <w:noProof/>
      <w:color w:val="000000"/>
      <w:sz w:val="22"/>
      <w:szCs w:val="24"/>
      <w:lang w:eastAsia="en-US"/>
    </w:rPr>
  </w:style>
  <w:style w:type="paragraph" w:styleId="TOC6">
    <w:name w:val="toc 6"/>
    <w:basedOn w:val="Normal"/>
    <w:next w:val="Normal"/>
    <w:autoRedefine/>
    <w:uiPriority w:val="39"/>
    <w:rsid w:val="006B4C10"/>
    <w:pPr>
      <w:spacing w:before="0" w:after="0"/>
      <w:ind w:left="1200"/>
    </w:pPr>
    <w:rPr>
      <w:rFonts w:ascii="Times New Roman" w:hAnsi="Times New Roman"/>
      <w:sz w:val="24"/>
      <w:szCs w:val="24"/>
      <w:lang w:eastAsia="en-US"/>
    </w:rPr>
  </w:style>
  <w:style w:type="paragraph" w:styleId="TOC7">
    <w:name w:val="toc 7"/>
    <w:basedOn w:val="Normal"/>
    <w:next w:val="Normal"/>
    <w:autoRedefine/>
    <w:uiPriority w:val="99"/>
    <w:rsid w:val="006B4C10"/>
    <w:pPr>
      <w:spacing w:before="0" w:after="0"/>
      <w:ind w:left="1440"/>
    </w:pPr>
    <w:rPr>
      <w:rFonts w:ascii="Times New Roman" w:hAnsi="Times New Roman"/>
      <w:sz w:val="24"/>
      <w:szCs w:val="24"/>
      <w:lang w:eastAsia="en-US"/>
    </w:rPr>
  </w:style>
  <w:style w:type="paragraph" w:styleId="TOC8">
    <w:name w:val="toc 8"/>
    <w:basedOn w:val="Normal"/>
    <w:next w:val="Normal"/>
    <w:autoRedefine/>
    <w:uiPriority w:val="99"/>
    <w:rsid w:val="006B4C10"/>
    <w:pPr>
      <w:spacing w:before="0" w:after="0"/>
      <w:ind w:left="1680"/>
    </w:pPr>
    <w:rPr>
      <w:rFonts w:ascii="Times New Roman" w:hAnsi="Times New Roman"/>
      <w:sz w:val="24"/>
      <w:szCs w:val="24"/>
      <w:lang w:eastAsia="en-US"/>
    </w:rPr>
  </w:style>
  <w:style w:type="paragraph" w:styleId="TOC9">
    <w:name w:val="toc 9"/>
    <w:basedOn w:val="Normal"/>
    <w:next w:val="Normal"/>
    <w:autoRedefine/>
    <w:uiPriority w:val="99"/>
    <w:rsid w:val="006B4C10"/>
    <w:pPr>
      <w:spacing w:before="0" w:after="0"/>
      <w:ind w:left="1920"/>
    </w:pPr>
    <w:rPr>
      <w:rFonts w:ascii="Times New Roman" w:hAnsi="Times New Roman"/>
      <w:sz w:val="24"/>
      <w:szCs w:val="24"/>
      <w:lang w:eastAsia="en-US"/>
    </w:rPr>
  </w:style>
  <w:style w:type="paragraph" w:styleId="HTMLPreformatted">
    <w:name w:val="HTML Preformatted"/>
    <w:basedOn w:val="Normal"/>
    <w:link w:val="HTMLPreformattedChar"/>
    <w:uiPriority w:val="99"/>
    <w:unhideWhenUsed/>
    <w:rsid w:val="006B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4C10"/>
    <w:rPr>
      <w:rFonts w:ascii="Courier New" w:hAnsi="Courier New" w:cs="Courier New"/>
    </w:rPr>
  </w:style>
  <w:style w:type="paragraph" w:customStyle="1" w:styleId="Bodytext0">
    <w:name w:val="Bodytext"/>
    <w:basedOn w:val="Heading1"/>
    <w:rsid w:val="006B4C10"/>
    <w:pPr>
      <w:keepNext w:val="0"/>
      <w:keepLines w:val="0"/>
      <w:spacing w:before="120" w:after="120"/>
    </w:pPr>
    <w:rPr>
      <w:rFonts w:ascii="Calibri" w:eastAsia="Times New Roman" w:hAnsi="Calibri" w:cs="Times New Roman"/>
      <w:b w:val="0"/>
      <w:bCs w:val="0"/>
      <w:color w:val="auto"/>
      <w:kern w:val="28"/>
      <w:sz w:val="20"/>
      <w:szCs w:val="20"/>
      <w:lang w:val="en-US" w:eastAsia="en-US"/>
    </w:rPr>
  </w:style>
  <w:style w:type="paragraph" w:customStyle="1" w:styleId="Coursedocumentationtitle">
    <w:name w:val="Course documentation title"/>
    <w:basedOn w:val="Accreditationtitle"/>
    <w:qFormat/>
    <w:rsid w:val="006B4C10"/>
    <w:pPr>
      <w:spacing w:after="4000"/>
    </w:pPr>
    <w:rPr>
      <w:b w:val="0"/>
    </w:rPr>
  </w:style>
  <w:style w:type="paragraph" w:customStyle="1" w:styleId="Copyright">
    <w:name w:val="Copyright"/>
    <w:basedOn w:val="Normal"/>
    <w:qFormat/>
    <w:rsid w:val="006B4C10"/>
    <w:pPr>
      <w:jc w:val="center"/>
    </w:pPr>
    <w:rPr>
      <w:rFonts w:ascii="Calibri" w:hAnsi="Calibri"/>
      <w:sz w:val="20"/>
      <w:szCs w:val="18"/>
    </w:rPr>
  </w:style>
  <w:style w:type="paragraph" w:customStyle="1" w:styleId="jobtitle">
    <w:name w:val="jobtitle"/>
    <w:basedOn w:val="Normal"/>
    <w:rsid w:val="006B4C10"/>
    <w:pPr>
      <w:spacing w:before="360"/>
    </w:pPr>
    <w:rPr>
      <w:rFonts w:ascii="Calibri" w:hAnsi="Calibri"/>
      <w:sz w:val="24"/>
      <w:szCs w:val="24"/>
    </w:rPr>
  </w:style>
  <w:style w:type="paragraph" w:customStyle="1" w:styleId="Subheading3">
    <w:name w:val="Sub heading 3"/>
    <w:basedOn w:val="Subheading2"/>
    <w:qFormat/>
    <w:rsid w:val="006B4C10"/>
  </w:style>
  <w:style w:type="paragraph" w:styleId="TOCHeading">
    <w:name w:val="TOC Heading"/>
    <w:basedOn w:val="Heading1"/>
    <w:next w:val="Normal"/>
    <w:uiPriority w:val="99"/>
    <w:qFormat/>
    <w:rsid w:val="006B4C10"/>
    <w:pPr>
      <w:spacing w:before="0" w:line="276" w:lineRule="auto"/>
      <w:outlineLvl w:val="9"/>
    </w:pPr>
    <w:rPr>
      <w:rFonts w:ascii="Cambria" w:eastAsia="Times New Roman" w:hAnsi="Cambria" w:cs="Times"/>
      <w:color w:val="365F91"/>
      <w:lang w:val="en-US" w:eastAsia="en-US"/>
    </w:rPr>
  </w:style>
  <w:style w:type="paragraph" w:customStyle="1" w:styleId="para">
    <w:name w:val="para"/>
    <w:basedOn w:val="Normal"/>
    <w:uiPriority w:val="99"/>
    <w:rsid w:val="006B4C10"/>
    <w:pPr>
      <w:spacing w:line="300" w:lineRule="exact"/>
    </w:pPr>
    <w:rPr>
      <w:rFonts w:ascii="Times New Roman" w:hAnsi="Times New Roman" w:cs="Times"/>
      <w:sz w:val="24"/>
      <w:szCs w:val="20"/>
      <w:lang w:val="en-US" w:eastAsia="en-US"/>
    </w:rPr>
  </w:style>
  <w:style w:type="paragraph" w:customStyle="1" w:styleId="CharChar1CharCharCharChar">
    <w:name w:val="Char Char1 Char Char Char Char"/>
    <w:basedOn w:val="Normal"/>
    <w:uiPriority w:val="99"/>
    <w:rsid w:val="006B4C10"/>
    <w:pPr>
      <w:spacing w:after="160" w:line="240" w:lineRule="exact"/>
    </w:pPr>
    <w:rPr>
      <w:rFonts w:ascii="Tahoma" w:hAnsi="Tahoma" w:cs="Tahoma"/>
      <w:sz w:val="20"/>
      <w:szCs w:val="20"/>
      <w:lang w:val="en-US" w:eastAsia="en-US"/>
    </w:rPr>
  </w:style>
  <w:style w:type="character" w:styleId="Emphasis">
    <w:name w:val="Emphasis"/>
    <w:basedOn w:val="DefaultParagraphFont"/>
    <w:uiPriority w:val="99"/>
    <w:qFormat/>
    <w:rsid w:val="006B4C10"/>
    <w:rPr>
      <w:rFonts w:cs="Times New Roman"/>
      <w:i/>
      <w:iCs/>
    </w:rPr>
  </w:style>
  <w:style w:type="character" w:customStyle="1" w:styleId="knowbody">
    <w:name w:val="knowbody"/>
    <w:basedOn w:val="DefaultParagraphFont"/>
    <w:uiPriority w:val="99"/>
    <w:rsid w:val="006B4C10"/>
    <w:rPr>
      <w:rFonts w:cs="Times New Roman"/>
    </w:rPr>
  </w:style>
  <w:style w:type="character" w:customStyle="1" w:styleId="medium-bold">
    <w:name w:val="medium-bold"/>
    <w:basedOn w:val="DefaultParagraphFont"/>
    <w:uiPriority w:val="99"/>
    <w:rsid w:val="006B4C10"/>
    <w:rPr>
      <w:rFonts w:cs="Times New Roman"/>
    </w:rPr>
  </w:style>
  <w:style w:type="character" w:customStyle="1" w:styleId="CommentSubjectChar">
    <w:name w:val="Comment Subject Char"/>
    <w:basedOn w:val="CommentTextChar"/>
    <w:link w:val="CommentSubject"/>
    <w:uiPriority w:val="99"/>
    <w:semiHidden/>
    <w:rsid w:val="006B4C10"/>
    <w:rPr>
      <w:rFonts w:ascii="Calibri" w:eastAsia="Calibri" w:hAnsi="Calibri" w:cs="Times"/>
      <w:b/>
      <w:bCs/>
      <w:lang w:eastAsia="en-US"/>
    </w:rPr>
  </w:style>
  <w:style w:type="paragraph" w:styleId="CommentSubject">
    <w:name w:val="annotation subject"/>
    <w:basedOn w:val="CommentText"/>
    <w:next w:val="CommentText"/>
    <w:link w:val="CommentSubjectChar"/>
    <w:uiPriority w:val="99"/>
    <w:semiHidden/>
    <w:rsid w:val="006B4C10"/>
    <w:pPr>
      <w:spacing w:after="120" w:line="240" w:lineRule="auto"/>
    </w:pPr>
    <w:rPr>
      <w:rFonts w:eastAsia="Times New Roman" w:cs="Times"/>
      <w:b/>
      <w:bCs/>
    </w:rPr>
  </w:style>
  <w:style w:type="paragraph" w:customStyle="1" w:styleId="EGsubbullets">
    <w:name w:val="EG sub bullets"/>
    <w:basedOn w:val="Normal"/>
    <w:uiPriority w:val="99"/>
    <w:rsid w:val="006B4C10"/>
    <w:pPr>
      <w:numPr>
        <w:numId w:val="14"/>
      </w:numPr>
    </w:pPr>
    <w:rPr>
      <w:rFonts w:ascii="Calibri" w:hAnsi="Calibri" w:cs="Times"/>
      <w:sz w:val="24"/>
      <w:szCs w:val="20"/>
      <w:lang w:val="en-US" w:eastAsia="en-US"/>
    </w:rPr>
  </w:style>
  <w:style w:type="paragraph" w:styleId="Revision">
    <w:name w:val="Revision"/>
    <w:hidden/>
    <w:uiPriority w:val="99"/>
    <w:semiHidden/>
    <w:rsid w:val="006B4C10"/>
    <w:pPr>
      <w:spacing w:before="40" w:after="40"/>
      <w:ind w:left="227" w:hanging="357"/>
    </w:pPr>
    <w:rPr>
      <w:rFonts w:ascii="Arial" w:hAnsi="Arial"/>
      <w:sz w:val="22"/>
      <w:szCs w:val="22"/>
    </w:rPr>
  </w:style>
  <w:style w:type="paragraph" w:customStyle="1" w:styleId="Style2">
    <w:name w:val="Style2"/>
    <w:basedOn w:val="Normal"/>
    <w:link w:val="Style2Char"/>
    <w:uiPriority w:val="99"/>
    <w:rsid w:val="006B4C10"/>
    <w:pPr>
      <w:contextualSpacing/>
    </w:pPr>
    <w:rPr>
      <w:rFonts w:ascii="Calibri" w:hAnsi="Calibri" w:cs="Arial"/>
      <w:b/>
      <w:sz w:val="24"/>
      <w:szCs w:val="24"/>
      <w:lang w:eastAsia="en-US"/>
    </w:rPr>
  </w:style>
  <w:style w:type="character" w:customStyle="1" w:styleId="Style2Char">
    <w:name w:val="Style2 Char"/>
    <w:basedOn w:val="DefaultParagraphFont"/>
    <w:link w:val="Style2"/>
    <w:uiPriority w:val="99"/>
    <w:locked/>
    <w:rsid w:val="006B4C10"/>
    <w:rPr>
      <w:rFonts w:ascii="Calibri" w:hAnsi="Calibri" w:cs="Arial"/>
      <w:b/>
      <w:sz w:val="24"/>
      <w:szCs w:val="24"/>
      <w:lang w:eastAsia="en-US"/>
    </w:rPr>
  </w:style>
  <w:style w:type="paragraph" w:customStyle="1" w:styleId="listbody">
    <w:name w:val="list body"/>
    <w:basedOn w:val="Style2"/>
    <w:link w:val="listbodyChar"/>
    <w:uiPriority w:val="99"/>
    <w:rsid w:val="006B4C10"/>
    <w:pPr>
      <w:ind w:left="426" w:hanging="426"/>
    </w:pPr>
  </w:style>
  <w:style w:type="character" w:customStyle="1" w:styleId="listbodyChar">
    <w:name w:val="list body Char"/>
    <w:basedOn w:val="Style2Char"/>
    <w:link w:val="listbody"/>
    <w:uiPriority w:val="99"/>
    <w:locked/>
    <w:rsid w:val="006B4C10"/>
    <w:rPr>
      <w:rFonts w:ascii="Calibri" w:hAnsi="Calibri" w:cs="Arial"/>
      <w:b/>
      <w:sz w:val="24"/>
      <w:szCs w:val="24"/>
      <w:lang w:eastAsia="en-US"/>
    </w:rPr>
  </w:style>
  <w:style w:type="paragraph" w:customStyle="1" w:styleId="c1">
    <w:name w:val="c1"/>
    <w:basedOn w:val="Heading3"/>
    <w:uiPriority w:val="99"/>
    <w:rsid w:val="006B4C10"/>
    <w:pPr>
      <w:keepNext w:val="0"/>
      <w:tabs>
        <w:tab w:val="left" w:pos="3795"/>
      </w:tabs>
      <w:spacing w:before="120"/>
      <w:ind w:left="3793" w:right="-34" w:hanging="3793"/>
      <w:contextualSpacing/>
    </w:pPr>
    <w:rPr>
      <w:rFonts w:ascii="Times New Roman" w:eastAsia="Times New Roman" w:hAnsi="Times New Roman" w:cs="Times New Roman"/>
      <w:bCs w:val="0"/>
      <w:color w:val="auto"/>
      <w:sz w:val="24"/>
      <w:szCs w:val="24"/>
      <w:lang w:eastAsia="en-US"/>
    </w:rPr>
  </w:style>
  <w:style w:type="paragraph" w:customStyle="1" w:styleId="Bulletsdba">
    <w:name w:val="Bullets dba"/>
    <w:basedOn w:val="Normal"/>
    <w:uiPriority w:val="99"/>
    <w:rsid w:val="006B4C10"/>
    <w:pPr>
      <w:numPr>
        <w:numId w:val="15"/>
      </w:numPr>
      <w:spacing w:before="0" w:after="0" w:line="264" w:lineRule="auto"/>
      <w:ind w:right="-34"/>
    </w:pPr>
    <w:rPr>
      <w:rFonts w:ascii="Arial Narrow" w:eastAsia="Calibri" w:hAnsi="Arial Narrow" w:cs="Arial"/>
      <w:sz w:val="20"/>
    </w:rPr>
  </w:style>
  <w:style w:type="character" w:customStyle="1" w:styleId="maintitleltgrey">
    <w:name w:val="main_title_ltgrey"/>
    <w:basedOn w:val="DefaultParagraphFont"/>
    <w:rsid w:val="006B4C10"/>
  </w:style>
  <w:style w:type="paragraph" w:customStyle="1" w:styleId="Littletext">
    <w:name w:val="Little text"/>
    <w:basedOn w:val="Normal"/>
    <w:qFormat/>
    <w:rsid w:val="006B4C10"/>
    <w:pPr>
      <w:spacing w:before="60" w:after="60"/>
    </w:pPr>
    <w:rPr>
      <w:rFonts w:ascii="Calibri" w:hAnsi="Calibri"/>
      <w:szCs w:val="20"/>
    </w:rPr>
  </w:style>
  <w:style w:type="paragraph" w:customStyle="1" w:styleId="Bullet1">
    <w:name w:val="Bullet 1"/>
    <w:basedOn w:val="Normal"/>
    <w:link w:val="Bullet1CharChar"/>
    <w:qFormat/>
    <w:rsid w:val="006B4C10"/>
    <w:pPr>
      <w:tabs>
        <w:tab w:val="num" w:pos="360"/>
      </w:tabs>
      <w:autoSpaceDE w:val="0"/>
      <w:autoSpaceDN w:val="0"/>
      <w:adjustRightInd w:val="0"/>
      <w:ind w:left="360" w:hanging="360"/>
    </w:pPr>
    <w:rPr>
      <w:rFonts w:cs="Arial"/>
      <w:iCs/>
      <w:color w:val="000000"/>
      <w:lang w:val="en-GB"/>
    </w:rPr>
  </w:style>
  <w:style w:type="character" w:customStyle="1" w:styleId="Bullet1CharChar">
    <w:name w:val="Bullet 1 Char Char"/>
    <w:basedOn w:val="BodyTextChar"/>
    <w:link w:val="Bullet1"/>
    <w:rsid w:val="006B4C10"/>
    <w:rPr>
      <w:rFonts w:ascii="Arial" w:hAnsi="Arial" w:cs="Arial"/>
      <w:iCs/>
      <w:color w:val="000000"/>
      <w:sz w:val="22"/>
      <w:szCs w:val="22"/>
      <w:lang w:val="en-GB"/>
    </w:rPr>
  </w:style>
  <w:style w:type="paragraph" w:customStyle="1" w:styleId="Unittitle">
    <w:name w:val="Unit title"/>
    <w:basedOn w:val="Heading1"/>
    <w:rsid w:val="006B4C10"/>
    <w:pPr>
      <w:keepLines w:val="0"/>
      <w:spacing w:before="120" w:after="120"/>
    </w:pPr>
    <w:rPr>
      <w:rFonts w:ascii="Arial" w:eastAsia="Times New Roman" w:hAnsi="Arial" w:cs="Arial"/>
      <w:color w:val="000000"/>
      <w:kern w:val="32"/>
      <w:sz w:val="24"/>
      <w:szCs w:val="32"/>
    </w:rPr>
  </w:style>
  <w:style w:type="paragraph" w:customStyle="1" w:styleId="TOCbodytext">
    <w:name w:val="TOC body text"/>
    <w:basedOn w:val="Normal"/>
    <w:rsid w:val="006B4C10"/>
    <w:pPr>
      <w:autoSpaceDE w:val="0"/>
      <w:autoSpaceDN w:val="0"/>
      <w:adjustRightInd w:val="0"/>
    </w:pPr>
    <w:rPr>
      <w:rFonts w:cs="Arial"/>
      <w:b/>
      <w:iCs/>
      <w:color w:val="000000"/>
      <w:sz w:val="24"/>
      <w:szCs w:val="24"/>
    </w:rPr>
  </w:style>
  <w:style w:type="paragraph" w:customStyle="1" w:styleId="Bullet">
    <w:name w:val="Bullet"/>
    <w:basedOn w:val="Normal"/>
    <w:semiHidden/>
    <w:rsid w:val="006B4C10"/>
    <w:pPr>
      <w:numPr>
        <w:numId w:val="17"/>
      </w:numPr>
    </w:pPr>
    <w:rPr>
      <w:color w:val="000080"/>
      <w:sz w:val="20"/>
      <w:szCs w:val="20"/>
      <w:lang w:eastAsia="en-US"/>
    </w:rPr>
  </w:style>
  <w:style w:type="paragraph" w:customStyle="1" w:styleId="Tablebullets">
    <w:name w:val="Table bullets"/>
    <w:basedOn w:val="Normal"/>
    <w:semiHidden/>
    <w:rsid w:val="006B4C10"/>
    <w:pPr>
      <w:numPr>
        <w:numId w:val="18"/>
      </w:numPr>
    </w:pPr>
    <w:rPr>
      <w:rFonts w:ascii="Times New Roman" w:hAnsi="Times New Roman"/>
      <w:sz w:val="20"/>
      <w:szCs w:val="20"/>
      <w:lang w:eastAsia="en-US"/>
    </w:rPr>
  </w:style>
  <w:style w:type="paragraph" w:styleId="Subtitle">
    <w:name w:val="Subtitle"/>
    <w:basedOn w:val="Normal"/>
    <w:next w:val="Normal"/>
    <w:link w:val="SubtitleChar"/>
    <w:qFormat/>
    <w:rsid w:val="006B4C10"/>
    <w:pPr>
      <w:spacing w:before="0" w:after="0"/>
    </w:pPr>
    <w:rPr>
      <w:rFonts w:ascii="Calibri" w:hAnsi="Calibri" w:cs="Times"/>
      <w:i/>
      <w:sz w:val="18"/>
      <w:szCs w:val="18"/>
      <w:lang w:eastAsia="en-US"/>
    </w:rPr>
  </w:style>
  <w:style w:type="character" w:customStyle="1" w:styleId="SubtitleChar">
    <w:name w:val="Subtitle Char"/>
    <w:basedOn w:val="DefaultParagraphFont"/>
    <w:link w:val="Subtitle"/>
    <w:rsid w:val="006B4C10"/>
    <w:rPr>
      <w:rFonts w:ascii="Calibri" w:hAnsi="Calibri" w:cs="Times"/>
      <w:i/>
      <w:sz w:val="18"/>
      <w:szCs w:val="18"/>
      <w:lang w:eastAsia="en-US"/>
    </w:rPr>
  </w:style>
  <w:style w:type="paragraph" w:customStyle="1" w:styleId="AVETMISS">
    <w:name w:val="AVETMISS"/>
    <w:basedOn w:val="Normal"/>
    <w:qFormat/>
    <w:rsid w:val="006B4C10"/>
    <w:rPr>
      <w:rFonts w:ascii="Calibri" w:hAnsi="Calibri"/>
      <w:i/>
      <w:sz w:val="20"/>
      <w:szCs w:val="20"/>
    </w:rPr>
  </w:style>
  <w:style w:type="paragraph" w:customStyle="1" w:styleId="Steeringcommitteebullet">
    <w:name w:val="Steering committee bullet"/>
    <w:basedOn w:val="Normal"/>
    <w:qFormat/>
    <w:rsid w:val="006B4C10"/>
    <w:pPr>
      <w:numPr>
        <w:numId w:val="19"/>
      </w:numPr>
      <w:spacing w:before="20" w:after="20"/>
      <w:ind w:left="357" w:hanging="357"/>
    </w:pPr>
    <w:rPr>
      <w:rFonts w:ascii="Calibri" w:hAnsi="Calibri"/>
      <w:sz w:val="24"/>
      <w:szCs w:val="20"/>
    </w:rPr>
  </w:style>
  <w:style w:type="paragraph" w:customStyle="1" w:styleId="Bullet3">
    <w:name w:val="Bullet 3"/>
    <w:basedOn w:val="Bullet2"/>
    <w:qFormat/>
    <w:rsid w:val="006B4C10"/>
    <w:pPr>
      <w:numPr>
        <w:numId w:val="20"/>
      </w:numPr>
    </w:pPr>
  </w:style>
  <w:style w:type="paragraph" w:customStyle="1" w:styleId="TableofContentsTitle">
    <w:name w:val="Table of Contents Title"/>
    <w:basedOn w:val="Normal"/>
    <w:qFormat/>
    <w:rsid w:val="006B4C10"/>
    <w:rPr>
      <w:rFonts w:ascii="Calibri" w:hAnsi="Calibri"/>
      <w:b/>
      <w:color w:val="0070C0"/>
      <w:sz w:val="28"/>
      <w:szCs w:val="20"/>
    </w:rPr>
  </w:style>
  <w:style w:type="paragraph" w:customStyle="1" w:styleId="UnitTitle0">
    <w:name w:val="Unit Title"/>
    <w:basedOn w:val="Normal"/>
    <w:next w:val="Normal"/>
    <w:rsid w:val="006B4C10"/>
    <w:rPr>
      <w:rFonts w:asciiTheme="minorHAnsi" w:hAnsiTheme="minorHAnsi" w:cs="Arial"/>
      <w:b/>
      <w:bCs/>
      <w:color w:val="000000"/>
      <w:kern w:val="32"/>
      <w:sz w:val="24"/>
      <w:szCs w:val="32"/>
    </w:rPr>
  </w:style>
  <w:style w:type="paragraph" w:customStyle="1" w:styleId="Style4">
    <w:name w:val="Style4"/>
    <w:basedOn w:val="Normal"/>
    <w:qFormat/>
    <w:rsid w:val="006B4C10"/>
    <w:pPr>
      <w:ind w:left="357" w:hanging="357"/>
    </w:pPr>
    <w:rPr>
      <w:rFonts w:ascii="Calibri" w:hAnsi="Calibri" w:cs="Arial"/>
      <w:sz w:val="18"/>
    </w:rPr>
  </w:style>
  <w:style w:type="paragraph" w:customStyle="1" w:styleId="SectionCunitslist">
    <w:name w:val="Section C units list"/>
    <w:basedOn w:val="Normal"/>
    <w:qFormat/>
    <w:rsid w:val="006B4C10"/>
    <w:pPr>
      <w:spacing w:before="40" w:after="40"/>
    </w:pPr>
    <w:rPr>
      <w:rFonts w:ascii="Calibri" w:hAnsi="Calibri"/>
      <w:sz w:val="24"/>
      <w:szCs w:val="20"/>
    </w:rPr>
  </w:style>
  <w:style w:type="paragraph" w:styleId="BodyTextIndent2">
    <w:name w:val="Body Text Indent 2"/>
    <w:basedOn w:val="Normal"/>
    <w:link w:val="BodyTextIndent2Char"/>
    <w:rsid w:val="006B4C10"/>
    <w:pPr>
      <w:spacing w:before="0" w:line="480" w:lineRule="auto"/>
      <w:ind w:left="283"/>
    </w:pPr>
    <w:rPr>
      <w:rFonts w:ascii="Times New Roman" w:hAnsi="Times New Roman"/>
      <w:sz w:val="24"/>
      <w:szCs w:val="24"/>
      <w:lang w:val="en-US" w:eastAsia="en-US"/>
    </w:rPr>
  </w:style>
  <w:style w:type="character" w:customStyle="1" w:styleId="BodyTextIndent2Char">
    <w:name w:val="Body Text Indent 2 Char"/>
    <w:basedOn w:val="DefaultParagraphFont"/>
    <w:link w:val="BodyTextIndent2"/>
    <w:rsid w:val="006B4C10"/>
    <w:rPr>
      <w:sz w:val="24"/>
      <w:szCs w:val="24"/>
      <w:lang w:val="en-US" w:eastAsia="en-US"/>
    </w:rPr>
  </w:style>
  <w:style w:type="paragraph" w:customStyle="1" w:styleId="Footnotebullet">
    <w:name w:val="Footnote bullet"/>
    <w:basedOn w:val="Standards"/>
    <w:qFormat/>
    <w:rsid w:val="006B4C10"/>
    <w:pPr>
      <w:numPr>
        <w:numId w:val="22"/>
      </w:numPr>
      <w:ind w:left="360"/>
    </w:pPr>
  </w:style>
  <w:style w:type="paragraph" w:customStyle="1" w:styleId="SupportDocumentation">
    <w:name w:val="Support Documentation"/>
    <w:basedOn w:val="ListParagraph"/>
    <w:rsid w:val="006B4C10"/>
    <w:pPr>
      <w:numPr>
        <w:numId w:val="21"/>
      </w:numPr>
      <w:contextualSpacing w:val="0"/>
    </w:pPr>
    <w:rPr>
      <w:rFonts w:ascii="Calibri" w:hAnsi="Calibri" w:cs="Times"/>
      <w:b/>
      <w:sz w:val="24"/>
      <w:szCs w:val="24"/>
      <w:lang w:eastAsia="en-US"/>
    </w:rPr>
  </w:style>
  <w:style w:type="character" w:customStyle="1" w:styleId="BodyText3Char">
    <w:name w:val="Body Text 3 Char"/>
    <w:basedOn w:val="DefaultParagraphFont"/>
    <w:link w:val="BodyText3"/>
    <w:uiPriority w:val="99"/>
    <w:semiHidden/>
    <w:rsid w:val="006B4C10"/>
    <w:rPr>
      <w:rFonts w:ascii="Calibri" w:hAnsi="Calibri"/>
      <w:sz w:val="16"/>
      <w:szCs w:val="16"/>
    </w:rPr>
  </w:style>
  <w:style w:type="paragraph" w:styleId="BodyText3">
    <w:name w:val="Body Text 3"/>
    <w:basedOn w:val="Normal"/>
    <w:link w:val="BodyText3Char"/>
    <w:uiPriority w:val="99"/>
    <w:semiHidden/>
    <w:unhideWhenUsed/>
    <w:rsid w:val="006B4C10"/>
    <w:rPr>
      <w:rFonts w:ascii="Calibri" w:hAnsi="Calibri"/>
      <w:sz w:val="16"/>
      <w:szCs w:val="16"/>
    </w:rPr>
  </w:style>
  <w:style w:type="paragraph" w:customStyle="1" w:styleId="BodyText1">
    <w:name w:val="Body Text1"/>
    <w:basedOn w:val="Heading3"/>
    <w:rsid w:val="006B4C10"/>
    <w:pPr>
      <w:keepLines w:val="0"/>
      <w:tabs>
        <w:tab w:val="left" w:pos="567"/>
        <w:tab w:val="left" w:pos="2694"/>
        <w:tab w:val="left" w:pos="3402"/>
      </w:tabs>
      <w:overflowPunct w:val="0"/>
      <w:autoSpaceDE w:val="0"/>
      <w:autoSpaceDN w:val="0"/>
      <w:adjustRightInd w:val="0"/>
      <w:spacing w:before="220"/>
      <w:textAlignment w:val="baseline"/>
      <w:outlineLvl w:val="9"/>
    </w:pPr>
    <w:rPr>
      <w:rFonts w:ascii="Times New Roman" w:eastAsia="Times New Roman" w:hAnsi="Times New Roman" w:cs="Times New Roman"/>
      <w:b w:val="0"/>
      <w:bCs w:val="0"/>
      <w:color w:val="auto"/>
      <w:szCs w:val="20"/>
      <w:lang w:eastAsia="en-US"/>
    </w:rPr>
  </w:style>
  <w:style w:type="paragraph" w:customStyle="1" w:styleId="bullres">
    <w:name w:val="bullres"/>
    <w:basedOn w:val="Normal"/>
    <w:rsid w:val="006B4C10"/>
    <w:pPr>
      <w:keepNext/>
      <w:tabs>
        <w:tab w:val="left" w:pos="567"/>
        <w:tab w:val="right" w:pos="709"/>
      </w:tabs>
      <w:overflowPunct w:val="0"/>
      <w:autoSpaceDE w:val="0"/>
      <w:autoSpaceDN w:val="0"/>
      <w:adjustRightInd w:val="0"/>
      <w:ind w:left="425" w:hanging="425"/>
      <w:textAlignment w:val="baseline"/>
    </w:pPr>
    <w:rPr>
      <w:rFonts w:ascii="Times New Roman" w:hAnsi="Times New Roman"/>
      <w:szCs w:val="20"/>
      <w:lang w:eastAsia="en-US"/>
    </w:rPr>
  </w:style>
  <w:style w:type="paragraph" w:customStyle="1" w:styleId="bull">
    <w:name w:val="bull"/>
    <w:basedOn w:val="Normal"/>
    <w:rsid w:val="006B4C10"/>
    <w:pPr>
      <w:keepNext/>
      <w:tabs>
        <w:tab w:val="left" w:pos="567"/>
        <w:tab w:val="right" w:pos="709"/>
      </w:tabs>
      <w:overflowPunct w:val="0"/>
      <w:autoSpaceDE w:val="0"/>
      <w:autoSpaceDN w:val="0"/>
      <w:adjustRightInd w:val="0"/>
      <w:spacing w:after="0"/>
      <w:ind w:left="425" w:hanging="425"/>
      <w:textAlignment w:val="baseline"/>
    </w:pPr>
    <w:rPr>
      <w:rFonts w:ascii="Times New Roman" w:hAnsi="Times New Roman"/>
      <w:szCs w:val="20"/>
      <w:lang w:eastAsia="en-US"/>
    </w:rPr>
  </w:style>
  <w:style w:type="paragraph" w:customStyle="1" w:styleId="labels">
    <w:name w:val="labels"/>
    <w:basedOn w:val="Heading3"/>
    <w:rsid w:val="006B4C10"/>
    <w:pPr>
      <w:keepLines w:val="0"/>
      <w:tabs>
        <w:tab w:val="left" w:pos="460"/>
        <w:tab w:val="left" w:pos="2694"/>
        <w:tab w:val="left" w:pos="3402"/>
      </w:tabs>
      <w:overflowPunct w:val="0"/>
      <w:autoSpaceDE w:val="0"/>
      <w:autoSpaceDN w:val="0"/>
      <w:adjustRightInd w:val="0"/>
      <w:spacing w:after="240"/>
      <w:ind w:left="425"/>
      <w:textAlignment w:val="baseline"/>
      <w:outlineLvl w:val="9"/>
    </w:pPr>
    <w:rPr>
      <w:rFonts w:ascii="Times New Roman" w:eastAsia="Times New Roman" w:hAnsi="Times New Roman" w:cs="Times New Roman"/>
      <w:b w:val="0"/>
      <w:bCs w:val="0"/>
      <w:color w:val="auto"/>
      <w:sz w:val="24"/>
      <w:szCs w:val="20"/>
      <w:lang w:eastAsia="en-US"/>
    </w:rPr>
  </w:style>
  <w:style w:type="paragraph" w:customStyle="1" w:styleId="bull2">
    <w:name w:val="bull2"/>
    <w:basedOn w:val="bull"/>
    <w:rsid w:val="006B4C10"/>
    <w:pPr>
      <w:numPr>
        <w:numId w:val="23"/>
      </w:numPr>
      <w:spacing w:before="20"/>
    </w:pPr>
    <w:rPr>
      <w:rFonts w:ascii="Arial Narrow" w:hAnsi="Arial Narrow"/>
    </w:rPr>
  </w:style>
  <w:style w:type="paragraph" w:customStyle="1" w:styleId="bull3">
    <w:name w:val="bull3"/>
    <w:basedOn w:val="bull2"/>
    <w:rsid w:val="006B4C10"/>
    <w:pPr>
      <w:numPr>
        <w:numId w:val="24"/>
      </w:numPr>
    </w:pPr>
  </w:style>
  <w:style w:type="character" w:customStyle="1" w:styleId="st1">
    <w:name w:val="st1"/>
    <w:basedOn w:val="DefaultParagraphFont"/>
    <w:rsid w:val="006B4C10"/>
  </w:style>
  <w:style w:type="character" w:customStyle="1" w:styleId="text">
    <w:name w:val="text"/>
    <w:basedOn w:val="DefaultParagraphFont"/>
    <w:rsid w:val="006B4C10"/>
  </w:style>
  <w:style w:type="paragraph" w:customStyle="1" w:styleId="Head1">
    <w:name w:val="Head 1"/>
    <w:basedOn w:val="Normal"/>
    <w:link w:val="Head1Char"/>
    <w:qFormat/>
    <w:rsid w:val="006C465B"/>
    <w:pPr>
      <w:spacing w:before="240" w:after="0"/>
    </w:pPr>
    <w:rPr>
      <w:b/>
      <w:sz w:val="28"/>
      <w:szCs w:val="28"/>
      <w:lang w:eastAsia="en-US"/>
    </w:rPr>
  </w:style>
  <w:style w:type="character" w:customStyle="1" w:styleId="Head1Char">
    <w:name w:val="Head 1 Char"/>
    <w:link w:val="Head1"/>
    <w:rsid w:val="006C465B"/>
    <w:rPr>
      <w:rFonts w:ascii="Arial" w:hAnsi="Arial"/>
      <w:b/>
      <w:sz w:val="28"/>
      <w:szCs w:val="28"/>
      <w:lang w:eastAsia="en-US"/>
    </w:rPr>
  </w:style>
  <w:style w:type="character" w:customStyle="1" w:styleId="SpecialBold">
    <w:name w:val="Special Bold"/>
    <w:basedOn w:val="DefaultParagraphFont"/>
    <w:rsid w:val="005B246B"/>
    <w:rPr>
      <w:b/>
      <w:spacing w:val="0"/>
    </w:rPr>
  </w:style>
  <w:style w:type="paragraph" w:customStyle="1" w:styleId="SuperHeading">
    <w:name w:val="SuperHeading"/>
    <w:basedOn w:val="Normal"/>
    <w:rsid w:val="005B246B"/>
    <w:pPr>
      <w:keepNext/>
      <w:keepLines/>
      <w:spacing w:before="240"/>
      <w:outlineLvl w:val="0"/>
    </w:pPr>
    <w:rPr>
      <w:rFonts w:ascii="Times New Roman" w:hAnsi="Times New Roman"/>
      <w:b/>
      <w:sz w:val="32"/>
      <w:szCs w:val="20"/>
      <w:lang w:eastAsia="en-US"/>
    </w:rPr>
  </w:style>
  <w:style w:type="paragraph" w:customStyle="1" w:styleId="AllowPageBreak">
    <w:name w:val="AllowPageBreak"/>
    <w:rsid w:val="005B246B"/>
    <w:pPr>
      <w:widowControl w:val="0"/>
    </w:pPr>
    <w:rPr>
      <w:noProof/>
      <w:sz w:val="2"/>
      <w:lang w:eastAsia="en-US"/>
    </w:rPr>
  </w:style>
  <w:style w:type="paragraph" w:customStyle="1" w:styleId="ListParagraph1">
    <w:name w:val="List Paragraph1"/>
    <w:basedOn w:val="Normal"/>
    <w:next w:val="ListParagraph"/>
    <w:uiPriority w:val="99"/>
    <w:qFormat/>
    <w:rsid w:val="00D1696B"/>
    <w:pPr>
      <w:widowControl w:val="0"/>
      <w:spacing w:line="300" w:lineRule="atLeast"/>
      <w:ind w:left="488" w:hanging="284"/>
    </w:pPr>
    <w:rPr>
      <w:rFonts w:asciiTheme="minorHAnsi" w:hAnsiTheme="minorHAnsi" w:cs="Arial"/>
      <w:i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6762">
      <w:bodyDiv w:val="1"/>
      <w:marLeft w:val="0"/>
      <w:marRight w:val="0"/>
      <w:marTop w:val="0"/>
      <w:marBottom w:val="0"/>
      <w:divBdr>
        <w:top w:val="none" w:sz="0" w:space="0" w:color="auto"/>
        <w:left w:val="none" w:sz="0" w:space="0" w:color="auto"/>
        <w:bottom w:val="none" w:sz="0" w:space="0" w:color="auto"/>
        <w:right w:val="none" w:sz="0" w:space="0" w:color="auto"/>
      </w:divBdr>
    </w:div>
    <w:div w:id="83234386">
      <w:bodyDiv w:val="1"/>
      <w:marLeft w:val="0"/>
      <w:marRight w:val="0"/>
      <w:marTop w:val="0"/>
      <w:marBottom w:val="0"/>
      <w:divBdr>
        <w:top w:val="none" w:sz="0" w:space="0" w:color="auto"/>
        <w:left w:val="none" w:sz="0" w:space="0" w:color="auto"/>
        <w:bottom w:val="none" w:sz="0" w:space="0" w:color="auto"/>
        <w:right w:val="none" w:sz="0" w:space="0" w:color="auto"/>
      </w:divBdr>
    </w:div>
    <w:div w:id="150025592">
      <w:bodyDiv w:val="1"/>
      <w:marLeft w:val="0"/>
      <w:marRight w:val="0"/>
      <w:marTop w:val="0"/>
      <w:marBottom w:val="0"/>
      <w:divBdr>
        <w:top w:val="none" w:sz="0" w:space="0" w:color="auto"/>
        <w:left w:val="none" w:sz="0" w:space="0" w:color="auto"/>
        <w:bottom w:val="none" w:sz="0" w:space="0" w:color="auto"/>
        <w:right w:val="none" w:sz="0" w:space="0" w:color="auto"/>
      </w:divBdr>
    </w:div>
    <w:div w:id="206576685">
      <w:bodyDiv w:val="1"/>
      <w:marLeft w:val="0"/>
      <w:marRight w:val="0"/>
      <w:marTop w:val="0"/>
      <w:marBottom w:val="0"/>
      <w:divBdr>
        <w:top w:val="none" w:sz="0" w:space="0" w:color="auto"/>
        <w:left w:val="none" w:sz="0" w:space="0" w:color="auto"/>
        <w:bottom w:val="none" w:sz="0" w:space="0" w:color="auto"/>
        <w:right w:val="none" w:sz="0" w:space="0" w:color="auto"/>
      </w:divBdr>
    </w:div>
    <w:div w:id="208879986">
      <w:bodyDiv w:val="1"/>
      <w:marLeft w:val="0"/>
      <w:marRight w:val="0"/>
      <w:marTop w:val="0"/>
      <w:marBottom w:val="0"/>
      <w:divBdr>
        <w:top w:val="none" w:sz="0" w:space="0" w:color="auto"/>
        <w:left w:val="none" w:sz="0" w:space="0" w:color="auto"/>
        <w:bottom w:val="none" w:sz="0" w:space="0" w:color="auto"/>
        <w:right w:val="none" w:sz="0" w:space="0" w:color="auto"/>
      </w:divBdr>
    </w:div>
    <w:div w:id="268126459">
      <w:bodyDiv w:val="1"/>
      <w:marLeft w:val="0"/>
      <w:marRight w:val="0"/>
      <w:marTop w:val="0"/>
      <w:marBottom w:val="0"/>
      <w:divBdr>
        <w:top w:val="none" w:sz="0" w:space="0" w:color="auto"/>
        <w:left w:val="none" w:sz="0" w:space="0" w:color="auto"/>
        <w:bottom w:val="none" w:sz="0" w:space="0" w:color="auto"/>
        <w:right w:val="none" w:sz="0" w:space="0" w:color="auto"/>
      </w:divBdr>
    </w:div>
    <w:div w:id="394546269">
      <w:bodyDiv w:val="1"/>
      <w:marLeft w:val="0"/>
      <w:marRight w:val="0"/>
      <w:marTop w:val="0"/>
      <w:marBottom w:val="0"/>
      <w:divBdr>
        <w:top w:val="none" w:sz="0" w:space="0" w:color="auto"/>
        <w:left w:val="none" w:sz="0" w:space="0" w:color="auto"/>
        <w:bottom w:val="none" w:sz="0" w:space="0" w:color="auto"/>
        <w:right w:val="none" w:sz="0" w:space="0" w:color="auto"/>
      </w:divBdr>
    </w:div>
    <w:div w:id="482745869">
      <w:bodyDiv w:val="1"/>
      <w:marLeft w:val="0"/>
      <w:marRight w:val="0"/>
      <w:marTop w:val="0"/>
      <w:marBottom w:val="0"/>
      <w:divBdr>
        <w:top w:val="none" w:sz="0" w:space="0" w:color="auto"/>
        <w:left w:val="none" w:sz="0" w:space="0" w:color="auto"/>
        <w:bottom w:val="none" w:sz="0" w:space="0" w:color="auto"/>
        <w:right w:val="none" w:sz="0" w:space="0" w:color="auto"/>
      </w:divBdr>
    </w:div>
    <w:div w:id="487333656">
      <w:bodyDiv w:val="1"/>
      <w:marLeft w:val="0"/>
      <w:marRight w:val="0"/>
      <w:marTop w:val="0"/>
      <w:marBottom w:val="0"/>
      <w:divBdr>
        <w:top w:val="none" w:sz="0" w:space="0" w:color="auto"/>
        <w:left w:val="none" w:sz="0" w:space="0" w:color="auto"/>
        <w:bottom w:val="none" w:sz="0" w:space="0" w:color="auto"/>
        <w:right w:val="none" w:sz="0" w:space="0" w:color="auto"/>
      </w:divBdr>
    </w:div>
    <w:div w:id="555438033">
      <w:bodyDiv w:val="1"/>
      <w:marLeft w:val="0"/>
      <w:marRight w:val="0"/>
      <w:marTop w:val="0"/>
      <w:marBottom w:val="0"/>
      <w:divBdr>
        <w:top w:val="none" w:sz="0" w:space="0" w:color="auto"/>
        <w:left w:val="none" w:sz="0" w:space="0" w:color="auto"/>
        <w:bottom w:val="none" w:sz="0" w:space="0" w:color="auto"/>
        <w:right w:val="none" w:sz="0" w:space="0" w:color="auto"/>
      </w:divBdr>
    </w:div>
    <w:div w:id="701788193">
      <w:bodyDiv w:val="1"/>
      <w:marLeft w:val="0"/>
      <w:marRight w:val="0"/>
      <w:marTop w:val="0"/>
      <w:marBottom w:val="0"/>
      <w:divBdr>
        <w:top w:val="none" w:sz="0" w:space="0" w:color="auto"/>
        <w:left w:val="none" w:sz="0" w:space="0" w:color="auto"/>
        <w:bottom w:val="none" w:sz="0" w:space="0" w:color="auto"/>
        <w:right w:val="none" w:sz="0" w:space="0" w:color="auto"/>
      </w:divBdr>
    </w:div>
    <w:div w:id="779639732">
      <w:bodyDiv w:val="1"/>
      <w:marLeft w:val="0"/>
      <w:marRight w:val="0"/>
      <w:marTop w:val="0"/>
      <w:marBottom w:val="0"/>
      <w:divBdr>
        <w:top w:val="none" w:sz="0" w:space="0" w:color="auto"/>
        <w:left w:val="none" w:sz="0" w:space="0" w:color="auto"/>
        <w:bottom w:val="none" w:sz="0" w:space="0" w:color="auto"/>
        <w:right w:val="none" w:sz="0" w:space="0" w:color="auto"/>
      </w:divBdr>
    </w:div>
    <w:div w:id="935598393">
      <w:bodyDiv w:val="1"/>
      <w:marLeft w:val="0"/>
      <w:marRight w:val="0"/>
      <w:marTop w:val="0"/>
      <w:marBottom w:val="0"/>
      <w:divBdr>
        <w:top w:val="none" w:sz="0" w:space="0" w:color="auto"/>
        <w:left w:val="none" w:sz="0" w:space="0" w:color="auto"/>
        <w:bottom w:val="none" w:sz="0" w:space="0" w:color="auto"/>
        <w:right w:val="none" w:sz="0" w:space="0" w:color="auto"/>
      </w:divBdr>
    </w:div>
    <w:div w:id="937172845">
      <w:bodyDiv w:val="1"/>
      <w:marLeft w:val="0"/>
      <w:marRight w:val="0"/>
      <w:marTop w:val="0"/>
      <w:marBottom w:val="0"/>
      <w:divBdr>
        <w:top w:val="none" w:sz="0" w:space="0" w:color="auto"/>
        <w:left w:val="none" w:sz="0" w:space="0" w:color="auto"/>
        <w:bottom w:val="none" w:sz="0" w:space="0" w:color="auto"/>
        <w:right w:val="none" w:sz="0" w:space="0" w:color="auto"/>
      </w:divBdr>
    </w:div>
    <w:div w:id="948976801">
      <w:bodyDiv w:val="1"/>
      <w:marLeft w:val="0"/>
      <w:marRight w:val="0"/>
      <w:marTop w:val="0"/>
      <w:marBottom w:val="0"/>
      <w:divBdr>
        <w:top w:val="none" w:sz="0" w:space="0" w:color="auto"/>
        <w:left w:val="none" w:sz="0" w:space="0" w:color="auto"/>
        <w:bottom w:val="none" w:sz="0" w:space="0" w:color="auto"/>
        <w:right w:val="none" w:sz="0" w:space="0" w:color="auto"/>
      </w:divBdr>
    </w:div>
    <w:div w:id="1014500551">
      <w:bodyDiv w:val="1"/>
      <w:marLeft w:val="0"/>
      <w:marRight w:val="0"/>
      <w:marTop w:val="0"/>
      <w:marBottom w:val="0"/>
      <w:divBdr>
        <w:top w:val="none" w:sz="0" w:space="0" w:color="auto"/>
        <w:left w:val="none" w:sz="0" w:space="0" w:color="auto"/>
        <w:bottom w:val="none" w:sz="0" w:space="0" w:color="auto"/>
        <w:right w:val="none" w:sz="0" w:space="0" w:color="auto"/>
      </w:divBdr>
    </w:div>
    <w:div w:id="1160460117">
      <w:bodyDiv w:val="1"/>
      <w:marLeft w:val="0"/>
      <w:marRight w:val="0"/>
      <w:marTop w:val="0"/>
      <w:marBottom w:val="0"/>
      <w:divBdr>
        <w:top w:val="none" w:sz="0" w:space="0" w:color="auto"/>
        <w:left w:val="none" w:sz="0" w:space="0" w:color="auto"/>
        <w:bottom w:val="none" w:sz="0" w:space="0" w:color="auto"/>
        <w:right w:val="none" w:sz="0" w:space="0" w:color="auto"/>
      </w:divBdr>
    </w:div>
    <w:div w:id="1167479389">
      <w:bodyDiv w:val="1"/>
      <w:marLeft w:val="0"/>
      <w:marRight w:val="0"/>
      <w:marTop w:val="0"/>
      <w:marBottom w:val="0"/>
      <w:divBdr>
        <w:top w:val="none" w:sz="0" w:space="0" w:color="auto"/>
        <w:left w:val="none" w:sz="0" w:space="0" w:color="auto"/>
        <w:bottom w:val="none" w:sz="0" w:space="0" w:color="auto"/>
        <w:right w:val="none" w:sz="0" w:space="0" w:color="auto"/>
      </w:divBdr>
    </w:div>
    <w:div w:id="1198423394">
      <w:bodyDiv w:val="1"/>
      <w:marLeft w:val="0"/>
      <w:marRight w:val="0"/>
      <w:marTop w:val="0"/>
      <w:marBottom w:val="0"/>
      <w:divBdr>
        <w:top w:val="none" w:sz="0" w:space="0" w:color="auto"/>
        <w:left w:val="none" w:sz="0" w:space="0" w:color="auto"/>
        <w:bottom w:val="none" w:sz="0" w:space="0" w:color="auto"/>
        <w:right w:val="none" w:sz="0" w:space="0" w:color="auto"/>
      </w:divBdr>
    </w:div>
    <w:div w:id="1288657679">
      <w:bodyDiv w:val="1"/>
      <w:marLeft w:val="0"/>
      <w:marRight w:val="0"/>
      <w:marTop w:val="0"/>
      <w:marBottom w:val="0"/>
      <w:divBdr>
        <w:top w:val="none" w:sz="0" w:space="0" w:color="auto"/>
        <w:left w:val="none" w:sz="0" w:space="0" w:color="auto"/>
        <w:bottom w:val="none" w:sz="0" w:space="0" w:color="auto"/>
        <w:right w:val="none" w:sz="0" w:space="0" w:color="auto"/>
      </w:divBdr>
    </w:div>
    <w:div w:id="1361738031">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390419375">
      <w:bodyDiv w:val="1"/>
      <w:marLeft w:val="0"/>
      <w:marRight w:val="0"/>
      <w:marTop w:val="0"/>
      <w:marBottom w:val="0"/>
      <w:divBdr>
        <w:top w:val="none" w:sz="0" w:space="0" w:color="auto"/>
        <w:left w:val="none" w:sz="0" w:space="0" w:color="auto"/>
        <w:bottom w:val="none" w:sz="0" w:space="0" w:color="auto"/>
        <w:right w:val="none" w:sz="0" w:space="0" w:color="auto"/>
      </w:divBdr>
    </w:div>
    <w:div w:id="1419060543">
      <w:bodyDiv w:val="1"/>
      <w:marLeft w:val="0"/>
      <w:marRight w:val="0"/>
      <w:marTop w:val="0"/>
      <w:marBottom w:val="0"/>
      <w:divBdr>
        <w:top w:val="none" w:sz="0" w:space="0" w:color="auto"/>
        <w:left w:val="none" w:sz="0" w:space="0" w:color="auto"/>
        <w:bottom w:val="none" w:sz="0" w:space="0" w:color="auto"/>
        <w:right w:val="none" w:sz="0" w:space="0" w:color="auto"/>
      </w:divBdr>
    </w:div>
    <w:div w:id="1475098970">
      <w:bodyDiv w:val="1"/>
      <w:marLeft w:val="0"/>
      <w:marRight w:val="0"/>
      <w:marTop w:val="0"/>
      <w:marBottom w:val="0"/>
      <w:divBdr>
        <w:top w:val="none" w:sz="0" w:space="0" w:color="auto"/>
        <w:left w:val="none" w:sz="0" w:space="0" w:color="auto"/>
        <w:bottom w:val="none" w:sz="0" w:space="0" w:color="auto"/>
        <w:right w:val="none" w:sz="0" w:space="0" w:color="auto"/>
      </w:divBdr>
    </w:div>
    <w:div w:id="1483699109">
      <w:bodyDiv w:val="1"/>
      <w:marLeft w:val="0"/>
      <w:marRight w:val="0"/>
      <w:marTop w:val="0"/>
      <w:marBottom w:val="0"/>
      <w:divBdr>
        <w:top w:val="none" w:sz="0" w:space="0" w:color="auto"/>
        <w:left w:val="none" w:sz="0" w:space="0" w:color="auto"/>
        <w:bottom w:val="none" w:sz="0" w:space="0" w:color="auto"/>
        <w:right w:val="none" w:sz="0" w:space="0" w:color="auto"/>
      </w:divBdr>
    </w:div>
    <w:div w:id="1557426271">
      <w:bodyDiv w:val="1"/>
      <w:marLeft w:val="0"/>
      <w:marRight w:val="0"/>
      <w:marTop w:val="0"/>
      <w:marBottom w:val="0"/>
      <w:divBdr>
        <w:top w:val="none" w:sz="0" w:space="0" w:color="auto"/>
        <w:left w:val="none" w:sz="0" w:space="0" w:color="auto"/>
        <w:bottom w:val="none" w:sz="0" w:space="0" w:color="auto"/>
        <w:right w:val="none" w:sz="0" w:space="0" w:color="auto"/>
      </w:divBdr>
    </w:div>
    <w:div w:id="1581215349">
      <w:bodyDiv w:val="1"/>
      <w:marLeft w:val="0"/>
      <w:marRight w:val="0"/>
      <w:marTop w:val="0"/>
      <w:marBottom w:val="0"/>
      <w:divBdr>
        <w:top w:val="none" w:sz="0" w:space="0" w:color="auto"/>
        <w:left w:val="none" w:sz="0" w:space="0" w:color="auto"/>
        <w:bottom w:val="none" w:sz="0" w:space="0" w:color="auto"/>
        <w:right w:val="none" w:sz="0" w:space="0" w:color="auto"/>
      </w:divBdr>
      <w:divsChild>
        <w:div w:id="910429694">
          <w:marLeft w:val="0"/>
          <w:marRight w:val="0"/>
          <w:marTop w:val="150"/>
          <w:marBottom w:val="0"/>
          <w:divBdr>
            <w:top w:val="none" w:sz="0" w:space="0" w:color="auto"/>
            <w:left w:val="none" w:sz="0" w:space="0" w:color="auto"/>
            <w:bottom w:val="none" w:sz="0" w:space="0" w:color="auto"/>
            <w:right w:val="none" w:sz="0" w:space="0" w:color="auto"/>
          </w:divBdr>
          <w:divsChild>
            <w:div w:id="492725283">
              <w:marLeft w:val="0"/>
              <w:marRight w:val="0"/>
              <w:marTop w:val="0"/>
              <w:marBottom w:val="0"/>
              <w:divBdr>
                <w:top w:val="none" w:sz="0" w:space="0" w:color="auto"/>
                <w:left w:val="none" w:sz="0" w:space="0" w:color="auto"/>
                <w:bottom w:val="none" w:sz="0" w:space="0" w:color="auto"/>
                <w:right w:val="none" w:sz="0" w:space="0" w:color="auto"/>
              </w:divBdr>
              <w:divsChild>
                <w:div w:id="213011639">
                  <w:marLeft w:val="0"/>
                  <w:marRight w:val="0"/>
                  <w:marTop w:val="0"/>
                  <w:marBottom w:val="0"/>
                  <w:divBdr>
                    <w:top w:val="none" w:sz="0" w:space="0" w:color="auto"/>
                    <w:left w:val="none" w:sz="0" w:space="0" w:color="auto"/>
                    <w:bottom w:val="none" w:sz="0" w:space="0" w:color="auto"/>
                    <w:right w:val="none" w:sz="0" w:space="0" w:color="auto"/>
                  </w:divBdr>
                  <w:divsChild>
                    <w:div w:id="375391239">
                      <w:marLeft w:val="0"/>
                      <w:marRight w:val="0"/>
                      <w:marTop w:val="0"/>
                      <w:marBottom w:val="0"/>
                      <w:divBdr>
                        <w:top w:val="none" w:sz="0" w:space="0" w:color="auto"/>
                        <w:left w:val="none" w:sz="0" w:space="0" w:color="auto"/>
                        <w:bottom w:val="none" w:sz="0" w:space="0" w:color="auto"/>
                        <w:right w:val="none" w:sz="0" w:space="0" w:color="auto"/>
                      </w:divBdr>
                      <w:divsChild>
                        <w:div w:id="583958224">
                          <w:marLeft w:val="0"/>
                          <w:marRight w:val="0"/>
                          <w:marTop w:val="0"/>
                          <w:marBottom w:val="0"/>
                          <w:divBdr>
                            <w:top w:val="none" w:sz="0" w:space="0" w:color="auto"/>
                            <w:left w:val="none" w:sz="0" w:space="0" w:color="auto"/>
                            <w:bottom w:val="none" w:sz="0" w:space="0" w:color="auto"/>
                            <w:right w:val="none" w:sz="0" w:space="0" w:color="auto"/>
                          </w:divBdr>
                          <w:divsChild>
                            <w:div w:id="465007655">
                              <w:marLeft w:val="0"/>
                              <w:marRight w:val="0"/>
                              <w:marTop w:val="225"/>
                              <w:marBottom w:val="150"/>
                              <w:divBdr>
                                <w:top w:val="single" w:sz="6" w:space="0" w:color="CCCCCC"/>
                                <w:left w:val="single" w:sz="6" w:space="0" w:color="CCCCCC"/>
                                <w:bottom w:val="single" w:sz="6" w:space="0" w:color="CCCCCC"/>
                                <w:right w:val="single" w:sz="6" w:space="0" w:color="CCCCCC"/>
                              </w:divBdr>
                              <w:divsChild>
                                <w:div w:id="1060134529">
                                  <w:marLeft w:val="225"/>
                                  <w:marRight w:val="225"/>
                                  <w:marTop w:val="225"/>
                                  <w:marBottom w:val="225"/>
                                  <w:divBdr>
                                    <w:top w:val="none" w:sz="0" w:space="0" w:color="auto"/>
                                    <w:left w:val="none" w:sz="0" w:space="0" w:color="auto"/>
                                    <w:bottom w:val="none" w:sz="0" w:space="0" w:color="auto"/>
                                    <w:right w:val="none" w:sz="0" w:space="0" w:color="auto"/>
                                  </w:divBdr>
                                  <w:divsChild>
                                    <w:div w:id="81248016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 w:id="1626546257">
      <w:bodyDiv w:val="1"/>
      <w:marLeft w:val="0"/>
      <w:marRight w:val="0"/>
      <w:marTop w:val="0"/>
      <w:marBottom w:val="0"/>
      <w:divBdr>
        <w:top w:val="none" w:sz="0" w:space="0" w:color="auto"/>
        <w:left w:val="none" w:sz="0" w:space="0" w:color="auto"/>
        <w:bottom w:val="none" w:sz="0" w:space="0" w:color="auto"/>
        <w:right w:val="none" w:sz="0" w:space="0" w:color="auto"/>
      </w:divBdr>
    </w:div>
    <w:div w:id="1671829044">
      <w:bodyDiv w:val="1"/>
      <w:marLeft w:val="0"/>
      <w:marRight w:val="0"/>
      <w:marTop w:val="0"/>
      <w:marBottom w:val="0"/>
      <w:divBdr>
        <w:top w:val="none" w:sz="0" w:space="0" w:color="auto"/>
        <w:left w:val="none" w:sz="0" w:space="0" w:color="auto"/>
        <w:bottom w:val="none" w:sz="0" w:space="0" w:color="auto"/>
        <w:right w:val="none" w:sz="0" w:space="0" w:color="auto"/>
      </w:divBdr>
    </w:div>
    <w:div w:id="1798715153">
      <w:bodyDiv w:val="1"/>
      <w:marLeft w:val="0"/>
      <w:marRight w:val="0"/>
      <w:marTop w:val="0"/>
      <w:marBottom w:val="0"/>
      <w:divBdr>
        <w:top w:val="none" w:sz="0" w:space="0" w:color="auto"/>
        <w:left w:val="none" w:sz="0" w:space="0" w:color="auto"/>
        <w:bottom w:val="none" w:sz="0" w:space="0" w:color="auto"/>
        <w:right w:val="none" w:sz="0" w:space="0" w:color="auto"/>
      </w:divBdr>
    </w:div>
    <w:div w:id="1845124997">
      <w:bodyDiv w:val="1"/>
      <w:marLeft w:val="0"/>
      <w:marRight w:val="0"/>
      <w:marTop w:val="0"/>
      <w:marBottom w:val="0"/>
      <w:divBdr>
        <w:top w:val="none" w:sz="0" w:space="0" w:color="auto"/>
        <w:left w:val="none" w:sz="0" w:space="0" w:color="auto"/>
        <w:bottom w:val="none" w:sz="0" w:space="0" w:color="auto"/>
        <w:right w:val="none" w:sz="0" w:space="0" w:color="auto"/>
      </w:divBdr>
    </w:div>
    <w:div w:id="1874492210">
      <w:bodyDiv w:val="1"/>
      <w:marLeft w:val="0"/>
      <w:marRight w:val="0"/>
      <w:marTop w:val="0"/>
      <w:marBottom w:val="0"/>
      <w:divBdr>
        <w:top w:val="none" w:sz="0" w:space="0" w:color="auto"/>
        <w:left w:val="none" w:sz="0" w:space="0" w:color="auto"/>
        <w:bottom w:val="none" w:sz="0" w:space="0" w:color="auto"/>
        <w:right w:val="none" w:sz="0" w:space="0" w:color="auto"/>
      </w:divBdr>
    </w:div>
    <w:div w:id="2062904148">
      <w:bodyDiv w:val="1"/>
      <w:marLeft w:val="0"/>
      <w:marRight w:val="0"/>
      <w:marTop w:val="0"/>
      <w:marBottom w:val="0"/>
      <w:divBdr>
        <w:top w:val="none" w:sz="0" w:space="0" w:color="auto"/>
        <w:left w:val="none" w:sz="0" w:space="0" w:color="auto"/>
        <w:bottom w:val="none" w:sz="0" w:space="0" w:color="auto"/>
        <w:right w:val="none" w:sz="0" w:space="0" w:color="auto"/>
      </w:divBdr>
    </w:div>
    <w:div w:id="207319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www.education.vic.gov.au/training/providers/rto/Pages/courses.aspx" TargetMode="External"/><Relationship Id="rId39"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mailto:course.enquiry@edumail.vic.gov.au" TargetMode="External"/><Relationship Id="rId34" Type="http://schemas.openxmlformats.org/officeDocument/2006/relationships/hyperlink" Target="http://www.comlaw.gov.au/Details/F2014L01377"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creativecommons.org/licenses/by-nd/3.0/au/" TargetMode="External"/><Relationship Id="rId25" Type="http://schemas.openxmlformats.org/officeDocument/2006/relationships/hyperlink" Target="mailto:course.enquiry@edumail.vic.gov.au" TargetMode="External"/><Relationship Id="rId33" Type="http://schemas.openxmlformats.org/officeDocument/2006/relationships/hyperlink" Target="http://www.training.com.au/documents/AQTF%20Essential%20Conditions%20and%20Standards%20for%20Continuing%20Registration.pdf" TargetMode="External"/><Relationship Id="rId38" Type="http://schemas.openxmlformats.org/officeDocument/2006/relationships/header" Target="header6.xml"/><Relationship Id="rId46"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41" Type="http://schemas.openxmlformats.org/officeDocument/2006/relationships/hyperlink" Target="https://training.gov.au/Training/Details/FDFOHS1001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reativecommons.org/licenses/by-nd/3.0/au/" TargetMode="External"/><Relationship Id="rId32" Type="http://schemas.openxmlformats.org/officeDocument/2006/relationships/hyperlink" Target="http://www.comlaw.gov.au/Details/F2014L01377" TargetMode="Externa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training.gov.au" TargetMode="External"/><Relationship Id="rId28" Type="http://schemas.openxmlformats.org/officeDocument/2006/relationships/header" Target="header4.xml"/><Relationship Id="rId36" Type="http://schemas.openxmlformats.org/officeDocument/2006/relationships/hyperlink" Target="http://www.comlaw.gov.au/Details/F2014L01377"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training.com.au/documents/AQTF%20Essential%20Conditions%20and%20Standards%20for%20Continuing%20Registration.pdf" TargetMode="Externa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paul.saunders@chisholm.edu.au" TargetMode="External"/><Relationship Id="rId27" Type="http://schemas.openxmlformats.org/officeDocument/2006/relationships/hyperlink" Target="http://www.vrqa.vic.gov.au" TargetMode="External"/><Relationship Id="rId30" Type="http://schemas.openxmlformats.org/officeDocument/2006/relationships/hyperlink" Target="https://urldefense.proofpoint.com/v2/url?u=http-3A__www.business.vic.gov.au_-5F-5Fdata_assets_pdf-5Ffile_0010_1275454_Medtech-2Dand-2DPharma-2DStrategy-2Dweb-2Dversion-2D20160308.PDF&amp;d=DwMGaQ&amp;c=8V4qGWNvIJdaSlzC86fn5cIH9CiKLhLvSBDxx6rHoWg&amp;r=FcZCwA0Z3KIfOHODccFTcqMOLm_upWNZ7OX7qkwmwqY&amp;m=jb7As0WGO6YKpRsTItVcjN0l7PSMCn7-iP5gG8Olz-Y&amp;s=TdHNAQFR2ZxcQW49sCEXB73bygPgm1ptNOoilHee-kE&amp;e=" TargetMode="External"/><Relationship Id="rId35" Type="http://schemas.openxmlformats.org/officeDocument/2006/relationships/hyperlink" Target="http://www.training.com.au/documents/AQTF%20Essential%20Conditions%20and%20Standards%20for%20Continuing%20Registration.pdf" TargetMode="External"/><Relationship Id="rId43" Type="http://schemas.openxmlformats.org/officeDocument/2006/relationships/header" Target="header9.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vey\Desktop\Tool%20Design%20project\Section%20AB_accreditation-coursedocumentation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curr22450VIC PHARMANFPRINCIPLES</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BE23-E5F1-469C-A51C-8C78A44AD5AB}"/>
</file>

<file path=customXml/itemProps2.xml><?xml version="1.0" encoding="utf-8"?>
<ds:datastoreItem xmlns:ds="http://schemas.openxmlformats.org/officeDocument/2006/customXml" ds:itemID="{ED2FC345-90CC-4F93-909F-50FEF00D49DA}"/>
</file>

<file path=customXml/itemProps3.xml><?xml version="1.0" encoding="utf-8"?>
<ds:datastoreItem xmlns:ds="http://schemas.openxmlformats.org/officeDocument/2006/customXml" ds:itemID="{D7591909-BF6F-4FEF-9398-DF7AD04D777D}"/>
</file>

<file path=customXml/itemProps4.xml><?xml version="1.0" encoding="utf-8"?>
<ds:datastoreItem xmlns:ds="http://schemas.openxmlformats.org/officeDocument/2006/customXml" ds:itemID="{F2334F64-4FA2-4E9D-84E3-4B90990E442E}"/>
</file>

<file path=customXml/itemProps5.xml><?xml version="1.0" encoding="utf-8"?>
<ds:datastoreItem xmlns:ds="http://schemas.openxmlformats.org/officeDocument/2006/customXml" ds:itemID="{47C7F1C7-0F46-483F-BD10-9ED77CAF2491}"/>
</file>

<file path=docProps/app.xml><?xml version="1.0" encoding="utf-8"?>
<Properties xmlns="http://schemas.openxmlformats.org/officeDocument/2006/extended-properties" xmlns:vt="http://schemas.openxmlformats.org/officeDocument/2006/docPropsVTypes">
  <Template>Section AB_accreditation-coursedocumentation_1</Template>
  <TotalTime>182</TotalTime>
  <Pages>56</Pages>
  <Words>11342</Words>
  <Characters>77217</Characters>
  <Application>Microsoft Office Word</Application>
  <DocSecurity>0</DocSecurity>
  <Lines>643</Lines>
  <Paragraphs>176</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88383</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Philip Davey</dc:creator>
  <cp:keywords/>
  <dc:description/>
  <cp:lastModifiedBy>Philip Davey</cp:lastModifiedBy>
  <cp:revision>10</cp:revision>
  <cp:lastPrinted>2017-08-29T05:07:00Z</cp:lastPrinted>
  <dcterms:created xsi:type="dcterms:W3CDTF">2017-10-04T03:05:00Z</dcterms:created>
  <dcterms:modified xsi:type="dcterms:W3CDTF">2017-10-05T01:44:00Z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_SourceUrl">
    <vt:lpwstr/>
  </property>
  <property fmtid="{D5CDD505-2E9C-101B-9397-08002B2CF9AE}" pid="26" name="_SharedFileIndex">
    <vt:lpwstr/>
  </property>
  <property fmtid="{D5CDD505-2E9C-101B-9397-08002B2CF9AE}" pid="27" name="TaxCatchAll">
    <vt:lpwstr/>
  </property>
  <property fmtid="{D5CDD505-2E9C-101B-9397-08002B2CF9AE}" pid="28" name="Comments">
    <vt:lpwstr/>
  </property>
  <property fmtid="{D5CDD505-2E9C-101B-9397-08002B2CF9AE}" pid="29" name="PublishingPageLayout">
    <vt:lpwstr/>
  </property>
  <property fmtid="{D5CDD505-2E9C-101B-9397-08002B2CF9AE}" pid="30" name="NavigationRootUrl">
    <vt:lpwstr/>
  </property>
  <property fmtid="{D5CDD505-2E9C-101B-9397-08002B2CF9AE}" pid="31" name="DEECD_ItemType">
    <vt:lpwstr/>
  </property>
  <property fmtid="{D5CDD505-2E9C-101B-9397-08002B2CF9AE}" pid="32" name="DEECD_Publisher">
    <vt:lpwstr/>
  </property>
  <property fmtid="{D5CDD505-2E9C-101B-9397-08002B2CF9AE}" pid="33" name="ofbb8b9a280a423a91cf717fb81349cd">
    <vt:lpwstr/>
  </property>
  <property fmtid="{D5CDD505-2E9C-101B-9397-08002B2CF9AE}" pid="34" name="pfad5814e62747ed9f131defefc62dac">
    <vt:lpwstr/>
  </property>
  <property fmtid="{D5CDD505-2E9C-101B-9397-08002B2CF9AE}" pid="35" name="b1688cb4a3a940449dc8286705012a42">
    <vt:lpwstr/>
  </property>
  <property fmtid="{D5CDD505-2E9C-101B-9397-08002B2CF9AE}" pid="36" name="DEECD_Expired">
    <vt:lpwstr/>
  </property>
  <property fmtid="{D5CDD505-2E9C-101B-9397-08002B2CF9AE}" pid="37" name="DEECD_Keywords">
    <vt:lpwstr/>
  </property>
  <property fmtid="{D5CDD505-2E9C-101B-9397-08002B2CF9AE}" pid="38" name="PublishingStartDate">
    <vt:lpwstr/>
  </property>
  <property fmtid="{D5CDD505-2E9C-101B-9397-08002B2CF9AE}" pid="39" name="PublishingExpirationDate">
    <vt:lpwstr/>
  </property>
  <property fmtid="{D5CDD505-2E9C-101B-9397-08002B2CF9AE}" pid="40" name="a319977fc8504e09982f090ae1d7c602">
    <vt:lpwstr/>
  </property>
  <property fmtid="{D5CDD505-2E9C-101B-9397-08002B2CF9AE}" pid="41" name="DEECD_Description">
    <vt:lpwstr/>
  </property>
</Properties>
</file>