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8AAC" w14:textId="77777777" w:rsidR="001F490A" w:rsidRDefault="001F490A" w:rsidP="001F490A">
      <w:pPr>
        <w:keepNext/>
        <w:spacing w:before="600" w:line="240" w:lineRule="auto"/>
        <w:jc w:val="center"/>
        <w:rPr>
          <w:b/>
          <w:bCs/>
          <w:sz w:val="40"/>
          <w:szCs w:val="40"/>
        </w:rPr>
      </w:pPr>
      <w:bookmarkStart w:id="0" w:name="_Hlk79662709"/>
      <w:bookmarkStart w:id="1" w:name="_Hlk79662737"/>
    </w:p>
    <w:p w14:paraId="3E053A18" w14:textId="31A5968E" w:rsidR="001F490A" w:rsidRDefault="00384034" w:rsidP="001F490A">
      <w:pPr>
        <w:keepNext/>
        <w:spacing w:before="600" w:line="240" w:lineRule="auto"/>
        <w:jc w:val="center"/>
        <w:rPr>
          <w:b/>
          <w:sz w:val="40"/>
          <w:szCs w:val="40"/>
        </w:rPr>
      </w:pPr>
      <w:r w:rsidRPr="00C40640">
        <w:rPr>
          <w:b/>
          <w:bCs/>
          <w:sz w:val="40"/>
          <w:szCs w:val="40"/>
        </w:rPr>
        <w:t>22315VIC</w:t>
      </w:r>
      <w:bookmarkEnd w:id="0"/>
      <w:r w:rsidR="00767F17" w:rsidRPr="00C40640">
        <w:rPr>
          <w:b/>
          <w:sz w:val="40"/>
          <w:szCs w:val="40"/>
        </w:rPr>
        <w:t xml:space="preserve"> </w:t>
      </w:r>
      <w:r w:rsidR="00317CA7" w:rsidRPr="00C40640">
        <w:rPr>
          <w:b/>
          <w:sz w:val="40"/>
          <w:szCs w:val="40"/>
        </w:rPr>
        <w:t>Diploma of Theatre Arts</w:t>
      </w:r>
      <w:bookmarkEnd w:id="1"/>
    </w:p>
    <w:p w14:paraId="59587FEC" w14:textId="3245E23E" w:rsidR="00C40640" w:rsidRPr="00C40640" w:rsidRDefault="00C40640" w:rsidP="001F490A">
      <w:pPr>
        <w:keepNext/>
        <w:spacing w:before="600" w:line="240" w:lineRule="auto"/>
        <w:jc w:val="center"/>
        <w:rPr>
          <w:rFonts w:cs="Arial"/>
          <w:sz w:val="20"/>
          <w:szCs w:val="20"/>
        </w:rPr>
      </w:pPr>
      <w:r w:rsidRPr="00C40640">
        <w:rPr>
          <w:noProof/>
        </w:rPr>
        <w:drawing>
          <wp:inline distT="0" distB="0" distL="0" distR="0" wp14:anchorId="059D15BE" wp14:editId="726167F8">
            <wp:extent cx="1119600" cy="389255"/>
            <wp:effectExtent l="0" t="0" r="4445" b="0"/>
            <wp:docPr id="6" name="Picture 9" descr="Creative Commons logo&#10;&#10;Creative Commons logo&#10;&#10;"/>
            <wp:cNvGraphicFramePr/>
            <a:graphic xmlns:a="http://schemas.openxmlformats.org/drawingml/2006/main">
              <a:graphicData uri="http://schemas.openxmlformats.org/drawingml/2006/picture">
                <pic:pic xmlns:pic="http://schemas.openxmlformats.org/drawingml/2006/picture">
                  <pic:nvPicPr>
                    <pic:cNvPr id="6" name="Picture 9" descr="Creative Commons logo&#10;&#10;Creative Commons logo&#10;&#10;"/>
                    <pic:cNvPicPr/>
                  </pic:nvPicPr>
                  <pic:blipFill>
                    <a:blip r:embed="rId12"/>
                    <a:srcRect/>
                    <a:stretch>
                      <a:fillRect/>
                    </a:stretch>
                  </pic:blipFill>
                  <pic:spPr bwMode="auto">
                    <a:xfrm>
                      <a:off x="0" y="0"/>
                      <a:ext cx="1119600" cy="389255"/>
                    </a:xfrm>
                    <a:prstGeom prst="rect">
                      <a:avLst/>
                    </a:prstGeom>
                    <a:noFill/>
                    <a:ln w="9525">
                      <a:noFill/>
                      <a:miter lim="800000"/>
                      <a:headEnd/>
                      <a:tailEnd/>
                    </a:ln>
                  </pic:spPr>
                </pic:pic>
              </a:graphicData>
            </a:graphic>
          </wp:inline>
        </w:drawing>
      </w:r>
      <w:r w:rsidR="001F490A">
        <w:rPr>
          <w:rFonts w:cs="Arial"/>
          <w:sz w:val="20"/>
          <w:szCs w:val="20"/>
        </w:rPr>
        <w:br/>
      </w:r>
      <w:r w:rsidR="001F490A">
        <w:rPr>
          <w:rFonts w:cs="Arial"/>
          <w:sz w:val="20"/>
          <w:szCs w:val="20"/>
        </w:rPr>
        <w:br/>
      </w:r>
      <w:r w:rsidRPr="00C40640">
        <w:rPr>
          <w:rFonts w:cs="Arial"/>
          <w:sz w:val="20"/>
          <w:szCs w:val="20"/>
        </w:rPr>
        <w:t>Version 1</w:t>
      </w:r>
    </w:p>
    <w:p w14:paraId="056CA3B2" w14:textId="2732A1B4" w:rsidR="00A96F37" w:rsidRPr="00A96F37" w:rsidRDefault="001F490A" w:rsidP="001F490A">
      <w:pPr>
        <w:keepNext/>
        <w:spacing w:line="240" w:lineRule="auto"/>
        <w:jc w:val="center"/>
        <w:rPr>
          <w:rFonts w:cs="Arial"/>
          <w:b/>
          <w:sz w:val="28"/>
          <w:szCs w:val="28"/>
        </w:rPr>
      </w:pPr>
      <w:r w:rsidRPr="00767F17">
        <w:t xml:space="preserve">This course has been accredited under Parts 4.4 of the </w:t>
      </w:r>
      <w:r>
        <w:br/>
      </w:r>
      <w:r w:rsidRPr="00767F17">
        <w:t>Education and Training Reform Act 2006.</w:t>
      </w:r>
      <w:r>
        <w:br/>
      </w:r>
      <w:r>
        <w:br/>
      </w:r>
      <w:r w:rsidR="00767F17" w:rsidRPr="00C40640">
        <w:rPr>
          <w:b/>
          <w:sz w:val="28"/>
          <w:szCs w:val="28"/>
        </w:rPr>
        <w:t xml:space="preserve">Accredited for the period: 1 January 2017 – </w:t>
      </w:r>
      <w:bookmarkStart w:id="2" w:name="_Hlk79661960"/>
      <w:r w:rsidR="00767F17" w:rsidRPr="00C40640">
        <w:rPr>
          <w:b/>
          <w:sz w:val="28"/>
          <w:szCs w:val="28"/>
        </w:rPr>
        <w:t>31 December 2021</w:t>
      </w:r>
      <w:bookmarkEnd w:id="2"/>
      <w:r>
        <w:rPr>
          <w:b/>
          <w:sz w:val="28"/>
          <w:szCs w:val="28"/>
        </w:rPr>
        <w:br/>
      </w:r>
      <w:r w:rsidR="00C40640" w:rsidRPr="00C40640">
        <w:rPr>
          <w:rFonts w:cs="Arial"/>
          <w:b/>
          <w:bCs/>
          <w:sz w:val="28"/>
          <w:szCs w:val="28"/>
        </w:rPr>
        <w:t>22315VIC</w:t>
      </w:r>
      <w:r w:rsidR="00A96F37">
        <w:rPr>
          <w:rFonts w:cs="Arial"/>
          <w:b/>
          <w:sz w:val="28"/>
          <w:szCs w:val="28"/>
        </w:rPr>
        <w:t xml:space="preserve"> </w:t>
      </w:r>
      <w:r>
        <w:rPr>
          <w:rFonts w:cs="Arial"/>
          <w:b/>
          <w:sz w:val="28"/>
          <w:szCs w:val="28"/>
        </w:rPr>
        <w:t>a</w:t>
      </w:r>
      <w:r w:rsidR="00A96F37" w:rsidRPr="00C627AB">
        <w:rPr>
          <w:rFonts w:cs="Arial"/>
          <w:b/>
          <w:sz w:val="28"/>
          <w:szCs w:val="28"/>
        </w:rPr>
        <w:t xml:space="preserve">ccreditation extended to: </w:t>
      </w:r>
      <w:r w:rsidR="00A96F37" w:rsidRPr="00A96F37">
        <w:rPr>
          <w:rFonts w:cs="Arial"/>
          <w:b/>
          <w:sz w:val="28"/>
          <w:szCs w:val="28"/>
        </w:rPr>
        <w:t>3</w:t>
      </w:r>
      <w:r w:rsidR="009F7947">
        <w:rPr>
          <w:rFonts w:cs="Arial"/>
          <w:b/>
          <w:sz w:val="28"/>
          <w:szCs w:val="28"/>
        </w:rPr>
        <w:t>0 June</w:t>
      </w:r>
      <w:r w:rsidR="00A96F37" w:rsidRPr="00A96F37">
        <w:rPr>
          <w:rFonts w:cs="Arial"/>
          <w:b/>
          <w:sz w:val="28"/>
          <w:szCs w:val="28"/>
        </w:rPr>
        <w:t xml:space="preserve"> 202</w:t>
      </w:r>
      <w:r w:rsidR="009F7947">
        <w:rPr>
          <w:rFonts w:cs="Arial"/>
          <w:b/>
          <w:sz w:val="28"/>
          <w:szCs w:val="28"/>
        </w:rPr>
        <w:t>2</w:t>
      </w:r>
    </w:p>
    <w:p w14:paraId="28EB9ADD" w14:textId="77777777" w:rsidR="00767F17" w:rsidRDefault="00A96F37" w:rsidP="006339BC">
      <w:pPr>
        <w:ind w:left="-598" w:firstLine="598"/>
        <w:outlineLvl w:val="0"/>
        <w:rPr>
          <w:b/>
          <w:sz w:val="28"/>
          <w:szCs w:val="28"/>
        </w:rPr>
      </w:pPr>
      <w:r>
        <w:rPr>
          <w:rFonts w:cs="Arial"/>
          <w:noProof/>
          <w:sz w:val="28"/>
          <w:szCs w:val="28"/>
        </w:rPr>
        <w:drawing>
          <wp:inline distT="0" distB="0" distL="0" distR="0" wp14:anchorId="6DF1C63D" wp14:editId="6F4F1522">
            <wp:extent cx="3322320" cy="487680"/>
            <wp:effectExtent l="0" t="0" r="0" b="7620"/>
            <wp:docPr id="5" name="Picture 5"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2320" cy="487680"/>
                    </a:xfrm>
                    <a:prstGeom prst="rect">
                      <a:avLst/>
                    </a:prstGeom>
                    <a:noFill/>
                  </pic:spPr>
                </pic:pic>
              </a:graphicData>
            </a:graphic>
          </wp:inline>
        </w:drawing>
      </w:r>
    </w:p>
    <w:p w14:paraId="5538F7EE" w14:textId="77777777" w:rsidR="0069627B" w:rsidRDefault="0069627B" w:rsidP="00F17B2A">
      <w:pPr>
        <w:outlineLvl w:val="0"/>
        <w:rPr>
          <w:b/>
          <w:sz w:val="28"/>
          <w:szCs w:val="28"/>
        </w:rPr>
        <w:sectPr w:rsidR="0069627B" w:rsidSect="00C40640">
          <w:footerReference w:type="even" r:id="rId14"/>
          <w:headerReference w:type="first" r:id="rId15"/>
          <w:footerReference w:type="first" r:id="rId16"/>
          <w:pgSz w:w="11907" w:h="16840" w:code="9"/>
          <w:pgMar w:top="709" w:right="1134" w:bottom="1440" w:left="1134" w:header="709" w:footer="709" w:gutter="0"/>
          <w:cols w:space="708"/>
          <w:vAlign w:val="both"/>
          <w:docGrid w:linePitch="360"/>
        </w:sectPr>
      </w:pPr>
    </w:p>
    <w:p w14:paraId="058C5AA7" w14:textId="77777777" w:rsidR="00767F17" w:rsidRDefault="00DE3882" w:rsidP="00F17B2A">
      <w:pPr>
        <w:outlineLvl w:val="0"/>
        <w:rPr>
          <w:b/>
          <w:sz w:val="28"/>
          <w:szCs w:val="28"/>
        </w:rPr>
      </w:pPr>
      <w:r>
        <w:rPr>
          <w:b/>
          <w:noProof/>
          <w:sz w:val="28"/>
          <w:szCs w:val="28"/>
        </w:rPr>
        <w:lastRenderedPageBreak/>
        <w:drawing>
          <wp:inline distT="0" distB="0" distL="0" distR="0" wp14:anchorId="55942C1E" wp14:editId="14C110C3">
            <wp:extent cx="838200" cy="293370"/>
            <wp:effectExtent l="0" t="0" r="0" b="0"/>
            <wp:docPr id="8"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Creative Commo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a:noFill/>
                    </a:ln>
                  </pic:spPr>
                </pic:pic>
              </a:graphicData>
            </a:graphic>
          </wp:inline>
        </w:drawing>
      </w:r>
    </w:p>
    <w:p w14:paraId="747E6F70" w14:textId="77777777" w:rsidR="00767F17" w:rsidRDefault="00767F17" w:rsidP="006339BC">
      <w:pPr>
        <w:ind w:left="-598" w:firstLine="598"/>
        <w:outlineLvl w:val="0"/>
        <w:rPr>
          <w:b/>
          <w:sz w:val="28"/>
          <w:szCs w:val="28"/>
        </w:rPr>
      </w:pPr>
    </w:p>
    <w:p w14:paraId="3186136D" w14:textId="77777777" w:rsidR="00F21F02" w:rsidRPr="00F21F02" w:rsidRDefault="00F21F02" w:rsidP="00F21F02">
      <w:pPr>
        <w:keepNext/>
        <w:spacing w:line="240" w:lineRule="auto"/>
        <w:rPr>
          <w:rFonts w:cs="Arial"/>
          <w:color w:val="000000"/>
          <w:sz w:val="20"/>
          <w:szCs w:val="20"/>
        </w:rPr>
      </w:pPr>
      <w:r w:rsidRPr="00F21F02">
        <w:rPr>
          <w:rFonts w:cs="Arial"/>
          <w:color w:val="000000"/>
          <w:sz w:val="20"/>
          <w:szCs w:val="20"/>
        </w:rPr>
        <w:t>© State of Victoria (Department of Education and Training) 2016.</w:t>
      </w:r>
    </w:p>
    <w:p w14:paraId="7FA3FA43" w14:textId="1DD865FF" w:rsidR="00F21F02" w:rsidRPr="00F21F02" w:rsidRDefault="00F21F02" w:rsidP="00F21F02">
      <w:pPr>
        <w:keepNext/>
        <w:spacing w:line="240" w:lineRule="auto"/>
        <w:rPr>
          <w:rFonts w:cs="Arial"/>
          <w:color w:val="000000"/>
          <w:sz w:val="20"/>
          <w:szCs w:val="20"/>
        </w:rPr>
      </w:pPr>
      <w:r w:rsidRPr="00F21F02">
        <w:rPr>
          <w:rFonts w:cs="Arial"/>
          <w:color w:val="000000"/>
          <w:sz w:val="20"/>
          <w:szCs w:val="20"/>
        </w:rPr>
        <w:t xml:space="preserve">Copyright of this material is reserved to the Crown in the right of the State of Victoria. This work is licensed under a Creative Commons Attribution-NoDerivs 3.0 Australia licence </w:t>
      </w:r>
      <w:r w:rsidR="00DE5B19" w:rsidRPr="00DE5B19">
        <w:rPr>
          <w:rFonts w:cs="Arial"/>
          <w:sz w:val="20"/>
          <w:szCs w:val="20"/>
        </w:rPr>
        <w:t xml:space="preserve">(see </w:t>
      </w:r>
      <w:hyperlink r:id="rId17" w:history="1">
        <w:r w:rsidR="00DE5B19" w:rsidRPr="00DE5B19">
          <w:rPr>
            <w:rFonts w:cs="Arial"/>
            <w:color w:val="0000FF"/>
            <w:sz w:val="20"/>
            <w:szCs w:val="20"/>
            <w:u w:val="single"/>
          </w:rPr>
          <w:t>Creative Commons</w:t>
        </w:r>
      </w:hyperlink>
      <w:r w:rsidR="00DE5B19" w:rsidRPr="00DE5B19">
        <w:rPr>
          <w:rFonts w:cs="Arial"/>
          <w:sz w:val="20"/>
          <w:szCs w:val="20"/>
        </w:rPr>
        <w:t xml:space="preserve"> for more information)</w:t>
      </w:r>
      <w:r w:rsidRPr="00F21F02">
        <w:rPr>
          <w:rFonts w:cs="Arial"/>
          <w:color w:val="000000"/>
          <w:sz w:val="20"/>
          <w:szCs w:val="20"/>
        </w:rPr>
        <w:t>. You are free to use, copy and distribute to anyone in its original form as long as you attribute Department of Education and Training as the author, and you license any derivative work you make available under the same licence.</w:t>
      </w:r>
    </w:p>
    <w:p w14:paraId="50C4C8FC" w14:textId="77777777" w:rsidR="00F21F02" w:rsidRPr="00F21F02" w:rsidRDefault="00F21F02" w:rsidP="00F21F02">
      <w:pPr>
        <w:keepNext/>
        <w:spacing w:line="240" w:lineRule="auto"/>
        <w:rPr>
          <w:rFonts w:cs="Arial"/>
          <w:color w:val="000000"/>
          <w:sz w:val="20"/>
          <w:szCs w:val="20"/>
        </w:rPr>
      </w:pPr>
      <w:r w:rsidRPr="00F21F02">
        <w:rPr>
          <w:rFonts w:cs="Arial"/>
          <w:color w:val="000000"/>
          <w:sz w:val="20"/>
          <w:szCs w:val="20"/>
        </w:rPr>
        <w:t>Disclaimer</w:t>
      </w:r>
    </w:p>
    <w:p w14:paraId="285F5413" w14:textId="77777777" w:rsidR="00F21F02" w:rsidRPr="00F21F02" w:rsidRDefault="00F21F02" w:rsidP="00F21F02">
      <w:pPr>
        <w:keepNext/>
        <w:spacing w:line="240" w:lineRule="auto"/>
        <w:rPr>
          <w:rFonts w:cs="Arial"/>
          <w:color w:val="000000"/>
          <w:sz w:val="20"/>
          <w:szCs w:val="20"/>
        </w:rPr>
      </w:pPr>
      <w:r w:rsidRPr="00F21F02">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6C291F49" w14:textId="77777777" w:rsidR="00F21F02" w:rsidRPr="00F21F02" w:rsidRDefault="00F21F02" w:rsidP="00F21F02">
      <w:pPr>
        <w:keepNext/>
        <w:spacing w:line="240" w:lineRule="auto"/>
        <w:rPr>
          <w:rFonts w:cs="Arial"/>
          <w:color w:val="000000"/>
          <w:sz w:val="20"/>
          <w:szCs w:val="20"/>
        </w:rPr>
      </w:pPr>
      <w:r w:rsidRPr="00F21F02">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0A2312E" w14:textId="77777777" w:rsidR="00F21F02" w:rsidRPr="00F21F02" w:rsidRDefault="00F21F02" w:rsidP="00F21F02">
      <w:pPr>
        <w:keepNext/>
        <w:spacing w:line="240" w:lineRule="auto"/>
        <w:rPr>
          <w:rFonts w:cs="Arial"/>
          <w:color w:val="000000"/>
          <w:sz w:val="20"/>
          <w:szCs w:val="20"/>
        </w:rPr>
      </w:pPr>
      <w:r w:rsidRPr="00F21F02">
        <w:rPr>
          <w:rFonts w:cs="Arial"/>
          <w:color w:val="000000"/>
          <w:sz w:val="20"/>
          <w:szCs w:val="20"/>
        </w:rPr>
        <w:t>Third party sites</w:t>
      </w:r>
    </w:p>
    <w:p w14:paraId="69455659" w14:textId="77777777" w:rsidR="00F21F02" w:rsidRPr="00F21F02" w:rsidRDefault="00F21F02" w:rsidP="00F21F02">
      <w:pPr>
        <w:keepNext/>
        <w:spacing w:line="240" w:lineRule="auto"/>
        <w:rPr>
          <w:rFonts w:cs="Arial"/>
          <w:color w:val="000000"/>
          <w:sz w:val="20"/>
          <w:szCs w:val="20"/>
        </w:rPr>
      </w:pPr>
      <w:r w:rsidRPr="00F21F02">
        <w:rPr>
          <w:rFonts w:cs="Arial"/>
          <w:color w:val="000000"/>
          <w:sz w:val="20"/>
          <w:szCs w:val="20"/>
        </w:rPr>
        <w:t>This resource may contain links to third party websites and resources. DET is not responsible for the condition or content of these sites or resources as they are not under its control.</w:t>
      </w:r>
    </w:p>
    <w:p w14:paraId="240E8DB8" w14:textId="77777777" w:rsidR="00F21F02" w:rsidRPr="00F21F02" w:rsidRDefault="00F21F02" w:rsidP="00F21F02">
      <w:pPr>
        <w:keepNext/>
        <w:spacing w:line="240" w:lineRule="auto"/>
      </w:pPr>
      <w:r w:rsidRPr="00F21F02">
        <w:rPr>
          <w:rFonts w:cs="Arial"/>
          <w:color w:val="000000"/>
          <w:sz w:val="20"/>
          <w:szCs w:val="20"/>
        </w:rPr>
        <w:t xml:space="preserve">Third party material linked from this resource is subject to the copyright conditions of the third party. Users will need to consult the copyright notice of the </w:t>
      </w:r>
      <w:proofErr w:type="gramStart"/>
      <w:r w:rsidRPr="00F21F02">
        <w:rPr>
          <w:rFonts w:cs="Arial"/>
          <w:color w:val="000000"/>
          <w:sz w:val="20"/>
          <w:szCs w:val="20"/>
        </w:rPr>
        <w:t>third party</w:t>
      </w:r>
      <w:proofErr w:type="gramEnd"/>
      <w:r w:rsidRPr="00F21F02">
        <w:rPr>
          <w:rFonts w:cs="Arial"/>
          <w:color w:val="000000"/>
          <w:sz w:val="20"/>
          <w:szCs w:val="20"/>
        </w:rPr>
        <w:t xml:space="preserve"> sites for conditions of usage.</w:t>
      </w:r>
    </w:p>
    <w:p w14:paraId="5D5F94AC" w14:textId="77777777" w:rsidR="00F21F02" w:rsidRDefault="00F21F02" w:rsidP="006339BC">
      <w:pPr>
        <w:ind w:left="-598" w:firstLine="598"/>
        <w:outlineLvl w:val="0"/>
        <w:rPr>
          <w:b/>
          <w:sz w:val="28"/>
          <w:szCs w:val="28"/>
        </w:rPr>
      </w:pPr>
    </w:p>
    <w:p w14:paraId="36D7799B" w14:textId="77777777" w:rsidR="00767F17" w:rsidRDefault="00767F17" w:rsidP="006339BC">
      <w:pPr>
        <w:ind w:left="-598" w:firstLine="598"/>
        <w:outlineLvl w:val="0"/>
        <w:rPr>
          <w:b/>
          <w:sz w:val="28"/>
          <w:szCs w:val="28"/>
        </w:rPr>
        <w:sectPr w:rsidR="00767F17" w:rsidSect="009741AA">
          <w:headerReference w:type="even" r:id="rId18"/>
          <w:headerReference w:type="default" r:id="rId19"/>
          <w:footerReference w:type="default" r:id="rId20"/>
          <w:headerReference w:type="first" r:id="rId21"/>
          <w:pgSz w:w="11907" w:h="16840" w:code="9"/>
          <w:pgMar w:top="709" w:right="1134" w:bottom="1440" w:left="1134" w:header="709" w:footer="709" w:gutter="0"/>
          <w:cols w:space="708"/>
          <w:docGrid w:linePitch="360"/>
        </w:sectPr>
      </w:pPr>
    </w:p>
    <w:p w14:paraId="3D7393BA" w14:textId="4DBDB9FE" w:rsidR="00C40640" w:rsidRPr="00855250" w:rsidRDefault="00C40640" w:rsidP="00C40640">
      <w:pPr>
        <w:rPr>
          <w:rFonts w:cs="Arial"/>
          <w:b/>
        </w:rPr>
      </w:pPr>
      <w:bookmarkStart w:id="3" w:name="_Toc448236860"/>
      <w:r w:rsidRPr="00C40640">
        <w:rPr>
          <w:rFonts w:cs="Arial"/>
          <w:b/>
          <w:bCs/>
        </w:rPr>
        <w:lastRenderedPageBreak/>
        <w:t>22315VIC</w:t>
      </w:r>
      <w:r w:rsidRPr="00C40640">
        <w:rPr>
          <w:rFonts w:cs="Arial"/>
          <w:b/>
        </w:rPr>
        <w:t xml:space="preserve"> Diploma of Theatre Arts</w:t>
      </w:r>
    </w:p>
    <w:p w14:paraId="15F72210" w14:textId="77777777" w:rsidR="00C40640" w:rsidRPr="00855250" w:rsidRDefault="00C40640" w:rsidP="00C40640">
      <w:pPr>
        <w:rPr>
          <w:rFonts w:cs="Arial"/>
          <w:b/>
        </w:rPr>
      </w:pPr>
      <w:r w:rsidRPr="00855250">
        <w:rPr>
          <w:rFonts w:cs="Arial"/>
          <w:b/>
        </w:rPr>
        <w:t>Modification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163"/>
        <w:gridCol w:w="1940"/>
        <w:gridCol w:w="6418"/>
      </w:tblGrid>
      <w:tr w:rsidR="00C40640" w:rsidRPr="00855250" w14:paraId="2892858A" w14:textId="77777777" w:rsidTr="00C40640">
        <w:tc>
          <w:tcPr>
            <w:tcW w:w="1165" w:type="dxa"/>
          </w:tcPr>
          <w:p w14:paraId="44E26AF9" w14:textId="77777777" w:rsidR="00C40640" w:rsidRPr="00855250" w:rsidRDefault="00C40640" w:rsidP="00C40640">
            <w:pPr>
              <w:rPr>
                <w:rFonts w:cs="Arial"/>
                <w:b/>
              </w:rPr>
            </w:pPr>
            <w:r w:rsidRPr="00855250">
              <w:rPr>
                <w:rFonts w:cs="Arial"/>
                <w:b/>
              </w:rPr>
              <w:t>Version</w:t>
            </w:r>
          </w:p>
        </w:tc>
        <w:tc>
          <w:tcPr>
            <w:tcW w:w="1952" w:type="dxa"/>
          </w:tcPr>
          <w:p w14:paraId="3D2E9DE9" w14:textId="77777777" w:rsidR="00C40640" w:rsidRPr="00855250" w:rsidRDefault="00C40640" w:rsidP="00C40640">
            <w:pPr>
              <w:rPr>
                <w:rFonts w:cs="Arial"/>
                <w:b/>
              </w:rPr>
            </w:pPr>
            <w:r w:rsidRPr="00855250">
              <w:rPr>
                <w:rFonts w:cs="Arial"/>
                <w:b/>
              </w:rPr>
              <w:t>Date</w:t>
            </w:r>
          </w:p>
        </w:tc>
        <w:tc>
          <w:tcPr>
            <w:tcW w:w="6509" w:type="dxa"/>
          </w:tcPr>
          <w:p w14:paraId="406CCA1D" w14:textId="77777777" w:rsidR="00C40640" w:rsidRPr="00855250" w:rsidRDefault="00C40640" w:rsidP="00C40640">
            <w:pPr>
              <w:rPr>
                <w:rFonts w:cs="Arial"/>
                <w:b/>
              </w:rPr>
            </w:pPr>
            <w:r w:rsidRPr="00855250">
              <w:rPr>
                <w:rFonts w:cs="Arial"/>
                <w:b/>
              </w:rPr>
              <w:t>Details</w:t>
            </w:r>
          </w:p>
        </w:tc>
      </w:tr>
      <w:tr w:rsidR="00C40640" w:rsidRPr="00855250" w14:paraId="554B7E03" w14:textId="77777777" w:rsidTr="00C40640">
        <w:tc>
          <w:tcPr>
            <w:tcW w:w="1165" w:type="dxa"/>
          </w:tcPr>
          <w:p w14:paraId="1819D228" w14:textId="34671BC2" w:rsidR="00C40640" w:rsidRPr="00855250" w:rsidRDefault="00C40640" w:rsidP="00C40640">
            <w:pPr>
              <w:rPr>
                <w:rFonts w:cs="Arial"/>
                <w:b/>
                <w:lang w:val="en-US"/>
              </w:rPr>
            </w:pPr>
            <w:r>
              <w:rPr>
                <w:rFonts w:cs="Arial"/>
                <w:b/>
                <w:lang w:val="en-US"/>
              </w:rPr>
              <w:t>1</w:t>
            </w:r>
            <w:r w:rsidR="001F490A">
              <w:rPr>
                <w:rFonts w:cs="Arial"/>
                <w:b/>
                <w:lang w:val="en-US"/>
              </w:rPr>
              <w:t>.1</w:t>
            </w:r>
          </w:p>
        </w:tc>
        <w:tc>
          <w:tcPr>
            <w:tcW w:w="1952" w:type="dxa"/>
          </w:tcPr>
          <w:p w14:paraId="31A005E6" w14:textId="727263FA" w:rsidR="00C40640" w:rsidRPr="001F490A" w:rsidRDefault="009F7947" w:rsidP="00C40640">
            <w:pPr>
              <w:rPr>
                <w:rFonts w:cs="Arial"/>
                <w:bCs/>
                <w:lang w:val="en-US"/>
              </w:rPr>
            </w:pPr>
            <w:r w:rsidRPr="001F490A">
              <w:rPr>
                <w:rFonts w:cs="Arial"/>
                <w:bCs/>
                <w:lang w:val="en-US"/>
              </w:rPr>
              <w:t>July</w:t>
            </w:r>
            <w:r w:rsidR="00C40640" w:rsidRPr="001F490A">
              <w:rPr>
                <w:rFonts w:cs="Arial"/>
                <w:bCs/>
                <w:lang w:val="en-US"/>
              </w:rPr>
              <w:t xml:space="preserve"> 202</w:t>
            </w:r>
            <w:r w:rsidRPr="001F490A">
              <w:rPr>
                <w:rFonts w:cs="Arial"/>
                <w:bCs/>
                <w:lang w:val="en-US"/>
              </w:rPr>
              <w:t>1</w:t>
            </w:r>
          </w:p>
        </w:tc>
        <w:tc>
          <w:tcPr>
            <w:tcW w:w="6509" w:type="dxa"/>
          </w:tcPr>
          <w:p w14:paraId="630F1953" w14:textId="3D725B07" w:rsidR="00C40640" w:rsidRPr="001F490A" w:rsidRDefault="00C40640" w:rsidP="00C40640">
            <w:pPr>
              <w:rPr>
                <w:rFonts w:cs="Arial"/>
                <w:bCs/>
                <w:lang w:val="en-US"/>
              </w:rPr>
            </w:pPr>
            <w:r w:rsidRPr="001F490A">
              <w:rPr>
                <w:rFonts w:cs="Arial"/>
                <w:bCs/>
                <w:lang w:val="en-US"/>
              </w:rPr>
              <w:t xml:space="preserve">Course accreditation extended to </w:t>
            </w:r>
            <w:r w:rsidRPr="001F490A">
              <w:rPr>
                <w:rFonts w:cs="Arial"/>
                <w:bCs/>
              </w:rPr>
              <w:t>30 June 202</w:t>
            </w:r>
            <w:r w:rsidR="009F7947" w:rsidRPr="001F490A">
              <w:rPr>
                <w:rFonts w:cs="Arial"/>
                <w:bCs/>
              </w:rPr>
              <w:t>2</w:t>
            </w:r>
            <w:r w:rsidRPr="001F490A">
              <w:rPr>
                <w:rFonts w:cs="Arial"/>
                <w:bCs/>
                <w:lang w:val="en-US"/>
              </w:rPr>
              <w:t>.</w:t>
            </w:r>
          </w:p>
        </w:tc>
      </w:tr>
      <w:tr w:rsidR="00C40640" w:rsidRPr="00855250" w14:paraId="7CF158D3" w14:textId="77777777" w:rsidTr="00C40640">
        <w:tc>
          <w:tcPr>
            <w:tcW w:w="1165" w:type="dxa"/>
          </w:tcPr>
          <w:p w14:paraId="4C2E1267" w14:textId="2471E7AA" w:rsidR="00C40640" w:rsidRPr="00855250" w:rsidRDefault="00C40640" w:rsidP="00C40640">
            <w:pPr>
              <w:rPr>
                <w:rFonts w:cs="Arial"/>
                <w:b/>
                <w:lang w:val="en-US"/>
              </w:rPr>
            </w:pPr>
            <w:r w:rsidRPr="00855250">
              <w:rPr>
                <w:rFonts w:cs="Arial"/>
                <w:b/>
                <w:lang w:val="en-US"/>
              </w:rPr>
              <w:t>1</w:t>
            </w:r>
            <w:r w:rsidR="001F490A">
              <w:rPr>
                <w:rFonts w:cs="Arial"/>
                <w:b/>
                <w:lang w:val="en-US"/>
              </w:rPr>
              <w:t>.0</w:t>
            </w:r>
            <w:r w:rsidRPr="00855250">
              <w:rPr>
                <w:rFonts w:cs="Arial"/>
                <w:b/>
                <w:lang w:val="en-US"/>
              </w:rPr>
              <w:t xml:space="preserve"> </w:t>
            </w:r>
          </w:p>
        </w:tc>
        <w:tc>
          <w:tcPr>
            <w:tcW w:w="1952" w:type="dxa"/>
          </w:tcPr>
          <w:p w14:paraId="1E84E70A" w14:textId="3FE51042" w:rsidR="00C40640" w:rsidRPr="001F490A" w:rsidRDefault="009F7947" w:rsidP="00C40640">
            <w:pPr>
              <w:rPr>
                <w:rFonts w:cs="Arial"/>
                <w:bCs/>
              </w:rPr>
            </w:pPr>
            <w:r w:rsidRPr="001F490A">
              <w:rPr>
                <w:rFonts w:cs="Arial"/>
                <w:bCs/>
              </w:rPr>
              <w:t>September</w:t>
            </w:r>
            <w:r w:rsidR="00C40640" w:rsidRPr="001F490A">
              <w:rPr>
                <w:rFonts w:cs="Arial"/>
                <w:bCs/>
              </w:rPr>
              <w:t xml:space="preserve"> 201</w:t>
            </w:r>
            <w:r w:rsidRPr="001F490A">
              <w:rPr>
                <w:rFonts w:cs="Arial"/>
                <w:bCs/>
              </w:rPr>
              <w:t>6</w:t>
            </w:r>
          </w:p>
        </w:tc>
        <w:tc>
          <w:tcPr>
            <w:tcW w:w="6509" w:type="dxa"/>
          </w:tcPr>
          <w:p w14:paraId="6BA03A81" w14:textId="32341216" w:rsidR="00C40640" w:rsidRPr="001F490A" w:rsidRDefault="00C40640" w:rsidP="00C40640">
            <w:pPr>
              <w:rPr>
                <w:rFonts w:cs="Arial"/>
                <w:bCs/>
              </w:rPr>
            </w:pPr>
            <w:r w:rsidRPr="001F490A">
              <w:rPr>
                <w:rFonts w:cs="Arial"/>
                <w:bCs/>
              </w:rPr>
              <w:t>Initial release</w:t>
            </w:r>
            <w:r w:rsidR="009F7947" w:rsidRPr="001F490A">
              <w:rPr>
                <w:rFonts w:cs="Arial"/>
                <w:bCs/>
              </w:rPr>
              <w:t xml:space="preserve"> approved to commence from 1 January 2017</w:t>
            </w:r>
          </w:p>
        </w:tc>
      </w:tr>
    </w:tbl>
    <w:p w14:paraId="64D57C57" w14:textId="77777777" w:rsidR="00C40640" w:rsidRDefault="00C40640" w:rsidP="00F126BF">
      <w:pPr>
        <w:jc w:val="center"/>
        <w:rPr>
          <w:b/>
          <w:sz w:val="28"/>
          <w:szCs w:val="28"/>
        </w:rPr>
        <w:sectPr w:rsidR="00C40640" w:rsidSect="00E67F98">
          <w:headerReference w:type="even" r:id="rId22"/>
          <w:headerReference w:type="default" r:id="rId23"/>
          <w:footerReference w:type="default" r:id="rId24"/>
          <w:headerReference w:type="first" r:id="rId25"/>
          <w:pgSz w:w="11907" w:h="16840" w:code="9"/>
          <w:pgMar w:top="709" w:right="1134" w:bottom="1134" w:left="1134" w:header="709" w:footer="709" w:gutter="0"/>
          <w:pgNumType w:start="1"/>
          <w:cols w:space="708"/>
          <w:docGrid w:linePitch="360"/>
        </w:sectPr>
      </w:pPr>
    </w:p>
    <w:p w14:paraId="0360F11A" w14:textId="5E8D1117" w:rsidR="00293EDE" w:rsidRDefault="003F7FA7" w:rsidP="00F126BF">
      <w:pPr>
        <w:jc w:val="center"/>
        <w:rPr>
          <w:b/>
          <w:sz w:val="28"/>
          <w:szCs w:val="28"/>
        </w:rPr>
      </w:pPr>
      <w:r w:rsidRPr="00F126BF">
        <w:rPr>
          <w:b/>
          <w:sz w:val="28"/>
          <w:szCs w:val="28"/>
        </w:rPr>
        <w:lastRenderedPageBreak/>
        <w:t xml:space="preserve">Table of </w:t>
      </w:r>
      <w:r w:rsidR="00077834" w:rsidRPr="00F126BF">
        <w:rPr>
          <w:b/>
          <w:sz w:val="28"/>
          <w:szCs w:val="28"/>
        </w:rPr>
        <w:t>C</w:t>
      </w:r>
      <w:r w:rsidR="00293EDE" w:rsidRPr="00F126BF">
        <w:rPr>
          <w:b/>
          <w:sz w:val="28"/>
          <w:szCs w:val="28"/>
        </w:rPr>
        <w:t>ontents</w:t>
      </w:r>
      <w:bookmarkEnd w:id="3"/>
    </w:p>
    <w:p w14:paraId="72D3353E" w14:textId="77EA8037" w:rsidR="0010329E" w:rsidRDefault="0057288D">
      <w:pPr>
        <w:pStyle w:val="TOC1"/>
        <w:tabs>
          <w:tab w:val="right" w:leader="dot" w:pos="9629"/>
        </w:tabs>
        <w:rPr>
          <w:rFonts w:asciiTheme="minorHAnsi" w:eastAsiaTheme="minorEastAsia" w:hAnsiTheme="minorHAnsi" w:cstheme="minorBidi"/>
          <w:noProof/>
        </w:rPr>
      </w:pPr>
      <w:r>
        <w:rPr>
          <w:b/>
          <w:sz w:val="28"/>
          <w:szCs w:val="28"/>
        </w:rPr>
        <w:fldChar w:fldCharType="begin"/>
      </w:r>
      <w:r>
        <w:rPr>
          <w:b/>
          <w:sz w:val="28"/>
          <w:szCs w:val="28"/>
        </w:rPr>
        <w:instrText xml:space="preserve"> TOC \h \z \t "Theatre Arts Section Headings,1,Theatre Arts Section B 1.1,3,Theatre Arts Section A_ B 1.,2,Theatre Arts Section C,2" </w:instrText>
      </w:r>
      <w:r>
        <w:rPr>
          <w:b/>
          <w:sz w:val="28"/>
          <w:szCs w:val="28"/>
        </w:rPr>
        <w:fldChar w:fldCharType="separate"/>
      </w:r>
      <w:hyperlink w:anchor="_Toc461541372" w:history="1">
        <w:r w:rsidR="0010329E" w:rsidRPr="00F6782E">
          <w:rPr>
            <w:rStyle w:val="Hyperlink"/>
            <w:noProof/>
          </w:rPr>
          <w:t>Section A: Copyright and course classification information</w:t>
        </w:r>
        <w:r w:rsidR="0010329E">
          <w:rPr>
            <w:noProof/>
            <w:webHidden/>
          </w:rPr>
          <w:tab/>
        </w:r>
        <w:r w:rsidR="0010329E">
          <w:rPr>
            <w:noProof/>
            <w:webHidden/>
          </w:rPr>
          <w:fldChar w:fldCharType="begin"/>
        </w:r>
        <w:r w:rsidR="0010329E">
          <w:rPr>
            <w:noProof/>
            <w:webHidden/>
          </w:rPr>
          <w:instrText xml:space="preserve"> PAGEREF _Toc461541372 \h </w:instrText>
        </w:r>
        <w:r w:rsidR="0010329E">
          <w:rPr>
            <w:noProof/>
            <w:webHidden/>
          </w:rPr>
        </w:r>
        <w:r w:rsidR="0010329E">
          <w:rPr>
            <w:noProof/>
            <w:webHidden/>
          </w:rPr>
          <w:fldChar w:fldCharType="separate"/>
        </w:r>
        <w:r w:rsidR="00A15F33">
          <w:rPr>
            <w:noProof/>
            <w:webHidden/>
          </w:rPr>
          <w:t>2</w:t>
        </w:r>
        <w:r w:rsidR="0010329E">
          <w:rPr>
            <w:noProof/>
            <w:webHidden/>
          </w:rPr>
          <w:fldChar w:fldCharType="end"/>
        </w:r>
      </w:hyperlink>
    </w:p>
    <w:p w14:paraId="2BAE8236" w14:textId="579A6B12" w:rsidR="0010329E" w:rsidRDefault="00894969">
      <w:pPr>
        <w:pStyle w:val="TOC2"/>
        <w:rPr>
          <w:rFonts w:asciiTheme="minorHAnsi" w:eastAsiaTheme="minorEastAsia" w:hAnsiTheme="minorHAnsi" w:cstheme="minorBidi"/>
        </w:rPr>
      </w:pPr>
      <w:hyperlink w:anchor="_Toc461541373" w:history="1">
        <w:r w:rsidR="0010329E" w:rsidRPr="00F6782E">
          <w:rPr>
            <w:rStyle w:val="Hyperlink"/>
          </w:rPr>
          <w:t>1.</w:t>
        </w:r>
        <w:r w:rsidR="0010329E">
          <w:rPr>
            <w:rFonts w:asciiTheme="minorHAnsi" w:eastAsiaTheme="minorEastAsia" w:hAnsiTheme="minorHAnsi" w:cstheme="minorBidi"/>
          </w:rPr>
          <w:tab/>
        </w:r>
        <w:r w:rsidR="0010329E" w:rsidRPr="00F6782E">
          <w:rPr>
            <w:rStyle w:val="Hyperlink"/>
          </w:rPr>
          <w:t>Copyright owner of the course</w:t>
        </w:r>
        <w:r w:rsidR="0010329E">
          <w:rPr>
            <w:webHidden/>
          </w:rPr>
          <w:tab/>
        </w:r>
        <w:r w:rsidR="0010329E">
          <w:rPr>
            <w:webHidden/>
          </w:rPr>
          <w:fldChar w:fldCharType="begin"/>
        </w:r>
        <w:r w:rsidR="0010329E">
          <w:rPr>
            <w:webHidden/>
          </w:rPr>
          <w:instrText xml:space="preserve"> PAGEREF _Toc461541373 \h </w:instrText>
        </w:r>
        <w:r w:rsidR="0010329E">
          <w:rPr>
            <w:webHidden/>
          </w:rPr>
        </w:r>
        <w:r w:rsidR="0010329E">
          <w:rPr>
            <w:webHidden/>
          </w:rPr>
          <w:fldChar w:fldCharType="separate"/>
        </w:r>
        <w:r w:rsidR="00A15F33">
          <w:rPr>
            <w:webHidden/>
          </w:rPr>
          <w:t>2</w:t>
        </w:r>
        <w:r w:rsidR="0010329E">
          <w:rPr>
            <w:webHidden/>
          </w:rPr>
          <w:fldChar w:fldCharType="end"/>
        </w:r>
      </w:hyperlink>
    </w:p>
    <w:p w14:paraId="60C620AA" w14:textId="3F955E45" w:rsidR="0010329E" w:rsidRDefault="00894969">
      <w:pPr>
        <w:pStyle w:val="TOC2"/>
        <w:rPr>
          <w:rFonts w:asciiTheme="minorHAnsi" w:eastAsiaTheme="minorEastAsia" w:hAnsiTheme="minorHAnsi" w:cstheme="minorBidi"/>
        </w:rPr>
      </w:pPr>
      <w:hyperlink w:anchor="_Toc461541374" w:history="1">
        <w:r w:rsidR="0010329E" w:rsidRPr="00F6782E">
          <w:rPr>
            <w:rStyle w:val="Hyperlink"/>
          </w:rPr>
          <w:t>2.</w:t>
        </w:r>
        <w:r w:rsidR="0010329E">
          <w:rPr>
            <w:rFonts w:asciiTheme="minorHAnsi" w:eastAsiaTheme="minorEastAsia" w:hAnsiTheme="minorHAnsi" w:cstheme="minorBidi"/>
          </w:rPr>
          <w:tab/>
        </w:r>
        <w:r w:rsidR="0010329E" w:rsidRPr="00F6782E">
          <w:rPr>
            <w:rStyle w:val="Hyperlink"/>
          </w:rPr>
          <w:t>Address</w:t>
        </w:r>
        <w:r w:rsidR="0010329E">
          <w:rPr>
            <w:webHidden/>
          </w:rPr>
          <w:tab/>
        </w:r>
        <w:r w:rsidR="0010329E">
          <w:rPr>
            <w:webHidden/>
          </w:rPr>
          <w:fldChar w:fldCharType="begin"/>
        </w:r>
        <w:r w:rsidR="0010329E">
          <w:rPr>
            <w:webHidden/>
          </w:rPr>
          <w:instrText xml:space="preserve"> PAGEREF _Toc461541374 \h </w:instrText>
        </w:r>
        <w:r w:rsidR="0010329E">
          <w:rPr>
            <w:webHidden/>
          </w:rPr>
        </w:r>
        <w:r w:rsidR="0010329E">
          <w:rPr>
            <w:webHidden/>
          </w:rPr>
          <w:fldChar w:fldCharType="separate"/>
        </w:r>
        <w:r w:rsidR="00A15F33">
          <w:rPr>
            <w:webHidden/>
          </w:rPr>
          <w:t>2</w:t>
        </w:r>
        <w:r w:rsidR="0010329E">
          <w:rPr>
            <w:webHidden/>
          </w:rPr>
          <w:fldChar w:fldCharType="end"/>
        </w:r>
      </w:hyperlink>
    </w:p>
    <w:p w14:paraId="2BE00BCD" w14:textId="77966E26" w:rsidR="0010329E" w:rsidRDefault="00894969">
      <w:pPr>
        <w:pStyle w:val="TOC2"/>
        <w:rPr>
          <w:rFonts w:asciiTheme="minorHAnsi" w:eastAsiaTheme="minorEastAsia" w:hAnsiTheme="minorHAnsi" w:cstheme="minorBidi"/>
        </w:rPr>
      </w:pPr>
      <w:hyperlink w:anchor="_Toc461541375" w:history="1">
        <w:r w:rsidR="0010329E" w:rsidRPr="00F6782E">
          <w:rPr>
            <w:rStyle w:val="Hyperlink"/>
          </w:rPr>
          <w:t>3.</w:t>
        </w:r>
        <w:r w:rsidR="0010329E">
          <w:rPr>
            <w:rFonts w:asciiTheme="minorHAnsi" w:eastAsiaTheme="minorEastAsia" w:hAnsiTheme="minorHAnsi" w:cstheme="minorBidi"/>
          </w:rPr>
          <w:tab/>
        </w:r>
        <w:r w:rsidR="0010329E" w:rsidRPr="00F6782E">
          <w:rPr>
            <w:rStyle w:val="Hyperlink"/>
          </w:rPr>
          <w:t>Type of submission</w:t>
        </w:r>
        <w:r w:rsidR="0010329E">
          <w:rPr>
            <w:webHidden/>
          </w:rPr>
          <w:tab/>
        </w:r>
        <w:r w:rsidR="0010329E">
          <w:rPr>
            <w:webHidden/>
          </w:rPr>
          <w:fldChar w:fldCharType="begin"/>
        </w:r>
        <w:r w:rsidR="0010329E">
          <w:rPr>
            <w:webHidden/>
          </w:rPr>
          <w:instrText xml:space="preserve"> PAGEREF _Toc461541375 \h </w:instrText>
        </w:r>
        <w:r w:rsidR="0010329E">
          <w:rPr>
            <w:webHidden/>
          </w:rPr>
        </w:r>
        <w:r w:rsidR="0010329E">
          <w:rPr>
            <w:webHidden/>
          </w:rPr>
          <w:fldChar w:fldCharType="separate"/>
        </w:r>
        <w:r w:rsidR="00A15F33">
          <w:rPr>
            <w:webHidden/>
          </w:rPr>
          <w:t>2</w:t>
        </w:r>
        <w:r w:rsidR="0010329E">
          <w:rPr>
            <w:webHidden/>
          </w:rPr>
          <w:fldChar w:fldCharType="end"/>
        </w:r>
      </w:hyperlink>
    </w:p>
    <w:p w14:paraId="4D317C7B" w14:textId="17756D04" w:rsidR="0010329E" w:rsidRDefault="00894969">
      <w:pPr>
        <w:pStyle w:val="TOC2"/>
        <w:rPr>
          <w:rFonts w:asciiTheme="minorHAnsi" w:eastAsiaTheme="minorEastAsia" w:hAnsiTheme="minorHAnsi" w:cstheme="minorBidi"/>
        </w:rPr>
      </w:pPr>
      <w:hyperlink w:anchor="_Toc461541376" w:history="1">
        <w:r w:rsidR="0010329E" w:rsidRPr="00F6782E">
          <w:rPr>
            <w:rStyle w:val="Hyperlink"/>
          </w:rPr>
          <w:t>4.</w:t>
        </w:r>
        <w:r w:rsidR="0010329E">
          <w:rPr>
            <w:rFonts w:asciiTheme="minorHAnsi" w:eastAsiaTheme="minorEastAsia" w:hAnsiTheme="minorHAnsi" w:cstheme="minorBidi"/>
          </w:rPr>
          <w:tab/>
        </w:r>
        <w:r w:rsidR="0010329E" w:rsidRPr="00F6782E">
          <w:rPr>
            <w:rStyle w:val="Hyperlink"/>
          </w:rPr>
          <w:t>Copyright acknowledgement</w:t>
        </w:r>
        <w:r w:rsidR="0010329E">
          <w:rPr>
            <w:webHidden/>
          </w:rPr>
          <w:tab/>
        </w:r>
        <w:r w:rsidR="0010329E">
          <w:rPr>
            <w:webHidden/>
          </w:rPr>
          <w:fldChar w:fldCharType="begin"/>
        </w:r>
        <w:r w:rsidR="0010329E">
          <w:rPr>
            <w:webHidden/>
          </w:rPr>
          <w:instrText xml:space="preserve"> PAGEREF _Toc461541376 \h </w:instrText>
        </w:r>
        <w:r w:rsidR="0010329E">
          <w:rPr>
            <w:webHidden/>
          </w:rPr>
        </w:r>
        <w:r w:rsidR="0010329E">
          <w:rPr>
            <w:webHidden/>
          </w:rPr>
          <w:fldChar w:fldCharType="separate"/>
        </w:r>
        <w:r w:rsidR="00A15F33">
          <w:rPr>
            <w:webHidden/>
          </w:rPr>
          <w:t>2</w:t>
        </w:r>
        <w:r w:rsidR="0010329E">
          <w:rPr>
            <w:webHidden/>
          </w:rPr>
          <w:fldChar w:fldCharType="end"/>
        </w:r>
      </w:hyperlink>
    </w:p>
    <w:p w14:paraId="7E815FAF" w14:textId="7BBF7496" w:rsidR="0010329E" w:rsidRDefault="00894969">
      <w:pPr>
        <w:pStyle w:val="TOC2"/>
        <w:rPr>
          <w:rFonts w:asciiTheme="minorHAnsi" w:eastAsiaTheme="minorEastAsia" w:hAnsiTheme="minorHAnsi" w:cstheme="minorBidi"/>
        </w:rPr>
      </w:pPr>
      <w:hyperlink w:anchor="_Toc461541377" w:history="1">
        <w:r w:rsidR="0010329E" w:rsidRPr="00F6782E">
          <w:rPr>
            <w:rStyle w:val="Hyperlink"/>
          </w:rPr>
          <w:t>5.</w:t>
        </w:r>
        <w:r w:rsidR="0010329E">
          <w:rPr>
            <w:rFonts w:asciiTheme="minorHAnsi" w:eastAsiaTheme="minorEastAsia" w:hAnsiTheme="minorHAnsi" w:cstheme="minorBidi"/>
          </w:rPr>
          <w:tab/>
        </w:r>
        <w:r w:rsidR="0010329E" w:rsidRPr="00F6782E">
          <w:rPr>
            <w:rStyle w:val="Hyperlink"/>
          </w:rPr>
          <w:t>Licensing and franchise</w:t>
        </w:r>
        <w:r w:rsidR="0010329E">
          <w:rPr>
            <w:webHidden/>
          </w:rPr>
          <w:tab/>
        </w:r>
        <w:r w:rsidR="0010329E">
          <w:rPr>
            <w:webHidden/>
          </w:rPr>
          <w:fldChar w:fldCharType="begin"/>
        </w:r>
        <w:r w:rsidR="0010329E">
          <w:rPr>
            <w:webHidden/>
          </w:rPr>
          <w:instrText xml:space="preserve"> PAGEREF _Toc461541377 \h </w:instrText>
        </w:r>
        <w:r w:rsidR="0010329E">
          <w:rPr>
            <w:webHidden/>
          </w:rPr>
        </w:r>
        <w:r w:rsidR="0010329E">
          <w:rPr>
            <w:webHidden/>
          </w:rPr>
          <w:fldChar w:fldCharType="separate"/>
        </w:r>
        <w:r w:rsidR="00A15F33">
          <w:rPr>
            <w:webHidden/>
          </w:rPr>
          <w:t>3</w:t>
        </w:r>
        <w:r w:rsidR="0010329E">
          <w:rPr>
            <w:webHidden/>
          </w:rPr>
          <w:fldChar w:fldCharType="end"/>
        </w:r>
      </w:hyperlink>
    </w:p>
    <w:p w14:paraId="4440B715" w14:textId="2B4BBCA1" w:rsidR="0010329E" w:rsidRDefault="00894969">
      <w:pPr>
        <w:pStyle w:val="TOC2"/>
        <w:rPr>
          <w:rFonts w:asciiTheme="minorHAnsi" w:eastAsiaTheme="minorEastAsia" w:hAnsiTheme="minorHAnsi" w:cstheme="minorBidi"/>
        </w:rPr>
      </w:pPr>
      <w:hyperlink w:anchor="_Toc461541378" w:history="1">
        <w:r w:rsidR="0010329E" w:rsidRPr="00F6782E">
          <w:rPr>
            <w:rStyle w:val="Hyperlink"/>
          </w:rPr>
          <w:t>6.</w:t>
        </w:r>
        <w:r w:rsidR="0010329E">
          <w:rPr>
            <w:rFonts w:asciiTheme="minorHAnsi" w:eastAsiaTheme="minorEastAsia" w:hAnsiTheme="minorHAnsi" w:cstheme="minorBidi"/>
          </w:rPr>
          <w:tab/>
        </w:r>
        <w:r w:rsidR="0010329E" w:rsidRPr="00F6782E">
          <w:rPr>
            <w:rStyle w:val="Hyperlink"/>
          </w:rPr>
          <w:t>Course accrediting body</w:t>
        </w:r>
        <w:r w:rsidR="0010329E">
          <w:rPr>
            <w:webHidden/>
          </w:rPr>
          <w:tab/>
        </w:r>
        <w:r w:rsidR="0010329E">
          <w:rPr>
            <w:webHidden/>
          </w:rPr>
          <w:fldChar w:fldCharType="begin"/>
        </w:r>
        <w:r w:rsidR="0010329E">
          <w:rPr>
            <w:webHidden/>
          </w:rPr>
          <w:instrText xml:space="preserve"> PAGEREF _Toc461541378 \h </w:instrText>
        </w:r>
        <w:r w:rsidR="0010329E">
          <w:rPr>
            <w:webHidden/>
          </w:rPr>
        </w:r>
        <w:r w:rsidR="0010329E">
          <w:rPr>
            <w:webHidden/>
          </w:rPr>
          <w:fldChar w:fldCharType="separate"/>
        </w:r>
        <w:r w:rsidR="00A15F33">
          <w:rPr>
            <w:webHidden/>
          </w:rPr>
          <w:t>3</w:t>
        </w:r>
        <w:r w:rsidR="0010329E">
          <w:rPr>
            <w:webHidden/>
          </w:rPr>
          <w:fldChar w:fldCharType="end"/>
        </w:r>
      </w:hyperlink>
    </w:p>
    <w:p w14:paraId="01BC79DF" w14:textId="33E8307C" w:rsidR="0010329E" w:rsidRDefault="00894969">
      <w:pPr>
        <w:pStyle w:val="TOC2"/>
        <w:rPr>
          <w:rFonts w:asciiTheme="minorHAnsi" w:eastAsiaTheme="minorEastAsia" w:hAnsiTheme="minorHAnsi" w:cstheme="minorBidi"/>
        </w:rPr>
      </w:pPr>
      <w:hyperlink w:anchor="_Toc461541379" w:history="1">
        <w:r w:rsidR="0010329E" w:rsidRPr="00F6782E">
          <w:rPr>
            <w:rStyle w:val="Hyperlink"/>
          </w:rPr>
          <w:t>7.</w:t>
        </w:r>
        <w:r w:rsidR="0010329E">
          <w:rPr>
            <w:rFonts w:asciiTheme="minorHAnsi" w:eastAsiaTheme="minorEastAsia" w:hAnsiTheme="minorHAnsi" w:cstheme="minorBidi"/>
          </w:rPr>
          <w:tab/>
        </w:r>
        <w:r w:rsidR="0010329E" w:rsidRPr="00F6782E">
          <w:rPr>
            <w:rStyle w:val="Hyperlink"/>
          </w:rPr>
          <w:t>AVETMISS information</w:t>
        </w:r>
        <w:r w:rsidR="0010329E">
          <w:rPr>
            <w:webHidden/>
          </w:rPr>
          <w:tab/>
        </w:r>
        <w:r w:rsidR="0010329E">
          <w:rPr>
            <w:webHidden/>
          </w:rPr>
          <w:fldChar w:fldCharType="begin"/>
        </w:r>
        <w:r w:rsidR="0010329E">
          <w:rPr>
            <w:webHidden/>
          </w:rPr>
          <w:instrText xml:space="preserve"> PAGEREF _Toc461541379 \h </w:instrText>
        </w:r>
        <w:r w:rsidR="0010329E">
          <w:rPr>
            <w:webHidden/>
          </w:rPr>
        </w:r>
        <w:r w:rsidR="0010329E">
          <w:rPr>
            <w:webHidden/>
          </w:rPr>
          <w:fldChar w:fldCharType="separate"/>
        </w:r>
        <w:r w:rsidR="00A15F33">
          <w:rPr>
            <w:webHidden/>
          </w:rPr>
          <w:t>3</w:t>
        </w:r>
        <w:r w:rsidR="0010329E">
          <w:rPr>
            <w:webHidden/>
          </w:rPr>
          <w:fldChar w:fldCharType="end"/>
        </w:r>
      </w:hyperlink>
    </w:p>
    <w:p w14:paraId="369C204D" w14:textId="4E792D91" w:rsidR="0010329E" w:rsidRDefault="00894969">
      <w:pPr>
        <w:pStyle w:val="TOC2"/>
        <w:rPr>
          <w:rFonts w:asciiTheme="minorHAnsi" w:eastAsiaTheme="minorEastAsia" w:hAnsiTheme="minorHAnsi" w:cstheme="minorBidi"/>
        </w:rPr>
      </w:pPr>
      <w:hyperlink w:anchor="_Toc461541380" w:history="1">
        <w:r w:rsidR="0010329E" w:rsidRPr="00F6782E">
          <w:rPr>
            <w:rStyle w:val="Hyperlink"/>
          </w:rPr>
          <w:t>8.</w:t>
        </w:r>
        <w:r w:rsidR="0010329E">
          <w:rPr>
            <w:rFonts w:asciiTheme="minorHAnsi" w:eastAsiaTheme="minorEastAsia" w:hAnsiTheme="minorHAnsi" w:cstheme="minorBidi"/>
          </w:rPr>
          <w:tab/>
        </w:r>
        <w:r w:rsidR="0010329E" w:rsidRPr="00F6782E">
          <w:rPr>
            <w:rStyle w:val="Hyperlink"/>
          </w:rPr>
          <w:t>Period of accreditation</w:t>
        </w:r>
        <w:r w:rsidR="0010329E">
          <w:rPr>
            <w:webHidden/>
          </w:rPr>
          <w:tab/>
        </w:r>
        <w:r w:rsidR="0010329E">
          <w:rPr>
            <w:webHidden/>
          </w:rPr>
          <w:fldChar w:fldCharType="begin"/>
        </w:r>
        <w:r w:rsidR="0010329E">
          <w:rPr>
            <w:webHidden/>
          </w:rPr>
          <w:instrText xml:space="preserve"> PAGEREF _Toc461541380 \h </w:instrText>
        </w:r>
        <w:r w:rsidR="0010329E">
          <w:rPr>
            <w:webHidden/>
          </w:rPr>
        </w:r>
        <w:r w:rsidR="0010329E">
          <w:rPr>
            <w:webHidden/>
          </w:rPr>
          <w:fldChar w:fldCharType="separate"/>
        </w:r>
        <w:r w:rsidR="00A15F33">
          <w:rPr>
            <w:webHidden/>
          </w:rPr>
          <w:t>3</w:t>
        </w:r>
        <w:r w:rsidR="0010329E">
          <w:rPr>
            <w:webHidden/>
          </w:rPr>
          <w:fldChar w:fldCharType="end"/>
        </w:r>
      </w:hyperlink>
    </w:p>
    <w:p w14:paraId="1E8FFDF9" w14:textId="5AA87EAF" w:rsidR="0010329E" w:rsidRDefault="00894969">
      <w:pPr>
        <w:pStyle w:val="TOC1"/>
        <w:tabs>
          <w:tab w:val="right" w:leader="dot" w:pos="9629"/>
        </w:tabs>
        <w:rPr>
          <w:rFonts w:asciiTheme="minorHAnsi" w:eastAsiaTheme="minorEastAsia" w:hAnsiTheme="minorHAnsi" w:cstheme="minorBidi"/>
          <w:noProof/>
        </w:rPr>
      </w:pPr>
      <w:hyperlink w:anchor="_Toc461541381" w:history="1">
        <w:r w:rsidR="0010329E" w:rsidRPr="00F6782E">
          <w:rPr>
            <w:rStyle w:val="Hyperlink"/>
            <w:noProof/>
          </w:rPr>
          <w:t>Section B: Course information</w:t>
        </w:r>
        <w:r w:rsidR="0010329E">
          <w:rPr>
            <w:noProof/>
            <w:webHidden/>
          </w:rPr>
          <w:tab/>
        </w:r>
        <w:r w:rsidR="0010329E">
          <w:rPr>
            <w:noProof/>
            <w:webHidden/>
          </w:rPr>
          <w:fldChar w:fldCharType="begin"/>
        </w:r>
        <w:r w:rsidR="0010329E">
          <w:rPr>
            <w:noProof/>
            <w:webHidden/>
          </w:rPr>
          <w:instrText xml:space="preserve"> PAGEREF _Toc461541381 \h </w:instrText>
        </w:r>
        <w:r w:rsidR="0010329E">
          <w:rPr>
            <w:noProof/>
            <w:webHidden/>
          </w:rPr>
        </w:r>
        <w:r w:rsidR="0010329E">
          <w:rPr>
            <w:noProof/>
            <w:webHidden/>
          </w:rPr>
          <w:fldChar w:fldCharType="separate"/>
        </w:r>
        <w:r w:rsidR="00A15F33">
          <w:rPr>
            <w:noProof/>
            <w:webHidden/>
          </w:rPr>
          <w:t>4</w:t>
        </w:r>
        <w:r w:rsidR="0010329E">
          <w:rPr>
            <w:noProof/>
            <w:webHidden/>
          </w:rPr>
          <w:fldChar w:fldCharType="end"/>
        </w:r>
      </w:hyperlink>
    </w:p>
    <w:p w14:paraId="150EF554" w14:textId="22F833EC" w:rsidR="0010329E" w:rsidRDefault="00894969">
      <w:pPr>
        <w:pStyle w:val="TOC2"/>
        <w:rPr>
          <w:rFonts w:asciiTheme="minorHAnsi" w:eastAsiaTheme="minorEastAsia" w:hAnsiTheme="minorHAnsi" w:cstheme="minorBidi"/>
        </w:rPr>
      </w:pPr>
      <w:hyperlink w:anchor="_Toc461541382" w:history="1">
        <w:r w:rsidR="0010329E" w:rsidRPr="00F6782E">
          <w:rPr>
            <w:rStyle w:val="Hyperlink"/>
          </w:rPr>
          <w:t>1.</w:t>
        </w:r>
        <w:r w:rsidR="0010329E">
          <w:rPr>
            <w:rFonts w:asciiTheme="minorHAnsi" w:eastAsiaTheme="minorEastAsia" w:hAnsiTheme="minorHAnsi" w:cstheme="minorBidi"/>
          </w:rPr>
          <w:tab/>
        </w:r>
        <w:r w:rsidR="0010329E" w:rsidRPr="00F6782E">
          <w:rPr>
            <w:rStyle w:val="Hyperlink"/>
          </w:rPr>
          <w:t>Nomenclature</w:t>
        </w:r>
        <w:r w:rsidR="0010329E">
          <w:rPr>
            <w:webHidden/>
          </w:rPr>
          <w:tab/>
        </w:r>
        <w:r w:rsidR="0010329E">
          <w:rPr>
            <w:webHidden/>
          </w:rPr>
          <w:fldChar w:fldCharType="begin"/>
        </w:r>
        <w:r w:rsidR="0010329E">
          <w:rPr>
            <w:webHidden/>
          </w:rPr>
          <w:instrText xml:space="preserve"> PAGEREF _Toc461541382 \h </w:instrText>
        </w:r>
        <w:r w:rsidR="0010329E">
          <w:rPr>
            <w:webHidden/>
          </w:rPr>
        </w:r>
        <w:r w:rsidR="0010329E">
          <w:rPr>
            <w:webHidden/>
          </w:rPr>
          <w:fldChar w:fldCharType="separate"/>
        </w:r>
        <w:r w:rsidR="00A15F33">
          <w:rPr>
            <w:webHidden/>
          </w:rPr>
          <w:t>4</w:t>
        </w:r>
        <w:r w:rsidR="0010329E">
          <w:rPr>
            <w:webHidden/>
          </w:rPr>
          <w:fldChar w:fldCharType="end"/>
        </w:r>
      </w:hyperlink>
    </w:p>
    <w:p w14:paraId="79E65002" w14:textId="7A5A7C4D"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383" w:history="1">
        <w:r w:rsidR="0010329E" w:rsidRPr="00F6782E">
          <w:rPr>
            <w:rStyle w:val="Hyperlink"/>
            <w:noProof/>
          </w:rPr>
          <w:t>1.1</w:t>
        </w:r>
        <w:r w:rsidR="0010329E">
          <w:rPr>
            <w:rFonts w:asciiTheme="minorHAnsi" w:eastAsiaTheme="minorEastAsia" w:hAnsiTheme="minorHAnsi" w:cstheme="minorBidi"/>
            <w:noProof/>
          </w:rPr>
          <w:tab/>
        </w:r>
        <w:r w:rsidR="0010329E" w:rsidRPr="00F6782E">
          <w:rPr>
            <w:rStyle w:val="Hyperlink"/>
            <w:noProof/>
          </w:rPr>
          <w:t>Name of the qualification</w:t>
        </w:r>
        <w:r w:rsidR="0010329E">
          <w:rPr>
            <w:noProof/>
            <w:webHidden/>
          </w:rPr>
          <w:tab/>
        </w:r>
        <w:r w:rsidR="0010329E">
          <w:rPr>
            <w:noProof/>
            <w:webHidden/>
          </w:rPr>
          <w:fldChar w:fldCharType="begin"/>
        </w:r>
        <w:r w:rsidR="0010329E">
          <w:rPr>
            <w:noProof/>
            <w:webHidden/>
          </w:rPr>
          <w:instrText xml:space="preserve"> PAGEREF _Toc461541383 \h </w:instrText>
        </w:r>
        <w:r w:rsidR="0010329E">
          <w:rPr>
            <w:noProof/>
            <w:webHidden/>
          </w:rPr>
        </w:r>
        <w:r w:rsidR="0010329E">
          <w:rPr>
            <w:noProof/>
            <w:webHidden/>
          </w:rPr>
          <w:fldChar w:fldCharType="separate"/>
        </w:r>
        <w:r w:rsidR="00A15F33">
          <w:rPr>
            <w:noProof/>
            <w:webHidden/>
          </w:rPr>
          <w:t>4</w:t>
        </w:r>
        <w:r w:rsidR="0010329E">
          <w:rPr>
            <w:noProof/>
            <w:webHidden/>
          </w:rPr>
          <w:fldChar w:fldCharType="end"/>
        </w:r>
      </w:hyperlink>
    </w:p>
    <w:p w14:paraId="13985B49" w14:textId="75E01D2C"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384" w:history="1">
        <w:r w:rsidR="0010329E" w:rsidRPr="00F6782E">
          <w:rPr>
            <w:rStyle w:val="Hyperlink"/>
            <w:noProof/>
          </w:rPr>
          <w:t>1.2</w:t>
        </w:r>
        <w:r w:rsidR="0010329E">
          <w:rPr>
            <w:rFonts w:asciiTheme="minorHAnsi" w:eastAsiaTheme="minorEastAsia" w:hAnsiTheme="minorHAnsi" w:cstheme="minorBidi"/>
            <w:noProof/>
          </w:rPr>
          <w:tab/>
        </w:r>
        <w:r w:rsidR="0010329E" w:rsidRPr="00F6782E">
          <w:rPr>
            <w:rStyle w:val="Hyperlink"/>
            <w:noProof/>
          </w:rPr>
          <w:t>Nominal duration of the course</w:t>
        </w:r>
        <w:r w:rsidR="0010329E">
          <w:rPr>
            <w:noProof/>
            <w:webHidden/>
          </w:rPr>
          <w:tab/>
        </w:r>
        <w:r w:rsidR="0010329E">
          <w:rPr>
            <w:noProof/>
            <w:webHidden/>
          </w:rPr>
          <w:fldChar w:fldCharType="begin"/>
        </w:r>
        <w:r w:rsidR="0010329E">
          <w:rPr>
            <w:noProof/>
            <w:webHidden/>
          </w:rPr>
          <w:instrText xml:space="preserve"> PAGEREF _Toc461541384 \h </w:instrText>
        </w:r>
        <w:r w:rsidR="0010329E">
          <w:rPr>
            <w:noProof/>
            <w:webHidden/>
          </w:rPr>
        </w:r>
        <w:r w:rsidR="0010329E">
          <w:rPr>
            <w:noProof/>
            <w:webHidden/>
          </w:rPr>
          <w:fldChar w:fldCharType="separate"/>
        </w:r>
        <w:r w:rsidR="00A15F33">
          <w:rPr>
            <w:noProof/>
            <w:webHidden/>
          </w:rPr>
          <w:t>4</w:t>
        </w:r>
        <w:r w:rsidR="0010329E">
          <w:rPr>
            <w:noProof/>
            <w:webHidden/>
          </w:rPr>
          <w:fldChar w:fldCharType="end"/>
        </w:r>
      </w:hyperlink>
    </w:p>
    <w:p w14:paraId="56F2AB0D" w14:textId="5CDD4643" w:rsidR="0010329E" w:rsidRDefault="00894969">
      <w:pPr>
        <w:pStyle w:val="TOC2"/>
        <w:rPr>
          <w:rFonts w:asciiTheme="minorHAnsi" w:eastAsiaTheme="minorEastAsia" w:hAnsiTheme="minorHAnsi" w:cstheme="minorBidi"/>
        </w:rPr>
      </w:pPr>
      <w:hyperlink w:anchor="_Toc461541385" w:history="1">
        <w:r w:rsidR="0010329E" w:rsidRPr="00F6782E">
          <w:rPr>
            <w:rStyle w:val="Hyperlink"/>
          </w:rPr>
          <w:t>2.</w:t>
        </w:r>
        <w:r w:rsidR="0010329E">
          <w:rPr>
            <w:rFonts w:asciiTheme="minorHAnsi" w:eastAsiaTheme="minorEastAsia" w:hAnsiTheme="minorHAnsi" w:cstheme="minorBidi"/>
          </w:rPr>
          <w:tab/>
        </w:r>
        <w:r w:rsidR="0010329E" w:rsidRPr="00F6782E">
          <w:rPr>
            <w:rStyle w:val="Hyperlink"/>
          </w:rPr>
          <w:t>Vocational or educational outcomes</w:t>
        </w:r>
        <w:r w:rsidR="0010329E">
          <w:rPr>
            <w:webHidden/>
          </w:rPr>
          <w:tab/>
        </w:r>
        <w:r w:rsidR="0010329E">
          <w:rPr>
            <w:webHidden/>
          </w:rPr>
          <w:fldChar w:fldCharType="begin"/>
        </w:r>
        <w:r w:rsidR="0010329E">
          <w:rPr>
            <w:webHidden/>
          </w:rPr>
          <w:instrText xml:space="preserve"> PAGEREF _Toc461541385 \h </w:instrText>
        </w:r>
        <w:r w:rsidR="0010329E">
          <w:rPr>
            <w:webHidden/>
          </w:rPr>
        </w:r>
        <w:r w:rsidR="0010329E">
          <w:rPr>
            <w:webHidden/>
          </w:rPr>
          <w:fldChar w:fldCharType="separate"/>
        </w:r>
        <w:r w:rsidR="00A15F33">
          <w:rPr>
            <w:webHidden/>
          </w:rPr>
          <w:t>4</w:t>
        </w:r>
        <w:r w:rsidR="0010329E">
          <w:rPr>
            <w:webHidden/>
          </w:rPr>
          <w:fldChar w:fldCharType="end"/>
        </w:r>
      </w:hyperlink>
    </w:p>
    <w:p w14:paraId="36990005" w14:textId="64511231"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386" w:history="1">
        <w:r w:rsidR="0010329E" w:rsidRPr="00F6782E">
          <w:rPr>
            <w:rStyle w:val="Hyperlink"/>
            <w:noProof/>
          </w:rPr>
          <w:t>2.1</w:t>
        </w:r>
        <w:r w:rsidR="0010329E">
          <w:rPr>
            <w:rFonts w:asciiTheme="minorHAnsi" w:eastAsiaTheme="minorEastAsia" w:hAnsiTheme="minorHAnsi" w:cstheme="minorBidi"/>
            <w:noProof/>
          </w:rPr>
          <w:tab/>
        </w:r>
        <w:r w:rsidR="0010329E" w:rsidRPr="00F6782E">
          <w:rPr>
            <w:rStyle w:val="Hyperlink"/>
            <w:noProof/>
          </w:rPr>
          <w:t>Purpose of the course</w:t>
        </w:r>
        <w:r w:rsidR="0010329E">
          <w:rPr>
            <w:noProof/>
            <w:webHidden/>
          </w:rPr>
          <w:tab/>
        </w:r>
        <w:r w:rsidR="0010329E">
          <w:rPr>
            <w:noProof/>
            <w:webHidden/>
          </w:rPr>
          <w:fldChar w:fldCharType="begin"/>
        </w:r>
        <w:r w:rsidR="0010329E">
          <w:rPr>
            <w:noProof/>
            <w:webHidden/>
          </w:rPr>
          <w:instrText xml:space="preserve"> PAGEREF _Toc461541386 \h </w:instrText>
        </w:r>
        <w:r w:rsidR="0010329E">
          <w:rPr>
            <w:noProof/>
            <w:webHidden/>
          </w:rPr>
        </w:r>
        <w:r w:rsidR="0010329E">
          <w:rPr>
            <w:noProof/>
            <w:webHidden/>
          </w:rPr>
          <w:fldChar w:fldCharType="separate"/>
        </w:r>
        <w:r w:rsidR="00A15F33">
          <w:rPr>
            <w:noProof/>
            <w:webHidden/>
          </w:rPr>
          <w:t>4</w:t>
        </w:r>
        <w:r w:rsidR="0010329E">
          <w:rPr>
            <w:noProof/>
            <w:webHidden/>
          </w:rPr>
          <w:fldChar w:fldCharType="end"/>
        </w:r>
      </w:hyperlink>
    </w:p>
    <w:p w14:paraId="26A281AE" w14:textId="49D6AD8C" w:rsidR="0010329E" w:rsidRDefault="00894969">
      <w:pPr>
        <w:pStyle w:val="TOC2"/>
        <w:rPr>
          <w:rFonts w:asciiTheme="minorHAnsi" w:eastAsiaTheme="minorEastAsia" w:hAnsiTheme="minorHAnsi" w:cstheme="minorBidi"/>
        </w:rPr>
      </w:pPr>
      <w:hyperlink w:anchor="_Toc461541387" w:history="1">
        <w:r w:rsidR="0010329E" w:rsidRPr="00F6782E">
          <w:rPr>
            <w:rStyle w:val="Hyperlink"/>
          </w:rPr>
          <w:t>3.</w:t>
        </w:r>
        <w:r w:rsidR="0010329E">
          <w:rPr>
            <w:rFonts w:asciiTheme="minorHAnsi" w:eastAsiaTheme="minorEastAsia" w:hAnsiTheme="minorHAnsi" w:cstheme="minorBidi"/>
          </w:rPr>
          <w:tab/>
        </w:r>
        <w:r w:rsidR="0010329E" w:rsidRPr="00F6782E">
          <w:rPr>
            <w:rStyle w:val="Hyperlink"/>
          </w:rPr>
          <w:t>Development of the course</w:t>
        </w:r>
        <w:r w:rsidR="0010329E">
          <w:rPr>
            <w:webHidden/>
          </w:rPr>
          <w:tab/>
        </w:r>
        <w:r w:rsidR="0010329E">
          <w:rPr>
            <w:webHidden/>
          </w:rPr>
          <w:fldChar w:fldCharType="begin"/>
        </w:r>
        <w:r w:rsidR="0010329E">
          <w:rPr>
            <w:webHidden/>
          </w:rPr>
          <w:instrText xml:space="preserve"> PAGEREF _Toc461541387 \h </w:instrText>
        </w:r>
        <w:r w:rsidR="0010329E">
          <w:rPr>
            <w:webHidden/>
          </w:rPr>
        </w:r>
        <w:r w:rsidR="0010329E">
          <w:rPr>
            <w:webHidden/>
          </w:rPr>
          <w:fldChar w:fldCharType="separate"/>
        </w:r>
        <w:r w:rsidR="00A15F33">
          <w:rPr>
            <w:webHidden/>
          </w:rPr>
          <w:t>5</w:t>
        </w:r>
        <w:r w:rsidR="0010329E">
          <w:rPr>
            <w:webHidden/>
          </w:rPr>
          <w:fldChar w:fldCharType="end"/>
        </w:r>
      </w:hyperlink>
    </w:p>
    <w:p w14:paraId="4355BD16" w14:textId="2852ED20"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388" w:history="1">
        <w:r w:rsidR="0010329E" w:rsidRPr="00F6782E">
          <w:rPr>
            <w:rStyle w:val="Hyperlink"/>
            <w:noProof/>
          </w:rPr>
          <w:t>3.1</w:t>
        </w:r>
        <w:r w:rsidR="0010329E">
          <w:rPr>
            <w:rFonts w:asciiTheme="minorHAnsi" w:eastAsiaTheme="minorEastAsia" w:hAnsiTheme="minorHAnsi" w:cstheme="minorBidi"/>
            <w:noProof/>
          </w:rPr>
          <w:tab/>
        </w:r>
        <w:r w:rsidR="0010329E" w:rsidRPr="00F6782E">
          <w:rPr>
            <w:rStyle w:val="Hyperlink"/>
            <w:noProof/>
          </w:rPr>
          <w:t>Industry / enterprise/ community needs</w:t>
        </w:r>
        <w:r w:rsidR="0010329E">
          <w:rPr>
            <w:noProof/>
            <w:webHidden/>
          </w:rPr>
          <w:tab/>
        </w:r>
        <w:r w:rsidR="0010329E">
          <w:rPr>
            <w:noProof/>
            <w:webHidden/>
          </w:rPr>
          <w:fldChar w:fldCharType="begin"/>
        </w:r>
        <w:r w:rsidR="0010329E">
          <w:rPr>
            <w:noProof/>
            <w:webHidden/>
          </w:rPr>
          <w:instrText xml:space="preserve"> PAGEREF _Toc461541388 \h </w:instrText>
        </w:r>
        <w:r w:rsidR="0010329E">
          <w:rPr>
            <w:noProof/>
            <w:webHidden/>
          </w:rPr>
        </w:r>
        <w:r w:rsidR="0010329E">
          <w:rPr>
            <w:noProof/>
            <w:webHidden/>
          </w:rPr>
          <w:fldChar w:fldCharType="separate"/>
        </w:r>
        <w:r w:rsidR="00A15F33">
          <w:rPr>
            <w:noProof/>
            <w:webHidden/>
          </w:rPr>
          <w:t>5</w:t>
        </w:r>
        <w:r w:rsidR="0010329E">
          <w:rPr>
            <w:noProof/>
            <w:webHidden/>
          </w:rPr>
          <w:fldChar w:fldCharType="end"/>
        </w:r>
      </w:hyperlink>
    </w:p>
    <w:p w14:paraId="4B43DCC4" w14:textId="2FBB7813"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389" w:history="1">
        <w:r w:rsidR="0010329E" w:rsidRPr="00F6782E">
          <w:rPr>
            <w:rStyle w:val="Hyperlink"/>
            <w:noProof/>
          </w:rPr>
          <w:t>3.2</w:t>
        </w:r>
        <w:r w:rsidR="0010329E">
          <w:rPr>
            <w:rFonts w:asciiTheme="minorHAnsi" w:eastAsiaTheme="minorEastAsia" w:hAnsiTheme="minorHAnsi" w:cstheme="minorBidi"/>
            <w:noProof/>
          </w:rPr>
          <w:tab/>
        </w:r>
        <w:r w:rsidR="0010329E" w:rsidRPr="00F6782E">
          <w:rPr>
            <w:rStyle w:val="Hyperlink"/>
            <w:noProof/>
          </w:rPr>
          <w:t>Review for re-accreditation</w:t>
        </w:r>
        <w:r w:rsidR="0010329E">
          <w:rPr>
            <w:noProof/>
            <w:webHidden/>
          </w:rPr>
          <w:tab/>
        </w:r>
        <w:r w:rsidR="0010329E">
          <w:rPr>
            <w:noProof/>
            <w:webHidden/>
          </w:rPr>
          <w:fldChar w:fldCharType="begin"/>
        </w:r>
        <w:r w:rsidR="0010329E">
          <w:rPr>
            <w:noProof/>
            <w:webHidden/>
          </w:rPr>
          <w:instrText xml:space="preserve"> PAGEREF _Toc461541389 \h </w:instrText>
        </w:r>
        <w:r w:rsidR="0010329E">
          <w:rPr>
            <w:noProof/>
            <w:webHidden/>
          </w:rPr>
        </w:r>
        <w:r w:rsidR="0010329E">
          <w:rPr>
            <w:noProof/>
            <w:webHidden/>
          </w:rPr>
          <w:fldChar w:fldCharType="separate"/>
        </w:r>
        <w:r w:rsidR="00A15F33">
          <w:rPr>
            <w:noProof/>
            <w:webHidden/>
          </w:rPr>
          <w:t>7</w:t>
        </w:r>
        <w:r w:rsidR="0010329E">
          <w:rPr>
            <w:noProof/>
            <w:webHidden/>
          </w:rPr>
          <w:fldChar w:fldCharType="end"/>
        </w:r>
      </w:hyperlink>
    </w:p>
    <w:p w14:paraId="05793B00" w14:textId="5F981CE6" w:rsidR="0010329E" w:rsidRDefault="00894969">
      <w:pPr>
        <w:pStyle w:val="TOC2"/>
        <w:rPr>
          <w:rFonts w:asciiTheme="minorHAnsi" w:eastAsiaTheme="minorEastAsia" w:hAnsiTheme="minorHAnsi" w:cstheme="minorBidi"/>
        </w:rPr>
      </w:pPr>
      <w:hyperlink w:anchor="_Toc461541390" w:history="1">
        <w:r w:rsidR="0010329E" w:rsidRPr="00F6782E">
          <w:rPr>
            <w:rStyle w:val="Hyperlink"/>
          </w:rPr>
          <w:t>4.</w:t>
        </w:r>
        <w:r w:rsidR="0010329E">
          <w:rPr>
            <w:rFonts w:asciiTheme="minorHAnsi" w:eastAsiaTheme="minorEastAsia" w:hAnsiTheme="minorHAnsi" w:cstheme="minorBidi"/>
          </w:rPr>
          <w:tab/>
        </w:r>
        <w:r w:rsidR="0010329E" w:rsidRPr="00F6782E">
          <w:rPr>
            <w:rStyle w:val="Hyperlink"/>
          </w:rPr>
          <w:t>Course outcomes</w:t>
        </w:r>
        <w:r w:rsidR="0010329E">
          <w:rPr>
            <w:webHidden/>
          </w:rPr>
          <w:tab/>
        </w:r>
        <w:r w:rsidR="0010329E">
          <w:rPr>
            <w:webHidden/>
          </w:rPr>
          <w:fldChar w:fldCharType="begin"/>
        </w:r>
        <w:r w:rsidR="0010329E">
          <w:rPr>
            <w:webHidden/>
          </w:rPr>
          <w:instrText xml:space="preserve"> PAGEREF _Toc461541390 \h </w:instrText>
        </w:r>
        <w:r w:rsidR="0010329E">
          <w:rPr>
            <w:webHidden/>
          </w:rPr>
        </w:r>
        <w:r w:rsidR="0010329E">
          <w:rPr>
            <w:webHidden/>
          </w:rPr>
          <w:fldChar w:fldCharType="separate"/>
        </w:r>
        <w:r w:rsidR="00A15F33">
          <w:rPr>
            <w:webHidden/>
          </w:rPr>
          <w:t>12</w:t>
        </w:r>
        <w:r w:rsidR="0010329E">
          <w:rPr>
            <w:webHidden/>
          </w:rPr>
          <w:fldChar w:fldCharType="end"/>
        </w:r>
      </w:hyperlink>
    </w:p>
    <w:p w14:paraId="16D922C7" w14:textId="317C9B6F"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391" w:history="1">
        <w:r w:rsidR="0010329E" w:rsidRPr="00F6782E">
          <w:rPr>
            <w:rStyle w:val="Hyperlink"/>
            <w:noProof/>
          </w:rPr>
          <w:t>4.1</w:t>
        </w:r>
        <w:r w:rsidR="0010329E">
          <w:rPr>
            <w:rFonts w:asciiTheme="minorHAnsi" w:eastAsiaTheme="minorEastAsia" w:hAnsiTheme="minorHAnsi" w:cstheme="minorBidi"/>
            <w:noProof/>
          </w:rPr>
          <w:tab/>
        </w:r>
        <w:r w:rsidR="0010329E" w:rsidRPr="00F6782E">
          <w:rPr>
            <w:rStyle w:val="Hyperlink"/>
            <w:noProof/>
          </w:rPr>
          <w:t>Qualification level</w:t>
        </w:r>
        <w:r w:rsidR="0010329E">
          <w:rPr>
            <w:noProof/>
            <w:webHidden/>
          </w:rPr>
          <w:tab/>
        </w:r>
        <w:r w:rsidR="0010329E">
          <w:rPr>
            <w:noProof/>
            <w:webHidden/>
          </w:rPr>
          <w:fldChar w:fldCharType="begin"/>
        </w:r>
        <w:r w:rsidR="0010329E">
          <w:rPr>
            <w:noProof/>
            <w:webHidden/>
          </w:rPr>
          <w:instrText xml:space="preserve"> PAGEREF _Toc461541391 \h </w:instrText>
        </w:r>
        <w:r w:rsidR="0010329E">
          <w:rPr>
            <w:noProof/>
            <w:webHidden/>
          </w:rPr>
        </w:r>
        <w:r w:rsidR="0010329E">
          <w:rPr>
            <w:noProof/>
            <w:webHidden/>
          </w:rPr>
          <w:fldChar w:fldCharType="separate"/>
        </w:r>
        <w:r w:rsidR="00A15F33">
          <w:rPr>
            <w:noProof/>
            <w:webHidden/>
          </w:rPr>
          <w:t>12</w:t>
        </w:r>
        <w:r w:rsidR="0010329E">
          <w:rPr>
            <w:noProof/>
            <w:webHidden/>
          </w:rPr>
          <w:fldChar w:fldCharType="end"/>
        </w:r>
      </w:hyperlink>
    </w:p>
    <w:p w14:paraId="2317F37A" w14:textId="0B47940D"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392" w:history="1">
        <w:r w:rsidR="0010329E" w:rsidRPr="00F6782E">
          <w:rPr>
            <w:rStyle w:val="Hyperlink"/>
            <w:noProof/>
          </w:rPr>
          <w:t>4.2</w:t>
        </w:r>
        <w:r w:rsidR="0010329E">
          <w:rPr>
            <w:rFonts w:asciiTheme="minorHAnsi" w:eastAsiaTheme="minorEastAsia" w:hAnsiTheme="minorHAnsi" w:cstheme="minorBidi"/>
            <w:noProof/>
          </w:rPr>
          <w:tab/>
        </w:r>
        <w:r w:rsidR="0010329E" w:rsidRPr="00F6782E">
          <w:rPr>
            <w:rStyle w:val="Hyperlink"/>
            <w:noProof/>
          </w:rPr>
          <w:t>Employability skills</w:t>
        </w:r>
        <w:r w:rsidR="0010329E">
          <w:rPr>
            <w:noProof/>
            <w:webHidden/>
          </w:rPr>
          <w:tab/>
        </w:r>
        <w:r w:rsidR="0010329E">
          <w:rPr>
            <w:noProof/>
            <w:webHidden/>
          </w:rPr>
          <w:fldChar w:fldCharType="begin"/>
        </w:r>
        <w:r w:rsidR="0010329E">
          <w:rPr>
            <w:noProof/>
            <w:webHidden/>
          </w:rPr>
          <w:instrText xml:space="preserve"> PAGEREF _Toc461541392 \h </w:instrText>
        </w:r>
        <w:r w:rsidR="0010329E">
          <w:rPr>
            <w:noProof/>
            <w:webHidden/>
          </w:rPr>
        </w:r>
        <w:r w:rsidR="0010329E">
          <w:rPr>
            <w:noProof/>
            <w:webHidden/>
          </w:rPr>
          <w:fldChar w:fldCharType="separate"/>
        </w:r>
        <w:r w:rsidR="00A15F33">
          <w:rPr>
            <w:noProof/>
            <w:webHidden/>
          </w:rPr>
          <w:t>13</w:t>
        </w:r>
        <w:r w:rsidR="0010329E">
          <w:rPr>
            <w:noProof/>
            <w:webHidden/>
          </w:rPr>
          <w:fldChar w:fldCharType="end"/>
        </w:r>
      </w:hyperlink>
    </w:p>
    <w:p w14:paraId="68E45839" w14:textId="77F78EE4"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393" w:history="1">
        <w:r w:rsidR="0010329E" w:rsidRPr="00F6782E">
          <w:rPr>
            <w:rStyle w:val="Hyperlink"/>
            <w:noProof/>
          </w:rPr>
          <w:t>4.3</w:t>
        </w:r>
        <w:r w:rsidR="0010329E">
          <w:rPr>
            <w:rFonts w:asciiTheme="minorHAnsi" w:eastAsiaTheme="minorEastAsia" w:hAnsiTheme="minorHAnsi" w:cstheme="minorBidi"/>
            <w:noProof/>
          </w:rPr>
          <w:tab/>
        </w:r>
        <w:r w:rsidR="0010329E" w:rsidRPr="00F6782E">
          <w:rPr>
            <w:rStyle w:val="Hyperlink"/>
            <w:noProof/>
          </w:rPr>
          <w:t>Recognition given to the course</w:t>
        </w:r>
        <w:r w:rsidR="0010329E">
          <w:rPr>
            <w:noProof/>
            <w:webHidden/>
          </w:rPr>
          <w:tab/>
        </w:r>
        <w:r w:rsidR="0010329E">
          <w:rPr>
            <w:noProof/>
            <w:webHidden/>
          </w:rPr>
          <w:fldChar w:fldCharType="begin"/>
        </w:r>
        <w:r w:rsidR="0010329E">
          <w:rPr>
            <w:noProof/>
            <w:webHidden/>
          </w:rPr>
          <w:instrText xml:space="preserve"> PAGEREF _Toc461541393 \h </w:instrText>
        </w:r>
        <w:r w:rsidR="0010329E">
          <w:rPr>
            <w:noProof/>
            <w:webHidden/>
          </w:rPr>
        </w:r>
        <w:r w:rsidR="0010329E">
          <w:rPr>
            <w:noProof/>
            <w:webHidden/>
          </w:rPr>
          <w:fldChar w:fldCharType="separate"/>
        </w:r>
        <w:r w:rsidR="00A15F33">
          <w:rPr>
            <w:noProof/>
            <w:webHidden/>
          </w:rPr>
          <w:t>15</w:t>
        </w:r>
        <w:r w:rsidR="0010329E">
          <w:rPr>
            <w:noProof/>
            <w:webHidden/>
          </w:rPr>
          <w:fldChar w:fldCharType="end"/>
        </w:r>
      </w:hyperlink>
    </w:p>
    <w:p w14:paraId="1B1978CC" w14:textId="7167F3C1"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394" w:history="1">
        <w:r w:rsidR="0010329E" w:rsidRPr="00F6782E">
          <w:rPr>
            <w:rStyle w:val="Hyperlink"/>
            <w:noProof/>
          </w:rPr>
          <w:t>4.4</w:t>
        </w:r>
        <w:r w:rsidR="0010329E">
          <w:rPr>
            <w:rFonts w:asciiTheme="minorHAnsi" w:eastAsiaTheme="minorEastAsia" w:hAnsiTheme="minorHAnsi" w:cstheme="minorBidi"/>
            <w:noProof/>
          </w:rPr>
          <w:tab/>
        </w:r>
        <w:r w:rsidR="0010329E" w:rsidRPr="00F6782E">
          <w:rPr>
            <w:rStyle w:val="Hyperlink"/>
            <w:noProof/>
          </w:rPr>
          <w:t>Licensing/ regulatory requirements</w:t>
        </w:r>
        <w:r w:rsidR="0010329E">
          <w:rPr>
            <w:noProof/>
            <w:webHidden/>
          </w:rPr>
          <w:tab/>
        </w:r>
        <w:r w:rsidR="0010329E">
          <w:rPr>
            <w:noProof/>
            <w:webHidden/>
          </w:rPr>
          <w:fldChar w:fldCharType="begin"/>
        </w:r>
        <w:r w:rsidR="0010329E">
          <w:rPr>
            <w:noProof/>
            <w:webHidden/>
          </w:rPr>
          <w:instrText xml:space="preserve"> PAGEREF _Toc461541394 \h </w:instrText>
        </w:r>
        <w:r w:rsidR="0010329E">
          <w:rPr>
            <w:noProof/>
            <w:webHidden/>
          </w:rPr>
        </w:r>
        <w:r w:rsidR="0010329E">
          <w:rPr>
            <w:noProof/>
            <w:webHidden/>
          </w:rPr>
          <w:fldChar w:fldCharType="separate"/>
        </w:r>
        <w:r w:rsidR="00A15F33">
          <w:rPr>
            <w:noProof/>
            <w:webHidden/>
          </w:rPr>
          <w:t>15</w:t>
        </w:r>
        <w:r w:rsidR="0010329E">
          <w:rPr>
            <w:noProof/>
            <w:webHidden/>
          </w:rPr>
          <w:fldChar w:fldCharType="end"/>
        </w:r>
      </w:hyperlink>
    </w:p>
    <w:p w14:paraId="3B3BE7C7" w14:textId="40C28601" w:rsidR="0010329E" w:rsidRDefault="00894969">
      <w:pPr>
        <w:pStyle w:val="TOC2"/>
        <w:rPr>
          <w:rFonts w:asciiTheme="minorHAnsi" w:eastAsiaTheme="minorEastAsia" w:hAnsiTheme="minorHAnsi" w:cstheme="minorBidi"/>
        </w:rPr>
      </w:pPr>
      <w:hyperlink w:anchor="_Toc461541395" w:history="1">
        <w:r w:rsidR="0010329E" w:rsidRPr="00F6782E">
          <w:rPr>
            <w:rStyle w:val="Hyperlink"/>
          </w:rPr>
          <w:t>5.</w:t>
        </w:r>
        <w:r w:rsidR="0010329E">
          <w:rPr>
            <w:rFonts w:asciiTheme="minorHAnsi" w:eastAsiaTheme="minorEastAsia" w:hAnsiTheme="minorHAnsi" w:cstheme="minorBidi"/>
          </w:rPr>
          <w:tab/>
        </w:r>
        <w:r w:rsidR="0010329E" w:rsidRPr="00F6782E">
          <w:rPr>
            <w:rStyle w:val="Hyperlink"/>
          </w:rPr>
          <w:t>Course rules</w:t>
        </w:r>
        <w:r w:rsidR="0010329E">
          <w:rPr>
            <w:webHidden/>
          </w:rPr>
          <w:tab/>
        </w:r>
        <w:r w:rsidR="0010329E">
          <w:rPr>
            <w:webHidden/>
          </w:rPr>
          <w:fldChar w:fldCharType="begin"/>
        </w:r>
        <w:r w:rsidR="0010329E">
          <w:rPr>
            <w:webHidden/>
          </w:rPr>
          <w:instrText xml:space="preserve"> PAGEREF _Toc461541395 \h </w:instrText>
        </w:r>
        <w:r w:rsidR="0010329E">
          <w:rPr>
            <w:webHidden/>
          </w:rPr>
        </w:r>
        <w:r w:rsidR="0010329E">
          <w:rPr>
            <w:webHidden/>
          </w:rPr>
          <w:fldChar w:fldCharType="separate"/>
        </w:r>
        <w:r w:rsidR="00A15F33">
          <w:rPr>
            <w:webHidden/>
          </w:rPr>
          <w:t>16</w:t>
        </w:r>
        <w:r w:rsidR="0010329E">
          <w:rPr>
            <w:webHidden/>
          </w:rPr>
          <w:fldChar w:fldCharType="end"/>
        </w:r>
      </w:hyperlink>
    </w:p>
    <w:p w14:paraId="04378394" w14:textId="215053AB"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396" w:history="1">
        <w:r w:rsidR="0010329E" w:rsidRPr="00F6782E">
          <w:rPr>
            <w:rStyle w:val="Hyperlink"/>
            <w:noProof/>
          </w:rPr>
          <w:t>5.1</w:t>
        </w:r>
        <w:r w:rsidR="0010329E">
          <w:rPr>
            <w:rFonts w:asciiTheme="minorHAnsi" w:eastAsiaTheme="minorEastAsia" w:hAnsiTheme="minorHAnsi" w:cstheme="minorBidi"/>
            <w:noProof/>
          </w:rPr>
          <w:tab/>
        </w:r>
        <w:r w:rsidR="0010329E" w:rsidRPr="00F6782E">
          <w:rPr>
            <w:rStyle w:val="Hyperlink"/>
            <w:noProof/>
          </w:rPr>
          <w:t>Course structure</w:t>
        </w:r>
        <w:r w:rsidR="0010329E">
          <w:rPr>
            <w:noProof/>
            <w:webHidden/>
          </w:rPr>
          <w:tab/>
        </w:r>
        <w:r w:rsidR="0010329E">
          <w:rPr>
            <w:noProof/>
            <w:webHidden/>
          </w:rPr>
          <w:fldChar w:fldCharType="begin"/>
        </w:r>
        <w:r w:rsidR="0010329E">
          <w:rPr>
            <w:noProof/>
            <w:webHidden/>
          </w:rPr>
          <w:instrText xml:space="preserve"> PAGEREF _Toc461541396 \h </w:instrText>
        </w:r>
        <w:r w:rsidR="0010329E">
          <w:rPr>
            <w:noProof/>
            <w:webHidden/>
          </w:rPr>
        </w:r>
        <w:r w:rsidR="0010329E">
          <w:rPr>
            <w:noProof/>
            <w:webHidden/>
          </w:rPr>
          <w:fldChar w:fldCharType="separate"/>
        </w:r>
        <w:r w:rsidR="00A15F33">
          <w:rPr>
            <w:noProof/>
            <w:webHidden/>
          </w:rPr>
          <w:t>16</w:t>
        </w:r>
        <w:r w:rsidR="0010329E">
          <w:rPr>
            <w:noProof/>
            <w:webHidden/>
          </w:rPr>
          <w:fldChar w:fldCharType="end"/>
        </w:r>
      </w:hyperlink>
    </w:p>
    <w:p w14:paraId="60BF86C7" w14:textId="67858C13"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397" w:history="1">
        <w:r w:rsidR="0010329E" w:rsidRPr="00F6782E">
          <w:rPr>
            <w:rStyle w:val="Hyperlink"/>
            <w:noProof/>
          </w:rPr>
          <w:t>5.2</w:t>
        </w:r>
        <w:r w:rsidR="0010329E">
          <w:rPr>
            <w:rFonts w:asciiTheme="minorHAnsi" w:eastAsiaTheme="minorEastAsia" w:hAnsiTheme="minorHAnsi" w:cstheme="minorBidi"/>
            <w:noProof/>
          </w:rPr>
          <w:tab/>
        </w:r>
        <w:r w:rsidR="0010329E" w:rsidRPr="00F6782E">
          <w:rPr>
            <w:rStyle w:val="Hyperlink"/>
            <w:noProof/>
          </w:rPr>
          <w:t>Entry requirements</w:t>
        </w:r>
        <w:r w:rsidR="0010329E">
          <w:rPr>
            <w:noProof/>
            <w:webHidden/>
          </w:rPr>
          <w:tab/>
        </w:r>
        <w:r w:rsidR="0010329E">
          <w:rPr>
            <w:noProof/>
            <w:webHidden/>
          </w:rPr>
          <w:fldChar w:fldCharType="begin"/>
        </w:r>
        <w:r w:rsidR="0010329E">
          <w:rPr>
            <w:noProof/>
            <w:webHidden/>
          </w:rPr>
          <w:instrText xml:space="preserve"> PAGEREF _Toc461541397 \h </w:instrText>
        </w:r>
        <w:r w:rsidR="0010329E">
          <w:rPr>
            <w:noProof/>
            <w:webHidden/>
          </w:rPr>
        </w:r>
        <w:r w:rsidR="0010329E">
          <w:rPr>
            <w:noProof/>
            <w:webHidden/>
          </w:rPr>
          <w:fldChar w:fldCharType="separate"/>
        </w:r>
        <w:r w:rsidR="00A15F33">
          <w:rPr>
            <w:noProof/>
            <w:webHidden/>
          </w:rPr>
          <w:t>18</w:t>
        </w:r>
        <w:r w:rsidR="0010329E">
          <w:rPr>
            <w:noProof/>
            <w:webHidden/>
          </w:rPr>
          <w:fldChar w:fldCharType="end"/>
        </w:r>
      </w:hyperlink>
    </w:p>
    <w:p w14:paraId="2EA25B1C" w14:textId="08262155" w:rsidR="0010329E" w:rsidRDefault="00894969">
      <w:pPr>
        <w:pStyle w:val="TOC2"/>
        <w:rPr>
          <w:rFonts w:asciiTheme="minorHAnsi" w:eastAsiaTheme="minorEastAsia" w:hAnsiTheme="minorHAnsi" w:cstheme="minorBidi"/>
        </w:rPr>
      </w:pPr>
      <w:hyperlink w:anchor="_Toc461541398" w:history="1">
        <w:r w:rsidR="0010329E" w:rsidRPr="00F6782E">
          <w:rPr>
            <w:rStyle w:val="Hyperlink"/>
          </w:rPr>
          <w:t>6.</w:t>
        </w:r>
        <w:r w:rsidR="0010329E">
          <w:rPr>
            <w:rFonts w:asciiTheme="minorHAnsi" w:eastAsiaTheme="minorEastAsia" w:hAnsiTheme="minorHAnsi" w:cstheme="minorBidi"/>
          </w:rPr>
          <w:tab/>
        </w:r>
        <w:r w:rsidR="0010329E">
          <w:rPr>
            <w:rStyle w:val="Hyperlink"/>
          </w:rPr>
          <w:t>Assessment</w:t>
        </w:r>
        <w:r w:rsidR="0010329E">
          <w:rPr>
            <w:webHidden/>
          </w:rPr>
          <w:tab/>
        </w:r>
        <w:r w:rsidR="0010329E">
          <w:rPr>
            <w:webHidden/>
          </w:rPr>
          <w:fldChar w:fldCharType="begin"/>
        </w:r>
        <w:r w:rsidR="0010329E">
          <w:rPr>
            <w:webHidden/>
          </w:rPr>
          <w:instrText xml:space="preserve"> PAGEREF _Toc461541398 \h </w:instrText>
        </w:r>
        <w:r w:rsidR="0010329E">
          <w:rPr>
            <w:webHidden/>
          </w:rPr>
        </w:r>
        <w:r w:rsidR="0010329E">
          <w:rPr>
            <w:webHidden/>
          </w:rPr>
          <w:fldChar w:fldCharType="separate"/>
        </w:r>
        <w:r w:rsidR="00A15F33">
          <w:rPr>
            <w:webHidden/>
          </w:rPr>
          <w:t>18</w:t>
        </w:r>
        <w:r w:rsidR="0010329E">
          <w:rPr>
            <w:webHidden/>
          </w:rPr>
          <w:fldChar w:fldCharType="end"/>
        </w:r>
      </w:hyperlink>
    </w:p>
    <w:p w14:paraId="258DFA58" w14:textId="7F56139C"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399" w:history="1">
        <w:r w:rsidR="0010329E" w:rsidRPr="00F6782E">
          <w:rPr>
            <w:rStyle w:val="Hyperlink"/>
            <w:noProof/>
          </w:rPr>
          <w:t>6.1</w:t>
        </w:r>
        <w:r w:rsidR="0010329E">
          <w:rPr>
            <w:rFonts w:asciiTheme="minorHAnsi" w:eastAsiaTheme="minorEastAsia" w:hAnsiTheme="minorHAnsi" w:cstheme="minorBidi"/>
            <w:noProof/>
          </w:rPr>
          <w:tab/>
        </w:r>
        <w:r w:rsidR="0010329E" w:rsidRPr="00F6782E">
          <w:rPr>
            <w:rStyle w:val="Hyperlink"/>
            <w:noProof/>
          </w:rPr>
          <w:t>Assessment strategy</w:t>
        </w:r>
        <w:r w:rsidR="0010329E">
          <w:rPr>
            <w:noProof/>
            <w:webHidden/>
          </w:rPr>
          <w:tab/>
        </w:r>
        <w:r w:rsidR="0010329E">
          <w:rPr>
            <w:noProof/>
            <w:webHidden/>
          </w:rPr>
          <w:fldChar w:fldCharType="begin"/>
        </w:r>
        <w:r w:rsidR="0010329E">
          <w:rPr>
            <w:noProof/>
            <w:webHidden/>
          </w:rPr>
          <w:instrText xml:space="preserve"> PAGEREF _Toc461541399 \h </w:instrText>
        </w:r>
        <w:r w:rsidR="0010329E">
          <w:rPr>
            <w:noProof/>
            <w:webHidden/>
          </w:rPr>
        </w:r>
        <w:r w:rsidR="0010329E">
          <w:rPr>
            <w:noProof/>
            <w:webHidden/>
          </w:rPr>
          <w:fldChar w:fldCharType="separate"/>
        </w:r>
        <w:r w:rsidR="00A15F33">
          <w:rPr>
            <w:noProof/>
            <w:webHidden/>
          </w:rPr>
          <w:t>18</w:t>
        </w:r>
        <w:r w:rsidR="0010329E">
          <w:rPr>
            <w:noProof/>
            <w:webHidden/>
          </w:rPr>
          <w:fldChar w:fldCharType="end"/>
        </w:r>
      </w:hyperlink>
    </w:p>
    <w:p w14:paraId="52C9CC26" w14:textId="711BD6D8"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400" w:history="1">
        <w:r w:rsidR="0010329E" w:rsidRPr="00F6782E">
          <w:rPr>
            <w:rStyle w:val="Hyperlink"/>
            <w:noProof/>
          </w:rPr>
          <w:t>6.2</w:t>
        </w:r>
        <w:r w:rsidR="0010329E">
          <w:rPr>
            <w:rFonts w:asciiTheme="minorHAnsi" w:eastAsiaTheme="minorEastAsia" w:hAnsiTheme="minorHAnsi" w:cstheme="minorBidi"/>
            <w:noProof/>
          </w:rPr>
          <w:tab/>
        </w:r>
        <w:r w:rsidR="0010329E" w:rsidRPr="00F6782E">
          <w:rPr>
            <w:rStyle w:val="Hyperlink"/>
            <w:noProof/>
          </w:rPr>
          <w:t>Assessor competencies</w:t>
        </w:r>
        <w:r w:rsidR="0010329E">
          <w:rPr>
            <w:noProof/>
            <w:webHidden/>
          </w:rPr>
          <w:tab/>
        </w:r>
        <w:r w:rsidR="0010329E">
          <w:rPr>
            <w:noProof/>
            <w:webHidden/>
          </w:rPr>
          <w:fldChar w:fldCharType="begin"/>
        </w:r>
        <w:r w:rsidR="0010329E">
          <w:rPr>
            <w:noProof/>
            <w:webHidden/>
          </w:rPr>
          <w:instrText xml:space="preserve"> PAGEREF _Toc461541400 \h </w:instrText>
        </w:r>
        <w:r w:rsidR="0010329E">
          <w:rPr>
            <w:noProof/>
            <w:webHidden/>
          </w:rPr>
        </w:r>
        <w:r w:rsidR="0010329E">
          <w:rPr>
            <w:noProof/>
            <w:webHidden/>
          </w:rPr>
          <w:fldChar w:fldCharType="separate"/>
        </w:r>
        <w:r w:rsidR="00A15F33">
          <w:rPr>
            <w:noProof/>
            <w:webHidden/>
          </w:rPr>
          <w:t>19</w:t>
        </w:r>
        <w:r w:rsidR="0010329E">
          <w:rPr>
            <w:noProof/>
            <w:webHidden/>
          </w:rPr>
          <w:fldChar w:fldCharType="end"/>
        </w:r>
      </w:hyperlink>
    </w:p>
    <w:p w14:paraId="22A9A0E7" w14:textId="5CF7BF92" w:rsidR="0010329E" w:rsidRDefault="00894969">
      <w:pPr>
        <w:pStyle w:val="TOC2"/>
        <w:rPr>
          <w:rFonts w:asciiTheme="minorHAnsi" w:eastAsiaTheme="minorEastAsia" w:hAnsiTheme="minorHAnsi" w:cstheme="minorBidi"/>
        </w:rPr>
      </w:pPr>
      <w:hyperlink w:anchor="_Toc461541401" w:history="1">
        <w:r w:rsidR="0010329E" w:rsidRPr="00F6782E">
          <w:rPr>
            <w:rStyle w:val="Hyperlink"/>
          </w:rPr>
          <w:t>7.</w:t>
        </w:r>
        <w:r w:rsidR="0010329E">
          <w:rPr>
            <w:rFonts w:asciiTheme="minorHAnsi" w:eastAsiaTheme="minorEastAsia" w:hAnsiTheme="minorHAnsi" w:cstheme="minorBidi"/>
          </w:rPr>
          <w:tab/>
        </w:r>
        <w:r w:rsidR="0010329E" w:rsidRPr="00F6782E">
          <w:rPr>
            <w:rStyle w:val="Hyperlink"/>
          </w:rPr>
          <w:t>Delivery</w:t>
        </w:r>
        <w:r w:rsidR="0010329E">
          <w:rPr>
            <w:webHidden/>
          </w:rPr>
          <w:tab/>
        </w:r>
        <w:r w:rsidR="0010329E">
          <w:rPr>
            <w:webHidden/>
          </w:rPr>
          <w:fldChar w:fldCharType="begin"/>
        </w:r>
        <w:r w:rsidR="0010329E">
          <w:rPr>
            <w:webHidden/>
          </w:rPr>
          <w:instrText xml:space="preserve"> PAGEREF _Toc461541401 \h </w:instrText>
        </w:r>
        <w:r w:rsidR="0010329E">
          <w:rPr>
            <w:webHidden/>
          </w:rPr>
        </w:r>
        <w:r w:rsidR="0010329E">
          <w:rPr>
            <w:webHidden/>
          </w:rPr>
          <w:fldChar w:fldCharType="separate"/>
        </w:r>
        <w:r w:rsidR="00A15F33">
          <w:rPr>
            <w:webHidden/>
          </w:rPr>
          <w:t>19</w:t>
        </w:r>
        <w:r w:rsidR="0010329E">
          <w:rPr>
            <w:webHidden/>
          </w:rPr>
          <w:fldChar w:fldCharType="end"/>
        </w:r>
      </w:hyperlink>
    </w:p>
    <w:p w14:paraId="608E8240" w14:textId="4BD02D6C"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402" w:history="1">
        <w:r w:rsidR="0010329E" w:rsidRPr="00F6782E">
          <w:rPr>
            <w:rStyle w:val="Hyperlink"/>
            <w:noProof/>
          </w:rPr>
          <w:t>7.1</w:t>
        </w:r>
        <w:r w:rsidR="0010329E">
          <w:rPr>
            <w:rFonts w:asciiTheme="minorHAnsi" w:eastAsiaTheme="minorEastAsia" w:hAnsiTheme="minorHAnsi" w:cstheme="minorBidi"/>
            <w:noProof/>
          </w:rPr>
          <w:tab/>
        </w:r>
        <w:r w:rsidR="0010329E" w:rsidRPr="00F6782E">
          <w:rPr>
            <w:rStyle w:val="Hyperlink"/>
            <w:noProof/>
          </w:rPr>
          <w:t>Delivery modes</w:t>
        </w:r>
        <w:r w:rsidR="0010329E">
          <w:rPr>
            <w:noProof/>
            <w:webHidden/>
          </w:rPr>
          <w:tab/>
        </w:r>
        <w:r w:rsidR="0010329E">
          <w:rPr>
            <w:noProof/>
            <w:webHidden/>
          </w:rPr>
          <w:fldChar w:fldCharType="begin"/>
        </w:r>
        <w:r w:rsidR="0010329E">
          <w:rPr>
            <w:noProof/>
            <w:webHidden/>
          </w:rPr>
          <w:instrText xml:space="preserve"> PAGEREF _Toc461541402 \h </w:instrText>
        </w:r>
        <w:r w:rsidR="0010329E">
          <w:rPr>
            <w:noProof/>
            <w:webHidden/>
          </w:rPr>
        </w:r>
        <w:r w:rsidR="0010329E">
          <w:rPr>
            <w:noProof/>
            <w:webHidden/>
          </w:rPr>
          <w:fldChar w:fldCharType="separate"/>
        </w:r>
        <w:r w:rsidR="00A15F33">
          <w:rPr>
            <w:noProof/>
            <w:webHidden/>
          </w:rPr>
          <w:t>20</w:t>
        </w:r>
        <w:r w:rsidR="0010329E">
          <w:rPr>
            <w:noProof/>
            <w:webHidden/>
          </w:rPr>
          <w:fldChar w:fldCharType="end"/>
        </w:r>
      </w:hyperlink>
    </w:p>
    <w:p w14:paraId="5627C444" w14:textId="7AB1651D" w:rsidR="0010329E" w:rsidRDefault="00894969">
      <w:pPr>
        <w:pStyle w:val="TOC3"/>
        <w:tabs>
          <w:tab w:val="left" w:pos="1100"/>
          <w:tab w:val="right" w:leader="dot" w:pos="9629"/>
        </w:tabs>
        <w:rPr>
          <w:rFonts w:asciiTheme="minorHAnsi" w:eastAsiaTheme="minorEastAsia" w:hAnsiTheme="minorHAnsi" w:cstheme="minorBidi"/>
          <w:noProof/>
        </w:rPr>
      </w:pPr>
      <w:hyperlink w:anchor="_Toc461541403" w:history="1">
        <w:r w:rsidR="0010329E" w:rsidRPr="00F6782E">
          <w:rPr>
            <w:rStyle w:val="Hyperlink"/>
            <w:noProof/>
          </w:rPr>
          <w:t>7.2</w:t>
        </w:r>
        <w:r w:rsidR="0010329E">
          <w:rPr>
            <w:rFonts w:asciiTheme="minorHAnsi" w:eastAsiaTheme="minorEastAsia" w:hAnsiTheme="minorHAnsi" w:cstheme="minorBidi"/>
            <w:noProof/>
          </w:rPr>
          <w:tab/>
        </w:r>
        <w:r w:rsidR="0010329E" w:rsidRPr="00F6782E">
          <w:rPr>
            <w:rStyle w:val="Hyperlink"/>
            <w:noProof/>
          </w:rPr>
          <w:t>Resources</w:t>
        </w:r>
        <w:r w:rsidR="0010329E">
          <w:rPr>
            <w:noProof/>
            <w:webHidden/>
          </w:rPr>
          <w:tab/>
        </w:r>
        <w:r w:rsidR="0010329E">
          <w:rPr>
            <w:noProof/>
            <w:webHidden/>
          </w:rPr>
          <w:fldChar w:fldCharType="begin"/>
        </w:r>
        <w:r w:rsidR="0010329E">
          <w:rPr>
            <w:noProof/>
            <w:webHidden/>
          </w:rPr>
          <w:instrText xml:space="preserve"> PAGEREF _Toc461541403 \h </w:instrText>
        </w:r>
        <w:r w:rsidR="0010329E">
          <w:rPr>
            <w:noProof/>
            <w:webHidden/>
          </w:rPr>
        </w:r>
        <w:r w:rsidR="0010329E">
          <w:rPr>
            <w:noProof/>
            <w:webHidden/>
          </w:rPr>
          <w:fldChar w:fldCharType="separate"/>
        </w:r>
        <w:r w:rsidR="00A15F33">
          <w:rPr>
            <w:noProof/>
            <w:webHidden/>
          </w:rPr>
          <w:t>20</w:t>
        </w:r>
        <w:r w:rsidR="0010329E">
          <w:rPr>
            <w:noProof/>
            <w:webHidden/>
          </w:rPr>
          <w:fldChar w:fldCharType="end"/>
        </w:r>
      </w:hyperlink>
    </w:p>
    <w:p w14:paraId="4EA13793" w14:textId="286457BA" w:rsidR="0010329E" w:rsidRDefault="00894969">
      <w:pPr>
        <w:pStyle w:val="TOC2"/>
        <w:rPr>
          <w:rFonts w:asciiTheme="minorHAnsi" w:eastAsiaTheme="minorEastAsia" w:hAnsiTheme="minorHAnsi" w:cstheme="minorBidi"/>
        </w:rPr>
      </w:pPr>
      <w:hyperlink w:anchor="_Toc461541404" w:history="1">
        <w:r w:rsidR="0010329E" w:rsidRPr="00F6782E">
          <w:rPr>
            <w:rStyle w:val="Hyperlink"/>
          </w:rPr>
          <w:t>8.</w:t>
        </w:r>
        <w:r w:rsidR="0010329E">
          <w:rPr>
            <w:rFonts w:asciiTheme="minorHAnsi" w:eastAsiaTheme="minorEastAsia" w:hAnsiTheme="minorHAnsi" w:cstheme="minorBidi"/>
          </w:rPr>
          <w:tab/>
        </w:r>
        <w:r w:rsidR="0010329E" w:rsidRPr="00F6782E">
          <w:rPr>
            <w:rStyle w:val="Hyperlink"/>
          </w:rPr>
          <w:t>Pathways and articulation</w:t>
        </w:r>
        <w:r w:rsidR="0010329E">
          <w:rPr>
            <w:webHidden/>
          </w:rPr>
          <w:tab/>
        </w:r>
        <w:r w:rsidR="0010329E">
          <w:rPr>
            <w:webHidden/>
          </w:rPr>
          <w:fldChar w:fldCharType="begin"/>
        </w:r>
        <w:r w:rsidR="0010329E">
          <w:rPr>
            <w:webHidden/>
          </w:rPr>
          <w:instrText xml:space="preserve"> PAGEREF _Toc461541404 \h </w:instrText>
        </w:r>
        <w:r w:rsidR="0010329E">
          <w:rPr>
            <w:webHidden/>
          </w:rPr>
        </w:r>
        <w:r w:rsidR="0010329E">
          <w:rPr>
            <w:webHidden/>
          </w:rPr>
          <w:fldChar w:fldCharType="separate"/>
        </w:r>
        <w:r w:rsidR="00A15F33">
          <w:rPr>
            <w:webHidden/>
          </w:rPr>
          <w:t>21</w:t>
        </w:r>
        <w:r w:rsidR="0010329E">
          <w:rPr>
            <w:webHidden/>
          </w:rPr>
          <w:fldChar w:fldCharType="end"/>
        </w:r>
      </w:hyperlink>
    </w:p>
    <w:p w14:paraId="19DDD833" w14:textId="0B76B6AA" w:rsidR="0010329E" w:rsidRDefault="00894969">
      <w:pPr>
        <w:pStyle w:val="TOC2"/>
        <w:rPr>
          <w:rFonts w:asciiTheme="minorHAnsi" w:eastAsiaTheme="minorEastAsia" w:hAnsiTheme="minorHAnsi" w:cstheme="minorBidi"/>
        </w:rPr>
      </w:pPr>
      <w:hyperlink w:anchor="_Toc461541405" w:history="1">
        <w:r w:rsidR="0010329E" w:rsidRPr="00F6782E">
          <w:rPr>
            <w:rStyle w:val="Hyperlink"/>
          </w:rPr>
          <w:t>9.</w:t>
        </w:r>
        <w:r w:rsidR="0010329E">
          <w:rPr>
            <w:rFonts w:asciiTheme="minorHAnsi" w:eastAsiaTheme="minorEastAsia" w:hAnsiTheme="minorHAnsi" w:cstheme="minorBidi"/>
          </w:rPr>
          <w:tab/>
        </w:r>
        <w:r w:rsidR="0010329E" w:rsidRPr="00F6782E">
          <w:rPr>
            <w:rStyle w:val="Hyperlink"/>
          </w:rPr>
          <w:t>Ongoing monitoring and evaluation</w:t>
        </w:r>
        <w:r w:rsidR="0010329E">
          <w:rPr>
            <w:webHidden/>
          </w:rPr>
          <w:tab/>
        </w:r>
        <w:r w:rsidR="0010329E">
          <w:rPr>
            <w:webHidden/>
          </w:rPr>
          <w:fldChar w:fldCharType="begin"/>
        </w:r>
        <w:r w:rsidR="0010329E">
          <w:rPr>
            <w:webHidden/>
          </w:rPr>
          <w:instrText xml:space="preserve"> PAGEREF _Toc461541405 \h </w:instrText>
        </w:r>
        <w:r w:rsidR="0010329E">
          <w:rPr>
            <w:webHidden/>
          </w:rPr>
        </w:r>
        <w:r w:rsidR="0010329E">
          <w:rPr>
            <w:webHidden/>
          </w:rPr>
          <w:fldChar w:fldCharType="separate"/>
        </w:r>
        <w:r w:rsidR="00A15F33">
          <w:rPr>
            <w:webHidden/>
          </w:rPr>
          <w:t>22</w:t>
        </w:r>
        <w:r w:rsidR="0010329E">
          <w:rPr>
            <w:webHidden/>
          </w:rPr>
          <w:fldChar w:fldCharType="end"/>
        </w:r>
      </w:hyperlink>
    </w:p>
    <w:p w14:paraId="6EBBCF2D" w14:textId="68ACC5BC" w:rsidR="0010329E" w:rsidRDefault="00894969">
      <w:pPr>
        <w:pStyle w:val="TOC1"/>
        <w:tabs>
          <w:tab w:val="right" w:leader="dot" w:pos="9629"/>
        </w:tabs>
        <w:rPr>
          <w:rFonts w:asciiTheme="minorHAnsi" w:eastAsiaTheme="minorEastAsia" w:hAnsiTheme="minorHAnsi" w:cstheme="minorBidi"/>
          <w:noProof/>
        </w:rPr>
      </w:pPr>
      <w:hyperlink w:anchor="_Toc461541406" w:history="1">
        <w:r w:rsidR="0010329E" w:rsidRPr="00F6782E">
          <w:rPr>
            <w:rStyle w:val="Hyperlink"/>
            <w:noProof/>
          </w:rPr>
          <w:t>Section C—Units of competency</w:t>
        </w:r>
        <w:r w:rsidR="0010329E">
          <w:rPr>
            <w:noProof/>
            <w:webHidden/>
          </w:rPr>
          <w:tab/>
        </w:r>
        <w:r w:rsidR="0010329E">
          <w:rPr>
            <w:noProof/>
            <w:webHidden/>
          </w:rPr>
          <w:fldChar w:fldCharType="begin"/>
        </w:r>
        <w:r w:rsidR="0010329E">
          <w:rPr>
            <w:noProof/>
            <w:webHidden/>
          </w:rPr>
          <w:instrText xml:space="preserve"> PAGEREF _Toc461541406 \h </w:instrText>
        </w:r>
        <w:r w:rsidR="0010329E">
          <w:rPr>
            <w:noProof/>
            <w:webHidden/>
          </w:rPr>
        </w:r>
        <w:r w:rsidR="0010329E">
          <w:rPr>
            <w:noProof/>
            <w:webHidden/>
          </w:rPr>
          <w:fldChar w:fldCharType="separate"/>
        </w:r>
        <w:r w:rsidR="00A15F33">
          <w:rPr>
            <w:noProof/>
            <w:webHidden/>
          </w:rPr>
          <w:t>23</w:t>
        </w:r>
        <w:r w:rsidR="0010329E">
          <w:rPr>
            <w:noProof/>
            <w:webHidden/>
          </w:rPr>
          <w:fldChar w:fldCharType="end"/>
        </w:r>
      </w:hyperlink>
    </w:p>
    <w:p w14:paraId="68940DEF" w14:textId="4E452885" w:rsidR="0010329E" w:rsidRDefault="00894969" w:rsidP="0010329E">
      <w:pPr>
        <w:pStyle w:val="TOC2"/>
        <w:rPr>
          <w:rFonts w:asciiTheme="minorHAnsi" w:eastAsiaTheme="minorEastAsia" w:hAnsiTheme="minorHAnsi" w:cstheme="minorBidi"/>
        </w:rPr>
      </w:pPr>
      <w:hyperlink w:anchor="_Toc461541407" w:history="1">
        <w:r w:rsidR="0010329E" w:rsidRPr="00F6782E">
          <w:rPr>
            <w:rStyle w:val="Hyperlink"/>
          </w:rPr>
          <w:t>VU21906</w:t>
        </w:r>
      </w:hyperlink>
      <w:r w:rsidR="0010329E" w:rsidRPr="0010329E">
        <w:rPr>
          <w:rStyle w:val="Hyperlink"/>
          <w:u w:val="none"/>
        </w:rPr>
        <w:t xml:space="preserve"> </w:t>
      </w:r>
      <w:hyperlink w:anchor="_Toc461541408" w:history="1">
        <w:r w:rsidR="0010329E" w:rsidRPr="00F6782E">
          <w:rPr>
            <w:rStyle w:val="Hyperlink"/>
          </w:rPr>
          <w:t>Develop theatre techniques for performance</w:t>
        </w:r>
        <w:r w:rsidR="0010329E">
          <w:rPr>
            <w:webHidden/>
          </w:rPr>
          <w:tab/>
        </w:r>
        <w:r w:rsidR="0010329E">
          <w:rPr>
            <w:webHidden/>
          </w:rPr>
          <w:fldChar w:fldCharType="begin"/>
        </w:r>
        <w:r w:rsidR="0010329E">
          <w:rPr>
            <w:webHidden/>
          </w:rPr>
          <w:instrText xml:space="preserve"> PAGEREF _Toc461541408 \h </w:instrText>
        </w:r>
        <w:r w:rsidR="0010329E">
          <w:rPr>
            <w:webHidden/>
          </w:rPr>
        </w:r>
        <w:r w:rsidR="0010329E">
          <w:rPr>
            <w:webHidden/>
          </w:rPr>
          <w:fldChar w:fldCharType="separate"/>
        </w:r>
        <w:r w:rsidR="00A15F33">
          <w:rPr>
            <w:webHidden/>
          </w:rPr>
          <w:t>24</w:t>
        </w:r>
        <w:r w:rsidR="0010329E">
          <w:rPr>
            <w:webHidden/>
          </w:rPr>
          <w:fldChar w:fldCharType="end"/>
        </w:r>
      </w:hyperlink>
    </w:p>
    <w:p w14:paraId="5656AF58" w14:textId="6DC6CABD" w:rsidR="0010329E" w:rsidRDefault="00894969" w:rsidP="0010329E">
      <w:pPr>
        <w:pStyle w:val="TOC2"/>
        <w:rPr>
          <w:rFonts w:asciiTheme="minorHAnsi" w:eastAsiaTheme="minorEastAsia" w:hAnsiTheme="minorHAnsi" w:cstheme="minorBidi"/>
        </w:rPr>
      </w:pPr>
      <w:hyperlink w:anchor="_Toc461541409" w:history="1">
        <w:r w:rsidR="0010329E" w:rsidRPr="00F6782E">
          <w:rPr>
            <w:rStyle w:val="Hyperlink"/>
          </w:rPr>
          <w:t>VU21907</w:t>
        </w:r>
      </w:hyperlink>
      <w:r w:rsidR="0010329E" w:rsidRPr="0010329E">
        <w:rPr>
          <w:rStyle w:val="Hyperlink"/>
          <w:u w:val="none"/>
        </w:rPr>
        <w:t xml:space="preserve"> </w:t>
      </w:r>
      <w:hyperlink w:anchor="_Toc461541410" w:history="1">
        <w:r w:rsidR="0010329E" w:rsidRPr="00F6782E">
          <w:rPr>
            <w:rStyle w:val="Hyperlink"/>
          </w:rPr>
          <w:t>Rehearse the show</w:t>
        </w:r>
        <w:r w:rsidR="0010329E">
          <w:rPr>
            <w:webHidden/>
          </w:rPr>
          <w:tab/>
        </w:r>
        <w:r w:rsidR="0010329E">
          <w:rPr>
            <w:webHidden/>
          </w:rPr>
          <w:fldChar w:fldCharType="begin"/>
        </w:r>
        <w:r w:rsidR="0010329E">
          <w:rPr>
            <w:webHidden/>
          </w:rPr>
          <w:instrText xml:space="preserve"> PAGEREF _Toc461541410 \h </w:instrText>
        </w:r>
        <w:r w:rsidR="0010329E">
          <w:rPr>
            <w:webHidden/>
          </w:rPr>
        </w:r>
        <w:r w:rsidR="0010329E">
          <w:rPr>
            <w:webHidden/>
          </w:rPr>
          <w:fldChar w:fldCharType="separate"/>
        </w:r>
        <w:r w:rsidR="00A15F33">
          <w:rPr>
            <w:webHidden/>
          </w:rPr>
          <w:t>31</w:t>
        </w:r>
        <w:r w:rsidR="0010329E">
          <w:rPr>
            <w:webHidden/>
          </w:rPr>
          <w:fldChar w:fldCharType="end"/>
        </w:r>
      </w:hyperlink>
    </w:p>
    <w:p w14:paraId="2E6CBE04" w14:textId="7CADE768" w:rsidR="0010329E" w:rsidRDefault="00894969" w:rsidP="0010329E">
      <w:pPr>
        <w:pStyle w:val="TOC2"/>
        <w:rPr>
          <w:rFonts w:asciiTheme="minorHAnsi" w:eastAsiaTheme="minorEastAsia" w:hAnsiTheme="minorHAnsi" w:cstheme="minorBidi"/>
        </w:rPr>
      </w:pPr>
      <w:hyperlink w:anchor="_Toc461541411" w:history="1">
        <w:r w:rsidR="0010329E" w:rsidRPr="00F6782E">
          <w:rPr>
            <w:rStyle w:val="Hyperlink"/>
          </w:rPr>
          <w:t>VU21908</w:t>
        </w:r>
      </w:hyperlink>
      <w:r w:rsidR="0010329E" w:rsidRPr="0010329E">
        <w:rPr>
          <w:rStyle w:val="Hyperlink"/>
          <w:u w:val="none"/>
        </w:rPr>
        <w:t xml:space="preserve"> </w:t>
      </w:r>
      <w:hyperlink w:anchor="_Toc461541412" w:history="1">
        <w:r w:rsidR="0010329E" w:rsidRPr="00F6782E">
          <w:rPr>
            <w:rStyle w:val="Hyperlink"/>
          </w:rPr>
          <w:t>Manage the performance of shows</w:t>
        </w:r>
        <w:r w:rsidR="0010329E">
          <w:rPr>
            <w:webHidden/>
          </w:rPr>
          <w:tab/>
        </w:r>
        <w:r w:rsidR="0010329E">
          <w:rPr>
            <w:webHidden/>
          </w:rPr>
          <w:fldChar w:fldCharType="begin"/>
        </w:r>
        <w:r w:rsidR="0010329E">
          <w:rPr>
            <w:webHidden/>
          </w:rPr>
          <w:instrText xml:space="preserve"> PAGEREF _Toc461541412 \h </w:instrText>
        </w:r>
        <w:r w:rsidR="0010329E">
          <w:rPr>
            <w:webHidden/>
          </w:rPr>
        </w:r>
        <w:r w:rsidR="0010329E">
          <w:rPr>
            <w:webHidden/>
          </w:rPr>
          <w:fldChar w:fldCharType="separate"/>
        </w:r>
        <w:r w:rsidR="00A15F33">
          <w:rPr>
            <w:webHidden/>
          </w:rPr>
          <w:t>37</w:t>
        </w:r>
        <w:r w:rsidR="0010329E">
          <w:rPr>
            <w:webHidden/>
          </w:rPr>
          <w:fldChar w:fldCharType="end"/>
        </w:r>
      </w:hyperlink>
    </w:p>
    <w:p w14:paraId="7C255610" w14:textId="533351BA" w:rsidR="009741AA" w:rsidRDefault="0057288D" w:rsidP="00E67F98">
      <w:pPr>
        <w:pStyle w:val="TOC2"/>
        <w:sectPr w:rsidR="009741AA" w:rsidSect="00E67F98">
          <w:pgSz w:w="11907" w:h="16840" w:code="9"/>
          <w:pgMar w:top="709" w:right="1134" w:bottom="1134" w:left="1134" w:header="709" w:footer="709" w:gutter="0"/>
          <w:pgNumType w:start="1"/>
          <w:cols w:space="708"/>
          <w:docGrid w:linePitch="360"/>
        </w:sectPr>
      </w:pPr>
      <w:r>
        <w:rPr>
          <w:b/>
          <w:sz w:val="28"/>
          <w:szCs w:val="28"/>
        </w:rPr>
        <w:fldChar w:fldCharType="end"/>
      </w:r>
    </w:p>
    <w:p w14:paraId="3F639BFF" w14:textId="77777777" w:rsidR="00263D78" w:rsidRPr="001D54C8" w:rsidRDefault="00263D78" w:rsidP="0014780D">
      <w:pPr>
        <w:pStyle w:val="TheatreArtsSectionHeadings"/>
      </w:pPr>
      <w:bookmarkStart w:id="4" w:name="_Toc448236861"/>
      <w:bookmarkStart w:id="5" w:name="_Toc461541372"/>
      <w:r w:rsidRPr="00C91C1C">
        <w:lastRenderedPageBreak/>
        <w:t xml:space="preserve">Section A: </w:t>
      </w:r>
      <w:r w:rsidR="007F2905" w:rsidRPr="00C91C1C">
        <w:t xml:space="preserve">Copyright </w:t>
      </w:r>
      <w:r w:rsidR="007F2905" w:rsidRPr="004D51D5">
        <w:t>and</w:t>
      </w:r>
      <w:r w:rsidR="007F2905" w:rsidRPr="00C91C1C">
        <w:t xml:space="preserve"> course </w:t>
      </w:r>
      <w:r w:rsidR="007F2905" w:rsidRPr="004D51D5">
        <w:t>classification</w:t>
      </w:r>
      <w:r w:rsidR="007F2905" w:rsidRPr="00C91C1C">
        <w:t xml:space="preserve"> i</w:t>
      </w:r>
      <w:r w:rsidRPr="00C91C1C">
        <w:t>nformation</w:t>
      </w:r>
      <w:bookmarkEnd w:id="4"/>
      <w:bookmarkEnd w:id="5"/>
      <w:r w:rsidRPr="00C91C1C">
        <w:t xml:space="preserve"> </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402"/>
        <w:gridCol w:w="6661"/>
      </w:tblGrid>
      <w:tr w:rsidR="00263D78" w:rsidRPr="00475ABA" w14:paraId="69A90A21" w14:textId="77777777" w:rsidTr="00A558A2">
        <w:trPr>
          <w:jc w:val="center"/>
        </w:trPr>
        <w:tc>
          <w:tcPr>
            <w:tcW w:w="3402" w:type="dxa"/>
          </w:tcPr>
          <w:p w14:paraId="6B646CF6" w14:textId="77777777" w:rsidR="00263D78" w:rsidRPr="00C75EF3" w:rsidRDefault="00263D78" w:rsidP="00C75EF3">
            <w:pPr>
              <w:pStyle w:val="TheatreArtsSectionAB1"/>
            </w:pPr>
            <w:bookmarkStart w:id="6" w:name="_Toc448236862"/>
            <w:bookmarkStart w:id="7" w:name="_Toc461541373"/>
            <w:r w:rsidRPr="00C75EF3">
              <w:t>Copyright owner of the course</w:t>
            </w:r>
            <w:bookmarkEnd w:id="6"/>
            <w:bookmarkEnd w:id="7"/>
            <w:r w:rsidRPr="00C75EF3">
              <w:t xml:space="preserve"> </w:t>
            </w:r>
          </w:p>
        </w:tc>
        <w:tc>
          <w:tcPr>
            <w:tcW w:w="6661" w:type="dxa"/>
          </w:tcPr>
          <w:p w14:paraId="06B505B8" w14:textId="77777777" w:rsidR="00AB12CD" w:rsidRPr="00AB12CD" w:rsidRDefault="00AB12CD" w:rsidP="00FC0835">
            <w:pPr>
              <w:spacing w:line="240" w:lineRule="auto"/>
              <w:rPr>
                <w:rFonts w:cs="Arial"/>
              </w:rPr>
            </w:pPr>
            <w:r w:rsidRPr="00AB12CD">
              <w:rPr>
                <w:rFonts w:cs="Arial"/>
              </w:rPr>
              <w:t xml:space="preserve">The Department of Education and </w:t>
            </w:r>
            <w:r w:rsidR="00AE451C">
              <w:rPr>
                <w:rFonts w:cs="Arial"/>
              </w:rPr>
              <w:t xml:space="preserve">Training </w:t>
            </w:r>
            <w:r w:rsidRPr="007D7C75">
              <w:rPr>
                <w:rFonts w:cs="Arial"/>
                <w:color w:val="000000"/>
                <w:lang w:val="en-GB"/>
              </w:rPr>
              <w:t>© State of Victoria</w:t>
            </w:r>
          </w:p>
        </w:tc>
      </w:tr>
      <w:tr w:rsidR="00263D78" w:rsidRPr="00475ABA" w14:paraId="379ED412" w14:textId="77777777" w:rsidTr="00A558A2">
        <w:trPr>
          <w:jc w:val="center"/>
        </w:trPr>
        <w:tc>
          <w:tcPr>
            <w:tcW w:w="3402" w:type="dxa"/>
          </w:tcPr>
          <w:p w14:paraId="14F68D3A" w14:textId="77777777" w:rsidR="00263D78" w:rsidRPr="00475ABA" w:rsidRDefault="00087A8F" w:rsidP="00C75EF3">
            <w:pPr>
              <w:pStyle w:val="TheatreArtsSectionAB1"/>
            </w:pPr>
            <w:bookmarkStart w:id="8" w:name="_Toc448236863"/>
            <w:bookmarkStart w:id="9" w:name="_Toc461541374"/>
            <w:r w:rsidRPr="00475ABA">
              <w:t>Address</w:t>
            </w:r>
            <w:bookmarkEnd w:id="8"/>
            <w:bookmarkEnd w:id="9"/>
          </w:p>
        </w:tc>
        <w:tc>
          <w:tcPr>
            <w:tcW w:w="6661" w:type="dxa"/>
          </w:tcPr>
          <w:p w14:paraId="51949980" w14:textId="77777777" w:rsidR="00AB12CD" w:rsidRPr="00AB12CD" w:rsidRDefault="00AB12CD" w:rsidP="00FC0835">
            <w:pPr>
              <w:spacing w:line="240" w:lineRule="auto"/>
              <w:rPr>
                <w:rFonts w:cs="Arial"/>
              </w:rPr>
            </w:pPr>
            <w:r w:rsidRPr="00AB12CD">
              <w:rPr>
                <w:rFonts w:cs="Arial"/>
              </w:rPr>
              <w:t>Executive Director</w:t>
            </w:r>
            <w:r>
              <w:rPr>
                <w:rFonts w:cs="Arial"/>
              </w:rPr>
              <w:br/>
            </w:r>
            <w:r w:rsidR="00093E13" w:rsidRPr="00AF6974">
              <w:rPr>
                <w:rFonts w:cs="Arial"/>
              </w:rPr>
              <w:t>I</w:t>
            </w:r>
            <w:r w:rsidR="00F95760" w:rsidRPr="00AF6974">
              <w:rPr>
                <w:rFonts w:cs="Arial"/>
              </w:rPr>
              <w:t>nd</w:t>
            </w:r>
            <w:r w:rsidR="00093E13" w:rsidRPr="00AF6974">
              <w:rPr>
                <w:rFonts w:cs="Arial"/>
              </w:rPr>
              <w:t>ustry Engagement and VET System</w:t>
            </w:r>
            <w:r w:rsidR="00093E13" w:rsidRPr="00AF6974">
              <w:rPr>
                <w:rFonts w:cs="Arial"/>
              </w:rPr>
              <w:br/>
            </w:r>
            <w:r w:rsidR="00F95760" w:rsidRPr="00AF6974">
              <w:rPr>
                <w:rFonts w:cs="Arial"/>
              </w:rPr>
              <w:t>Higher Education and Skills Group</w:t>
            </w:r>
            <w:r w:rsidR="00093E13" w:rsidRPr="00AF6974">
              <w:rPr>
                <w:rFonts w:cs="Arial"/>
              </w:rPr>
              <w:br/>
            </w:r>
            <w:r w:rsidR="00F95760" w:rsidRPr="00AF6974">
              <w:rPr>
                <w:rFonts w:cs="Arial"/>
              </w:rPr>
              <w:t>Department of Education and Training (DET)</w:t>
            </w:r>
            <w:r w:rsidR="00093E13" w:rsidRPr="00AF6974">
              <w:rPr>
                <w:rFonts w:cs="Arial"/>
              </w:rPr>
              <w:br/>
            </w:r>
            <w:r w:rsidR="002B2664" w:rsidRPr="00AF6974">
              <w:rPr>
                <w:rFonts w:cs="Arial"/>
              </w:rPr>
              <w:t>GPO Box 4367</w:t>
            </w:r>
            <w:r>
              <w:rPr>
                <w:rFonts w:cs="Arial"/>
              </w:rPr>
              <w:br/>
            </w:r>
            <w:r w:rsidRPr="00AB12CD">
              <w:rPr>
                <w:rFonts w:cs="Arial"/>
              </w:rPr>
              <w:t>Melbourne</w:t>
            </w:r>
            <w:r>
              <w:rPr>
                <w:rFonts w:cs="Arial"/>
              </w:rPr>
              <w:t xml:space="preserve"> Victoria</w:t>
            </w:r>
            <w:r w:rsidRPr="00AB12CD">
              <w:rPr>
                <w:rFonts w:cs="Arial"/>
              </w:rPr>
              <w:t xml:space="preserve"> 3001</w:t>
            </w:r>
          </w:p>
          <w:p w14:paraId="4CD19C84" w14:textId="77777777" w:rsidR="00AB12CD" w:rsidRPr="00AB12CD" w:rsidRDefault="00AB12CD" w:rsidP="00FC0835">
            <w:pPr>
              <w:spacing w:line="240" w:lineRule="auto"/>
              <w:ind w:hanging="2"/>
              <w:rPr>
                <w:rFonts w:cs="Arial"/>
              </w:rPr>
            </w:pPr>
            <w:r w:rsidRPr="00AB12CD">
              <w:rPr>
                <w:rFonts w:cs="Arial"/>
              </w:rPr>
              <w:t>Day to day contact:</w:t>
            </w:r>
          </w:p>
          <w:p w14:paraId="206E45B4" w14:textId="77777777" w:rsidR="002B2664" w:rsidRDefault="00AB12CD" w:rsidP="00FC0835">
            <w:pPr>
              <w:spacing w:line="240" w:lineRule="auto"/>
              <w:rPr>
                <w:rFonts w:cs="Arial"/>
              </w:rPr>
            </w:pPr>
            <w:r w:rsidRPr="00AB12CD">
              <w:rPr>
                <w:rFonts w:cs="Arial"/>
              </w:rPr>
              <w:t>Curriculum Maintenance Manager - Arts/Entertainment and Recreation</w:t>
            </w:r>
            <w:r>
              <w:rPr>
                <w:rFonts w:cs="Arial"/>
              </w:rPr>
              <w:br/>
            </w:r>
            <w:r w:rsidRPr="00AB12CD">
              <w:rPr>
                <w:rFonts w:cs="Arial"/>
              </w:rPr>
              <w:t xml:space="preserve">CMM </w:t>
            </w:r>
            <w:r w:rsidR="00AE451C">
              <w:rPr>
                <w:rFonts w:cs="Arial"/>
              </w:rPr>
              <w:t>Human Services</w:t>
            </w:r>
            <w:r>
              <w:rPr>
                <w:rFonts w:cs="Arial"/>
              </w:rPr>
              <w:br/>
            </w:r>
            <w:r w:rsidRPr="00AB12CD">
              <w:rPr>
                <w:rFonts w:cs="Arial"/>
              </w:rPr>
              <w:t>Swinburne University</w:t>
            </w:r>
            <w:r>
              <w:rPr>
                <w:rFonts w:cs="Arial"/>
              </w:rPr>
              <w:br/>
            </w:r>
            <w:r w:rsidRPr="00AB12CD">
              <w:rPr>
                <w:rFonts w:cs="Arial"/>
              </w:rPr>
              <w:t>PO Box 218</w:t>
            </w:r>
            <w:r>
              <w:rPr>
                <w:rFonts w:cs="Arial"/>
              </w:rPr>
              <w:br/>
            </w:r>
            <w:r w:rsidRPr="00AB12CD">
              <w:rPr>
                <w:rFonts w:cs="Arial"/>
              </w:rPr>
              <w:t>Hawthorn</w:t>
            </w:r>
            <w:r>
              <w:rPr>
                <w:rFonts w:cs="Arial"/>
              </w:rPr>
              <w:t xml:space="preserve"> Victoria</w:t>
            </w:r>
            <w:r w:rsidRPr="00AB12CD">
              <w:rPr>
                <w:rFonts w:cs="Arial"/>
              </w:rPr>
              <w:t xml:space="preserve"> 3122</w:t>
            </w:r>
            <w:r>
              <w:rPr>
                <w:rFonts w:cs="Arial"/>
              </w:rPr>
              <w:br/>
            </w:r>
            <w:proofErr w:type="gramStart"/>
            <w:r w:rsidRPr="00AB12CD">
              <w:rPr>
                <w:rFonts w:cs="Arial"/>
              </w:rPr>
              <w:t>Email :</w:t>
            </w:r>
            <w:proofErr w:type="gramEnd"/>
            <w:r w:rsidRPr="00AB12CD">
              <w:rPr>
                <w:rFonts w:cs="Arial"/>
              </w:rPr>
              <w:t xml:space="preserve"> </w:t>
            </w:r>
            <w:bookmarkStart w:id="10" w:name="OLE_LINK1"/>
            <w:r w:rsidRPr="00AB12CD">
              <w:rPr>
                <w:rFonts w:cs="Arial"/>
              </w:rPr>
              <w:fldChar w:fldCharType="begin"/>
            </w:r>
            <w:r w:rsidRPr="00AB12CD">
              <w:rPr>
                <w:rFonts w:cs="Arial"/>
              </w:rPr>
              <w:instrText>HYPERLINK "mailto:cmmhs@swin.edu.au"</w:instrText>
            </w:r>
            <w:r w:rsidRPr="00AB12CD">
              <w:rPr>
                <w:rFonts w:cs="Arial"/>
              </w:rPr>
              <w:fldChar w:fldCharType="separate"/>
            </w:r>
            <w:r w:rsidRPr="00AB12CD">
              <w:t>cmmhs@swin.edu.au</w:t>
            </w:r>
            <w:r w:rsidRPr="00AB12CD">
              <w:rPr>
                <w:rFonts w:cs="Arial"/>
              </w:rPr>
              <w:fldChar w:fldCharType="end"/>
            </w:r>
            <w:bookmarkEnd w:id="10"/>
            <w:r w:rsidR="002B2664">
              <w:rPr>
                <w:rFonts w:cs="Arial"/>
              </w:rPr>
              <w:t xml:space="preserve"> </w:t>
            </w:r>
          </w:p>
          <w:p w14:paraId="4174C463" w14:textId="77777777" w:rsidR="002B2664" w:rsidRPr="00AB12CD" w:rsidRDefault="002B2664" w:rsidP="00FC0835">
            <w:pPr>
              <w:spacing w:line="240" w:lineRule="auto"/>
              <w:rPr>
                <w:rFonts w:cs="Arial"/>
              </w:rPr>
            </w:pPr>
            <w:r w:rsidRPr="00AF6974">
              <w:rPr>
                <w:rFonts w:cs="Arial"/>
              </w:rPr>
              <w:t>Telephone: 03 9214 5034 / 9214 8501</w:t>
            </w:r>
          </w:p>
        </w:tc>
      </w:tr>
      <w:tr w:rsidR="00263D78" w:rsidRPr="00475ABA" w14:paraId="4470D40B" w14:textId="77777777" w:rsidTr="00A558A2">
        <w:trPr>
          <w:jc w:val="center"/>
        </w:trPr>
        <w:tc>
          <w:tcPr>
            <w:tcW w:w="3402" w:type="dxa"/>
          </w:tcPr>
          <w:p w14:paraId="633A82AA" w14:textId="77777777" w:rsidR="00263D78" w:rsidRPr="00475ABA" w:rsidRDefault="00087A8F" w:rsidP="00C75EF3">
            <w:pPr>
              <w:pStyle w:val="TheatreArtsSectionAB1"/>
            </w:pPr>
            <w:bookmarkStart w:id="11" w:name="_Toc448236864"/>
            <w:bookmarkStart w:id="12" w:name="_Toc461541375"/>
            <w:r w:rsidRPr="00475ABA">
              <w:t>Type of submission</w:t>
            </w:r>
            <w:bookmarkEnd w:id="11"/>
            <w:bookmarkEnd w:id="12"/>
          </w:p>
        </w:tc>
        <w:tc>
          <w:tcPr>
            <w:tcW w:w="6661" w:type="dxa"/>
          </w:tcPr>
          <w:p w14:paraId="56B3A293" w14:textId="77777777" w:rsidR="007118CF" w:rsidRPr="00FC0835" w:rsidRDefault="00AB12CD" w:rsidP="00FC0835">
            <w:pPr>
              <w:spacing w:line="240" w:lineRule="auto"/>
              <w:rPr>
                <w:rFonts w:cs="Arial"/>
              </w:rPr>
            </w:pPr>
            <w:r w:rsidRPr="00630101">
              <w:rPr>
                <w:rFonts w:cs="Arial"/>
              </w:rPr>
              <w:t>R</w:t>
            </w:r>
            <w:r w:rsidR="0026628C" w:rsidRPr="00630101">
              <w:rPr>
                <w:rFonts w:cs="Arial"/>
              </w:rPr>
              <w:t>e</w:t>
            </w:r>
            <w:r w:rsidR="00F6334F" w:rsidRPr="00630101">
              <w:rPr>
                <w:rFonts w:cs="Arial"/>
              </w:rPr>
              <w:t>-</w:t>
            </w:r>
            <w:r w:rsidR="0026628C" w:rsidRPr="00630101">
              <w:rPr>
                <w:rFonts w:cs="Arial"/>
              </w:rPr>
              <w:t>accreditation</w:t>
            </w:r>
          </w:p>
        </w:tc>
      </w:tr>
      <w:tr w:rsidR="00263D78" w:rsidRPr="00475ABA" w14:paraId="6632B7CA" w14:textId="77777777" w:rsidTr="00A558A2">
        <w:trPr>
          <w:jc w:val="center"/>
        </w:trPr>
        <w:tc>
          <w:tcPr>
            <w:tcW w:w="3402" w:type="dxa"/>
          </w:tcPr>
          <w:p w14:paraId="37838064" w14:textId="77777777" w:rsidR="00263D78" w:rsidRPr="00475ABA" w:rsidRDefault="0026628C" w:rsidP="00C75EF3">
            <w:pPr>
              <w:pStyle w:val="TheatreArtsSectionAB1"/>
            </w:pPr>
            <w:bookmarkStart w:id="13" w:name="_Toc448236865"/>
            <w:bookmarkStart w:id="14" w:name="_Toc461541376"/>
            <w:r w:rsidRPr="00475ABA">
              <w:t xml:space="preserve">Copyright </w:t>
            </w:r>
            <w:r w:rsidR="001F2CB1" w:rsidRPr="00475ABA">
              <w:t>acknowledgement</w:t>
            </w:r>
            <w:bookmarkEnd w:id="13"/>
            <w:bookmarkEnd w:id="14"/>
          </w:p>
        </w:tc>
        <w:tc>
          <w:tcPr>
            <w:tcW w:w="6661" w:type="dxa"/>
          </w:tcPr>
          <w:p w14:paraId="4AE1405D" w14:textId="77777777" w:rsidR="008C2244" w:rsidRPr="00475ABA" w:rsidRDefault="008C2244" w:rsidP="00FC0835">
            <w:pPr>
              <w:spacing w:line="240" w:lineRule="auto"/>
              <w:textAlignment w:val="top"/>
              <w:rPr>
                <w:rFonts w:cs="Arial"/>
                <w:color w:val="000000"/>
              </w:rPr>
            </w:pPr>
            <w:r w:rsidRPr="00475ABA">
              <w:rPr>
                <w:rFonts w:cs="Arial"/>
                <w:color w:val="000000"/>
              </w:rPr>
              <w:t>Copyright of this material is reserved to the Crown in the right of the State of Victoria. © State of Victoria (Department of Education and</w:t>
            </w:r>
            <w:r w:rsidR="00E07D86">
              <w:rPr>
                <w:rFonts w:cs="Arial"/>
                <w:color w:val="000000"/>
              </w:rPr>
              <w:t xml:space="preserve"> </w:t>
            </w:r>
            <w:r w:rsidR="00AB0EFD" w:rsidRPr="00AF6974">
              <w:rPr>
                <w:rFonts w:cs="Arial"/>
                <w:color w:val="000000"/>
              </w:rPr>
              <w:t>Training</w:t>
            </w:r>
            <w:r w:rsidRPr="00475ABA">
              <w:rPr>
                <w:rFonts w:cs="Arial"/>
                <w:color w:val="000000"/>
              </w:rPr>
              <w:t>) 20</w:t>
            </w:r>
            <w:r>
              <w:rPr>
                <w:rFonts w:cs="Arial"/>
                <w:color w:val="000000"/>
              </w:rPr>
              <w:t>16.</w:t>
            </w:r>
          </w:p>
          <w:p w14:paraId="3E6F06ED" w14:textId="77777777" w:rsidR="005B6346" w:rsidRPr="00475ABA" w:rsidRDefault="00D47CA2" w:rsidP="00FC0835">
            <w:pPr>
              <w:spacing w:line="240" w:lineRule="auto"/>
            </w:pPr>
            <w:r>
              <w:t>The following units</w:t>
            </w:r>
            <w:r w:rsidR="005B6346" w:rsidRPr="00475ABA">
              <w:t xml:space="preserve"> of competency:</w:t>
            </w:r>
          </w:p>
          <w:p w14:paraId="44699574" w14:textId="77777777" w:rsidR="007B0682" w:rsidRPr="00206F9E" w:rsidRDefault="007B0682" w:rsidP="00FC0835">
            <w:pPr>
              <w:pStyle w:val="ListBullet"/>
            </w:pPr>
            <w:r>
              <w:t>BSBCRT402 Collaborate in a creative process</w:t>
            </w:r>
          </w:p>
          <w:p w14:paraId="21975770" w14:textId="77777777" w:rsidR="007B0682" w:rsidRPr="00F1407C" w:rsidRDefault="007B0682" w:rsidP="00FC0835">
            <w:pPr>
              <w:pStyle w:val="ListBullet"/>
            </w:pPr>
            <w:r w:rsidRPr="00F1407C">
              <w:t>BSBMKG501</w:t>
            </w:r>
            <w:r>
              <w:t xml:space="preserve"> </w:t>
            </w:r>
            <w:r w:rsidRPr="00F1407C">
              <w:t>Identify and evaluate marketing opportunities</w:t>
            </w:r>
          </w:p>
          <w:p w14:paraId="4602246D" w14:textId="77777777" w:rsidR="007B0682" w:rsidRPr="00F1407C" w:rsidRDefault="007B0682" w:rsidP="00FC0835">
            <w:pPr>
              <w:pStyle w:val="ListBullet"/>
            </w:pPr>
            <w:r w:rsidRPr="003B2C30">
              <w:t>BSBSMB40</w:t>
            </w:r>
            <w:r>
              <w:t>6 Manage small business finances</w:t>
            </w:r>
          </w:p>
          <w:p w14:paraId="5B3C410A" w14:textId="77777777" w:rsidR="007B0682" w:rsidRPr="00206F9E" w:rsidRDefault="007B0682" w:rsidP="00FC0835">
            <w:pPr>
              <w:pStyle w:val="ListBullet"/>
            </w:pPr>
            <w:r>
              <w:t>BSBWHS501 Ensure a safe workplace</w:t>
            </w:r>
          </w:p>
          <w:p w14:paraId="3197F580" w14:textId="77777777" w:rsidR="005B6346" w:rsidRDefault="005B6346" w:rsidP="00FC0835">
            <w:pPr>
              <w:spacing w:line="240" w:lineRule="auto"/>
            </w:pPr>
            <w:r w:rsidRPr="00475ABA">
              <w:t xml:space="preserve">are from the </w:t>
            </w:r>
            <w:r w:rsidR="00C056B8" w:rsidRPr="00D47CA2">
              <w:rPr>
                <w:i/>
              </w:rPr>
              <w:t>BSB Business Services</w:t>
            </w:r>
            <w:r w:rsidR="00957840" w:rsidRPr="00D47CA2">
              <w:rPr>
                <w:i/>
              </w:rPr>
              <w:t xml:space="preserve"> </w:t>
            </w:r>
            <w:r w:rsidRPr="00D47CA2">
              <w:rPr>
                <w:i/>
              </w:rPr>
              <w:t xml:space="preserve">Training </w:t>
            </w:r>
            <w:r w:rsidR="005E2437" w:rsidRPr="00D47CA2">
              <w:rPr>
                <w:i/>
              </w:rPr>
              <w:t>P</w:t>
            </w:r>
            <w:r w:rsidRPr="00D47CA2">
              <w:rPr>
                <w:i/>
              </w:rPr>
              <w:t>ackage</w:t>
            </w:r>
            <w:r w:rsidRPr="00475ABA">
              <w:t xml:space="preserve"> administered by the Commonwealth of Australia.</w:t>
            </w:r>
          </w:p>
          <w:p w14:paraId="2DB1F350" w14:textId="77777777" w:rsidR="00957840" w:rsidRPr="00475ABA" w:rsidRDefault="00D47CA2" w:rsidP="00FC0835">
            <w:pPr>
              <w:spacing w:line="240" w:lineRule="auto"/>
            </w:pPr>
            <w:r>
              <w:t>The following unit</w:t>
            </w:r>
            <w:r w:rsidR="00957840" w:rsidRPr="00475ABA">
              <w:t>s of competency:</w:t>
            </w:r>
          </w:p>
          <w:p w14:paraId="1ED0064D" w14:textId="77777777" w:rsidR="00D47CA2" w:rsidRPr="00206F9E" w:rsidRDefault="00D47CA2" w:rsidP="00FC0835">
            <w:pPr>
              <w:pStyle w:val="ListBullet"/>
            </w:pPr>
            <w:r>
              <w:t>CUAIND402 Provide freelance services</w:t>
            </w:r>
          </w:p>
          <w:p w14:paraId="2D8E8154" w14:textId="77777777" w:rsidR="00D47CA2" w:rsidRPr="00206F9E" w:rsidRDefault="00D47CA2" w:rsidP="00FC0835">
            <w:pPr>
              <w:pStyle w:val="ListBullet"/>
            </w:pPr>
            <w:r>
              <w:t>CUAIND601 Work professionally in the creative arts industry</w:t>
            </w:r>
          </w:p>
          <w:p w14:paraId="4F0446AF" w14:textId="77777777" w:rsidR="00D47CA2" w:rsidRDefault="00D47CA2" w:rsidP="00FC0835">
            <w:pPr>
              <w:pStyle w:val="ListBullet"/>
            </w:pPr>
            <w:r w:rsidRPr="00F1407C">
              <w:t>CUAINN501</w:t>
            </w:r>
            <w:r>
              <w:t xml:space="preserve"> </w:t>
            </w:r>
            <w:r w:rsidRPr="00F1407C">
              <w:t>Adopt an innovative approach to creating production elements</w:t>
            </w:r>
          </w:p>
          <w:p w14:paraId="7218993D" w14:textId="77777777" w:rsidR="00D47CA2" w:rsidRPr="00F1407C" w:rsidRDefault="00D47CA2" w:rsidP="00FC0835">
            <w:pPr>
              <w:pStyle w:val="ListBullet"/>
            </w:pPr>
            <w:r w:rsidRPr="007B4E7B">
              <w:t>CUALGT403</w:t>
            </w:r>
            <w:r>
              <w:t xml:space="preserve"> </w:t>
            </w:r>
            <w:r w:rsidRPr="00F1407C">
              <w:t>Set up and operate lighting cues and effects</w:t>
            </w:r>
          </w:p>
          <w:p w14:paraId="34BBA80E" w14:textId="77777777" w:rsidR="00D47CA2" w:rsidRPr="00F1407C" w:rsidRDefault="00D47CA2" w:rsidP="00FC0835">
            <w:pPr>
              <w:pStyle w:val="ListBullet"/>
            </w:pPr>
            <w:r w:rsidRPr="00F1407C">
              <w:t>CUALGT504</w:t>
            </w:r>
            <w:r>
              <w:t xml:space="preserve"> </w:t>
            </w:r>
            <w:r w:rsidRPr="00F1407C">
              <w:t>Develop lighting designs</w:t>
            </w:r>
          </w:p>
          <w:p w14:paraId="1E2AF455" w14:textId="77777777" w:rsidR="00D47CA2" w:rsidRPr="00927004" w:rsidRDefault="00D47CA2" w:rsidP="00FC0835">
            <w:pPr>
              <w:pStyle w:val="ListBullet"/>
            </w:pPr>
            <w:r w:rsidRPr="00927004">
              <w:t>CUAMPF504</w:t>
            </w:r>
            <w:r>
              <w:t xml:space="preserve"> </w:t>
            </w:r>
            <w:r w:rsidRPr="00927004">
              <w:t>Perform improvisation for audiences</w:t>
            </w:r>
          </w:p>
          <w:p w14:paraId="70EC3326" w14:textId="77777777" w:rsidR="00D47CA2" w:rsidRPr="00F1407C" w:rsidRDefault="00D47CA2" w:rsidP="00FC0835">
            <w:pPr>
              <w:pStyle w:val="ListBullet"/>
            </w:pPr>
            <w:r w:rsidRPr="00F1407C">
              <w:t>CUAMPF602</w:t>
            </w:r>
            <w:r>
              <w:t xml:space="preserve"> </w:t>
            </w:r>
            <w:r w:rsidRPr="00F1407C">
              <w:t>Manage stagecraft aspects of performances</w:t>
            </w:r>
          </w:p>
          <w:p w14:paraId="30732394" w14:textId="77777777" w:rsidR="00D47CA2" w:rsidRPr="00F1407C" w:rsidRDefault="00D47CA2" w:rsidP="00FC0835">
            <w:pPr>
              <w:pStyle w:val="ListBullet"/>
            </w:pPr>
            <w:r w:rsidRPr="00F1407C">
              <w:lastRenderedPageBreak/>
              <w:t>CUAMUP501</w:t>
            </w:r>
            <w:r>
              <w:t xml:space="preserve"> </w:t>
            </w:r>
            <w:r w:rsidRPr="00F1407C">
              <w:t>Apply theatrical make-up and hairstyles</w:t>
            </w:r>
          </w:p>
          <w:p w14:paraId="4C28B876" w14:textId="77777777" w:rsidR="00D47CA2" w:rsidRPr="00206F9E" w:rsidRDefault="00D47CA2" w:rsidP="00FC0835">
            <w:pPr>
              <w:pStyle w:val="ListBullet"/>
            </w:pPr>
            <w:r>
              <w:t>CUAPPM501 Manage small-scale live productions</w:t>
            </w:r>
          </w:p>
          <w:p w14:paraId="51395C96" w14:textId="77777777" w:rsidR="00D47CA2" w:rsidRPr="00F1407C" w:rsidRDefault="00D47CA2" w:rsidP="00FC0835">
            <w:pPr>
              <w:pStyle w:val="ListBullet"/>
            </w:pPr>
            <w:r w:rsidRPr="00F1407C">
              <w:t>CUAPPM602</w:t>
            </w:r>
            <w:r>
              <w:t xml:space="preserve"> </w:t>
            </w:r>
            <w:r w:rsidRPr="00F1407C">
              <w:t>Manage construction workshop operations</w:t>
            </w:r>
          </w:p>
          <w:p w14:paraId="20A1B88A" w14:textId="77777777" w:rsidR="00D47CA2" w:rsidRPr="00206F9E" w:rsidRDefault="00D47CA2" w:rsidP="00FC0835">
            <w:pPr>
              <w:pStyle w:val="ListBullet"/>
            </w:pPr>
            <w:r>
              <w:t xml:space="preserve">CUAPRF501 Refine </w:t>
            </w:r>
            <w:r w:rsidRPr="00796641">
              <w:t xml:space="preserve">performance techniques </w:t>
            </w:r>
          </w:p>
          <w:p w14:paraId="77315BFF" w14:textId="77777777" w:rsidR="00D47CA2" w:rsidRPr="00206F9E" w:rsidRDefault="0050472B" w:rsidP="00FC0835">
            <w:pPr>
              <w:pStyle w:val="ListBullet"/>
            </w:pPr>
            <w:r>
              <w:t xml:space="preserve">CUAPRF503 Prepare </w:t>
            </w:r>
            <w:r w:rsidRPr="00104214">
              <w:t xml:space="preserve">for </w:t>
            </w:r>
            <w:r w:rsidR="00D47CA2" w:rsidRPr="00104214">
              <w:t>perform</w:t>
            </w:r>
            <w:r w:rsidRPr="00104214">
              <w:t>ances</w:t>
            </w:r>
            <w:r w:rsidR="00D47CA2">
              <w:t xml:space="preserve"> in a competitive environment</w:t>
            </w:r>
          </w:p>
          <w:p w14:paraId="3BA34BFC" w14:textId="77777777" w:rsidR="00D47CA2" w:rsidRPr="00F1407C" w:rsidRDefault="00D47CA2" w:rsidP="00FC0835">
            <w:pPr>
              <w:pStyle w:val="ListBullet"/>
            </w:pPr>
            <w:r w:rsidRPr="00F1407C">
              <w:t>CUAPRP401</w:t>
            </w:r>
            <w:r>
              <w:t xml:space="preserve"> </w:t>
            </w:r>
            <w:r w:rsidRPr="00F1407C">
              <w:t>Coordinate props</w:t>
            </w:r>
          </w:p>
          <w:p w14:paraId="02A6D040" w14:textId="77777777" w:rsidR="00D47CA2" w:rsidRPr="00206F9E" w:rsidRDefault="00D47CA2" w:rsidP="00FC0835">
            <w:pPr>
              <w:pStyle w:val="ListBullet"/>
            </w:pPr>
            <w:r>
              <w:t xml:space="preserve">CUARES403 Research history and theory to inform </w:t>
            </w:r>
            <w:r w:rsidR="00AB0EFD" w:rsidRPr="00AF6974">
              <w:t>own</w:t>
            </w:r>
            <w:r w:rsidR="00AB0EFD">
              <w:t xml:space="preserve"> </w:t>
            </w:r>
            <w:r>
              <w:t>arts practice</w:t>
            </w:r>
          </w:p>
          <w:p w14:paraId="548FE896" w14:textId="77777777" w:rsidR="00D47CA2" w:rsidRPr="00F1407C" w:rsidRDefault="00D47CA2" w:rsidP="00FC0835">
            <w:pPr>
              <w:pStyle w:val="ListBullet"/>
            </w:pPr>
            <w:r w:rsidRPr="00F1407C">
              <w:t>CUASOU308</w:t>
            </w:r>
            <w:r>
              <w:t xml:space="preserve"> </w:t>
            </w:r>
            <w:r w:rsidRPr="00F1407C">
              <w:t>Install and disassemble audio equipment</w:t>
            </w:r>
          </w:p>
          <w:p w14:paraId="2FDAAB52" w14:textId="77777777" w:rsidR="00D47CA2" w:rsidRPr="00F1407C" w:rsidRDefault="00D47CA2" w:rsidP="00FC0835">
            <w:pPr>
              <w:pStyle w:val="ListBullet"/>
            </w:pPr>
            <w:r w:rsidRPr="00F1407C">
              <w:t>CUASOU503</w:t>
            </w:r>
            <w:r>
              <w:t xml:space="preserve"> </w:t>
            </w:r>
            <w:r w:rsidRPr="00F1407C">
              <w:t>Develop sound designs</w:t>
            </w:r>
          </w:p>
          <w:p w14:paraId="72EB37B0" w14:textId="77777777" w:rsidR="00D47CA2" w:rsidRPr="00206F9E" w:rsidRDefault="00D47CA2" w:rsidP="00FC0835">
            <w:pPr>
              <w:pStyle w:val="ListBullet"/>
            </w:pPr>
            <w:r>
              <w:t>CUAWRT502 Develop storylines and treatments</w:t>
            </w:r>
          </w:p>
          <w:p w14:paraId="44C43F0B" w14:textId="77777777" w:rsidR="00D47CA2" w:rsidRPr="00206F9E" w:rsidRDefault="00D47CA2" w:rsidP="00FC0835">
            <w:pPr>
              <w:pStyle w:val="ListBullet"/>
            </w:pPr>
            <w:r>
              <w:t>CUAWRT601 Write scripts</w:t>
            </w:r>
          </w:p>
          <w:p w14:paraId="37B3563F" w14:textId="77777777" w:rsidR="00957840" w:rsidRDefault="00957840" w:rsidP="00FC0835">
            <w:pPr>
              <w:spacing w:line="240" w:lineRule="auto"/>
            </w:pPr>
            <w:r w:rsidRPr="00475ABA">
              <w:t xml:space="preserve">are from the </w:t>
            </w:r>
            <w:r w:rsidRPr="00D47CA2">
              <w:rPr>
                <w:i/>
              </w:rPr>
              <w:t>CUA Creative Arts and Culture Training Package</w:t>
            </w:r>
            <w:r w:rsidRPr="00475ABA">
              <w:t xml:space="preserve"> administered by the Commonwealth of Australia.</w:t>
            </w:r>
          </w:p>
          <w:p w14:paraId="76009323" w14:textId="77777777" w:rsidR="005B6346" w:rsidRPr="00475ABA" w:rsidRDefault="005B6346" w:rsidP="00FC0835">
            <w:pPr>
              <w:spacing w:line="240" w:lineRule="auto"/>
            </w:pPr>
            <w:r w:rsidRPr="00475ABA">
              <w:t>© Commonwealth of Australia</w:t>
            </w:r>
          </w:p>
          <w:p w14:paraId="0F19A745" w14:textId="7F20E5D8" w:rsidR="00272926" w:rsidRPr="00475ABA" w:rsidRDefault="00252123" w:rsidP="00FC0835">
            <w:pPr>
              <w:spacing w:line="240" w:lineRule="auto"/>
              <w:ind w:left="53"/>
              <w:textAlignment w:val="top"/>
              <w:rPr>
                <w:rFonts w:cs="Arial"/>
                <w:i/>
              </w:rPr>
            </w:pPr>
            <w:r w:rsidRPr="00475ABA">
              <w:rPr>
                <w:rFonts w:cs="Arial"/>
                <w:color w:val="000000"/>
              </w:rPr>
              <w:t xml:space="preserve">This work is licensed under a Creative Commons Attribution-NoDerivs 3.0 Australia licence </w:t>
            </w:r>
            <w:r w:rsidR="00DE5B19" w:rsidRPr="00DE5B19">
              <w:rPr>
                <w:rFonts w:cs="Arial"/>
                <w:color w:val="000000"/>
              </w:rPr>
              <w:t xml:space="preserve">(see </w:t>
            </w:r>
            <w:hyperlink r:id="rId26" w:history="1">
              <w:r w:rsidR="00DE5B19" w:rsidRPr="00DE5B19">
                <w:rPr>
                  <w:rStyle w:val="Hyperlink"/>
                  <w:rFonts w:cs="Arial"/>
                </w:rPr>
                <w:t>Creative Commons</w:t>
              </w:r>
            </w:hyperlink>
            <w:r w:rsidR="00DE5B19" w:rsidRPr="00DE5B19">
              <w:rPr>
                <w:rFonts w:cs="Arial"/>
                <w:color w:val="000000"/>
              </w:rPr>
              <w:t xml:space="preserve"> for more information)</w:t>
            </w:r>
            <w:r w:rsidRPr="00475ABA">
              <w:rPr>
                <w:rFonts w:cs="Arial"/>
                <w:color w:val="000000"/>
              </w:rPr>
              <w:t xml:space="preserve">. </w:t>
            </w:r>
          </w:p>
        </w:tc>
      </w:tr>
      <w:tr w:rsidR="00263D78" w:rsidRPr="00475ABA" w14:paraId="3C7EAF40" w14:textId="77777777" w:rsidTr="00A558A2">
        <w:trPr>
          <w:jc w:val="center"/>
        </w:trPr>
        <w:tc>
          <w:tcPr>
            <w:tcW w:w="3402" w:type="dxa"/>
          </w:tcPr>
          <w:p w14:paraId="42C1A34A" w14:textId="77777777" w:rsidR="00252123" w:rsidRPr="00A57AAB" w:rsidRDefault="00262EEC" w:rsidP="00C75EF3">
            <w:pPr>
              <w:pStyle w:val="TheatreArtsSectionAB1"/>
            </w:pPr>
            <w:bookmarkStart w:id="15" w:name="_Toc448236866"/>
            <w:bookmarkStart w:id="16" w:name="_Toc461541377"/>
            <w:r w:rsidRPr="00475ABA">
              <w:lastRenderedPageBreak/>
              <w:t>Licensing and franchise</w:t>
            </w:r>
            <w:bookmarkEnd w:id="15"/>
            <w:bookmarkEnd w:id="16"/>
          </w:p>
        </w:tc>
        <w:tc>
          <w:tcPr>
            <w:tcW w:w="6661" w:type="dxa"/>
          </w:tcPr>
          <w:p w14:paraId="19A21EBC" w14:textId="77777777" w:rsidR="00C84E9A" w:rsidRPr="00475ABA" w:rsidRDefault="00C84E9A" w:rsidP="00FC0835">
            <w:pPr>
              <w:spacing w:line="240" w:lineRule="auto"/>
              <w:textAlignment w:val="top"/>
              <w:rPr>
                <w:rFonts w:cs="Arial"/>
                <w:color w:val="000000"/>
              </w:rPr>
            </w:pPr>
            <w:r w:rsidRPr="00475ABA">
              <w:rPr>
                <w:rFonts w:cs="Arial"/>
                <w:color w:val="000000"/>
              </w:rPr>
              <w:t>Copyright of this material is reserved to the Crown in the right of the State of Victoria. © State of Victoria (Department of Education and</w:t>
            </w:r>
            <w:r w:rsidR="00AB0EFD">
              <w:rPr>
                <w:rFonts w:cs="Arial"/>
                <w:color w:val="000000"/>
              </w:rPr>
              <w:t xml:space="preserve"> </w:t>
            </w:r>
            <w:r w:rsidR="004B3629">
              <w:rPr>
                <w:rFonts w:cs="Arial"/>
                <w:color w:val="000000"/>
              </w:rPr>
              <w:t>Training</w:t>
            </w:r>
            <w:r w:rsidRPr="00475ABA">
              <w:rPr>
                <w:rFonts w:cs="Arial"/>
                <w:color w:val="000000"/>
              </w:rPr>
              <w:t>) 20</w:t>
            </w:r>
            <w:r w:rsidR="008C2244">
              <w:rPr>
                <w:rFonts w:cs="Arial"/>
                <w:color w:val="000000"/>
              </w:rPr>
              <w:t>16.</w:t>
            </w:r>
          </w:p>
          <w:p w14:paraId="7B81C565" w14:textId="5D96E57E" w:rsidR="00856507" w:rsidRPr="00326D1D" w:rsidRDefault="00C84E9A" w:rsidP="00FC0835">
            <w:pPr>
              <w:spacing w:line="240" w:lineRule="auto"/>
              <w:textAlignment w:val="top"/>
              <w:rPr>
                <w:rFonts w:cs="Arial"/>
                <w:color w:val="000000"/>
              </w:rPr>
            </w:pPr>
            <w:r w:rsidRPr="00475ABA">
              <w:rPr>
                <w:rFonts w:cs="Arial"/>
                <w:color w:val="000000"/>
              </w:rPr>
              <w:t xml:space="preserve">This work is licensed under a Creative Commons Attribution-NoDerivs 3.0 Australia licence </w:t>
            </w:r>
            <w:r w:rsidR="00DE5B19" w:rsidRPr="00DE5B19">
              <w:rPr>
                <w:rFonts w:cs="Arial"/>
                <w:color w:val="000000"/>
              </w:rPr>
              <w:t xml:space="preserve">(see </w:t>
            </w:r>
            <w:hyperlink r:id="rId27" w:history="1">
              <w:r w:rsidR="00DE5B19" w:rsidRPr="00DE5B19">
                <w:rPr>
                  <w:rStyle w:val="Hyperlink"/>
                  <w:rFonts w:cs="Arial"/>
                </w:rPr>
                <w:t>Creative Commons</w:t>
              </w:r>
            </w:hyperlink>
            <w:r w:rsidR="00DE5B19" w:rsidRPr="00DE5B19">
              <w:rPr>
                <w:rFonts w:cs="Arial"/>
                <w:color w:val="000000"/>
              </w:rPr>
              <w:t xml:space="preserve"> for more information)</w:t>
            </w:r>
            <w:r w:rsidRPr="00475ABA">
              <w:rPr>
                <w:rFonts w:cs="Arial"/>
                <w:color w:val="000000"/>
              </w:rPr>
              <w:t xml:space="preserve">. You are free to use, copy and distribute to anyone in its original form as long as you attribute Higher Education and Skills Group, Department of Education and </w:t>
            </w:r>
            <w:r w:rsidR="00AB0EFD" w:rsidRPr="00AF6974">
              <w:rPr>
                <w:rFonts w:cs="Arial"/>
                <w:color w:val="000000"/>
              </w:rPr>
              <w:t>Training</w:t>
            </w:r>
            <w:r w:rsidR="00474FB9">
              <w:rPr>
                <w:rFonts w:cs="Arial"/>
                <w:color w:val="000000"/>
              </w:rPr>
              <w:t xml:space="preserve"> </w:t>
            </w:r>
            <w:r w:rsidRPr="00475ABA">
              <w:rPr>
                <w:rFonts w:cs="Arial"/>
                <w:color w:val="000000"/>
              </w:rPr>
              <w:t xml:space="preserve">as the author and you license any </w:t>
            </w:r>
            <w:r w:rsidR="00AB0EFD" w:rsidRPr="00475ABA">
              <w:rPr>
                <w:rFonts w:cs="Arial"/>
                <w:color w:val="000000"/>
              </w:rPr>
              <w:t>derivative</w:t>
            </w:r>
            <w:r w:rsidRPr="00475ABA">
              <w:rPr>
                <w:rFonts w:cs="Arial"/>
                <w:color w:val="000000"/>
              </w:rPr>
              <w:t xml:space="preserve"> work you make available under the same licence.</w:t>
            </w:r>
          </w:p>
        </w:tc>
      </w:tr>
      <w:tr w:rsidR="00263D78" w:rsidRPr="00475ABA" w14:paraId="24BBA465" w14:textId="77777777" w:rsidTr="00A558A2">
        <w:trPr>
          <w:trHeight w:val="708"/>
          <w:jc w:val="center"/>
        </w:trPr>
        <w:tc>
          <w:tcPr>
            <w:tcW w:w="3402" w:type="dxa"/>
          </w:tcPr>
          <w:p w14:paraId="6315F1F4" w14:textId="77777777" w:rsidR="00E859AB" w:rsidRPr="00475ABA" w:rsidRDefault="00262EEC" w:rsidP="00C75EF3">
            <w:pPr>
              <w:pStyle w:val="TheatreArtsSectionAB1"/>
            </w:pPr>
            <w:bookmarkStart w:id="17" w:name="_Toc448236867"/>
            <w:bookmarkStart w:id="18" w:name="_Toc461541378"/>
            <w:r w:rsidRPr="00475ABA">
              <w:t>Course accrediting body</w:t>
            </w:r>
            <w:bookmarkEnd w:id="17"/>
            <w:bookmarkEnd w:id="18"/>
            <w:r w:rsidRPr="00475ABA">
              <w:t xml:space="preserve"> </w:t>
            </w:r>
          </w:p>
        </w:tc>
        <w:tc>
          <w:tcPr>
            <w:tcW w:w="6661" w:type="dxa"/>
          </w:tcPr>
          <w:p w14:paraId="5BF01753" w14:textId="77777777" w:rsidR="006E7F67" w:rsidRPr="00DB6B35" w:rsidRDefault="00252123" w:rsidP="00FC0835">
            <w:pPr>
              <w:spacing w:line="240" w:lineRule="auto"/>
              <w:rPr>
                <w:rFonts w:cs="Arial"/>
              </w:rPr>
            </w:pPr>
            <w:r w:rsidRPr="00DB6B35">
              <w:rPr>
                <w:rFonts w:cs="Arial"/>
              </w:rPr>
              <w:t>Victorian Registration and Qualifications Authority</w:t>
            </w:r>
            <w:r w:rsidR="006339BC" w:rsidRPr="00DB6B35">
              <w:rPr>
                <w:rFonts w:cs="Arial"/>
              </w:rPr>
              <w:t xml:space="preserve"> </w:t>
            </w:r>
            <w:r w:rsidR="00DB6B35" w:rsidRPr="00DB6B35">
              <w:rPr>
                <w:rFonts w:cs="Arial"/>
              </w:rPr>
              <w:t>(VRQA)</w:t>
            </w:r>
          </w:p>
        </w:tc>
      </w:tr>
      <w:tr w:rsidR="00263D78" w:rsidRPr="00475ABA" w14:paraId="0BB024FB" w14:textId="77777777" w:rsidTr="00A558A2">
        <w:trPr>
          <w:jc w:val="center"/>
        </w:trPr>
        <w:tc>
          <w:tcPr>
            <w:tcW w:w="3402" w:type="dxa"/>
          </w:tcPr>
          <w:p w14:paraId="4D9E76FB" w14:textId="77777777" w:rsidR="001F39AA" w:rsidRPr="00475ABA" w:rsidRDefault="00262EEC" w:rsidP="00C75EF3">
            <w:pPr>
              <w:pStyle w:val="TheatreArtsSectionAB1"/>
            </w:pPr>
            <w:bookmarkStart w:id="19" w:name="_Toc448236868"/>
            <w:bookmarkStart w:id="20" w:name="_Toc461541379"/>
            <w:r w:rsidRPr="00475ABA">
              <w:t>AVETMISS information</w:t>
            </w:r>
            <w:bookmarkEnd w:id="19"/>
            <w:bookmarkEnd w:id="20"/>
            <w:r w:rsidRPr="00475ABA">
              <w:t xml:space="preserve"> </w:t>
            </w:r>
          </w:p>
        </w:tc>
        <w:tc>
          <w:tcPr>
            <w:tcW w:w="6661" w:type="dxa"/>
          </w:tcPr>
          <w:p w14:paraId="53474F2D" w14:textId="77777777" w:rsidR="009870DD" w:rsidRPr="00475ABA" w:rsidRDefault="009870DD" w:rsidP="00FC0835">
            <w:pPr>
              <w:spacing w:line="240" w:lineRule="auto"/>
              <w:rPr>
                <w:rFonts w:cs="Arial"/>
                <w:b/>
                <w:i/>
                <w:lang w:val="fr-FR"/>
              </w:rPr>
            </w:pPr>
            <w:r w:rsidRPr="00475ABA">
              <w:rPr>
                <w:rFonts w:cs="Arial"/>
                <w:b/>
                <w:i/>
              </w:rPr>
              <w:t>ANZSCO</w:t>
            </w:r>
            <w:r w:rsidRPr="00475ABA">
              <w:rPr>
                <w:rFonts w:cs="Arial"/>
                <w:i/>
              </w:rPr>
              <w:t xml:space="preserve"> </w:t>
            </w:r>
            <w:r w:rsidR="00272926" w:rsidRPr="00475ABA">
              <w:rPr>
                <w:rFonts w:cs="Arial"/>
                <w:b/>
                <w:i/>
              </w:rPr>
              <w:t>code</w:t>
            </w:r>
            <w:r w:rsidR="008C2244">
              <w:rPr>
                <w:rFonts w:cs="Arial"/>
              </w:rPr>
              <w:t xml:space="preserve">: </w:t>
            </w:r>
            <w:r w:rsidR="008C2244" w:rsidRPr="002E136F">
              <w:rPr>
                <w:rFonts w:cs="Arial"/>
              </w:rPr>
              <w:t>212311 Art Director (Film, Television or Stage)</w:t>
            </w:r>
          </w:p>
          <w:p w14:paraId="71B562F0" w14:textId="77777777" w:rsidR="008C2244" w:rsidRDefault="009870DD" w:rsidP="00FC0835">
            <w:pPr>
              <w:spacing w:line="240" w:lineRule="auto"/>
              <w:rPr>
                <w:rFonts w:cs="Arial"/>
                <w:b/>
                <w:i/>
              </w:rPr>
            </w:pPr>
            <w:r w:rsidRPr="00475ABA">
              <w:rPr>
                <w:rFonts w:cs="Arial"/>
                <w:b/>
                <w:i/>
                <w:lang w:val="fr-FR"/>
              </w:rPr>
              <w:t>ASCED Code</w:t>
            </w:r>
            <w:r w:rsidR="008C2244">
              <w:rPr>
                <w:rFonts w:cs="Arial"/>
                <w:b/>
                <w:i/>
                <w:lang w:val="fr-FR"/>
              </w:rPr>
              <w:t> :</w:t>
            </w:r>
            <w:r w:rsidRPr="00475ABA">
              <w:rPr>
                <w:rFonts w:cs="Arial"/>
                <w:b/>
                <w:i/>
                <w:lang w:val="fr-FR"/>
              </w:rPr>
              <w:t xml:space="preserve"> </w:t>
            </w:r>
            <w:r w:rsidR="008C2244" w:rsidRPr="006951B9">
              <w:rPr>
                <w:rFonts w:cs="Arial"/>
              </w:rPr>
              <w:t>9241 Music and Theatre Productions</w:t>
            </w:r>
            <w:r w:rsidR="008C2244" w:rsidRPr="00475ABA">
              <w:rPr>
                <w:rFonts w:cs="Arial"/>
                <w:b/>
                <w:i/>
              </w:rPr>
              <w:t xml:space="preserve"> </w:t>
            </w:r>
          </w:p>
          <w:p w14:paraId="56A1791D" w14:textId="57C8DA2A" w:rsidR="007118CF" w:rsidRPr="008C2244" w:rsidRDefault="009870DD" w:rsidP="00FC0835">
            <w:pPr>
              <w:spacing w:line="240" w:lineRule="auto"/>
              <w:rPr>
                <w:rFonts w:cs="Arial"/>
                <w:i/>
              </w:rPr>
            </w:pPr>
            <w:r w:rsidRPr="00475ABA">
              <w:rPr>
                <w:rFonts w:cs="Arial"/>
                <w:b/>
                <w:i/>
              </w:rPr>
              <w:t>National course code</w:t>
            </w:r>
            <w:r w:rsidR="008C2244">
              <w:rPr>
                <w:rFonts w:cs="Arial"/>
                <w:b/>
                <w:i/>
              </w:rPr>
              <w:t>:</w:t>
            </w:r>
            <w:r w:rsidR="008C2244">
              <w:rPr>
                <w:rFonts w:cs="Arial"/>
                <w:i/>
              </w:rPr>
              <w:t xml:space="preserve"> </w:t>
            </w:r>
            <w:r w:rsidR="00225E26" w:rsidRPr="00225E26">
              <w:rPr>
                <w:rFonts w:cs="Arial"/>
              </w:rPr>
              <w:t>22315VIC Diploma of Theatre Arts</w:t>
            </w:r>
          </w:p>
        </w:tc>
      </w:tr>
      <w:tr w:rsidR="00263D78" w:rsidRPr="00475ABA" w14:paraId="39F6FA10" w14:textId="77777777" w:rsidTr="00A558A2">
        <w:trPr>
          <w:jc w:val="center"/>
        </w:trPr>
        <w:tc>
          <w:tcPr>
            <w:tcW w:w="3402" w:type="dxa"/>
          </w:tcPr>
          <w:p w14:paraId="7F8763AF" w14:textId="77777777" w:rsidR="00263D78" w:rsidRPr="00475ABA" w:rsidRDefault="001F39AA" w:rsidP="00C75EF3">
            <w:pPr>
              <w:pStyle w:val="TheatreArtsSectionAB1"/>
            </w:pPr>
            <w:bookmarkStart w:id="21" w:name="_Toc448236869"/>
            <w:bookmarkStart w:id="22" w:name="_Toc461541380"/>
            <w:r w:rsidRPr="00475ABA">
              <w:t>Period of accreditation</w:t>
            </w:r>
            <w:bookmarkEnd w:id="21"/>
            <w:bookmarkEnd w:id="22"/>
            <w:r w:rsidRPr="00475ABA">
              <w:t xml:space="preserve"> </w:t>
            </w:r>
          </w:p>
        </w:tc>
        <w:tc>
          <w:tcPr>
            <w:tcW w:w="6661" w:type="dxa"/>
          </w:tcPr>
          <w:p w14:paraId="4588779A" w14:textId="77777777" w:rsidR="007118CF" w:rsidRDefault="008C2244" w:rsidP="00FC0835">
            <w:pPr>
              <w:spacing w:line="240" w:lineRule="auto"/>
              <w:rPr>
                <w:rFonts w:cs="Arial"/>
              </w:rPr>
            </w:pPr>
            <w:r w:rsidRPr="008C2244">
              <w:rPr>
                <w:rFonts w:cs="Arial"/>
              </w:rPr>
              <w:t>1 January 2017 – 31 December 2021</w:t>
            </w:r>
          </w:p>
          <w:p w14:paraId="08081AC0" w14:textId="498E4C8B" w:rsidR="00DE5B19" w:rsidRPr="008C2244" w:rsidRDefault="00DE5B19" w:rsidP="00FC0835">
            <w:pPr>
              <w:spacing w:line="240" w:lineRule="auto"/>
              <w:rPr>
                <w:rFonts w:cs="Arial"/>
              </w:rPr>
            </w:pPr>
            <w:r w:rsidRPr="00755A25">
              <w:rPr>
                <w:rFonts w:cs="Arial"/>
              </w:rPr>
              <w:t>Extended to:</w:t>
            </w:r>
            <w:r>
              <w:rPr>
                <w:rFonts w:cs="Arial"/>
              </w:rPr>
              <w:t xml:space="preserve"> </w:t>
            </w:r>
            <w:r w:rsidRPr="00D340E7">
              <w:rPr>
                <w:rFonts w:cs="Arial"/>
                <w:b/>
              </w:rPr>
              <w:t>30 June 202</w:t>
            </w:r>
            <w:r>
              <w:rPr>
                <w:rFonts w:cs="Arial"/>
                <w:b/>
              </w:rPr>
              <w:t>2</w:t>
            </w:r>
          </w:p>
        </w:tc>
      </w:tr>
    </w:tbl>
    <w:p w14:paraId="52E40823" w14:textId="77777777" w:rsidR="005A66D7" w:rsidRDefault="005A66D7" w:rsidP="005A66D7">
      <w:pPr>
        <w:spacing w:before="240"/>
        <w:outlineLvl w:val="0"/>
        <w:rPr>
          <w:rFonts w:cs="Arial"/>
        </w:rPr>
        <w:sectPr w:rsidR="005A66D7" w:rsidSect="009741AA">
          <w:headerReference w:type="even" r:id="rId28"/>
          <w:headerReference w:type="default" r:id="rId29"/>
          <w:footerReference w:type="default" r:id="rId30"/>
          <w:headerReference w:type="first" r:id="rId31"/>
          <w:pgSz w:w="11907" w:h="16840" w:code="9"/>
          <w:pgMar w:top="709" w:right="1134" w:bottom="1440" w:left="1134" w:header="709" w:footer="709" w:gutter="0"/>
          <w:cols w:space="708"/>
          <w:docGrid w:linePitch="360"/>
        </w:sectPr>
      </w:pPr>
    </w:p>
    <w:p w14:paraId="1118F5C4" w14:textId="77777777" w:rsidR="00847FEC" w:rsidRPr="00475ABA" w:rsidRDefault="007118CF" w:rsidP="0014780D">
      <w:pPr>
        <w:pStyle w:val="TheatreArtsSectionHeadings"/>
      </w:pPr>
      <w:bookmarkStart w:id="23" w:name="_Toc448236870"/>
      <w:bookmarkStart w:id="24" w:name="_Toc461541381"/>
      <w:r w:rsidRPr="00FB4E14">
        <w:lastRenderedPageBreak/>
        <w:t>Section B: Course information</w:t>
      </w:r>
      <w:bookmarkEnd w:id="23"/>
      <w:bookmarkEnd w:id="24"/>
      <w:r w:rsidRPr="00FB4E14">
        <w:t xml:space="preserve"> </w:t>
      </w:r>
    </w:p>
    <w:tbl>
      <w:tblPr>
        <w:tblW w:w="100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3402"/>
        <w:gridCol w:w="6662"/>
      </w:tblGrid>
      <w:tr w:rsidR="00307B1E" w:rsidRPr="00475ABA" w14:paraId="6035421C" w14:textId="77777777" w:rsidTr="0096424D">
        <w:tc>
          <w:tcPr>
            <w:tcW w:w="10064" w:type="dxa"/>
            <w:gridSpan w:val="2"/>
            <w:shd w:val="clear" w:color="auto" w:fill="DBE5F1"/>
          </w:tcPr>
          <w:p w14:paraId="05992BE2" w14:textId="77777777" w:rsidR="00307B1E" w:rsidRPr="00475ABA" w:rsidRDefault="00307B1E" w:rsidP="00FF051E">
            <w:pPr>
              <w:pStyle w:val="TheatreArtsSectionAB1"/>
              <w:numPr>
                <w:ilvl w:val="0"/>
                <w:numId w:val="10"/>
              </w:numPr>
            </w:pPr>
            <w:bookmarkStart w:id="25" w:name="_Toc448236871"/>
            <w:bookmarkStart w:id="26" w:name="_Toc461541382"/>
            <w:r w:rsidRPr="00475ABA">
              <w:t>Nomenclature</w:t>
            </w:r>
            <w:r w:rsidR="00101E09" w:rsidRPr="00475ABA">
              <w:tab/>
            </w:r>
            <w:r w:rsidRPr="009823A9">
              <w:t>Standard 1 AQTF Standards for Accredited Courses</w:t>
            </w:r>
            <w:bookmarkEnd w:id="25"/>
            <w:bookmarkEnd w:id="26"/>
            <w:r w:rsidRPr="00475ABA">
              <w:t xml:space="preserve"> </w:t>
            </w:r>
          </w:p>
        </w:tc>
      </w:tr>
      <w:tr w:rsidR="00E859AB" w:rsidRPr="00475ABA" w14:paraId="42E81E03" w14:textId="77777777" w:rsidTr="0096424D">
        <w:tc>
          <w:tcPr>
            <w:tcW w:w="3402" w:type="dxa"/>
          </w:tcPr>
          <w:p w14:paraId="7636112C" w14:textId="77777777" w:rsidR="00E859AB" w:rsidRPr="009B7A56" w:rsidDel="00E859AB" w:rsidRDefault="00E859AB" w:rsidP="00E43AB2">
            <w:pPr>
              <w:pStyle w:val="TheatreArtsSectionB11"/>
              <w:ind w:left="788" w:hanging="431"/>
            </w:pPr>
            <w:bookmarkStart w:id="27" w:name="_Toc448236872"/>
            <w:bookmarkStart w:id="28" w:name="_Toc461541383"/>
            <w:r w:rsidRPr="009B7A56">
              <w:t>Name of the qualification</w:t>
            </w:r>
            <w:bookmarkEnd w:id="27"/>
            <w:bookmarkEnd w:id="28"/>
          </w:p>
        </w:tc>
        <w:tc>
          <w:tcPr>
            <w:tcW w:w="6662" w:type="dxa"/>
          </w:tcPr>
          <w:p w14:paraId="133DBF7F" w14:textId="77777777" w:rsidR="008C2244" w:rsidRPr="00DD3733" w:rsidDel="00E859AB" w:rsidRDefault="008C2244" w:rsidP="00A5692F">
            <w:pPr>
              <w:rPr>
                <w:rFonts w:cs="Arial"/>
                <w:i/>
              </w:rPr>
            </w:pPr>
            <w:r w:rsidRPr="00DD3733">
              <w:rPr>
                <w:rFonts w:cs="Arial"/>
              </w:rPr>
              <w:t>Diploma of Theatre Arts</w:t>
            </w:r>
          </w:p>
        </w:tc>
      </w:tr>
      <w:tr w:rsidR="00263D78" w:rsidRPr="00475ABA" w14:paraId="79A4FB0B" w14:textId="77777777" w:rsidTr="0096424D">
        <w:trPr>
          <w:trHeight w:val="817"/>
        </w:trPr>
        <w:tc>
          <w:tcPr>
            <w:tcW w:w="3402" w:type="dxa"/>
          </w:tcPr>
          <w:p w14:paraId="5DD43FBD" w14:textId="77777777" w:rsidR="007118CF" w:rsidRPr="00475ABA" w:rsidRDefault="007118CF" w:rsidP="004C3D9F">
            <w:pPr>
              <w:pStyle w:val="TheatreArtsSectionB11"/>
            </w:pPr>
            <w:bookmarkStart w:id="29" w:name="_Toc448236873"/>
            <w:bookmarkStart w:id="30" w:name="_Toc461541384"/>
            <w:r w:rsidRPr="00475ABA">
              <w:t>Nominal duration of the course</w:t>
            </w:r>
            <w:bookmarkEnd w:id="29"/>
            <w:bookmarkEnd w:id="30"/>
            <w:r w:rsidRPr="00475ABA">
              <w:t xml:space="preserve"> </w:t>
            </w:r>
          </w:p>
        </w:tc>
        <w:tc>
          <w:tcPr>
            <w:tcW w:w="6662" w:type="dxa"/>
          </w:tcPr>
          <w:p w14:paraId="329E3005" w14:textId="77777777" w:rsidR="008C2244" w:rsidRPr="008C2244" w:rsidRDefault="00677F35" w:rsidP="00A5692F">
            <w:pPr>
              <w:spacing w:line="240" w:lineRule="auto"/>
              <w:rPr>
                <w:rFonts w:cs="Arial"/>
              </w:rPr>
            </w:pPr>
            <w:r>
              <w:rPr>
                <w:rFonts w:cs="Arial"/>
              </w:rPr>
              <w:t xml:space="preserve">1115 </w:t>
            </w:r>
            <w:r w:rsidR="0035781F">
              <w:rPr>
                <w:rFonts w:cs="Arial"/>
              </w:rPr>
              <w:t>- 1275</w:t>
            </w:r>
            <w:r w:rsidR="008C2244">
              <w:rPr>
                <w:rFonts w:cs="Arial"/>
              </w:rPr>
              <w:t xml:space="preserve"> hours</w:t>
            </w:r>
          </w:p>
        </w:tc>
      </w:tr>
      <w:tr w:rsidR="00307B1E" w:rsidRPr="00475ABA" w14:paraId="2D3F812D" w14:textId="77777777" w:rsidTr="0096424D">
        <w:tc>
          <w:tcPr>
            <w:tcW w:w="10064" w:type="dxa"/>
            <w:gridSpan w:val="2"/>
            <w:shd w:val="clear" w:color="auto" w:fill="DBE5F1"/>
          </w:tcPr>
          <w:p w14:paraId="493FBCEC" w14:textId="77777777" w:rsidR="00307B1E" w:rsidRPr="00113FAB" w:rsidRDefault="00307B1E" w:rsidP="00113FAB">
            <w:pPr>
              <w:pStyle w:val="TheatreArtsSectionAB1"/>
            </w:pPr>
            <w:bookmarkStart w:id="31" w:name="_Toc448236874"/>
            <w:bookmarkStart w:id="32" w:name="_Toc461541385"/>
            <w:r w:rsidRPr="00113FAB">
              <w:t>Voc</w:t>
            </w:r>
            <w:r w:rsidR="008D1319" w:rsidRPr="00113FAB">
              <w:t>ational or educational outcomes</w:t>
            </w:r>
            <w:r w:rsidR="008D1319" w:rsidRPr="00113FAB">
              <w:tab/>
            </w:r>
            <w:r w:rsidRPr="00113FAB">
              <w:t>Standard 1</w:t>
            </w:r>
            <w:r w:rsidR="00B368B6" w:rsidRPr="00113FAB">
              <w:t xml:space="preserve"> AQTF Standards</w:t>
            </w:r>
            <w:r w:rsidRPr="00113FAB">
              <w:t xml:space="preserve"> for Accredited Courses</w:t>
            </w:r>
            <w:bookmarkEnd w:id="31"/>
            <w:bookmarkEnd w:id="32"/>
            <w:r w:rsidRPr="00113FAB">
              <w:t xml:space="preserve"> </w:t>
            </w:r>
          </w:p>
        </w:tc>
      </w:tr>
      <w:tr w:rsidR="00307B1E" w:rsidRPr="00475ABA" w14:paraId="0B672E77" w14:textId="77777777" w:rsidTr="0096424D">
        <w:tc>
          <w:tcPr>
            <w:tcW w:w="3402" w:type="dxa"/>
          </w:tcPr>
          <w:p w14:paraId="784B7436" w14:textId="77777777" w:rsidR="00307B1E" w:rsidRPr="00113FAB" w:rsidRDefault="00307B1E" w:rsidP="00113FAB">
            <w:pPr>
              <w:pStyle w:val="TheatreArtsSectionB11"/>
            </w:pPr>
            <w:bookmarkStart w:id="33" w:name="_Toc448236875"/>
            <w:bookmarkStart w:id="34" w:name="_Toc461541386"/>
            <w:r w:rsidRPr="00113FAB">
              <w:t>Purpose of the course</w:t>
            </w:r>
            <w:bookmarkEnd w:id="33"/>
            <w:bookmarkEnd w:id="34"/>
          </w:p>
        </w:tc>
        <w:tc>
          <w:tcPr>
            <w:tcW w:w="6662" w:type="dxa"/>
          </w:tcPr>
          <w:p w14:paraId="01B625CB" w14:textId="77777777" w:rsidR="00CC1AA4" w:rsidRPr="005008EC" w:rsidRDefault="00CC1AA4" w:rsidP="00476483">
            <w:pPr>
              <w:spacing w:line="240" w:lineRule="auto"/>
              <w:rPr>
                <w:rFonts w:cs="Arial"/>
              </w:rPr>
            </w:pPr>
            <w:r w:rsidRPr="005008EC">
              <w:rPr>
                <w:rFonts w:cs="Arial"/>
              </w:rPr>
              <w:t xml:space="preserve">The Diploma of Theatre Arts describes the skills and knowledge required for multi-skilled theatre workers who work as </w:t>
            </w:r>
            <w:r>
              <w:rPr>
                <w:rFonts w:cs="Arial"/>
              </w:rPr>
              <w:t xml:space="preserve">performers and creative </w:t>
            </w:r>
            <w:r w:rsidRPr="005008EC">
              <w:rPr>
                <w:rFonts w:cs="Arial"/>
              </w:rPr>
              <w:t>production team members in small companies and community theatres as well as in the production of festivals</w:t>
            </w:r>
            <w:r>
              <w:rPr>
                <w:rFonts w:cs="Arial"/>
              </w:rPr>
              <w:t>, events and ceremonies.</w:t>
            </w:r>
            <w:r w:rsidRPr="005008EC">
              <w:rPr>
                <w:rFonts w:cs="Arial"/>
              </w:rPr>
              <w:t xml:space="preserve"> </w:t>
            </w:r>
          </w:p>
          <w:p w14:paraId="43D49F0F" w14:textId="77777777" w:rsidR="00CC1AA4" w:rsidRDefault="00CC1AA4" w:rsidP="00476483">
            <w:pPr>
              <w:spacing w:line="240" w:lineRule="auto"/>
              <w:rPr>
                <w:rFonts w:cs="Arial"/>
              </w:rPr>
            </w:pPr>
            <w:r w:rsidRPr="005008EC">
              <w:rPr>
                <w:rFonts w:cs="Arial"/>
              </w:rPr>
              <w:t xml:space="preserve">In this role they develop concepts </w:t>
            </w:r>
            <w:r w:rsidR="004B3629">
              <w:rPr>
                <w:rFonts w:cs="Arial"/>
              </w:rPr>
              <w:t xml:space="preserve">in </w:t>
            </w:r>
            <w:r w:rsidRPr="005008EC">
              <w:rPr>
                <w:rFonts w:cs="Arial"/>
              </w:rPr>
              <w:t xml:space="preserve">production through to performing for audiences </w:t>
            </w:r>
            <w:r w:rsidR="004B3629">
              <w:rPr>
                <w:rFonts w:cs="Arial"/>
              </w:rPr>
              <w:t>and</w:t>
            </w:r>
            <w:r w:rsidRPr="005008EC">
              <w:rPr>
                <w:rFonts w:cs="Arial"/>
              </w:rPr>
              <w:t xml:space="preserve"> working with the technical aspects of productions</w:t>
            </w:r>
            <w:r>
              <w:rPr>
                <w:rFonts w:cs="Arial"/>
              </w:rPr>
              <w:t>, including sets, lighting and audio</w:t>
            </w:r>
            <w:r w:rsidRPr="005008EC">
              <w:rPr>
                <w:rFonts w:cs="Arial"/>
              </w:rPr>
              <w:t>. They also apply generic business and entrepreneurial skills to support the operations and production of small companies and community theatre</w:t>
            </w:r>
            <w:r w:rsidR="0065487D">
              <w:rPr>
                <w:rFonts w:cs="Arial"/>
              </w:rPr>
              <w:t>,</w:t>
            </w:r>
            <w:r w:rsidR="0065487D" w:rsidRPr="005008EC">
              <w:rPr>
                <w:rFonts w:cs="Arial"/>
              </w:rPr>
              <w:t xml:space="preserve"> </w:t>
            </w:r>
            <w:r w:rsidR="0065487D" w:rsidRPr="00AF6974">
              <w:rPr>
                <w:rFonts w:cs="Arial"/>
              </w:rPr>
              <w:t>festivals, events and ceremonies</w:t>
            </w:r>
            <w:r w:rsidRPr="00AF6974">
              <w:rPr>
                <w:rFonts w:cs="Arial"/>
              </w:rPr>
              <w:t>.</w:t>
            </w:r>
          </w:p>
          <w:p w14:paraId="4EE6D2C6" w14:textId="77777777" w:rsidR="00CC1AA4" w:rsidRPr="005008EC" w:rsidRDefault="00CC1AA4" w:rsidP="00476483">
            <w:pPr>
              <w:spacing w:line="240" w:lineRule="auto"/>
              <w:rPr>
                <w:rFonts w:cs="Arial"/>
              </w:rPr>
            </w:pPr>
            <w:r w:rsidRPr="005008EC">
              <w:rPr>
                <w:rFonts w:cs="Arial"/>
              </w:rPr>
              <w:t>Possible job roles include</w:t>
            </w:r>
            <w:r w:rsidR="004B3629">
              <w:rPr>
                <w:rFonts w:cs="Arial"/>
              </w:rPr>
              <w:t xml:space="preserve"> but is not limited to</w:t>
            </w:r>
            <w:r w:rsidRPr="005008EC">
              <w:rPr>
                <w:rFonts w:cs="Arial"/>
              </w:rPr>
              <w:t>:</w:t>
            </w:r>
          </w:p>
          <w:p w14:paraId="0830DBFC" w14:textId="77777777" w:rsidR="00C641E6" w:rsidRPr="005008EC" w:rsidRDefault="00C641E6" w:rsidP="008C3291">
            <w:pPr>
              <w:pStyle w:val="ListBullet"/>
            </w:pPr>
            <w:r w:rsidRPr="005008EC">
              <w:t>Community theatre worker</w:t>
            </w:r>
          </w:p>
          <w:p w14:paraId="55741528" w14:textId="77777777" w:rsidR="00C641E6" w:rsidRDefault="00C641E6" w:rsidP="008C3291">
            <w:pPr>
              <w:pStyle w:val="ListBullet"/>
            </w:pPr>
            <w:r w:rsidRPr="005008EC">
              <w:t>Corporate entertainer</w:t>
            </w:r>
            <w:r>
              <w:t xml:space="preserve"> </w:t>
            </w:r>
          </w:p>
          <w:p w14:paraId="615C8BBA" w14:textId="77777777" w:rsidR="00C641E6" w:rsidRPr="005008EC" w:rsidRDefault="00C641E6" w:rsidP="008C3291">
            <w:pPr>
              <w:pStyle w:val="ListBullet"/>
            </w:pPr>
            <w:r>
              <w:t>I</w:t>
            </w:r>
            <w:r w:rsidRPr="005008EC">
              <w:t>ndependent theatre creator</w:t>
            </w:r>
          </w:p>
          <w:p w14:paraId="36694380" w14:textId="77777777" w:rsidR="00C641E6" w:rsidRDefault="00C641E6" w:rsidP="008C3291">
            <w:pPr>
              <w:pStyle w:val="ListBullet"/>
            </w:pPr>
            <w:r>
              <w:t xml:space="preserve">Event/ceremony worker </w:t>
            </w:r>
          </w:p>
          <w:p w14:paraId="7F4F52AC" w14:textId="77777777" w:rsidR="00C641E6" w:rsidRDefault="00C641E6" w:rsidP="008C3291">
            <w:pPr>
              <w:pStyle w:val="ListBullet"/>
            </w:pPr>
            <w:r>
              <w:t>Festival worker</w:t>
            </w:r>
            <w:r w:rsidR="005F48B9">
              <w:t>.</w:t>
            </w:r>
          </w:p>
          <w:p w14:paraId="21239423" w14:textId="77777777" w:rsidR="005931B7" w:rsidRPr="005008EC" w:rsidRDefault="005931B7" w:rsidP="00476483">
            <w:pPr>
              <w:spacing w:line="240" w:lineRule="auto"/>
            </w:pPr>
            <w:r w:rsidRPr="005008EC">
              <w:t xml:space="preserve">This course is intended to provide participants with </w:t>
            </w:r>
            <w:r w:rsidR="009823A9">
              <w:t>the</w:t>
            </w:r>
            <w:r w:rsidRPr="005008EC">
              <w:t xml:space="preserve"> range of knowledge and s</w:t>
            </w:r>
            <w:r>
              <w:t xml:space="preserve">kills to perform the following </w:t>
            </w:r>
            <w:r w:rsidR="00E60402">
              <w:t xml:space="preserve">core </w:t>
            </w:r>
            <w:r>
              <w:t>f</w:t>
            </w:r>
            <w:r w:rsidRPr="005008EC">
              <w:t>unctions associated with multi-skilled theatre workers:</w:t>
            </w:r>
          </w:p>
          <w:p w14:paraId="6CF6BBBC" w14:textId="77777777" w:rsidR="005931B7" w:rsidRPr="005008EC" w:rsidRDefault="00293EDE" w:rsidP="008C3291">
            <w:pPr>
              <w:pStyle w:val="ListBullet"/>
            </w:pPr>
            <w:r>
              <w:t>p</w:t>
            </w:r>
            <w:r w:rsidR="005931B7" w:rsidRPr="005008EC">
              <w:t xml:space="preserve">erform as </w:t>
            </w:r>
            <w:r w:rsidR="00AB0EFD" w:rsidRPr="00AF6974">
              <w:t>a part of an ensemble and/</w:t>
            </w:r>
            <w:r w:rsidR="005931B7" w:rsidRPr="00AF6974">
              <w:t>or</w:t>
            </w:r>
            <w:r w:rsidR="00AB0EFD" w:rsidRPr="00AF6974">
              <w:t xml:space="preserve"> as a </w:t>
            </w:r>
            <w:r w:rsidR="005931B7" w:rsidRPr="00AF6974">
              <w:t>solo</w:t>
            </w:r>
            <w:r w:rsidR="005931B7" w:rsidRPr="005008EC">
              <w:t xml:space="preserve"> performer using</w:t>
            </w:r>
            <w:r w:rsidR="005931B7">
              <w:t xml:space="preserve"> voice, acting and movement</w:t>
            </w:r>
          </w:p>
          <w:p w14:paraId="508CFDE7" w14:textId="77777777" w:rsidR="001B3AAE" w:rsidRPr="00DB5821" w:rsidRDefault="009823A9" w:rsidP="008C3291">
            <w:pPr>
              <w:pStyle w:val="ListBullet"/>
            </w:pPr>
            <w:r w:rsidRPr="00DB5821">
              <w:t>develop</w:t>
            </w:r>
            <w:r w:rsidR="00526B50">
              <w:t xml:space="preserve"> and refine performance styles</w:t>
            </w:r>
            <w:r w:rsidR="001B3AAE" w:rsidRPr="00DB5821">
              <w:t xml:space="preserve"> through </w:t>
            </w:r>
            <w:r w:rsidR="005931B7" w:rsidRPr="00DB5821">
              <w:t>art for</w:t>
            </w:r>
            <w:r w:rsidR="001B3AAE" w:rsidRPr="00DB5821">
              <w:t>ms, history and other performances</w:t>
            </w:r>
            <w:r w:rsidR="005931B7" w:rsidRPr="00DB5821">
              <w:t xml:space="preserve"> </w:t>
            </w:r>
          </w:p>
          <w:p w14:paraId="4BF56241" w14:textId="77777777" w:rsidR="005931B7" w:rsidRPr="00DB5821" w:rsidRDefault="001B3AAE" w:rsidP="008C3291">
            <w:pPr>
              <w:pStyle w:val="ListBullet"/>
            </w:pPr>
            <w:r w:rsidRPr="00DB5821">
              <w:t>c</w:t>
            </w:r>
            <w:r w:rsidR="005931B7" w:rsidRPr="00DB5821">
              <w:t xml:space="preserve">ollaborate with colleagues and professional experts on </w:t>
            </w:r>
            <w:r w:rsidR="00EE1D1B" w:rsidRPr="00DB5821">
              <w:t xml:space="preserve">concepts and </w:t>
            </w:r>
            <w:r w:rsidR="005F6C29" w:rsidRPr="00DB5821">
              <w:t xml:space="preserve">the </w:t>
            </w:r>
            <w:r w:rsidRPr="00DB5821">
              <w:t xml:space="preserve">creative and </w:t>
            </w:r>
            <w:r w:rsidR="005931B7" w:rsidRPr="00DB5821">
              <w:t>technical requirements</w:t>
            </w:r>
            <w:r w:rsidR="005F48B9" w:rsidRPr="00DB5821">
              <w:t xml:space="preserve"> for productions</w:t>
            </w:r>
          </w:p>
          <w:p w14:paraId="1FC74190" w14:textId="77777777" w:rsidR="001B3AAE" w:rsidRDefault="001B3AAE" w:rsidP="008C3291">
            <w:pPr>
              <w:pStyle w:val="ListBullet"/>
            </w:pPr>
            <w:r w:rsidRPr="001B3AAE">
              <w:t>pl</w:t>
            </w:r>
            <w:r w:rsidR="009823A9">
              <w:t>an</w:t>
            </w:r>
            <w:r w:rsidR="00EE1D1B">
              <w:t xml:space="preserve"> and manage </w:t>
            </w:r>
            <w:r w:rsidR="005F6C29">
              <w:t xml:space="preserve">the </w:t>
            </w:r>
            <w:r w:rsidR="009823A9">
              <w:t xml:space="preserve">operations </w:t>
            </w:r>
            <w:r w:rsidR="005F6C29">
              <w:t>for</w:t>
            </w:r>
            <w:r w:rsidR="009823A9">
              <w:t xml:space="preserve"> </w:t>
            </w:r>
            <w:r w:rsidRPr="001B3AAE">
              <w:t xml:space="preserve">productions </w:t>
            </w:r>
          </w:p>
          <w:p w14:paraId="3A2B0502" w14:textId="77777777" w:rsidR="001B3AAE" w:rsidRPr="001B3AAE" w:rsidRDefault="001B3AAE" w:rsidP="008C3291">
            <w:pPr>
              <w:pStyle w:val="ListBullet"/>
            </w:pPr>
            <w:r w:rsidRPr="001B3AAE">
              <w:t>p</w:t>
            </w:r>
            <w:r w:rsidR="009823A9">
              <w:t>lan and manage</w:t>
            </w:r>
            <w:r w:rsidR="005931B7" w:rsidRPr="001B3AAE">
              <w:t xml:space="preserve"> rehearsals </w:t>
            </w:r>
            <w:r w:rsidRPr="001B3AAE">
              <w:t>through to performance of full production for audiences</w:t>
            </w:r>
          </w:p>
          <w:p w14:paraId="1F6BF372" w14:textId="77777777" w:rsidR="00C056B8" w:rsidRPr="001B3AAE" w:rsidRDefault="001B3AAE" w:rsidP="008C3291">
            <w:pPr>
              <w:pStyle w:val="ListBullet"/>
            </w:pPr>
            <w:r w:rsidRPr="00210C00">
              <w:t>d</w:t>
            </w:r>
            <w:r w:rsidR="005931B7" w:rsidRPr="00210C00">
              <w:t>irect the staging of a performance</w:t>
            </w:r>
            <w:r w:rsidR="00C056B8" w:rsidRPr="00210C00">
              <w:t>.</w:t>
            </w:r>
          </w:p>
        </w:tc>
      </w:tr>
      <w:tr w:rsidR="00B368B6" w:rsidRPr="00475ABA" w14:paraId="6FD01E47" w14:textId="77777777" w:rsidTr="00905DC2">
        <w:tc>
          <w:tcPr>
            <w:tcW w:w="10064" w:type="dxa"/>
            <w:gridSpan w:val="2"/>
            <w:shd w:val="clear" w:color="auto" w:fill="DBE5F1"/>
          </w:tcPr>
          <w:p w14:paraId="106E3ABD" w14:textId="77777777" w:rsidR="00B368B6" w:rsidRPr="008D1319" w:rsidRDefault="00B368B6" w:rsidP="00A75F3B">
            <w:pPr>
              <w:pStyle w:val="TheatreArtsSectionAB1"/>
              <w:keepNext/>
              <w:rPr>
                <w:i/>
              </w:rPr>
            </w:pPr>
            <w:bookmarkStart w:id="35" w:name="_Toc448236876"/>
            <w:bookmarkStart w:id="36" w:name="_Toc461541387"/>
            <w:r w:rsidRPr="008D1319">
              <w:lastRenderedPageBreak/>
              <w:t>Development</w:t>
            </w:r>
            <w:r w:rsidRPr="00475ABA">
              <w:t xml:space="preserve"> of the course</w:t>
            </w:r>
            <w:r w:rsidR="00101E09" w:rsidRPr="00475ABA">
              <w:tab/>
            </w:r>
            <w:r w:rsidRPr="00FB4E14">
              <w:t>Standards 1</w:t>
            </w:r>
            <w:r w:rsidR="00775E2C" w:rsidRPr="00FB4E14">
              <w:t xml:space="preserve"> </w:t>
            </w:r>
            <w:r w:rsidRPr="00FB4E14">
              <w:t xml:space="preserve">and </w:t>
            </w:r>
            <w:proofErr w:type="gramStart"/>
            <w:r w:rsidRPr="00FB4E14">
              <w:t>2  AQTF</w:t>
            </w:r>
            <w:proofErr w:type="gramEnd"/>
            <w:r w:rsidRPr="00FB4E14">
              <w:t xml:space="preserve"> Standards for Accredited Courses</w:t>
            </w:r>
            <w:bookmarkEnd w:id="35"/>
            <w:bookmarkEnd w:id="36"/>
            <w:r w:rsidRPr="008D1319">
              <w:rPr>
                <w:i/>
              </w:rPr>
              <w:t xml:space="preserve">  </w:t>
            </w:r>
          </w:p>
        </w:tc>
      </w:tr>
      <w:tr w:rsidR="00307B1E" w:rsidRPr="00475ABA" w14:paraId="532FE52F" w14:textId="77777777" w:rsidTr="0096424D">
        <w:trPr>
          <w:trHeight w:val="969"/>
        </w:trPr>
        <w:tc>
          <w:tcPr>
            <w:tcW w:w="3402" w:type="dxa"/>
          </w:tcPr>
          <w:p w14:paraId="1E267DC9" w14:textId="77777777" w:rsidR="00307B1E" w:rsidRPr="0091349E" w:rsidRDefault="00307B1E" w:rsidP="00E43AB2">
            <w:pPr>
              <w:pStyle w:val="TheatreArtsSectionB11"/>
            </w:pPr>
            <w:bookmarkStart w:id="37" w:name="_Toc448236877"/>
            <w:bookmarkStart w:id="38" w:name="_Toc461541388"/>
            <w:r w:rsidRPr="00FB4E14">
              <w:t>Industry /</w:t>
            </w:r>
            <w:r w:rsidR="00DE3CF4">
              <w:t xml:space="preserve"> </w:t>
            </w:r>
            <w:r w:rsidRPr="00E67EA0">
              <w:t>enterprise/</w:t>
            </w:r>
            <w:r w:rsidR="00691DDD" w:rsidRPr="00E67EA0">
              <w:t xml:space="preserve"> </w:t>
            </w:r>
            <w:r w:rsidRPr="00DA6607">
              <w:t>community needs</w:t>
            </w:r>
            <w:bookmarkEnd w:id="37"/>
            <w:bookmarkEnd w:id="38"/>
            <w:r w:rsidRPr="00DA6607">
              <w:t xml:space="preserve"> </w:t>
            </w:r>
          </w:p>
        </w:tc>
        <w:tc>
          <w:tcPr>
            <w:tcW w:w="6662" w:type="dxa"/>
          </w:tcPr>
          <w:p w14:paraId="45B44263" w14:textId="77777777" w:rsidR="009D798B" w:rsidRPr="009D798B" w:rsidRDefault="009D798B" w:rsidP="00476483">
            <w:pPr>
              <w:spacing w:line="240" w:lineRule="auto"/>
            </w:pPr>
            <w:r>
              <w:t>Based on</w:t>
            </w:r>
            <w:r w:rsidRPr="00621EB1">
              <w:t xml:space="preserve"> </w:t>
            </w:r>
            <w:r w:rsidR="004C3D9F">
              <w:t xml:space="preserve">the </w:t>
            </w:r>
            <w:r>
              <w:t xml:space="preserve">monitoring and evaluation processes conducted by the </w:t>
            </w:r>
            <w:r w:rsidRPr="00621EB1">
              <w:t xml:space="preserve">Curriculum Maintenance Manager </w:t>
            </w:r>
            <w:r>
              <w:t xml:space="preserve">- </w:t>
            </w:r>
            <w:r w:rsidR="00971AFA">
              <w:t>Human Services</w:t>
            </w:r>
            <w:r>
              <w:t xml:space="preserve">, </w:t>
            </w:r>
            <w:r>
              <w:rPr>
                <w:rFonts w:cs="Arial"/>
              </w:rPr>
              <w:t>t</w:t>
            </w:r>
            <w:r w:rsidRPr="00AB12CD">
              <w:rPr>
                <w:rFonts w:cs="Arial"/>
              </w:rPr>
              <w:t xml:space="preserve">he </w:t>
            </w:r>
            <w:r w:rsidR="00971AFA">
              <w:rPr>
                <w:rFonts w:cs="Arial"/>
              </w:rPr>
              <w:t xml:space="preserve">Victorian </w:t>
            </w:r>
            <w:r w:rsidRPr="00AB12CD">
              <w:rPr>
                <w:rFonts w:cs="Arial"/>
              </w:rPr>
              <w:t>Department of Education a</w:t>
            </w:r>
            <w:r>
              <w:rPr>
                <w:rFonts w:cs="Arial"/>
              </w:rPr>
              <w:t xml:space="preserve">nd </w:t>
            </w:r>
            <w:r w:rsidR="00AB0EFD" w:rsidRPr="00AF6974">
              <w:rPr>
                <w:rFonts w:cs="Arial"/>
                <w:color w:val="000000"/>
              </w:rPr>
              <w:t>Training</w:t>
            </w:r>
            <w:r w:rsidRPr="00DE4878">
              <w:t xml:space="preserve">, as copyright holder for this </w:t>
            </w:r>
            <w:r w:rsidR="00971AFA">
              <w:t xml:space="preserve">Victorian </w:t>
            </w:r>
            <w:r w:rsidRPr="00DE4878">
              <w:t xml:space="preserve">Crown Copyright </w:t>
            </w:r>
            <w:r w:rsidR="00971AFA">
              <w:t xml:space="preserve">accredited </w:t>
            </w:r>
            <w:r w:rsidRPr="00DE4878">
              <w:t>course</w:t>
            </w:r>
            <w:r w:rsidR="00971AFA">
              <w:t>,</w:t>
            </w:r>
            <w:r w:rsidRPr="00621EB1">
              <w:t xml:space="preserve"> has determined that there is a continuing need for this course</w:t>
            </w:r>
            <w:r>
              <w:t>.</w:t>
            </w:r>
          </w:p>
          <w:p w14:paraId="2F63BCE9" w14:textId="77777777" w:rsidR="009D798B" w:rsidRDefault="009D798B" w:rsidP="00476483">
            <w:pPr>
              <w:spacing w:line="240" w:lineRule="auto"/>
            </w:pPr>
            <w:r w:rsidRPr="0024290F">
              <w:t xml:space="preserve">The </w:t>
            </w:r>
            <w:r w:rsidR="009823A9">
              <w:t xml:space="preserve">outcomes of this </w:t>
            </w:r>
            <w:r w:rsidRPr="0024290F">
              <w:t xml:space="preserve">course, in its </w:t>
            </w:r>
            <w:r w:rsidR="00BC77AE">
              <w:t>fourth</w:t>
            </w:r>
            <w:r w:rsidRPr="0024290F">
              <w:t xml:space="preserve"> accreditation cycle, </w:t>
            </w:r>
            <w:r w:rsidR="0024290F">
              <w:t>meet</w:t>
            </w:r>
            <w:r w:rsidR="009823A9">
              <w:t>s</w:t>
            </w:r>
            <w:r w:rsidR="0024290F">
              <w:t xml:space="preserve"> the skill</w:t>
            </w:r>
            <w:r w:rsidRPr="00F81A32">
              <w:t xml:space="preserve"> need</w:t>
            </w:r>
            <w:r w:rsidR="0024290F">
              <w:t>s</w:t>
            </w:r>
            <w:r w:rsidR="00DE4878">
              <w:t xml:space="preserve"> of</w:t>
            </w:r>
            <w:r w:rsidRPr="00F81A32">
              <w:t xml:space="preserve"> multi-skilled theatre workers who </w:t>
            </w:r>
            <w:r w:rsidR="0024290F">
              <w:t xml:space="preserve">require both performance and technical production </w:t>
            </w:r>
            <w:r w:rsidRPr="00F81A32">
              <w:t xml:space="preserve">skills </w:t>
            </w:r>
            <w:r w:rsidR="0024290F">
              <w:t xml:space="preserve">as well as </w:t>
            </w:r>
            <w:r w:rsidR="002B078D">
              <w:t>skills to</w:t>
            </w:r>
            <w:r w:rsidR="0024290F">
              <w:t xml:space="preserve"> </w:t>
            </w:r>
            <w:r w:rsidRPr="00F81A32">
              <w:t>develop, manage and market productions for small companies and community theatres</w:t>
            </w:r>
            <w:r w:rsidR="00DE4878">
              <w:t>,</w:t>
            </w:r>
            <w:r w:rsidRPr="00F81A32">
              <w:t xml:space="preserve"> </w:t>
            </w:r>
            <w:r w:rsidR="0065487D" w:rsidRPr="005008EC">
              <w:rPr>
                <w:rFonts w:cs="Arial"/>
              </w:rPr>
              <w:t>festivals</w:t>
            </w:r>
            <w:r w:rsidR="0065487D">
              <w:rPr>
                <w:rFonts w:cs="Arial"/>
              </w:rPr>
              <w:t xml:space="preserve">, </w:t>
            </w:r>
            <w:r w:rsidR="0065487D" w:rsidRPr="00AF6974">
              <w:rPr>
                <w:rFonts w:cs="Arial"/>
              </w:rPr>
              <w:t>events and ceremonies</w:t>
            </w:r>
            <w:r w:rsidRPr="00F81A32">
              <w:t xml:space="preserve">. The course offers a balance in the development of performance, technical production, business and theatre event and festival production skills. </w:t>
            </w:r>
          </w:p>
          <w:p w14:paraId="20531488" w14:textId="77777777" w:rsidR="00407C5B" w:rsidRPr="00DE4878" w:rsidRDefault="0024290F" w:rsidP="00476483">
            <w:pPr>
              <w:spacing w:line="240" w:lineRule="auto"/>
            </w:pPr>
            <w:r w:rsidRPr="00DE4878">
              <w:t>The state of Victoria is defined by its cultural landscape</w:t>
            </w:r>
            <w:r w:rsidR="004A193F" w:rsidRPr="00DE4878">
              <w:t>, shaped by the growth and distinctiveness</w:t>
            </w:r>
            <w:r w:rsidRPr="00DE4878">
              <w:t xml:space="preserve"> </w:t>
            </w:r>
            <w:r w:rsidR="004A193F" w:rsidRPr="00DE4878">
              <w:t>of</w:t>
            </w:r>
            <w:r w:rsidRPr="00DE4878">
              <w:t xml:space="preserve"> its cultural and </w:t>
            </w:r>
            <w:r w:rsidR="00407C5B" w:rsidRPr="00DE4878">
              <w:t>creative industries.</w:t>
            </w:r>
          </w:p>
          <w:p w14:paraId="2E476FBD" w14:textId="77777777" w:rsidR="008906F1" w:rsidRDefault="00407C5B" w:rsidP="00476483">
            <w:pPr>
              <w:spacing w:line="240" w:lineRule="auto"/>
              <w:rPr>
                <w:i/>
                <w:w w:val="105"/>
              </w:rPr>
            </w:pPr>
            <w:r>
              <w:rPr>
                <w:w w:val="105"/>
              </w:rPr>
              <w:t xml:space="preserve">As suggested in the recent </w:t>
            </w:r>
            <w:r w:rsidRPr="00407C5B">
              <w:rPr>
                <w:i/>
                <w:w w:val="105"/>
              </w:rPr>
              <w:t>Creative State Global Cit</w:t>
            </w:r>
            <w:r w:rsidR="00DE4878">
              <w:rPr>
                <w:i/>
                <w:w w:val="105"/>
              </w:rPr>
              <w:t>y Creative Industries Taskforce Report November 2015</w:t>
            </w:r>
            <w:r w:rsidR="00DE4878">
              <w:rPr>
                <w:rStyle w:val="FootnoteReference"/>
                <w:i/>
                <w:w w:val="105"/>
              </w:rPr>
              <w:footnoteReference w:id="1"/>
            </w:r>
            <w:r w:rsidR="008906F1">
              <w:rPr>
                <w:i/>
                <w:w w:val="105"/>
              </w:rPr>
              <w:t>,</w:t>
            </w:r>
          </w:p>
          <w:p w14:paraId="05966055" w14:textId="77777777" w:rsidR="0024290F" w:rsidRPr="00491376" w:rsidRDefault="008906F1" w:rsidP="00476483">
            <w:pPr>
              <w:spacing w:line="240" w:lineRule="auto"/>
              <w:rPr>
                <w:i/>
                <w:w w:val="105"/>
              </w:rPr>
            </w:pPr>
            <w:r w:rsidRPr="00491376">
              <w:rPr>
                <w:i/>
                <w:w w:val="105"/>
              </w:rPr>
              <w:t>“T</w:t>
            </w:r>
            <w:r w:rsidR="0024290F" w:rsidRPr="00491376">
              <w:rPr>
                <w:i/>
                <w:w w:val="105"/>
              </w:rPr>
              <w:t>he cultural and creative industries have major economic and social impacts. Victoria is a knowledge and services-based economy. U</w:t>
            </w:r>
            <w:r w:rsidR="004A193F" w:rsidRPr="00491376">
              <w:rPr>
                <w:i/>
                <w:w w:val="105"/>
              </w:rPr>
              <w:t xml:space="preserve">nlike other Australian states, </w:t>
            </w:r>
            <w:r w:rsidR="0024290F" w:rsidRPr="00491376">
              <w:rPr>
                <w:i/>
                <w:w w:val="105"/>
              </w:rPr>
              <w:t>Victoria cannot rely on large reserves of natural resources to sustain growth. Instead, it must look to creativity and innovation for future growth, which are the very skills and capabilities on which the cultural and creative industries are based. Creative industries encompass and underpin large and fast-growing sectors that are set to overtake previous Victorian industry successes, such as manufacturing. Employment in creative sectors is resilient because creative jobs are harder to automate or shift overseas, where labour costs might be</w:t>
            </w:r>
            <w:r w:rsidR="0024290F" w:rsidRPr="00491376">
              <w:rPr>
                <w:i/>
                <w:spacing w:val="-26"/>
                <w:w w:val="105"/>
              </w:rPr>
              <w:t xml:space="preserve"> </w:t>
            </w:r>
            <w:r w:rsidR="0024290F" w:rsidRPr="00491376">
              <w:rPr>
                <w:i/>
                <w:w w:val="105"/>
              </w:rPr>
              <w:t>cheaper.</w:t>
            </w:r>
          </w:p>
          <w:p w14:paraId="74FA58F8" w14:textId="77777777" w:rsidR="0024290F" w:rsidRPr="00491376" w:rsidRDefault="0024290F" w:rsidP="00476483">
            <w:pPr>
              <w:spacing w:line="240" w:lineRule="auto"/>
              <w:rPr>
                <w:i/>
              </w:rPr>
            </w:pPr>
            <w:r w:rsidRPr="00491376">
              <w:rPr>
                <w:i/>
                <w:color w:val="231F20"/>
                <w:w w:val="105"/>
              </w:rPr>
              <w:t>The impact of Victoria’s cultural and creative economy is already significant. In 2013, it accounted for 8% of the State’s economy, employed more than 220,000 people, and contributed $22.7 billion in gross value add. Arts and culture are a fundamental drawcard to Victoria’s visitor economy, with cultural tourism generating $1 billion for the State in 2013.</w:t>
            </w:r>
            <w:r w:rsidR="008906F1" w:rsidRPr="00491376">
              <w:rPr>
                <w:i/>
                <w:color w:val="231F20"/>
                <w:w w:val="105"/>
              </w:rPr>
              <w:t>”</w:t>
            </w:r>
          </w:p>
          <w:p w14:paraId="433415DC" w14:textId="77777777" w:rsidR="000C3FFB" w:rsidRDefault="00B7785F" w:rsidP="00476483">
            <w:pPr>
              <w:spacing w:line="240" w:lineRule="auto"/>
            </w:pPr>
            <w:r w:rsidRPr="00AF6974">
              <w:t>Victoria has the highest number of independent theatres in Australia</w:t>
            </w:r>
            <w:r>
              <w:t xml:space="preserve"> with </w:t>
            </w:r>
            <w:r w:rsidR="000C3FFB" w:rsidRPr="00460850">
              <w:t>an array of theatrical performances happening throughout the year at hundreds of different venues. These range from large scale international touring companies to amateur productions in community halls supported by local councils who commit substantially to cultural development through the performing arts</w:t>
            </w:r>
            <w:r w:rsidR="001B76B4">
              <w:t>.</w:t>
            </w:r>
          </w:p>
          <w:p w14:paraId="403764D3" w14:textId="77777777" w:rsidR="00F74236" w:rsidRPr="00475ABA" w:rsidRDefault="008906F1" w:rsidP="00476483">
            <w:pPr>
              <w:spacing w:line="240" w:lineRule="auto"/>
              <w:rPr>
                <w:lang w:val="en-GB"/>
              </w:rPr>
            </w:pPr>
            <w:r w:rsidRPr="00491376">
              <w:lastRenderedPageBreak/>
              <w:t xml:space="preserve">Furthermore, </w:t>
            </w:r>
            <w:r w:rsidR="0024290F" w:rsidRPr="00491376">
              <w:t xml:space="preserve">Melbourne </w:t>
            </w:r>
            <w:r w:rsidR="004F67DB" w:rsidRPr="00491376">
              <w:t>has established</w:t>
            </w:r>
            <w:r w:rsidR="0024290F" w:rsidRPr="00491376">
              <w:t xml:space="preserve"> one of the </w:t>
            </w:r>
            <w:r w:rsidRPr="00491376">
              <w:t>best</w:t>
            </w:r>
            <w:r w:rsidR="0024290F" w:rsidRPr="00491376">
              <w:t xml:space="preserve"> three</w:t>
            </w:r>
            <w:r>
              <w:rPr>
                <w:w w:val="105"/>
              </w:rPr>
              <w:t xml:space="preserve"> </w:t>
            </w:r>
            <w:r w:rsidRPr="00491376">
              <w:t xml:space="preserve">comedy festivals in the world, </w:t>
            </w:r>
            <w:r w:rsidR="0024290F" w:rsidRPr="00491376">
              <w:t xml:space="preserve">one of the most </w:t>
            </w:r>
            <w:r w:rsidRPr="00491376">
              <w:t>unique</w:t>
            </w:r>
            <w:r w:rsidR="0024290F" w:rsidRPr="00491376">
              <w:t xml:space="preserve"> and irreverent circuses</w:t>
            </w:r>
            <w:r w:rsidR="004F67DB" w:rsidRPr="00491376">
              <w:t>,</w:t>
            </w:r>
            <w:r w:rsidRPr="00491376">
              <w:t xml:space="preserve"> </w:t>
            </w:r>
            <w:r w:rsidR="0024290F" w:rsidRPr="00491376">
              <w:t>strong independent theatre scenes</w:t>
            </w:r>
            <w:r w:rsidR="004F67DB" w:rsidRPr="00491376">
              <w:t xml:space="preserve">, </w:t>
            </w:r>
            <w:r w:rsidR="0024290F" w:rsidRPr="00491376">
              <w:t xml:space="preserve">and </w:t>
            </w:r>
            <w:r w:rsidR="004F67DB" w:rsidRPr="00491376">
              <w:t>numerous</w:t>
            </w:r>
            <w:r w:rsidR="0024290F" w:rsidRPr="00491376">
              <w:t xml:space="preserve"> </w:t>
            </w:r>
            <w:r w:rsidR="004F67DB" w:rsidRPr="00491376">
              <w:t>performer managed</w:t>
            </w:r>
            <w:r w:rsidR="0024290F" w:rsidRPr="00491376">
              <w:t xml:space="preserve"> spaces</w:t>
            </w:r>
            <w:r w:rsidR="00491376" w:rsidRPr="00491376">
              <w:t xml:space="preserve">. </w:t>
            </w:r>
          </w:p>
          <w:p w14:paraId="2823CC91" w14:textId="77777777" w:rsidR="0024290F" w:rsidRDefault="00491376" w:rsidP="00476483">
            <w:pPr>
              <w:spacing w:line="240" w:lineRule="auto"/>
              <w:rPr>
                <w:w w:val="105"/>
              </w:rPr>
            </w:pPr>
            <w:r w:rsidRPr="00C83DE1">
              <w:t xml:space="preserve">The </w:t>
            </w:r>
            <w:r w:rsidR="000C3FFB" w:rsidRPr="00C83DE1">
              <w:t xml:space="preserve">Creative Industries Taskforce Report, </w:t>
            </w:r>
            <w:r w:rsidR="002B078D" w:rsidRPr="00C83DE1">
              <w:t xml:space="preserve">along with other recent national </w:t>
            </w:r>
            <w:r w:rsidR="00985D46">
              <w:t>reports and policy</w:t>
            </w:r>
            <w:r w:rsidR="00C83DE1">
              <w:rPr>
                <w:rStyle w:val="FootnoteReference"/>
              </w:rPr>
              <w:footnoteReference w:id="2"/>
            </w:r>
            <w:r w:rsidR="002861FD" w:rsidRPr="00C83DE1">
              <w:t>,</w:t>
            </w:r>
            <w:r w:rsidRPr="00C83DE1">
              <w:t xml:space="preserve"> </w:t>
            </w:r>
            <w:r w:rsidR="005E7581">
              <w:t>suggest</w:t>
            </w:r>
            <w:r w:rsidR="004F67DB" w:rsidRPr="00C83DE1">
              <w:t xml:space="preserve"> that </w:t>
            </w:r>
            <w:r w:rsidR="005E7581" w:rsidRPr="00C83DE1">
              <w:t>in addition to</w:t>
            </w:r>
            <w:r w:rsidR="00DE4878" w:rsidRPr="00C83DE1">
              <w:t xml:space="preserve"> creative skills, </w:t>
            </w:r>
            <w:r w:rsidRPr="00C83DE1">
              <w:t xml:space="preserve">it is essential that practitioners of the creative and cultural industries </w:t>
            </w:r>
            <w:r w:rsidR="002861FD" w:rsidRPr="00C83DE1">
              <w:t>develop</w:t>
            </w:r>
            <w:r w:rsidR="009854F3" w:rsidRPr="00C83DE1">
              <w:t xml:space="preserve"> </w:t>
            </w:r>
            <w:r w:rsidR="0024290F" w:rsidRPr="00C83DE1">
              <w:t xml:space="preserve">effective business </w:t>
            </w:r>
            <w:r w:rsidR="00985D46">
              <w:t xml:space="preserve">and technology skills </w:t>
            </w:r>
            <w:r w:rsidR="0024290F" w:rsidRPr="00C83DE1">
              <w:t>to sustain or expand their work</w:t>
            </w:r>
            <w:r w:rsidR="0024290F" w:rsidRPr="00491376">
              <w:t>.</w:t>
            </w:r>
            <w:r w:rsidR="0024290F">
              <w:rPr>
                <w:w w:val="105"/>
              </w:rPr>
              <w:t xml:space="preserve"> </w:t>
            </w:r>
          </w:p>
          <w:p w14:paraId="006BAF52" w14:textId="77777777" w:rsidR="00290E6E" w:rsidRPr="009823A9" w:rsidRDefault="00290E6E" w:rsidP="00476483">
            <w:pPr>
              <w:spacing w:line="240" w:lineRule="auto"/>
            </w:pPr>
            <w:r w:rsidRPr="009823A9">
              <w:t>Since its first accreditation, this course h</w:t>
            </w:r>
            <w:r w:rsidR="002B078D" w:rsidRPr="009823A9">
              <w:t xml:space="preserve">as </w:t>
            </w:r>
            <w:r w:rsidR="00985D46" w:rsidRPr="009823A9">
              <w:t xml:space="preserve">recognised and </w:t>
            </w:r>
            <w:r w:rsidR="002861FD" w:rsidRPr="009823A9">
              <w:t xml:space="preserve">addressed </w:t>
            </w:r>
            <w:r w:rsidR="00985D46" w:rsidRPr="009823A9">
              <w:t>these</w:t>
            </w:r>
            <w:r w:rsidR="002861FD" w:rsidRPr="009823A9">
              <w:t xml:space="preserve"> </w:t>
            </w:r>
            <w:r w:rsidR="00985D46" w:rsidRPr="009823A9">
              <w:t xml:space="preserve">significant </w:t>
            </w:r>
            <w:r w:rsidR="002861FD" w:rsidRPr="009823A9">
              <w:t>skill areas leading to many past graduates leading successful career areas in different fields of theatre production and performance.</w:t>
            </w:r>
          </w:p>
          <w:p w14:paraId="3E318BB2" w14:textId="77777777" w:rsidR="00290E6E" w:rsidRPr="00B56F22" w:rsidRDefault="00475F5C" w:rsidP="00476483">
            <w:pPr>
              <w:spacing w:line="240" w:lineRule="auto"/>
              <w:rPr>
                <w:szCs w:val="20"/>
              </w:rPr>
            </w:pPr>
            <w:r>
              <w:t>From</w:t>
            </w:r>
            <w:r w:rsidR="004B3629">
              <w:t xml:space="preserve"> course conception there ha</w:t>
            </w:r>
            <w:r>
              <w:t>ve</w:t>
            </w:r>
            <w:r w:rsidR="004B3629">
              <w:t xml:space="preserve"> been consistent course enrolments.  </w:t>
            </w:r>
            <w:r w:rsidR="00290E6E">
              <w:t xml:space="preserve">Over </w:t>
            </w:r>
            <w:r>
              <w:t>recent</w:t>
            </w:r>
            <w:r w:rsidR="00290E6E">
              <w:t xml:space="preserve"> years, enrolments </w:t>
            </w:r>
            <w:r>
              <w:t>in</w:t>
            </w:r>
            <w:r w:rsidR="00290E6E">
              <w:t xml:space="preserve"> the </w:t>
            </w:r>
            <w:r w:rsidR="000B3C46">
              <w:t>D</w:t>
            </w:r>
            <w:r w:rsidR="00290E6E">
              <w:t xml:space="preserve">iploma have been </w:t>
            </w:r>
            <w:r>
              <w:t xml:space="preserve">impacted by the release of </w:t>
            </w:r>
            <w:r w:rsidR="002B078D">
              <w:t>training package qualifications</w:t>
            </w:r>
            <w:r>
              <w:t xml:space="preserve"> and changes to student eligibility to access government funded training.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2693"/>
            </w:tblGrid>
            <w:tr w:rsidR="00660562" w:rsidRPr="007A76BD" w14:paraId="166EDCC7" w14:textId="77777777" w:rsidTr="00E43AB2">
              <w:tc>
                <w:tcPr>
                  <w:tcW w:w="1609" w:type="dxa"/>
                  <w:shd w:val="clear" w:color="auto" w:fill="auto"/>
                </w:tcPr>
                <w:p w14:paraId="0DC8FA45" w14:textId="77777777" w:rsidR="001F4E7F" w:rsidRPr="007A76BD" w:rsidRDefault="001F4E7F" w:rsidP="007A76BD">
                  <w:pPr>
                    <w:jc w:val="center"/>
                    <w:rPr>
                      <w:b/>
                    </w:rPr>
                  </w:pPr>
                  <w:r w:rsidRPr="007A76BD">
                    <w:rPr>
                      <w:b/>
                    </w:rPr>
                    <w:t>Year</w:t>
                  </w:r>
                </w:p>
              </w:tc>
              <w:tc>
                <w:tcPr>
                  <w:tcW w:w="2693" w:type="dxa"/>
                  <w:shd w:val="clear" w:color="auto" w:fill="auto"/>
                </w:tcPr>
                <w:p w14:paraId="7235D665" w14:textId="77777777" w:rsidR="001F4E7F" w:rsidRPr="007A76BD" w:rsidRDefault="001F4E7F" w:rsidP="007A76BD">
                  <w:pPr>
                    <w:jc w:val="center"/>
                    <w:rPr>
                      <w:b/>
                    </w:rPr>
                  </w:pPr>
                  <w:r w:rsidRPr="007A76BD">
                    <w:rPr>
                      <w:b/>
                    </w:rPr>
                    <w:t>Number of enrolments</w:t>
                  </w:r>
                </w:p>
              </w:tc>
            </w:tr>
            <w:tr w:rsidR="00660562" w14:paraId="49644CEC" w14:textId="77777777" w:rsidTr="00E43AB2">
              <w:tc>
                <w:tcPr>
                  <w:tcW w:w="1609" w:type="dxa"/>
                  <w:shd w:val="clear" w:color="auto" w:fill="auto"/>
                </w:tcPr>
                <w:p w14:paraId="361869FA" w14:textId="77777777" w:rsidR="001F4E7F" w:rsidRDefault="001F4E7F" w:rsidP="007A76BD">
                  <w:pPr>
                    <w:jc w:val="center"/>
                  </w:pPr>
                  <w:r>
                    <w:t>2012</w:t>
                  </w:r>
                </w:p>
              </w:tc>
              <w:tc>
                <w:tcPr>
                  <w:tcW w:w="2693" w:type="dxa"/>
                  <w:shd w:val="clear" w:color="auto" w:fill="auto"/>
                </w:tcPr>
                <w:p w14:paraId="61A671B0" w14:textId="77777777" w:rsidR="001F4E7F" w:rsidRDefault="00660562" w:rsidP="007A76BD">
                  <w:pPr>
                    <w:jc w:val="center"/>
                  </w:pPr>
                  <w:r>
                    <w:t>34</w:t>
                  </w:r>
                </w:p>
              </w:tc>
            </w:tr>
            <w:tr w:rsidR="00660562" w14:paraId="54E4C61D" w14:textId="77777777" w:rsidTr="00E43AB2">
              <w:trPr>
                <w:trHeight w:val="507"/>
              </w:trPr>
              <w:tc>
                <w:tcPr>
                  <w:tcW w:w="1609" w:type="dxa"/>
                  <w:shd w:val="clear" w:color="auto" w:fill="auto"/>
                </w:tcPr>
                <w:p w14:paraId="27E7C75D" w14:textId="77777777" w:rsidR="001F4E7F" w:rsidRDefault="001F4E7F" w:rsidP="007A76BD">
                  <w:pPr>
                    <w:jc w:val="center"/>
                  </w:pPr>
                  <w:r>
                    <w:t>2013</w:t>
                  </w:r>
                </w:p>
              </w:tc>
              <w:tc>
                <w:tcPr>
                  <w:tcW w:w="2693" w:type="dxa"/>
                  <w:shd w:val="clear" w:color="auto" w:fill="auto"/>
                </w:tcPr>
                <w:p w14:paraId="01D7F529" w14:textId="77777777" w:rsidR="001F4E7F" w:rsidRDefault="00660562" w:rsidP="007A76BD">
                  <w:pPr>
                    <w:jc w:val="center"/>
                  </w:pPr>
                  <w:r>
                    <w:t>33</w:t>
                  </w:r>
                </w:p>
              </w:tc>
            </w:tr>
            <w:tr w:rsidR="00660562" w14:paraId="199AA6A5" w14:textId="77777777" w:rsidTr="00E43AB2">
              <w:tc>
                <w:tcPr>
                  <w:tcW w:w="1609" w:type="dxa"/>
                  <w:shd w:val="clear" w:color="auto" w:fill="auto"/>
                </w:tcPr>
                <w:p w14:paraId="6791246C" w14:textId="77777777" w:rsidR="001F4E7F" w:rsidRDefault="00660562" w:rsidP="007A76BD">
                  <w:pPr>
                    <w:jc w:val="center"/>
                  </w:pPr>
                  <w:r>
                    <w:t>2014</w:t>
                  </w:r>
                </w:p>
              </w:tc>
              <w:tc>
                <w:tcPr>
                  <w:tcW w:w="2693" w:type="dxa"/>
                  <w:shd w:val="clear" w:color="auto" w:fill="auto"/>
                </w:tcPr>
                <w:p w14:paraId="462F2491" w14:textId="77777777" w:rsidR="001F4E7F" w:rsidRPr="00D41ACD" w:rsidRDefault="00AB0EFD" w:rsidP="007A76BD">
                  <w:pPr>
                    <w:jc w:val="center"/>
                    <w:rPr>
                      <w:highlight w:val="yellow"/>
                    </w:rPr>
                  </w:pPr>
                  <w:r w:rsidRPr="00AF6974">
                    <w:t>9</w:t>
                  </w:r>
                </w:p>
              </w:tc>
            </w:tr>
            <w:tr w:rsidR="00660562" w14:paraId="6C31D11B" w14:textId="77777777" w:rsidTr="00E43AB2">
              <w:tc>
                <w:tcPr>
                  <w:tcW w:w="1609" w:type="dxa"/>
                  <w:shd w:val="clear" w:color="auto" w:fill="auto"/>
                </w:tcPr>
                <w:p w14:paraId="5CF7C4DB" w14:textId="77777777" w:rsidR="00660562" w:rsidRDefault="00660562" w:rsidP="007A76BD">
                  <w:pPr>
                    <w:jc w:val="center"/>
                  </w:pPr>
                  <w:r>
                    <w:t>2015</w:t>
                  </w:r>
                </w:p>
              </w:tc>
              <w:tc>
                <w:tcPr>
                  <w:tcW w:w="2693" w:type="dxa"/>
                  <w:shd w:val="clear" w:color="auto" w:fill="auto"/>
                </w:tcPr>
                <w:p w14:paraId="2847F940" w14:textId="77777777" w:rsidR="00660562" w:rsidRPr="00D41ACD" w:rsidRDefault="00AB0EFD" w:rsidP="007A76BD">
                  <w:pPr>
                    <w:jc w:val="center"/>
                    <w:rPr>
                      <w:highlight w:val="yellow"/>
                    </w:rPr>
                  </w:pPr>
                  <w:r w:rsidRPr="00AF6974">
                    <w:t>32</w:t>
                  </w:r>
                </w:p>
              </w:tc>
            </w:tr>
            <w:tr w:rsidR="00AB0EFD" w14:paraId="0C6BB905" w14:textId="77777777" w:rsidTr="00E43AB2">
              <w:tc>
                <w:tcPr>
                  <w:tcW w:w="1609" w:type="dxa"/>
                  <w:shd w:val="clear" w:color="auto" w:fill="auto"/>
                </w:tcPr>
                <w:p w14:paraId="4E2FF63D" w14:textId="77777777" w:rsidR="00AB0EFD" w:rsidRDefault="00AB0EFD" w:rsidP="007A76BD">
                  <w:pPr>
                    <w:jc w:val="center"/>
                  </w:pPr>
                  <w:r w:rsidRPr="00AF6974">
                    <w:t>2016</w:t>
                  </w:r>
                </w:p>
              </w:tc>
              <w:tc>
                <w:tcPr>
                  <w:tcW w:w="2693" w:type="dxa"/>
                  <w:shd w:val="clear" w:color="auto" w:fill="auto"/>
                </w:tcPr>
                <w:p w14:paraId="21065EB3" w14:textId="77777777" w:rsidR="00AB0EFD" w:rsidRPr="00D41ACD" w:rsidDel="00AB0EFD" w:rsidRDefault="00AB0EFD" w:rsidP="007A76BD">
                  <w:pPr>
                    <w:jc w:val="center"/>
                    <w:rPr>
                      <w:highlight w:val="yellow"/>
                    </w:rPr>
                  </w:pPr>
                  <w:r w:rsidRPr="00AF6974">
                    <w:t>23</w:t>
                  </w:r>
                </w:p>
              </w:tc>
            </w:tr>
          </w:tbl>
          <w:p w14:paraId="1BA5ACF1" w14:textId="77777777" w:rsidR="00460850" w:rsidRPr="009823A9" w:rsidRDefault="009854F3" w:rsidP="00476483">
            <w:pPr>
              <w:spacing w:line="240" w:lineRule="auto"/>
            </w:pPr>
            <w:r>
              <w:t xml:space="preserve">Although the </w:t>
            </w:r>
            <w:r w:rsidR="00290E6E">
              <w:t xml:space="preserve">updated </w:t>
            </w:r>
            <w:r w:rsidRPr="00660562">
              <w:rPr>
                <w:i/>
              </w:rPr>
              <w:t>CUA Creative Arts and Cultural Training Package</w:t>
            </w:r>
            <w:r>
              <w:t xml:space="preserve"> </w:t>
            </w:r>
            <w:r w:rsidR="00460850">
              <w:t>has</w:t>
            </w:r>
            <w:r w:rsidR="00290E6E">
              <w:t xml:space="preserve"> recently recognised</w:t>
            </w:r>
            <w:r>
              <w:t xml:space="preserve"> the convergence of skills</w:t>
            </w:r>
            <w:r w:rsidR="007E5334">
              <w:t xml:space="preserve"> across the creative and cultural industries</w:t>
            </w:r>
            <w:r>
              <w:t xml:space="preserve">, </w:t>
            </w:r>
            <w:r w:rsidR="007830EC">
              <w:t>its qualification</w:t>
            </w:r>
            <w:r w:rsidR="00460850">
              <w:t>s</w:t>
            </w:r>
            <w:r w:rsidR="007830EC">
              <w:t xml:space="preserve"> are based on </w:t>
            </w:r>
            <w:r w:rsidR="00173843">
              <w:t>specific or specialist job outcomes</w:t>
            </w:r>
            <w:r w:rsidR="001F2EF2">
              <w:t xml:space="preserve"> which </w:t>
            </w:r>
            <w:r w:rsidR="00B56F22">
              <w:t>are not adequate in</w:t>
            </w:r>
            <w:r w:rsidR="001F2EF2">
              <w:t xml:space="preserve"> meet</w:t>
            </w:r>
            <w:r w:rsidR="00475F5C">
              <w:t xml:space="preserve">ing </w:t>
            </w:r>
            <w:r w:rsidR="001F2EF2">
              <w:t xml:space="preserve">the </w:t>
            </w:r>
            <w:r w:rsidR="00BE0589">
              <w:t>needs of multi-skilled theatre worker</w:t>
            </w:r>
            <w:r w:rsidR="007830EC">
              <w:t xml:space="preserve">. </w:t>
            </w:r>
            <w:r w:rsidR="00BE0589">
              <w:t>Furthermore</w:t>
            </w:r>
            <w:r w:rsidR="001F2EF2">
              <w:t>, the</w:t>
            </w:r>
            <w:r>
              <w:t xml:space="preserve"> </w:t>
            </w:r>
            <w:r w:rsidR="00475F5C">
              <w:t xml:space="preserve">Diploma </w:t>
            </w:r>
            <w:r w:rsidR="00CE4680">
              <w:t>p</w:t>
            </w:r>
            <w:r>
              <w:t xml:space="preserve">ackaging rules </w:t>
            </w:r>
            <w:r w:rsidR="009103C2">
              <w:t xml:space="preserve">are not flexible enough to allow </w:t>
            </w:r>
            <w:r w:rsidR="00173843" w:rsidRPr="009823A9">
              <w:t>the development of</w:t>
            </w:r>
            <w:r w:rsidR="000A6398" w:rsidRPr="009823A9">
              <w:t xml:space="preserve"> </w:t>
            </w:r>
            <w:r w:rsidR="00173843" w:rsidRPr="009823A9">
              <w:t xml:space="preserve">performance, </w:t>
            </w:r>
            <w:r w:rsidR="000A6398" w:rsidRPr="009823A9">
              <w:t xml:space="preserve">technical </w:t>
            </w:r>
            <w:r w:rsidR="00173843" w:rsidRPr="009823A9">
              <w:t xml:space="preserve">production, </w:t>
            </w:r>
            <w:r w:rsidR="006F5444" w:rsidRPr="009823A9">
              <w:t>enterprise and business,</w:t>
            </w:r>
            <w:r w:rsidR="00173843" w:rsidRPr="009823A9">
              <w:t xml:space="preserve"> </w:t>
            </w:r>
            <w:r w:rsidR="000A6398" w:rsidRPr="009823A9">
              <w:t xml:space="preserve">and </w:t>
            </w:r>
            <w:r w:rsidR="00173843" w:rsidRPr="009823A9">
              <w:t>theatre production</w:t>
            </w:r>
            <w:r w:rsidR="000A6398" w:rsidRPr="009823A9">
              <w:t xml:space="preserve"> skills </w:t>
            </w:r>
            <w:r w:rsidR="00173843" w:rsidRPr="009823A9">
              <w:t>within the one qualification</w:t>
            </w:r>
            <w:r w:rsidR="009103C2">
              <w:t xml:space="preserve"> for this niche area of the theatre industry</w:t>
            </w:r>
            <w:r w:rsidR="00393BAD">
              <w:t xml:space="preserve"> where there is a continuing demand</w:t>
            </w:r>
            <w:r w:rsidR="007830EC" w:rsidRPr="009823A9">
              <w:t>.</w:t>
            </w:r>
            <w:r w:rsidR="00F74236" w:rsidRPr="009823A9">
              <w:t xml:space="preserve"> </w:t>
            </w:r>
          </w:p>
          <w:p w14:paraId="3DE84EE6" w14:textId="77777777" w:rsidR="009854F3" w:rsidRDefault="007830EC" w:rsidP="00476483">
            <w:pPr>
              <w:spacing w:line="240" w:lineRule="auto"/>
            </w:pPr>
            <w:r>
              <w:t>Therefore, this course:</w:t>
            </w:r>
          </w:p>
          <w:p w14:paraId="1427B3FC" w14:textId="77777777" w:rsidR="007830EC" w:rsidRPr="00B553A8" w:rsidRDefault="007830EC" w:rsidP="008C3291">
            <w:pPr>
              <w:pStyle w:val="ListBullet"/>
            </w:pPr>
            <w:r w:rsidRPr="00B553A8">
              <w:t>does not duplicate, by title or coverage, the outcomes of an endorsed training package qualification</w:t>
            </w:r>
          </w:p>
          <w:p w14:paraId="523089A3" w14:textId="77777777" w:rsidR="007830EC" w:rsidRPr="000D337F" w:rsidRDefault="007830EC" w:rsidP="008C3291">
            <w:pPr>
              <w:pStyle w:val="ListBullet"/>
            </w:pPr>
            <w:r w:rsidRPr="00B553A8">
              <w:lastRenderedPageBreak/>
              <w:t xml:space="preserve">is not a subset of a single training package qualification that could be recognised through one or more </w:t>
            </w:r>
            <w:r>
              <w:t>statements of a</w:t>
            </w:r>
            <w:r w:rsidRPr="00B553A8">
              <w:t xml:space="preserve">ttainment or a </w:t>
            </w:r>
            <w:r>
              <w:t>s</w:t>
            </w:r>
            <w:r w:rsidRPr="00B553A8">
              <w:t xml:space="preserve">kill </w:t>
            </w:r>
            <w:proofErr w:type="gramStart"/>
            <w:r>
              <w:t>s</w:t>
            </w:r>
            <w:r w:rsidRPr="00B553A8">
              <w:t>et</w:t>
            </w:r>
            <w:proofErr w:type="gramEnd"/>
          </w:p>
          <w:p w14:paraId="2B1D09CF" w14:textId="77777777" w:rsidR="007830EC" w:rsidRPr="00B553A8" w:rsidRDefault="007830EC" w:rsidP="008C3291">
            <w:pPr>
              <w:pStyle w:val="ListBullet"/>
            </w:pPr>
            <w:r w:rsidRPr="00B553A8">
              <w:t xml:space="preserve">does not include units of competency additional to those in a training package qualification that could be recognised through </w:t>
            </w:r>
            <w:r>
              <w:t>s</w:t>
            </w:r>
            <w:r w:rsidRPr="00B553A8">
              <w:t xml:space="preserve">tatements of </w:t>
            </w:r>
            <w:r>
              <w:t>a</w:t>
            </w:r>
            <w:r w:rsidRPr="00B553A8">
              <w:t>ttainment in addition to the qualification</w:t>
            </w:r>
          </w:p>
          <w:p w14:paraId="140E0AA4" w14:textId="77777777" w:rsidR="00A9510A" w:rsidRDefault="007830EC" w:rsidP="008C3291">
            <w:pPr>
              <w:pStyle w:val="ListBullet"/>
            </w:pPr>
            <w:r w:rsidRPr="00B553A8">
              <w:t xml:space="preserve">does not comprise </w:t>
            </w:r>
            <w:r w:rsidR="00475F5C">
              <w:t xml:space="preserve">of </w:t>
            </w:r>
            <w:r>
              <w:t>units</w:t>
            </w:r>
            <w:r w:rsidRPr="00B553A8">
              <w:t xml:space="preserve"> that duplicate units of competency of a training package qualification</w:t>
            </w:r>
            <w:r w:rsidR="00173843">
              <w:t>.</w:t>
            </w:r>
            <w:r w:rsidR="00460850" w:rsidRPr="00460850">
              <w:t xml:space="preserve"> </w:t>
            </w:r>
          </w:p>
          <w:p w14:paraId="79BAF125" w14:textId="77777777" w:rsidR="00656EB8" w:rsidRPr="00484555" w:rsidRDefault="00656EB8" w:rsidP="00476483">
            <w:pPr>
              <w:spacing w:line="240" w:lineRule="auto"/>
              <w:rPr>
                <w:rStyle w:val="IntenseEmphasis"/>
                <w:rFonts w:cs="Arial"/>
                <w:b w:val="0"/>
                <w:i w:val="0"/>
              </w:rPr>
            </w:pPr>
            <w:r w:rsidRPr="00484555">
              <w:rPr>
                <w:rStyle w:val="IntenseEmphasis"/>
                <w:rFonts w:cs="Arial"/>
                <w:b w:val="0"/>
                <w:i w:val="0"/>
              </w:rPr>
              <w:t xml:space="preserve">The </w:t>
            </w:r>
            <w:r>
              <w:rPr>
                <w:rStyle w:val="IntenseEmphasis"/>
                <w:rFonts w:cs="Arial"/>
                <w:b w:val="0"/>
                <w:i w:val="0"/>
              </w:rPr>
              <w:t xml:space="preserve">project for the redevelopment of the Diploma of </w:t>
            </w:r>
            <w:r w:rsidRPr="00484555">
              <w:rPr>
                <w:rStyle w:val="IntenseEmphasis"/>
                <w:rFonts w:cs="Arial"/>
                <w:b w:val="0"/>
                <w:i w:val="0"/>
              </w:rPr>
              <w:t xml:space="preserve">Theatre Arts </w:t>
            </w:r>
            <w:r>
              <w:rPr>
                <w:rStyle w:val="IntenseEmphasis"/>
                <w:rFonts w:cs="Arial"/>
                <w:b w:val="0"/>
                <w:i w:val="0"/>
              </w:rPr>
              <w:t>is supported and overseen by a project steering committee comprising of</w:t>
            </w:r>
            <w:r w:rsidRPr="00484555">
              <w:rPr>
                <w:rStyle w:val="IntenseEmphasis"/>
                <w:rFonts w:cs="Arial"/>
                <w:b w:val="0"/>
                <w:i w:val="0"/>
              </w:rPr>
              <w:t xml:space="preserve"> </w:t>
            </w:r>
            <w:r>
              <w:rPr>
                <w:rStyle w:val="IntenseEmphasis"/>
                <w:rFonts w:cs="Arial"/>
                <w:b w:val="0"/>
                <w:i w:val="0"/>
              </w:rPr>
              <w:t xml:space="preserve">the following </w:t>
            </w:r>
            <w:r w:rsidRPr="00484555">
              <w:rPr>
                <w:rStyle w:val="IntenseEmphasis"/>
                <w:rFonts w:cs="Arial"/>
                <w:b w:val="0"/>
                <w:i w:val="0"/>
              </w:rPr>
              <w:t xml:space="preserve">industry </w:t>
            </w:r>
            <w:r>
              <w:rPr>
                <w:rStyle w:val="IntenseEmphasis"/>
                <w:rFonts w:cs="Arial"/>
                <w:b w:val="0"/>
                <w:i w:val="0"/>
              </w:rPr>
              <w:t>and RTO representatives:</w:t>
            </w:r>
          </w:p>
          <w:tbl>
            <w:tblPr>
              <w:tblW w:w="6519" w:type="dxa"/>
              <w:jc w:val="center"/>
              <w:tblLayout w:type="fixed"/>
              <w:tblLook w:val="04A0" w:firstRow="1" w:lastRow="0" w:firstColumn="1" w:lastColumn="0" w:noHBand="0" w:noVBand="1"/>
            </w:tblPr>
            <w:tblGrid>
              <w:gridCol w:w="2320"/>
              <w:gridCol w:w="4199"/>
            </w:tblGrid>
            <w:tr w:rsidR="00656EB8" w:rsidRPr="00337CA5" w14:paraId="5FA84E83" w14:textId="77777777" w:rsidTr="001A15A6">
              <w:trPr>
                <w:jc w:val="center"/>
              </w:trPr>
              <w:tc>
                <w:tcPr>
                  <w:tcW w:w="2320" w:type="dxa"/>
                  <w:shd w:val="clear" w:color="auto" w:fill="auto"/>
                </w:tcPr>
                <w:p w14:paraId="13C201CB" w14:textId="77777777" w:rsidR="00656EB8" w:rsidRPr="00476483" w:rsidRDefault="00656EB8" w:rsidP="00476483">
                  <w:pPr>
                    <w:spacing w:before="40" w:after="240" w:line="240" w:lineRule="auto"/>
                    <w:rPr>
                      <w:rFonts w:cs="Arial"/>
                    </w:rPr>
                  </w:pPr>
                  <w:r w:rsidRPr="00CB0A29">
                    <w:rPr>
                      <w:rFonts w:cs="Arial"/>
                    </w:rPr>
                    <w:t>Robert Hails</w:t>
                  </w:r>
                  <w:r>
                    <w:rPr>
                      <w:rFonts w:cs="Arial"/>
                    </w:rPr>
                    <w:t xml:space="preserve"> (Chair)</w:t>
                  </w:r>
                </w:p>
              </w:tc>
              <w:tc>
                <w:tcPr>
                  <w:tcW w:w="4199" w:type="dxa"/>
                  <w:shd w:val="clear" w:color="auto" w:fill="auto"/>
                </w:tcPr>
                <w:p w14:paraId="14CB8B36" w14:textId="77777777" w:rsidR="00656EB8" w:rsidRPr="00CB0A29" w:rsidRDefault="00656EB8" w:rsidP="00476483">
                  <w:pPr>
                    <w:spacing w:before="40" w:after="240" w:line="240" w:lineRule="auto"/>
                  </w:pPr>
                  <w:r>
                    <w:rPr>
                      <w:rFonts w:cs="Arial"/>
                    </w:rPr>
                    <w:t>Independent i</w:t>
                  </w:r>
                  <w:r w:rsidRPr="00CB0A29">
                    <w:rPr>
                      <w:rFonts w:cs="Arial"/>
                    </w:rPr>
                    <w:t xml:space="preserve">ndustry </w:t>
                  </w:r>
                  <w:r>
                    <w:t>practitioner</w:t>
                  </w:r>
                  <w:r w:rsidRPr="00CB0A29">
                    <w:t xml:space="preserve"> /Melb</w:t>
                  </w:r>
                  <w:r>
                    <w:t>ourne</w:t>
                  </w:r>
                  <w:r w:rsidRPr="00CB0A29">
                    <w:t xml:space="preserve"> Polytechnic</w:t>
                  </w:r>
                </w:p>
              </w:tc>
            </w:tr>
            <w:tr w:rsidR="00656EB8" w:rsidRPr="00337CA5" w14:paraId="22B7EA09" w14:textId="77777777" w:rsidTr="001A15A6">
              <w:trPr>
                <w:jc w:val="center"/>
              </w:trPr>
              <w:tc>
                <w:tcPr>
                  <w:tcW w:w="2320" w:type="dxa"/>
                  <w:shd w:val="clear" w:color="auto" w:fill="auto"/>
                </w:tcPr>
                <w:p w14:paraId="56D8E4C2" w14:textId="77777777" w:rsidR="00656EB8" w:rsidRPr="00CB0A29" w:rsidRDefault="00656EB8" w:rsidP="00476483">
                  <w:pPr>
                    <w:spacing w:before="40" w:after="240" w:line="240" w:lineRule="auto"/>
                  </w:pPr>
                  <w:r w:rsidRPr="00CB0A29">
                    <w:rPr>
                      <w:rFonts w:cs="Arial"/>
                    </w:rPr>
                    <w:t>Claire Pearson</w:t>
                  </w:r>
                </w:p>
              </w:tc>
              <w:tc>
                <w:tcPr>
                  <w:tcW w:w="4199" w:type="dxa"/>
                  <w:shd w:val="clear" w:color="auto" w:fill="auto"/>
                </w:tcPr>
                <w:p w14:paraId="59CCD944" w14:textId="77777777" w:rsidR="00656EB8" w:rsidRPr="00CB0A29" w:rsidRDefault="00656EB8" w:rsidP="00476483">
                  <w:pPr>
                    <w:spacing w:before="40" w:after="240" w:line="240" w:lineRule="auto"/>
                  </w:pPr>
                  <w:r>
                    <w:rPr>
                      <w:rFonts w:cs="Arial"/>
                    </w:rPr>
                    <w:t>Independent i</w:t>
                  </w:r>
                  <w:r w:rsidRPr="00CB0A29">
                    <w:rPr>
                      <w:rFonts w:cs="Arial"/>
                    </w:rPr>
                    <w:t xml:space="preserve">ndustry </w:t>
                  </w:r>
                  <w:r>
                    <w:t>practitioner</w:t>
                  </w:r>
                </w:p>
              </w:tc>
            </w:tr>
            <w:tr w:rsidR="00656EB8" w:rsidRPr="00337CA5" w14:paraId="3BB60DB4" w14:textId="77777777" w:rsidTr="001A15A6">
              <w:trPr>
                <w:jc w:val="center"/>
              </w:trPr>
              <w:tc>
                <w:tcPr>
                  <w:tcW w:w="2320" w:type="dxa"/>
                  <w:shd w:val="clear" w:color="auto" w:fill="auto"/>
                </w:tcPr>
                <w:p w14:paraId="049A1711" w14:textId="77777777" w:rsidR="00656EB8" w:rsidRPr="00CB0A29" w:rsidRDefault="00656EB8" w:rsidP="00476483">
                  <w:pPr>
                    <w:spacing w:before="40" w:after="240" w:line="240" w:lineRule="auto"/>
                  </w:pPr>
                  <w:r w:rsidRPr="00CB0A29">
                    <w:rPr>
                      <w:rFonts w:cs="Arial"/>
                    </w:rPr>
                    <w:t>George Kulikovskis</w:t>
                  </w:r>
                </w:p>
              </w:tc>
              <w:tc>
                <w:tcPr>
                  <w:tcW w:w="4199" w:type="dxa"/>
                  <w:shd w:val="clear" w:color="auto" w:fill="auto"/>
                </w:tcPr>
                <w:p w14:paraId="267398B5" w14:textId="77777777" w:rsidR="00656EB8" w:rsidRPr="00CB0A29" w:rsidRDefault="00656EB8" w:rsidP="00476483">
                  <w:pPr>
                    <w:spacing w:before="40" w:after="240" w:line="240" w:lineRule="auto"/>
                  </w:pPr>
                  <w:r>
                    <w:rPr>
                      <w:rFonts w:cs="Arial"/>
                    </w:rPr>
                    <w:t>Independent i</w:t>
                  </w:r>
                  <w:r w:rsidRPr="00CB0A29">
                    <w:rPr>
                      <w:rFonts w:cs="Arial"/>
                    </w:rPr>
                    <w:t xml:space="preserve">ndustry </w:t>
                  </w:r>
                  <w:r>
                    <w:t>practitioner</w:t>
                  </w:r>
                </w:p>
              </w:tc>
            </w:tr>
            <w:tr w:rsidR="00656EB8" w:rsidRPr="00337CA5" w14:paraId="2BF8E272" w14:textId="77777777" w:rsidTr="001A15A6">
              <w:trPr>
                <w:jc w:val="center"/>
              </w:trPr>
              <w:tc>
                <w:tcPr>
                  <w:tcW w:w="2320" w:type="dxa"/>
                  <w:shd w:val="clear" w:color="auto" w:fill="auto"/>
                </w:tcPr>
                <w:p w14:paraId="523883D6" w14:textId="77777777" w:rsidR="00656EB8" w:rsidRPr="00CB0A29" w:rsidRDefault="00656EB8" w:rsidP="00476483">
                  <w:pPr>
                    <w:spacing w:before="40" w:after="240" w:line="240" w:lineRule="auto"/>
                  </w:pPr>
                  <w:r w:rsidRPr="00CB0A29">
                    <w:rPr>
                      <w:rFonts w:cs="Arial"/>
                    </w:rPr>
                    <w:t>Ian Poole</w:t>
                  </w:r>
                </w:p>
              </w:tc>
              <w:tc>
                <w:tcPr>
                  <w:tcW w:w="4199" w:type="dxa"/>
                  <w:shd w:val="clear" w:color="auto" w:fill="auto"/>
                </w:tcPr>
                <w:p w14:paraId="5D269397" w14:textId="77777777" w:rsidR="00656EB8" w:rsidRPr="00CB0A29" w:rsidRDefault="00656EB8" w:rsidP="00476483">
                  <w:pPr>
                    <w:spacing w:before="40" w:after="240" w:line="240" w:lineRule="auto"/>
                  </w:pPr>
                  <w:r>
                    <w:rPr>
                      <w:rFonts w:cs="Arial"/>
                    </w:rPr>
                    <w:t>Independent i</w:t>
                  </w:r>
                  <w:r w:rsidRPr="00CB0A29">
                    <w:rPr>
                      <w:rFonts w:cs="Arial"/>
                    </w:rPr>
                    <w:t xml:space="preserve">ndustry </w:t>
                  </w:r>
                  <w:r>
                    <w:t>practitioner</w:t>
                  </w:r>
                  <w:r w:rsidRPr="00CB0A29">
                    <w:t xml:space="preserve"> /GO TAFE</w:t>
                  </w:r>
                </w:p>
              </w:tc>
            </w:tr>
            <w:tr w:rsidR="00656EB8" w:rsidRPr="00337CA5" w14:paraId="210DD61B" w14:textId="77777777" w:rsidTr="001A15A6">
              <w:trPr>
                <w:jc w:val="center"/>
              </w:trPr>
              <w:tc>
                <w:tcPr>
                  <w:tcW w:w="2320" w:type="dxa"/>
                  <w:shd w:val="clear" w:color="auto" w:fill="auto"/>
                </w:tcPr>
                <w:p w14:paraId="0613FA0C" w14:textId="77777777" w:rsidR="00656EB8" w:rsidRPr="00CB0A29" w:rsidRDefault="00656EB8" w:rsidP="00476483">
                  <w:pPr>
                    <w:spacing w:before="40" w:after="240" w:line="240" w:lineRule="auto"/>
                  </w:pPr>
                  <w:r w:rsidRPr="00CB0A29">
                    <w:rPr>
                      <w:rFonts w:cs="Arial"/>
                    </w:rPr>
                    <w:t>Jamie Henson</w:t>
                  </w:r>
                </w:p>
              </w:tc>
              <w:tc>
                <w:tcPr>
                  <w:tcW w:w="4199" w:type="dxa"/>
                  <w:shd w:val="clear" w:color="auto" w:fill="auto"/>
                </w:tcPr>
                <w:p w14:paraId="476C4E8A" w14:textId="77777777" w:rsidR="00656EB8" w:rsidRPr="00CB0A29" w:rsidRDefault="00656EB8" w:rsidP="00476483">
                  <w:pPr>
                    <w:spacing w:before="40" w:after="240" w:line="240" w:lineRule="auto"/>
                  </w:pPr>
                  <w:r w:rsidRPr="00CB0A29">
                    <w:t>Jim Henson Australia</w:t>
                  </w:r>
                </w:p>
              </w:tc>
            </w:tr>
            <w:tr w:rsidR="00656EB8" w:rsidRPr="00337CA5" w14:paraId="16CB342D" w14:textId="77777777" w:rsidTr="001A15A6">
              <w:trPr>
                <w:jc w:val="center"/>
              </w:trPr>
              <w:tc>
                <w:tcPr>
                  <w:tcW w:w="2320" w:type="dxa"/>
                  <w:shd w:val="clear" w:color="auto" w:fill="auto"/>
                </w:tcPr>
                <w:p w14:paraId="2ADB98B6" w14:textId="77777777" w:rsidR="00656EB8" w:rsidRPr="00CB0A29" w:rsidRDefault="00656EB8" w:rsidP="00476483">
                  <w:pPr>
                    <w:spacing w:before="40" w:after="240" w:line="240" w:lineRule="auto"/>
                  </w:pPr>
                  <w:r w:rsidRPr="00CB0A29">
                    <w:rPr>
                      <w:rFonts w:cs="Arial"/>
                    </w:rPr>
                    <w:t>Jenny Lovell</w:t>
                  </w:r>
                </w:p>
              </w:tc>
              <w:tc>
                <w:tcPr>
                  <w:tcW w:w="4199" w:type="dxa"/>
                  <w:shd w:val="clear" w:color="auto" w:fill="auto"/>
                </w:tcPr>
                <w:p w14:paraId="457E3BDC" w14:textId="77777777" w:rsidR="00E66CB5" w:rsidRPr="00E66CB5" w:rsidRDefault="00656EB8" w:rsidP="00476483">
                  <w:pPr>
                    <w:spacing w:before="40" w:after="240" w:line="240" w:lineRule="auto"/>
                    <w:rPr>
                      <w:rFonts w:cs="Arial"/>
                    </w:rPr>
                  </w:pPr>
                  <w:r w:rsidRPr="00CB0A29">
                    <w:rPr>
                      <w:rFonts w:cs="Arial"/>
                    </w:rPr>
                    <w:t>Impro Melbourne</w:t>
                  </w:r>
                </w:p>
              </w:tc>
            </w:tr>
            <w:tr w:rsidR="00E66CB5" w:rsidRPr="00337CA5" w14:paraId="6D623557" w14:textId="77777777" w:rsidTr="001A15A6">
              <w:trPr>
                <w:jc w:val="center"/>
              </w:trPr>
              <w:tc>
                <w:tcPr>
                  <w:tcW w:w="2320" w:type="dxa"/>
                  <w:shd w:val="clear" w:color="auto" w:fill="auto"/>
                </w:tcPr>
                <w:p w14:paraId="0C9D603E" w14:textId="77777777" w:rsidR="00E66CB5" w:rsidRPr="0081167D" w:rsidRDefault="00E66CB5" w:rsidP="00476483">
                  <w:pPr>
                    <w:autoSpaceDE w:val="0"/>
                    <w:autoSpaceDN w:val="0"/>
                    <w:adjustRightInd w:val="0"/>
                    <w:rPr>
                      <w:rFonts w:cs="Arial"/>
                      <w:lang w:val="en-GB"/>
                    </w:rPr>
                  </w:pPr>
                  <w:r>
                    <w:rPr>
                      <w:rFonts w:cs="Arial"/>
                      <w:u w:val="single"/>
                      <w:lang w:val="en-GB"/>
                    </w:rPr>
                    <w:t>In attendance</w:t>
                  </w:r>
                  <w:r>
                    <w:rPr>
                      <w:rFonts w:cs="Arial"/>
                      <w:lang w:val="en-GB"/>
                    </w:rPr>
                    <w:t>:</w:t>
                  </w:r>
                </w:p>
              </w:tc>
              <w:tc>
                <w:tcPr>
                  <w:tcW w:w="4199" w:type="dxa"/>
                  <w:shd w:val="clear" w:color="auto" w:fill="auto"/>
                </w:tcPr>
                <w:p w14:paraId="0C81DF5A" w14:textId="77777777" w:rsidR="00E66CB5" w:rsidRPr="00CB0A29" w:rsidRDefault="00E66CB5" w:rsidP="00476483">
                  <w:pPr>
                    <w:spacing w:before="40" w:after="240" w:line="240" w:lineRule="auto"/>
                    <w:rPr>
                      <w:rFonts w:cs="Arial"/>
                    </w:rPr>
                  </w:pPr>
                </w:p>
              </w:tc>
            </w:tr>
            <w:tr w:rsidR="00E66CB5" w:rsidRPr="00337CA5" w14:paraId="4DFE9149" w14:textId="77777777" w:rsidTr="001A15A6">
              <w:trPr>
                <w:jc w:val="center"/>
              </w:trPr>
              <w:tc>
                <w:tcPr>
                  <w:tcW w:w="2320" w:type="dxa"/>
                  <w:shd w:val="clear" w:color="auto" w:fill="auto"/>
                </w:tcPr>
                <w:p w14:paraId="6BA54CE7" w14:textId="77777777" w:rsidR="00E66CB5" w:rsidRPr="00CB0A29" w:rsidRDefault="00E66CB5" w:rsidP="00476483">
                  <w:pPr>
                    <w:spacing w:before="40" w:after="240" w:line="240" w:lineRule="auto"/>
                    <w:rPr>
                      <w:rFonts w:cs="Arial"/>
                    </w:rPr>
                  </w:pPr>
                  <w:r>
                    <w:rPr>
                      <w:rFonts w:cs="Arial"/>
                      <w:lang w:val="en-GB"/>
                    </w:rPr>
                    <w:t>Jennifer Fleischer</w:t>
                  </w:r>
                </w:p>
              </w:tc>
              <w:tc>
                <w:tcPr>
                  <w:tcW w:w="4199" w:type="dxa"/>
                  <w:shd w:val="clear" w:color="auto" w:fill="auto"/>
                </w:tcPr>
                <w:p w14:paraId="3F843553" w14:textId="77777777" w:rsidR="00E66CB5" w:rsidRPr="00CB0A29" w:rsidRDefault="00E66CB5" w:rsidP="00476483">
                  <w:pPr>
                    <w:spacing w:before="40" w:after="240" w:line="240" w:lineRule="auto"/>
                    <w:rPr>
                      <w:rFonts w:cs="Arial"/>
                    </w:rPr>
                  </w:pPr>
                  <w:r>
                    <w:rPr>
                      <w:rFonts w:cs="Arial"/>
                      <w:lang w:val="en-GB"/>
                    </w:rPr>
                    <w:t>CMM – Human Services, Swinburne University</w:t>
                  </w:r>
                </w:p>
              </w:tc>
            </w:tr>
            <w:tr w:rsidR="00E66CB5" w:rsidRPr="00337CA5" w14:paraId="4520B398" w14:textId="77777777" w:rsidTr="001A15A6">
              <w:trPr>
                <w:jc w:val="center"/>
              </w:trPr>
              <w:tc>
                <w:tcPr>
                  <w:tcW w:w="2320" w:type="dxa"/>
                  <w:shd w:val="clear" w:color="auto" w:fill="auto"/>
                </w:tcPr>
                <w:p w14:paraId="3A187915" w14:textId="77777777" w:rsidR="00E66CB5" w:rsidRPr="00CB0A29" w:rsidRDefault="00E66CB5" w:rsidP="00476483">
                  <w:pPr>
                    <w:spacing w:before="40" w:after="240" w:line="240" w:lineRule="auto"/>
                    <w:rPr>
                      <w:rFonts w:cs="Arial"/>
                    </w:rPr>
                  </w:pPr>
                  <w:r>
                    <w:rPr>
                      <w:rFonts w:cs="Arial"/>
                      <w:lang w:val="en-GB"/>
                    </w:rPr>
                    <w:t>Wendy Dowe</w:t>
                  </w:r>
                </w:p>
              </w:tc>
              <w:tc>
                <w:tcPr>
                  <w:tcW w:w="4199" w:type="dxa"/>
                  <w:shd w:val="clear" w:color="auto" w:fill="auto"/>
                </w:tcPr>
                <w:p w14:paraId="57E9F31E" w14:textId="77777777" w:rsidR="00E66CB5" w:rsidRPr="00CB0A29" w:rsidRDefault="00E66CB5" w:rsidP="00476483">
                  <w:pPr>
                    <w:spacing w:before="40" w:after="240" w:line="240" w:lineRule="auto"/>
                    <w:rPr>
                      <w:rFonts w:cs="Arial"/>
                    </w:rPr>
                  </w:pPr>
                  <w:r>
                    <w:rPr>
                      <w:rFonts w:cs="Arial"/>
                      <w:lang w:val="en-GB"/>
                    </w:rPr>
                    <w:t>CMM – Human Services, Swinburne University</w:t>
                  </w:r>
                </w:p>
              </w:tc>
            </w:tr>
            <w:tr w:rsidR="00E66CB5" w:rsidRPr="00337CA5" w14:paraId="1B620807" w14:textId="77777777" w:rsidTr="001A15A6">
              <w:trPr>
                <w:jc w:val="center"/>
              </w:trPr>
              <w:tc>
                <w:tcPr>
                  <w:tcW w:w="2320" w:type="dxa"/>
                  <w:shd w:val="clear" w:color="auto" w:fill="auto"/>
                </w:tcPr>
                <w:p w14:paraId="1296A510" w14:textId="77777777" w:rsidR="00E66CB5" w:rsidRPr="00CB0A29" w:rsidRDefault="00E66CB5" w:rsidP="00476483">
                  <w:pPr>
                    <w:spacing w:before="40" w:after="240" w:line="240" w:lineRule="auto"/>
                    <w:rPr>
                      <w:rFonts w:cs="Arial"/>
                    </w:rPr>
                  </w:pPr>
                  <w:r w:rsidRPr="00E66CB5">
                    <w:rPr>
                      <w:rFonts w:cs="Arial"/>
                    </w:rPr>
                    <w:t>Lina Robinson</w:t>
                  </w:r>
                </w:p>
              </w:tc>
              <w:tc>
                <w:tcPr>
                  <w:tcW w:w="4199" w:type="dxa"/>
                  <w:shd w:val="clear" w:color="auto" w:fill="auto"/>
                </w:tcPr>
                <w:p w14:paraId="38471E4B" w14:textId="77777777" w:rsidR="00E66CB5" w:rsidRPr="00CB0A29" w:rsidRDefault="00E66CB5" w:rsidP="00476483">
                  <w:pPr>
                    <w:spacing w:before="40" w:after="240" w:line="240" w:lineRule="auto"/>
                    <w:rPr>
                      <w:rFonts w:cs="Arial"/>
                    </w:rPr>
                  </w:pPr>
                  <w:r>
                    <w:rPr>
                      <w:rFonts w:cs="Arial"/>
                    </w:rPr>
                    <w:t>Curriculum Writer</w:t>
                  </w:r>
                </w:p>
              </w:tc>
            </w:tr>
          </w:tbl>
          <w:p w14:paraId="1ADAB3C9" w14:textId="77777777" w:rsidR="00656EB8" w:rsidRPr="00157489" w:rsidRDefault="00656EB8" w:rsidP="008C3291">
            <w:pPr>
              <w:pStyle w:val="ListBullet"/>
              <w:numPr>
                <w:ilvl w:val="0"/>
                <w:numId w:val="0"/>
              </w:numPr>
            </w:pPr>
          </w:p>
        </w:tc>
      </w:tr>
      <w:tr w:rsidR="00307B1E" w:rsidRPr="00475ABA" w14:paraId="7095EB22" w14:textId="77777777" w:rsidTr="0096424D">
        <w:tc>
          <w:tcPr>
            <w:tcW w:w="3402" w:type="dxa"/>
          </w:tcPr>
          <w:p w14:paraId="6F781AA2" w14:textId="77777777" w:rsidR="00307B1E" w:rsidRPr="00113FAB" w:rsidRDefault="00307B1E" w:rsidP="00113FAB">
            <w:pPr>
              <w:pStyle w:val="TheatreArtsSectionB11"/>
            </w:pPr>
            <w:bookmarkStart w:id="39" w:name="_Toc448236878"/>
            <w:bookmarkStart w:id="40" w:name="_Toc461541389"/>
            <w:r w:rsidRPr="00113FAB">
              <w:lastRenderedPageBreak/>
              <w:t>Review for re-accreditation</w:t>
            </w:r>
            <w:bookmarkEnd w:id="39"/>
            <w:bookmarkEnd w:id="40"/>
          </w:p>
        </w:tc>
        <w:tc>
          <w:tcPr>
            <w:tcW w:w="6662" w:type="dxa"/>
          </w:tcPr>
          <w:p w14:paraId="6DA29B88" w14:textId="77777777" w:rsidR="000A6398" w:rsidRDefault="000A6398" w:rsidP="000A6398">
            <w:r w:rsidRPr="00E562BF">
              <w:t xml:space="preserve">The </w:t>
            </w:r>
            <w:r w:rsidR="006F5444">
              <w:t xml:space="preserve">review and </w:t>
            </w:r>
            <w:r>
              <w:t xml:space="preserve">redevelopment of the </w:t>
            </w:r>
            <w:r w:rsidR="0086020A">
              <w:t xml:space="preserve">22184VIC </w:t>
            </w:r>
            <w:r>
              <w:t>Diploma of Theatre</w:t>
            </w:r>
            <w:r w:rsidRPr="00E562BF">
              <w:t xml:space="preserve"> </w:t>
            </w:r>
            <w:r w:rsidR="00B76A31">
              <w:t xml:space="preserve">Arts </w:t>
            </w:r>
            <w:r>
              <w:t>was</w:t>
            </w:r>
            <w:r w:rsidRPr="00E562BF">
              <w:t xml:space="preserve"> </w:t>
            </w:r>
            <w:r>
              <w:t>based on</w:t>
            </w:r>
            <w:r w:rsidRPr="00E562BF">
              <w:t xml:space="preserve"> extensive </w:t>
            </w:r>
            <w:r>
              <w:t xml:space="preserve">monitoring and evaluation, research and </w:t>
            </w:r>
            <w:r w:rsidRPr="00E562BF">
              <w:t>consultation</w:t>
            </w:r>
            <w:r w:rsidR="00460850">
              <w:t xml:space="preserve"> and validation</w:t>
            </w:r>
            <w:r>
              <w:t xml:space="preserve"> processes </w:t>
            </w:r>
            <w:r w:rsidRPr="00E562BF">
              <w:t xml:space="preserve">to ensure </w:t>
            </w:r>
            <w:r>
              <w:t xml:space="preserve">the course </w:t>
            </w:r>
            <w:r w:rsidR="00460850">
              <w:t xml:space="preserve">remains </w:t>
            </w:r>
            <w:r w:rsidR="0086020A">
              <w:t>relevant</w:t>
            </w:r>
            <w:r w:rsidR="0012383F">
              <w:t xml:space="preserve"> and reflects</w:t>
            </w:r>
            <w:r>
              <w:t xml:space="preserve"> current work practices and job outcomes</w:t>
            </w:r>
            <w:r w:rsidR="006F5444">
              <w:t xml:space="preserve"> </w:t>
            </w:r>
            <w:r w:rsidR="0012383F">
              <w:t>for</w:t>
            </w:r>
            <w:r w:rsidR="006F5444">
              <w:t xml:space="preserve"> multi-skilled theatre workers</w:t>
            </w:r>
            <w:r>
              <w:t xml:space="preserve">. </w:t>
            </w:r>
          </w:p>
          <w:p w14:paraId="123592CA" w14:textId="77777777" w:rsidR="00061C1C" w:rsidRDefault="0012383F" w:rsidP="0012383F">
            <w:r>
              <w:t xml:space="preserve">The </w:t>
            </w:r>
            <w:r w:rsidR="007A19BA">
              <w:t xml:space="preserve">curriculum </w:t>
            </w:r>
            <w:r>
              <w:t xml:space="preserve">review </w:t>
            </w:r>
            <w:r w:rsidR="007A19BA">
              <w:t xml:space="preserve">of </w:t>
            </w:r>
            <w:r>
              <w:t xml:space="preserve">the </w:t>
            </w:r>
            <w:r w:rsidR="0086020A" w:rsidRPr="00E332D4">
              <w:rPr>
                <w:i/>
              </w:rPr>
              <w:t xml:space="preserve">22183VIC </w:t>
            </w:r>
            <w:r w:rsidRPr="00E332D4">
              <w:rPr>
                <w:i/>
              </w:rPr>
              <w:t>Certificate IV in Theatre Art</w:t>
            </w:r>
            <w:r w:rsidRPr="004625C7">
              <w:t>s</w:t>
            </w:r>
            <w:r>
              <w:t xml:space="preserve"> which provided an exit point and </w:t>
            </w:r>
            <w:r w:rsidR="00E332D4">
              <w:t>a pathway</w:t>
            </w:r>
            <w:r>
              <w:t xml:space="preserve"> into the </w:t>
            </w:r>
            <w:r w:rsidR="000B3C46">
              <w:t>D</w:t>
            </w:r>
            <w:r>
              <w:t>iploma, showed that the skills and knowledge of the Certificate IV could be achieved with</w:t>
            </w:r>
            <w:r w:rsidR="00157489">
              <w:t>in the packaging rules of the</w:t>
            </w:r>
            <w:r>
              <w:t xml:space="preserve"> </w:t>
            </w:r>
            <w:r w:rsidRPr="009D0A04">
              <w:rPr>
                <w:i/>
              </w:rPr>
              <w:t>CUA4</w:t>
            </w:r>
            <w:r w:rsidR="009D0A04" w:rsidRPr="009D0A04">
              <w:rPr>
                <w:i/>
              </w:rPr>
              <w:t>0213</w:t>
            </w:r>
            <w:r w:rsidRPr="009D0A04">
              <w:rPr>
                <w:i/>
              </w:rPr>
              <w:t xml:space="preserve"> Certificate IV </w:t>
            </w:r>
            <w:r w:rsidR="009D0A04" w:rsidRPr="009D0A04">
              <w:rPr>
                <w:i/>
              </w:rPr>
              <w:t>in Community Culture</w:t>
            </w:r>
            <w:r>
              <w:t xml:space="preserve"> </w:t>
            </w:r>
            <w:r w:rsidR="00157489">
              <w:t xml:space="preserve">qualification </w:t>
            </w:r>
            <w:r>
              <w:t xml:space="preserve">of the </w:t>
            </w:r>
            <w:r w:rsidR="00E332D4">
              <w:t xml:space="preserve">recently endorsed </w:t>
            </w:r>
            <w:r w:rsidRPr="009D0A04">
              <w:rPr>
                <w:i/>
              </w:rPr>
              <w:t>CUA Creative Arts and Culture Training Package</w:t>
            </w:r>
            <w:r w:rsidR="00475F5C">
              <w:rPr>
                <w:i/>
              </w:rPr>
              <w:t xml:space="preserve">. </w:t>
            </w:r>
            <w:r w:rsidR="00475F5C" w:rsidRPr="00475F5C">
              <w:t xml:space="preserve">The steering </w:t>
            </w:r>
            <w:r w:rsidR="00475F5C">
              <w:t>group</w:t>
            </w:r>
            <w:r>
              <w:t xml:space="preserve"> therefore </w:t>
            </w:r>
            <w:r w:rsidR="007A19BA">
              <w:t xml:space="preserve">agreed </w:t>
            </w:r>
            <w:r w:rsidR="00D0553B" w:rsidRPr="00AF6974">
              <w:t xml:space="preserve">that it was </w:t>
            </w:r>
            <w:r w:rsidR="00475F5C" w:rsidRPr="00AF6974">
              <w:t xml:space="preserve">not </w:t>
            </w:r>
            <w:r w:rsidR="002F4CF5" w:rsidRPr="00AF6974">
              <w:t>appropriate</w:t>
            </w:r>
            <w:r w:rsidR="002F4CF5">
              <w:t xml:space="preserve"> </w:t>
            </w:r>
            <w:r w:rsidR="00475F5C">
              <w:t xml:space="preserve">to </w:t>
            </w:r>
            <w:r w:rsidR="0086020A">
              <w:t>redevelop</w:t>
            </w:r>
            <w:r w:rsidR="00475F5C">
              <w:t xml:space="preserve"> </w:t>
            </w:r>
            <w:r w:rsidR="007A19BA">
              <w:t xml:space="preserve">this qualification due to the outcomes being met by a </w:t>
            </w:r>
            <w:r w:rsidR="007A19BA">
              <w:lastRenderedPageBreak/>
              <w:t>training package qualification</w:t>
            </w:r>
            <w:r w:rsidR="00E02BFC">
              <w:t xml:space="preserve">. </w:t>
            </w:r>
            <w:r w:rsidR="007A19BA">
              <w:t xml:space="preserve">The curriculum review </w:t>
            </w:r>
            <w:r w:rsidR="00061C1C">
              <w:t>showed</w:t>
            </w:r>
            <w:r w:rsidR="000A1373">
              <w:t xml:space="preserve"> that</w:t>
            </w:r>
            <w:r w:rsidR="00061C1C">
              <w:t xml:space="preserve"> </w:t>
            </w:r>
            <w:r w:rsidR="00E91CCB">
              <w:t>the outcomes of the Diploma of T</w:t>
            </w:r>
            <w:r w:rsidR="00061C1C">
              <w:t xml:space="preserve">heatre Arts could not be achieved under the packaging rules of </w:t>
            </w:r>
            <w:r w:rsidR="000A1373">
              <w:t xml:space="preserve">any of </w:t>
            </w:r>
            <w:r w:rsidR="00061C1C">
              <w:t>the CUA diplomas.</w:t>
            </w:r>
          </w:p>
          <w:p w14:paraId="2C4D15E4" w14:textId="77777777" w:rsidR="00F62E14" w:rsidRDefault="00157489" w:rsidP="0012383F">
            <w:r>
              <w:t>As</w:t>
            </w:r>
            <w:r w:rsidR="0012383F">
              <w:t xml:space="preserve"> the entry requir</w:t>
            </w:r>
            <w:r w:rsidR="00A30ACB">
              <w:t>e</w:t>
            </w:r>
            <w:r w:rsidR="0086020A">
              <w:t xml:space="preserve">ments of the </w:t>
            </w:r>
            <w:r w:rsidR="000B3C46">
              <w:t>D</w:t>
            </w:r>
            <w:r w:rsidR="0086020A">
              <w:t>iploma include</w:t>
            </w:r>
            <w:r>
              <w:t>d</w:t>
            </w:r>
            <w:r w:rsidR="0012383F">
              <w:t xml:space="preserve"> </w:t>
            </w:r>
            <w:r w:rsidR="0086020A">
              <w:t>a number of underpinning</w:t>
            </w:r>
            <w:r w:rsidR="00A30ACB">
              <w:t xml:space="preserve"> skills and knowledge gained from the </w:t>
            </w:r>
            <w:r w:rsidR="0086020A">
              <w:t>Certificate IV</w:t>
            </w:r>
            <w:r w:rsidR="007A19BA">
              <w:t xml:space="preserve"> in Theatre Arts</w:t>
            </w:r>
            <w:r w:rsidR="00A30ACB">
              <w:t>, the commit</w:t>
            </w:r>
            <w:r w:rsidR="0086020A">
              <w:t xml:space="preserve">tee considered it appropriate </w:t>
            </w:r>
            <w:r w:rsidR="00E91CCB">
              <w:t xml:space="preserve">to </w:t>
            </w:r>
            <w:r w:rsidR="00A30ACB">
              <w:t xml:space="preserve">embed </w:t>
            </w:r>
            <w:r w:rsidR="007A19BA">
              <w:t>entry level</w:t>
            </w:r>
            <w:r w:rsidR="00A30ACB">
              <w:t xml:space="preserve"> skills</w:t>
            </w:r>
            <w:r w:rsidR="0086020A">
              <w:t xml:space="preserve"> and knowledge</w:t>
            </w:r>
            <w:r w:rsidR="00A30ACB">
              <w:t xml:space="preserve"> into the </w:t>
            </w:r>
            <w:r w:rsidR="000B3C46">
              <w:t>D</w:t>
            </w:r>
            <w:r w:rsidR="00A30ACB">
              <w:t xml:space="preserve">iploma </w:t>
            </w:r>
            <w:r w:rsidR="00F66F0C">
              <w:t xml:space="preserve">so as </w:t>
            </w:r>
            <w:r w:rsidR="00A30ACB">
              <w:t xml:space="preserve">to </w:t>
            </w:r>
            <w:r w:rsidR="007A19BA">
              <w:t xml:space="preserve">not disadvantage </w:t>
            </w:r>
            <w:r w:rsidR="00F66F0C">
              <w:t xml:space="preserve">course </w:t>
            </w:r>
            <w:r w:rsidR="007A19BA">
              <w:t>candidates</w:t>
            </w:r>
            <w:r w:rsidR="00A30ACB">
              <w:t xml:space="preserve">. </w:t>
            </w:r>
            <w:r w:rsidR="00582E73">
              <w:t xml:space="preserve">This </w:t>
            </w:r>
            <w:r w:rsidR="00C65E1E">
              <w:t>resulted</w:t>
            </w:r>
            <w:r w:rsidR="00582E73">
              <w:t xml:space="preserve"> in a </w:t>
            </w:r>
            <w:r w:rsidR="00F66F0C">
              <w:t xml:space="preserve">significant review of the </w:t>
            </w:r>
            <w:r w:rsidR="00582E73">
              <w:t xml:space="preserve">units of competency </w:t>
            </w:r>
            <w:r w:rsidR="00F66F0C">
              <w:t xml:space="preserve">and accredited units </w:t>
            </w:r>
            <w:r w:rsidR="00C65E1E">
              <w:t xml:space="preserve">that were </w:t>
            </w:r>
            <w:r w:rsidR="00582E73">
              <w:t xml:space="preserve">included as part of course </w:t>
            </w:r>
            <w:r w:rsidR="00C65E1E">
              <w:t>structure</w:t>
            </w:r>
            <w:r w:rsidR="00582E73">
              <w:t xml:space="preserve"> </w:t>
            </w:r>
            <w:r w:rsidR="00C65E1E">
              <w:t>to ensure that those</w:t>
            </w:r>
            <w:r w:rsidR="00582E73">
              <w:t xml:space="preserve"> underpinning skills and knowledge were </w:t>
            </w:r>
            <w:r w:rsidR="000A1373">
              <w:t>addressed</w:t>
            </w:r>
            <w:r w:rsidR="003815B0">
              <w:t xml:space="preserve">. </w:t>
            </w:r>
          </w:p>
          <w:p w14:paraId="244DA2BF" w14:textId="77777777" w:rsidR="00F62E14" w:rsidRPr="00AF6974" w:rsidRDefault="00771F57" w:rsidP="0012383F">
            <w:r w:rsidRPr="00AF6974">
              <w:t xml:space="preserve">As well as ensuring that the underpinning skills and knowledge of the lower level units contained in the </w:t>
            </w:r>
            <w:r w:rsidR="009B529D" w:rsidRPr="00AF6974">
              <w:t>Certificate</w:t>
            </w:r>
            <w:r w:rsidRPr="00AF6974">
              <w:t xml:space="preserve"> IV were addressed in the accredited units</w:t>
            </w:r>
            <w:r w:rsidR="00F62E14" w:rsidRPr="00AF6974">
              <w:t xml:space="preserve">, other </w:t>
            </w:r>
            <w:r w:rsidR="00E87678" w:rsidRPr="00AF6974">
              <w:t>significant changes include</w:t>
            </w:r>
            <w:r w:rsidR="00F62E14" w:rsidRPr="00AF6974">
              <w:t>:</w:t>
            </w:r>
          </w:p>
          <w:p w14:paraId="516947D6" w14:textId="77777777" w:rsidR="00E87678" w:rsidRPr="00AF6974" w:rsidRDefault="00C518D3" w:rsidP="008C3291">
            <w:pPr>
              <w:pStyle w:val="ListBullet"/>
            </w:pPr>
            <w:r w:rsidRPr="00AF6974">
              <w:t>content added</w:t>
            </w:r>
            <w:r w:rsidR="00F16615" w:rsidRPr="00AF6974">
              <w:t xml:space="preserve"> in the </w:t>
            </w:r>
            <w:r w:rsidR="002F4DFB" w:rsidRPr="00AF6974">
              <w:t xml:space="preserve">area of </w:t>
            </w:r>
            <w:r w:rsidR="009B529D" w:rsidRPr="00AF6974">
              <w:t xml:space="preserve">planning, </w:t>
            </w:r>
            <w:r w:rsidR="00A879BE" w:rsidRPr="00AF6974">
              <w:t>management</w:t>
            </w:r>
            <w:r w:rsidR="009B529D" w:rsidRPr="00AF6974">
              <w:t xml:space="preserve"> and leadership skills </w:t>
            </w:r>
            <w:r w:rsidR="002F6BC1" w:rsidRPr="00AF6974">
              <w:t>relating to</w:t>
            </w:r>
            <w:r w:rsidR="002905F5" w:rsidRPr="00AF6974">
              <w:t xml:space="preserve"> performance and theatre production </w:t>
            </w:r>
            <w:r w:rsidR="00F16615" w:rsidRPr="00AF6974">
              <w:t>to better reflect the</w:t>
            </w:r>
            <w:r w:rsidR="002F4DFB" w:rsidRPr="00AF6974">
              <w:t xml:space="preserve"> work practices of the multi-skilled </w:t>
            </w:r>
            <w:r w:rsidR="00F16615" w:rsidRPr="00AF6974">
              <w:t>workers</w:t>
            </w:r>
            <w:r w:rsidR="002F4DFB" w:rsidRPr="00AF6974">
              <w:t xml:space="preserve">. </w:t>
            </w:r>
          </w:p>
          <w:p w14:paraId="4EF5BD66" w14:textId="77777777" w:rsidR="00F62E14" w:rsidRPr="00AF6974" w:rsidRDefault="00F36BFE" w:rsidP="008C3291">
            <w:pPr>
              <w:pStyle w:val="ListBullet"/>
            </w:pPr>
            <w:r w:rsidRPr="00AF6974">
              <w:t xml:space="preserve">title changes </w:t>
            </w:r>
            <w:r w:rsidR="002905F5" w:rsidRPr="00AF6974">
              <w:t xml:space="preserve">to </w:t>
            </w:r>
            <w:r w:rsidR="00E87678" w:rsidRPr="00AF6974">
              <w:t xml:space="preserve">two </w:t>
            </w:r>
            <w:r w:rsidR="00E00234" w:rsidRPr="00AF6974">
              <w:t xml:space="preserve">of the accredited </w:t>
            </w:r>
            <w:r w:rsidR="002905F5" w:rsidRPr="00AF6974">
              <w:t>units</w:t>
            </w:r>
            <w:r w:rsidR="00E00234" w:rsidRPr="00AF6974">
              <w:t xml:space="preserve"> of competency</w:t>
            </w:r>
            <w:r w:rsidR="002905F5" w:rsidRPr="00AF6974">
              <w:t xml:space="preserve"> to </w:t>
            </w:r>
            <w:r w:rsidRPr="00AF6974">
              <w:t xml:space="preserve">ensure that </w:t>
            </w:r>
            <w:r w:rsidR="00197AB8" w:rsidRPr="00AF6974">
              <w:t>their</w:t>
            </w:r>
            <w:r w:rsidRPr="00AF6974">
              <w:t xml:space="preserve"> title </w:t>
            </w:r>
            <w:r w:rsidR="00C518D3" w:rsidRPr="00AF6974">
              <w:t xml:space="preserve">better </w:t>
            </w:r>
            <w:r w:rsidRPr="00AF6974">
              <w:t>reflect</w:t>
            </w:r>
            <w:r w:rsidR="00F039A8" w:rsidRPr="00AF6974">
              <w:t>ed</w:t>
            </w:r>
            <w:r w:rsidRPr="00AF6974">
              <w:t xml:space="preserve"> the unit content. </w:t>
            </w:r>
          </w:p>
          <w:p w14:paraId="446FD808" w14:textId="77777777" w:rsidR="00E87678" w:rsidRPr="00AF6974" w:rsidRDefault="00E87678" w:rsidP="008C3291">
            <w:pPr>
              <w:pStyle w:val="ListBullet"/>
            </w:pPr>
            <w:r w:rsidRPr="00AF6974">
              <w:t xml:space="preserve">duplication of content </w:t>
            </w:r>
            <w:r w:rsidR="00197AB8" w:rsidRPr="00AF6974">
              <w:t xml:space="preserve">across all </w:t>
            </w:r>
            <w:r w:rsidR="00D14157" w:rsidRPr="00AF6974">
              <w:t>accredited and</w:t>
            </w:r>
            <w:r w:rsidRPr="00AF6974">
              <w:t xml:space="preserve"> endorsed units of competency </w:t>
            </w:r>
            <w:r w:rsidR="00F039A8" w:rsidRPr="00AF6974">
              <w:t xml:space="preserve">was </w:t>
            </w:r>
            <w:r w:rsidRPr="00AF6974">
              <w:t>removed</w:t>
            </w:r>
            <w:r w:rsidR="00F039A8" w:rsidRPr="00AF6974">
              <w:t xml:space="preserve"> where</w:t>
            </w:r>
            <w:r w:rsidRPr="00AF6974">
              <w:t xml:space="preserve"> necessary. </w:t>
            </w:r>
          </w:p>
          <w:p w14:paraId="11BF8CEA" w14:textId="77777777" w:rsidR="00253693" w:rsidRPr="00AF6974" w:rsidRDefault="00D14157" w:rsidP="008C3291">
            <w:pPr>
              <w:pStyle w:val="ListBullet"/>
            </w:pPr>
            <w:r w:rsidRPr="00AF6974">
              <w:t>t</w:t>
            </w:r>
            <w:r w:rsidR="00253693" w:rsidRPr="00AF6974">
              <w:t>he Required Skills sections have been updated to identify the Australian Core Skills Framework and Employability skills required for performanc</w:t>
            </w:r>
            <w:r w:rsidRPr="00AF6974">
              <w:t>e</w:t>
            </w:r>
          </w:p>
          <w:p w14:paraId="7C8DB6F5" w14:textId="77777777" w:rsidR="00253693" w:rsidRPr="00AF6974" w:rsidRDefault="00D14157" w:rsidP="008C3291">
            <w:pPr>
              <w:pStyle w:val="ListBullet"/>
            </w:pPr>
            <w:r w:rsidRPr="00AF6974">
              <w:t>t</w:t>
            </w:r>
            <w:r w:rsidR="00253693" w:rsidRPr="00AF6974">
              <w:t xml:space="preserve">he </w:t>
            </w:r>
            <w:r w:rsidRPr="00AF6974">
              <w:t>Knowledge</w:t>
            </w:r>
            <w:r w:rsidR="00253693" w:rsidRPr="00AF6974">
              <w:t xml:space="preserve"> Evidence </w:t>
            </w:r>
            <w:r w:rsidR="00E00234" w:rsidRPr="00AF6974">
              <w:t xml:space="preserve">were </w:t>
            </w:r>
            <w:r w:rsidR="00197AB8" w:rsidRPr="00AF6974">
              <w:t xml:space="preserve">updated to ensure that underpinning </w:t>
            </w:r>
            <w:r w:rsidR="00253693" w:rsidRPr="00AF6974">
              <w:t xml:space="preserve">knowledge relating to the </w:t>
            </w:r>
            <w:r w:rsidR="00E00234" w:rsidRPr="00AF6974">
              <w:t>revised content</w:t>
            </w:r>
            <w:r w:rsidR="00253693" w:rsidRPr="00AF6974">
              <w:t xml:space="preserve"> </w:t>
            </w:r>
            <w:r w:rsidR="00197AB8" w:rsidRPr="00AF6974">
              <w:t>was</w:t>
            </w:r>
            <w:r w:rsidR="00253693" w:rsidRPr="00AF6974">
              <w:t xml:space="preserve"> </w:t>
            </w:r>
            <w:r w:rsidR="00197AB8" w:rsidRPr="00AF6974">
              <w:t>included.</w:t>
            </w:r>
          </w:p>
          <w:p w14:paraId="63B0DFEB" w14:textId="77777777" w:rsidR="00B77D84" w:rsidRPr="00AF6974" w:rsidRDefault="00D14157" w:rsidP="008C3291">
            <w:pPr>
              <w:pStyle w:val="ListBullet"/>
            </w:pPr>
            <w:r w:rsidRPr="00AF6974">
              <w:t>t</w:t>
            </w:r>
            <w:r w:rsidR="002F4DFB" w:rsidRPr="00AF6974">
              <w:t>h</w:t>
            </w:r>
            <w:r w:rsidR="00C518D3" w:rsidRPr="00AF6974">
              <w:t>e</w:t>
            </w:r>
            <w:r w:rsidR="002F4DFB" w:rsidRPr="00AF6974">
              <w:t xml:space="preserve"> </w:t>
            </w:r>
            <w:r w:rsidR="00F36BFE" w:rsidRPr="00AF6974">
              <w:t>Evidence Guides</w:t>
            </w:r>
            <w:r w:rsidR="002F4DFB" w:rsidRPr="00AF6974">
              <w:t xml:space="preserve"> were reviewed and tightened </w:t>
            </w:r>
            <w:r w:rsidR="00C518D3" w:rsidRPr="00AF6974">
              <w:t xml:space="preserve">to ensure </w:t>
            </w:r>
            <w:r w:rsidR="00B96289" w:rsidRPr="00AF6974">
              <w:t>clearer</w:t>
            </w:r>
            <w:r w:rsidR="00F21CC0" w:rsidRPr="00AF6974">
              <w:t xml:space="preserve"> a</w:t>
            </w:r>
            <w:r w:rsidR="009136CC" w:rsidRPr="00AF6974">
              <w:t>ssessment requirements</w:t>
            </w:r>
            <w:r w:rsidRPr="00AF6974">
              <w:t>.</w:t>
            </w:r>
          </w:p>
          <w:p w14:paraId="138B3196" w14:textId="77777777" w:rsidR="00031B7E" w:rsidRDefault="00C65E1E" w:rsidP="0012383F">
            <w:r>
              <w:t>There were also</w:t>
            </w:r>
            <w:r w:rsidR="00325F81">
              <w:t xml:space="preserve"> significant changes </w:t>
            </w:r>
            <w:r>
              <w:t>to the course structure and rules of the Diploma to ensure</w:t>
            </w:r>
            <w:r w:rsidR="008F30DB">
              <w:t xml:space="preserve"> better alignment</w:t>
            </w:r>
            <w:r w:rsidR="00325F81">
              <w:t xml:space="preserve"> </w:t>
            </w:r>
            <w:r w:rsidR="00002585">
              <w:t xml:space="preserve">to the </w:t>
            </w:r>
            <w:r w:rsidR="00526B50">
              <w:t xml:space="preserve">skills and knowledge </w:t>
            </w:r>
            <w:r w:rsidR="008F30DB">
              <w:t xml:space="preserve">profile associated with the </w:t>
            </w:r>
            <w:r w:rsidR="002E7296">
              <w:t xml:space="preserve">job outcomes for the </w:t>
            </w:r>
            <w:r w:rsidR="008F30DB">
              <w:t>Diploma of Theatre Arts</w:t>
            </w:r>
            <w:r w:rsidR="00002585">
              <w:t>. This</w:t>
            </w:r>
            <w:r w:rsidR="00325F81">
              <w:t xml:space="preserve"> </w:t>
            </w:r>
            <w:r w:rsidR="008F30DB">
              <w:t>resulted in</w:t>
            </w:r>
            <w:r w:rsidR="00325F81">
              <w:t xml:space="preserve"> an increase to the </w:t>
            </w:r>
            <w:r w:rsidR="008F30DB">
              <w:t xml:space="preserve">number of </w:t>
            </w:r>
            <w:r w:rsidR="00325F81">
              <w:t>core units and a decreas</w:t>
            </w:r>
            <w:r w:rsidR="00AE5777">
              <w:t>e in the number units</w:t>
            </w:r>
            <w:r w:rsidR="00002585">
              <w:t xml:space="preserve"> with</w:t>
            </w:r>
            <w:r w:rsidR="001606B1">
              <w:t>in</w:t>
            </w:r>
            <w:r w:rsidR="00002585">
              <w:t xml:space="preserve"> the elective bank.</w:t>
            </w:r>
            <w:r w:rsidR="00AE5777">
              <w:t xml:space="preserve"> </w:t>
            </w:r>
            <w:r w:rsidR="000E361E">
              <w:t xml:space="preserve"> </w:t>
            </w:r>
            <w:r w:rsidR="000E361E" w:rsidRPr="00AF6974">
              <w:t xml:space="preserve">For example, the core unit </w:t>
            </w:r>
            <w:r w:rsidR="000E361E" w:rsidRPr="00AF6974">
              <w:rPr>
                <w:i/>
              </w:rPr>
              <w:t xml:space="preserve">BSBCRT402 Collaborate in a creative process </w:t>
            </w:r>
            <w:r w:rsidR="000E361E" w:rsidRPr="00AF6974">
              <w:t>which was a core unit of the Certificate IV was added as a core unit to the Diploma as this was considered to be an essential skill for multi-skilled theatre workers.</w:t>
            </w:r>
            <w:r w:rsidR="000E361E">
              <w:t xml:space="preserve"> </w:t>
            </w:r>
          </w:p>
          <w:p w14:paraId="5DF9FA97" w14:textId="77777777" w:rsidR="00F91127" w:rsidRDefault="0091349E" w:rsidP="008B36F0">
            <w:r>
              <w:t>As well as face-to-face and email consultations, t</w:t>
            </w:r>
            <w:r w:rsidR="008B36F0">
              <w:t xml:space="preserve">he members of the steering committee </w:t>
            </w:r>
            <w:r w:rsidR="009823A9">
              <w:t xml:space="preserve">met </w:t>
            </w:r>
            <w:r>
              <w:t xml:space="preserve">formally on two occasions </w:t>
            </w:r>
            <w:r w:rsidR="00A50E03">
              <w:t xml:space="preserve">to </w:t>
            </w:r>
            <w:r w:rsidR="008B36F0" w:rsidRPr="00337CA5">
              <w:t xml:space="preserve">review </w:t>
            </w:r>
            <w:r>
              <w:t>and confirm</w:t>
            </w:r>
            <w:r w:rsidR="008B36F0">
              <w:t xml:space="preserve"> the required </w:t>
            </w:r>
            <w:r w:rsidR="008B36F0" w:rsidRPr="00337CA5">
              <w:t>sk</w:t>
            </w:r>
            <w:r w:rsidR="008B36F0">
              <w:t>ills and knowledge outcomes of the course</w:t>
            </w:r>
            <w:r w:rsidR="006E3CDC">
              <w:t>,</w:t>
            </w:r>
            <w:r>
              <w:t xml:space="preserve"> course structure</w:t>
            </w:r>
            <w:r w:rsidR="00000923">
              <w:t xml:space="preserve"> and final accreditation submission</w:t>
            </w:r>
            <w:r w:rsidR="008B36F0">
              <w:t>.</w:t>
            </w:r>
            <w:r w:rsidR="00393BAD">
              <w:t xml:space="preserve"> </w:t>
            </w:r>
          </w:p>
          <w:p w14:paraId="5A0F6E69" w14:textId="77777777" w:rsidR="009F592F" w:rsidRPr="009F592F" w:rsidRDefault="009F592F" w:rsidP="009F592F">
            <w:pPr>
              <w:rPr>
                <w:b/>
              </w:rPr>
            </w:pPr>
            <w:r w:rsidRPr="009F592F">
              <w:rPr>
                <w:b/>
              </w:rPr>
              <w:t>Transition arrangements</w:t>
            </w:r>
          </w:p>
          <w:p w14:paraId="1D0BA024" w14:textId="77777777" w:rsidR="008B36F0" w:rsidRDefault="004024BE" w:rsidP="009F592F">
            <w:r w:rsidRPr="00AF6974">
              <w:t xml:space="preserve">The 22183VIC Certificate IV in Theatre Arts will be deleted, therefore there can be no new enrolments after its expiry date. </w:t>
            </w:r>
            <w:r w:rsidRPr="00AF6974">
              <w:lastRenderedPageBreak/>
              <w:t xml:space="preserve">Learners who are already enrolled </w:t>
            </w:r>
            <w:r w:rsidR="008A37E4" w:rsidRPr="00AF6974">
              <w:t xml:space="preserve">in the Certificate IV </w:t>
            </w:r>
            <w:r w:rsidRPr="00AF6974">
              <w:t>should not be disadvantaged and allowed to complete the qualification</w:t>
            </w:r>
            <w:r w:rsidR="00D9138F" w:rsidRPr="00AF6974">
              <w:t>. The revised Diploma of Theatre Arts</w:t>
            </w:r>
            <w:r w:rsidR="00E54343" w:rsidRPr="00AF6974">
              <w:t xml:space="preserve"> contain</w:t>
            </w:r>
            <w:r w:rsidR="00D9138F" w:rsidRPr="00AF6974">
              <w:t>s</w:t>
            </w:r>
            <w:r w:rsidR="00E54343" w:rsidRPr="00AF6974">
              <w:t xml:space="preserve"> a number of units that appeared in the</w:t>
            </w:r>
            <w:r w:rsidR="005405D8" w:rsidRPr="00AF6974">
              <w:t xml:space="preserve"> </w:t>
            </w:r>
            <w:r w:rsidR="00D9138F" w:rsidRPr="00AF6974">
              <w:t xml:space="preserve">elective bank of the Certificate IV therefore, learners articulating into the Diploma will be able to have these units recognised. </w:t>
            </w:r>
            <w:r w:rsidR="00134F13" w:rsidRPr="00AF6974">
              <w:t xml:space="preserve">Registered Training Organisations should refer to </w:t>
            </w:r>
            <w:r w:rsidR="00B70D1B" w:rsidRPr="00AF6974">
              <w:t xml:space="preserve">the </w:t>
            </w:r>
            <w:r w:rsidR="00134F13" w:rsidRPr="00AF6974">
              <w:t>transition table below for more detail.</w:t>
            </w:r>
          </w:p>
          <w:p w14:paraId="620B516E" w14:textId="0FD77A6B" w:rsidR="00A40869" w:rsidRDefault="00A40869" w:rsidP="009F592F">
            <w:r w:rsidRPr="00AF6974">
              <w:t xml:space="preserve">The revised Diploma of Theatre Arts replaces 22184VIC Diploma of Theatre Arts. The vocational outcomes of </w:t>
            </w:r>
            <w:r w:rsidR="00225E26" w:rsidRPr="00225E26">
              <w:t>22315VIC</w:t>
            </w:r>
            <w:r w:rsidRPr="00AF6974">
              <w:t xml:space="preserve"> Diploma of Theatre Arts are deemed to be equivalent to those of 22184VIC Diploma of Theatre Arts.</w:t>
            </w:r>
            <w:r w:rsidR="00D00836">
              <w:t xml:space="preserve"> </w:t>
            </w:r>
            <w:r w:rsidR="00D00836" w:rsidRPr="00D00836">
              <w:t xml:space="preserve">RTOs are required to review the changes that have occurred in the new </w:t>
            </w:r>
            <w:r w:rsidR="00225E26" w:rsidRPr="00225E26">
              <w:t>22315VIC</w:t>
            </w:r>
            <w:r w:rsidR="00D00836" w:rsidRPr="00D00836">
              <w:t xml:space="preserve"> Diploma of Theatre Arts and make the required resource adjustments</w:t>
            </w:r>
            <w:r w:rsidR="00D00836">
              <w:t>.</w:t>
            </w:r>
          </w:p>
          <w:p w14:paraId="673FC652" w14:textId="464C0CDA" w:rsidR="00A9510A" w:rsidRDefault="002A6ACA" w:rsidP="009F592F">
            <w:pPr>
              <w:rPr>
                <w:rFonts w:cs="Arial"/>
                <w:i/>
                <w:iCs/>
                <w:color w:val="0070C0"/>
              </w:rPr>
            </w:pPr>
            <w:r w:rsidRPr="00B71716">
              <w:rPr>
                <w:b/>
              </w:rPr>
              <w:t>T</w:t>
            </w:r>
            <w:r w:rsidR="009F592F" w:rsidRPr="00B71716">
              <w:rPr>
                <w:b/>
              </w:rPr>
              <w:t>able</w:t>
            </w:r>
            <w:r w:rsidRPr="00B71716">
              <w:rPr>
                <w:b/>
              </w:rPr>
              <w:t xml:space="preserve"> 1</w:t>
            </w:r>
            <w:r>
              <w:t xml:space="preserve"> (below)</w:t>
            </w:r>
            <w:r w:rsidR="009F592F" w:rsidRPr="009F592F">
              <w:t xml:space="preserve"> shows the </w:t>
            </w:r>
            <w:r w:rsidR="00544B6E" w:rsidRPr="009F592F">
              <w:t xml:space="preserve">transition arrangements from the </w:t>
            </w:r>
            <w:r w:rsidR="009F592F" w:rsidRPr="009F592F">
              <w:t>22184VIC Diploma of Theatre Arts</w:t>
            </w:r>
            <w:r w:rsidR="00544B6E" w:rsidRPr="009F592F">
              <w:t xml:space="preserve"> to the </w:t>
            </w:r>
            <w:r w:rsidR="009F592F" w:rsidRPr="009F592F">
              <w:t>revised Diploma of Theatre Arts</w:t>
            </w:r>
            <w:r w:rsidR="00544B6E" w:rsidRPr="009F592F">
              <w:t xml:space="preserve"> for learners currently en</w:t>
            </w:r>
            <w:r w:rsidR="00FE54D5" w:rsidRPr="009F592F">
              <w:t>rolled in the existing course</w:t>
            </w:r>
            <w:r w:rsidR="00FE54D5">
              <w:rPr>
                <w:rFonts w:cs="Arial"/>
                <w:i/>
                <w:iCs/>
                <w:color w:val="0070C0"/>
              </w:rPr>
              <w:t>.</w:t>
            </w:r>
          </w:p>
          <w:p w14:paraId="14A81E12" w14:textId="77777777" w:rsidR="00E44D92" w:rsidRDefault="00E44D92" w:rsidP="00974DE4">
            <w:r>
              <w:t xml:space="preserve">For learners who </w:t>
            </w:r>
            <w:r w:rsidR="00974DE4">
              <w:t xml:space="preserve">are transferring to the revised </w:t>
            </w:r>
            <w:r w:rsidR="000B3C46">
              <w:t>D</w:t>
            </w:r>
            <w:r w:rsidR="00974DE4">
              <w:t xml:space="preserve">iploma and </w:t>
            </w:r>
            <w:r>
              <w:t xml:space="preserve">have completed units of competency </w:t>
            </w:r>
            <w:r w:rsidR="00974DE4">
              <w:t xml:space="preserve">as part of the </w:t>
            </w:r>
            <w:r w:rsidR="002C54D7">
              <w:t>22184VIC</w:t>
            </w:r>
            <w:r w:rsidR="00974DE4">
              <w:t xml:space="preserve"> which do not appear in the revised course</w:t>
            </w:r>
            <w:r w:rsidR="00F46C69">
              <w:t xml:space="preserve">, Registered Training Organisations should check to see whether these </w:t>
            </w:r>
            <w:r w:rsidR="00974DE4">
              <w:t>units align</w:t>
            </w:r>
            <w:r w:rsidR="00F46C69">
              <w:t xml:space="preserve"> to </w:t>
            </w:r>
            <w:r w:rsidR="00974DE4">
              <w:t xml:space="preserve">imported unit ruling as part of the </w:t>
            </w:r>
            <w:r w:rsidR="001606B1">
              <w:t xml:space="preserve">transfer </w:t>
            </w:r>
            <w:r w:rsidR="00974DE4">
              <w:t>process.</w:t>
            </w:r>
          </w:p>
          <w:p w14:paraId="109649B2" w14:textId="77777777" w:rsidR="00BA3ED9" w:rsidRPr="009F592F" w:rsidRDefault="00BA3ED9" w:rsidP="00A844FE">
            <w:r>
              <w:t>For more detail</w:t>
            </w:r>
            <w:r w:rsidR="00E044FF">
              <w:t>s</w:t>
            </w:r>
            <w:r>
              <w:t xml:space="preserve"> regarding the updates</w:t>
            </w:r>
            <w:r w:rsidR="00E044FF">
              <w:t>/changes</w:t>
            </w:r>
            <w:r>
              <w:t xml:space="preserve"> to imported units</w:t>
            </w:r>
            <w:r w:rsidR="00F66F0C">
              <w:t xml:space="preserve"> </w:t>
            </w:r>
            <w:r w:rsidR="00B70D1B">
              <w:t>from national training packages</w:t>
            </w:r>
            <w:r>
              <w:t>, refer to the National Register (training.gov.au) or the relevant Companion Volume Implementation Guides</w:t>
            </w:r>
            <w:r w:rsidR="00A844FE">
              <w:t>.</w:t>
            </w:r>
          </w:p>
        </w:tc>
      </w:tr>
    </w:tbl>
    <w:p w14:paraId="532669EF" w14:textId="3310C453" w:rsidR="002A6ACA" w:rsidRDefault="002A6ACA"/>
    <w:p w14:paraId="25487321" w14:textId="3A3BA261" w:rsidR="002A6ACA" w:rsidRPr="002A6ACA" w:rsidRDefault="002A6ACA">
      <w:pPr>
        <w:rPr>
          <w:b/>
        </w:rPr>
      </w:pPr>
      <w:r w:rsidRPr="002A6ACA">
        <w:rPr>
          <w:b/>
        </w:rPr>
        <w:t xml:space="preserve">TABLE 1: Transition arrangements between 22184VIC and </w:t>
      </w:r>
      <w:r w:rsidR="00225E26" w:rsidRPr="00225E26">
        <w:rPr>
          <w:b/>
        </w:rPr>
        <w:t>22315VIC</w:t>
      </w:r>
    </w:p>
    <w:tbl>
      <w:tblPr>
        <w:tblStyle w:val="TableGrid"/>
        <w:tblW w:w="5581" w:type="pct"/>
        <w:tblInd w:w="-431" w:type="dxa"/>
        <w:tblLook w:val="04A0" w:firstRow="1" w:lastRow="0" w:firstColumn="1" w:lastColumn="0" w:noHBand="0" w:noVBand="1"/>
      </w:tblPr>
      <w:tblGrid>
        <w:gridCol w:w="3436"/>
        <w:gridCol w:w="3370"/>
        <w:gridCol w:w="3259"/>
      </w:tblGrid>
      <w:tr w:rsidR="002A6ACA" w14:paraId="1177DFC3" w14:textId="77777777" w:rsidTr="00F34683">
        <w:trPr>
          <w:tblHeader/>
        </w:trPr>
        <w:tc>
          <w:tcPr>
            <w:tcW w:w="1707" w:type="pct"/>
            <w:shd w:val="clear" w:color="auto" w:fill="D9D9D9" w:themeFill="background1" w:themeFillShade="D9"/>
            <w:vAlign w:val="center"/>
          </w:tcPr>
          <w:p w14:paraId="2E480ADD" w14:textId="3BC1A097" w:rsidR="002A6ACA" w:rsidRDefault="002A6ACA" w:rsidP="002A6ACA">
            <w:pPr>
              <w:jc w:val="center"/>
            </w:pPr>
            <w:r w:rsidRPr="00B834A7">
              <w:rPr>
                <w:rFonts w:cs="Arial"/>
                <w:b/>
                <w:bCs/>
                <w:sz w:val="20"/>
                <w:szCs w:val="20"/>
              </w:rPr>
              <w:t>22184VIC unit code and title</w:t>
            </w:r>
          </w:p>
        </w:tc>
        <w:tc>
          <w:tcPr>
            <w:tcW w:w="1674" w:type="pct"/>
            <w:shd w:val="clear" w:color="auto" w:fill="D9D9D9" w:themeFill="background1" w:themeFillShade="D9"/>
            <w:vAlign w:val="center"/>
          </w:tcPr>
          <w:p w14:paraId="1CD58B37" w14:textId="3D34D30C" w:rsidR="002A6ACA" w:rsidRDefault="00225E26" w:rsidP="002A6ACA">
            <w:pPr>
              <w:jc w:val="center"/>
            </w:pPr>
            <w:r w:rsidRPr="00225E26">
              <w:rPr>
                <w:rFonts w:cs="Arial"/>
                <w:b/>
                <w:bCs/>
                <w:sz w:val="20"/>
                <w:szCs w:val="20"/>
              </w:rPr>
              <w:t>22315VIC</w:t>
            </w:r>
            <w:r w:rsidR="002A6ACA" w:rsidRPr="00B834A7">
              <w:rPr>
                <w:rFonts w:cs="Arial"/>
                <w:b/>
                <w:bCs/>
                <w:sz w:val="20"/>
                <w:szCs w:val="20"/>
              </w:rPr>
              <w:t xml:space="preserve"> Diploma of Theatre Arts</w:t>
            </w:r>
            <w:r w:rsidR="002A6ACA">
              <w:rPr>
                <w:rFonts w:cs="Arial"/>
                <w:b/>
                <w:bCs/>
                <w:sz w:val="20"/>
                <w:szCs w:val="20"/>
              </w:rPr>
              <w:t xml:space="preserve"> </w:t>
            </w:r>
            <w:r w:rsidR="002A6ACA" w:rsidRPr="00B834A7">
              <w:rPr>
                <w:rFonts w:cs="Arial"/>
                <w:b/>
                <w:bCs/>
                <w:sz w:val="20"/>
                <w:szCs w:val="20"/>
              </w:rPr>
              <w:t>unit code and title</w:t>
            </w:r>
          </w:p>
        </w:tc>
        <w:tc>
          <w:tcPr>
            <w:tcW w:w="1619" w:type="pct"/>
            <w:shd w:val="clear" w:color="auto" w:fill="D9D9D9" w:themeFill="background1" w:themeFillShade="D9"/>
            <w:vAlign w:val="center"/>
          </w:tcPr>
          <w:p w14:paraId="31FCCE25" w14:textId="77777777" w:rsidR="002A6ACA" w:rsidRPr="00B834A7" w:rsidRDefault="002A6ACA" w:rsidP="002A6ACA">
            <w:pPr>
              <w:spacing w:line="240" w:lineRule="auto"/>
              <w:jc w:val="center"/>
              <w:rPr>
                <w:rFonts w:cs="Arial"/>
                <w:b/>
                <w:bCs/>
                <w:sz w:val="20"/>
                <w:szCs w:val="20"/>
              </w:rPr>
            </w:pPr>
            <w:r w:rsidRPr="00B834A7">
              <w:rPr>
                <w:rFonts w:cs="Arial"/>
                <w:b/>
                <w:bCs/>
                <w:sz w:val="20"/>
                <w:szCs w:val="20"/>
              </w:rPr>
              <w:t>Equivalent (E)</w:t>
            </w:r>
          </w:p>
          <w:p w14:paraId="474A8908" w14:textId="4A7D1E0F" w:rsidR="002A6ACA" w:rsidRDefault="002A6ACA" w:rsidP="002A6ACA">
            <w:pPr>
              <w:jc w:val="center"/>
            </w:pPr>
            <w:r w:rsidRPr="00B834A7">
              <w:rPr>
                <w:rFonts w:cs="Arial"/>
                <w:b/>
                <w:bCs/>
                <w:sz w:val="20"/>
                <w:szCs w:val="20"/>
              </w:rPr>
              <w:t>Not Equivalent (NE)</w:t>
            </w:r>
          </w:p>
        </w:tc>
      </w:tr>
      <w:tr w:rsidR="002A6ACA" w14:paraId="349EF270" w14:textId="77777777" w:rsidTr="00F34683">
        <w:tc>
          <w:tcPr>
            <w:tcW w:w="1707" w:type="pct"/>
          </w:tcPr>
          <w:p w14:paraId="6B7AE866" w14:textId="74627465" w:rsidR="002A6ACA" w:rsidRPr="00852D78" w:rsidRDefault="002A6ACA" w:rsidP="002A6ACA">
            <w:r w:rsidRPr="00852D78">
              <w:rPr>
                <w:rFonts w:cs="Arial"/>
                <w:color w:val="000000"/>
                <w:sz w:val="20"/>
                <w:szCs w:val="20"/>
              </w:rPr>
              <w:t>BSBFIM501A Manage budgets and financial plans</w:t>
            </w:r>
          </w:p>
        </w:tc>
        <w:tc>
          <w:tcPr>
            <w:tcW w:w="1674" w:type="pct"/>
            <w:vAlign w:val="center"/>
          </w:tcPr>
          <w:p w14:paraId="65328711" w14:textId="0018409B" w:rsidR="002A6ACA" w:rsidRDefault="002A6ACA" w:rsidP="002A6ACA">
            <w:pPr>
              <w:jc w:val="center"/>
            </w:pPr>
            <w:r>
              <w:rPr>
                <w:rFonts w:cs="Arial"/>
                <w:color w:val="000000"/>
                <w:sz w:val="20"/>
                <w:szCs w:val="20"/>
              </w:rPr>
              <w:t>N/A</w:t>
            </w:r>
          </w:p>
        </w:tc>
        <w:tc>
          <w:tcPr>
            <w:tcW w:w="1619" w:type="pct"/>
            <w:vAlign w:val="center"/>
          </w:tcPr>
          <w:p w14:paraId="5E74744F" w14:textId="0895899F" w:rsidR="002A6ACA" w:rsidRDefault="002A6ACA" w:rsidP="00C22A8A">
            <w:pPr>
              <w:jc w:val="center"/>
            </w:pPr>
            <w:r>
              <w:rPr>
                <w:rFonts w:cs="Arial"/>
                <w:color w:val="000000"/>
                <w:sz w:val="20"/>
                <w:szCs w:val="20"/>
              </w:rPr>
              <w:t>Removed</w:t>
            </w:r>
          </w:p>
        </w:tc>
      </w:tr>
      <w:tr w:rsidR="002A6ACA" w14:paraId="5CAF36F5" w14:textId="77777777" w:rsidTr="00F34683">
        <w:tc>
          <w:tcPr>
            <w:tcW w:w="1707" w:type="pct"/>
          </w:tcPr>
          <w:p w14:paraId="7B2A748B" w14:textId="03FE68BC" w:rsidR="002A6ACA" w:rsidRPr="00852D78" w:rsidRDefault="002A6ACA" w:rsidP="002A6ACA">
            <w:r w:rsidRPr="00852D78">
              <w:rPr>
                <w:rFonts w:cs="Arial"/>
                <w:color w:val="000000"/>
                <w:sz w:val="20"/>
                <w:szCs w:val="20"/>
              </w:rPr>
              <w:t>BSBMKG501B Identify and evaluate marketing opportunities</w:t>
            </w:r>
          </w:p>
        </w:tc>
        <w:tc>
          <w:tcPr>
            <w:tcW w:w="1674" w:type="pct"/>
          </w:tcPr>
          <w:p w14:paraId="26C6031E" w14:textId="5204AC91" w:rsidR="002A6ACA" w:rsidRDefault="002A6ACA" w:rsidP="002A6ACA">
            <w:r w:rsidRPr="00B834A7">
              <w:rPr>
                <w:rFonts w:cs="Arial"/>
                <w:color w:val="000000"/>
                <w:sz w:val="20"/>
                <w:szCs w:val="20"/>
              </w:rPr>
              <w:t>BSBMKG501 Identify and evaluate marketing opportunities</w:t>
            </w:r>
          </w:p>
        </w:tc>
        <w:tc>
          <w:tcPr>
            <w:tcW w:w="1619" w:type="pct"/>
            <w:vAlign w:val="center"/>
          </w:tcPr>
          <w:p w14:paraId="15724AE0" w14:textId="185D2054" w:rsidR="002A6ACA" w:rsidRDefault="002A6ACA" w:rsidP="00C22A8A">
            <w:pPr>
              <w:jc w:val="center"/>
            </w:pPr>
            <w:r w:rsidRPr="00B834A7">
              <w:rPr>
                <w:rFonts w:cs="Arial"/>
                <w:color w:val="000000"/>
                <w:sz w:val="20"/>
                <w:szCs w:val="20"/>
              </w:rPr>
              <w:t>E</w:t>
            </w:r>
          </w:p>
        </w:tc>
      </w:tr>
      <w:tr w:rsidR="002A6ACA" w14:paraId="368C0230" w14:textId="77777777" w:rsidTr="00F34683">
        <w:tc>
          <w:tcPr>
            <w:tcW w:w="1707" w:type="pct"/>
          </w:tcPr>
          <w:p w14:paraId="05587960" w14:textId="47ADEE56" w:rsidR="002A6ACA" w:rsidRPr="00852D78" w:rsidRDefault="002A6ACA" w:rsidP="002A6ACA">
            <w:r w:rsidRPr="00852D78">
              <w:rPr>
                <w:rFonts w:cs="Arial"/>
                <w:color w:val="000000"/>
                <w:sz w:val="20"/>
                <w:szCs w:val="20"/>
              </w:rPr>
              <w:t>BSBPMG501A Manage application of project integrative processes</w:t>
            </w:r>
          </w:p>
        </w:tc>
        <w:tc>
          <w:tcPr>
            <w:tcW w:w="1674" w:type="pct"/>
            <w:vAlign w:val="center"/>
          </w:tcPr>
          <w:p w14:paraId="2E34FC84" w14:textId="769D3F71" w:rsidR="002A6ACA" w:rsidRDefault="002A6ACA" w:rsidP="002A6ACA">
            <w:pPr>
              <w:jc w:val="center"/>
            </w:pPr>
            <w:r w:rsidRPr="000D432C">
              <w:rPr>
                <w:rFonts w:cs="Arial"/>
                <w:color w:val="000000"/>
                <w:sz w:val="20"/>
                <w:szCs w:val="20"/>
              </w:rPr>
              <w:t>N/A</w:t>
            </w:r>
          </w:p>
        </w:tc>
        <w:tc>
          <w:tcPr>
            <w:tcW w:w="1619" w:type="pct"/>
            <w:vAlign w:val="center"/>
          </w:tcPr>
          <w:p w14:paraId="41C826F9" w14:textId="6BCD3CF3" w:rsidR="002A6ACA" w:rsidRDefault="002A6ACA" w:rsidP="00C22A8A">
            <w:pPr>
              <w:jc w:val="center"/>
            </w:pPr>
            <w:r>
              <w:rPr>
                <w:rFonts w:cs="Arial"/>
                <w:color w:val="000000"/>
                <w:sz w:val="20"/>
                <w:szCs w:val="20"/>
              </w:rPr>
              <w:t>Removed</w:t>
            </w:r>
          </w:p>
        </w:tc>
      </w:tr>
      <w:tr w:rsidR="002A6ACA" w14:paraId="0334EE35" w14:textId="77777777" w:rsidTr="00F34683">
        <w:tc>
          <w:tcPr>
            <w:tcW w:w="1707" w:type="pct"/>
          </w:tcPr>
          <w:p w14:paraId="68FBA6F7" w14:textId="1F056966" w:rsidR="002A6ACA" w:rsidRPr="00852D78" w:rsidRDefault="002A6ACA" w:rsidP="002A6ACA">
            <w:r w:rsidRPr="00852D78">
              <w:rPr>
                <w:rFonts w:cs="Arial"/>
                <w:color w:val="000000"/>
                <w:sz w:val="20"/>
                <w:szCs w:val="20"/>
              </w:rPr>
              <w:t>BSBPUB503A Manage fundraising and sponsorship activities</w:t>
            </w:r>
          </w:p>
        </w:tc>
        <w:tc>
          <w:tcPr>
            <w:tcW w:w="1674" w:type="pct"/>
            <w:vAlign w:val="center"/>
          </w:tcPr>
          <w:p w14:paraId="19413ADC" w14:textId="2DA93457" w:rsidR="002A6ACA" w:rsidRDefault="002A6ACA" w:rsidP="002A6ACA">
            <w:pPr>
              <w:jc w:val="center"/>
            </w:pPr>
            <w:r w:rsidRPr="000D432C">
              <w:rPr>
                <w:rFonts w:cs="Arial"/>
                <w:color w:val="000000"/>
                <w:sz w:val="20"/>
                <w:szCs w:val="20"/>
              </w:rPr>
              <w:t>N/A</w:t>
            </w:r>
          </w:p>
        </w:tc>
        <w:tc>
          <w:tcPr>
            <w:tcW w:w="1619" w:type="pct"/>
            <w:vAlign w:val="center"/>
          </w:tcPr>
          <w:p w14:paraId="767BB753" w14:textId="3BA82C37" w:rsidR="002A6ACA" w:rsidRDefault="002A6ACA" w:rsidP="00C22A8A">
            <w:pPr>
              <w:jc w:val="center"/>
            </w:pPr>
            <w:r>
              <w:rPr>
                <w:rFonts w:cs="Arial"/>
                <w:color w:val="000000"/>
                <w:sz w:val="20"/>
                <w:szCs w:val="20"/>
              </w:rPr>
              <w:t>Removed</w:t>
            </w:r>
          </w:p>
        </w:tc>
      </w:tr>
      <w:tr w:rsidR="002A6ACA" w14:paraId="08880E73" w14:textId="77777777" w:rsidTr="00F34683">
        <w:tc>
          <w:tcPr>
            <w:tcW w:w="1707" w:type="pct"/>
          </w:tcPr>
          <w:p w14:paraId="6EFD5B22" w14:textId="58E31B36" w:rsidR="002A6ACA" w:rsidRPr="00852D78" w:rsidRDefault="002A6ACA" w:rsidP="002A6ACA">
            <w:r w:rsidRPr="00852D78">
              <w:rPr>
                <w:rFonts w:cs="Arial"/>
                <w:color w:val="000000"/>
                <w:sz w:val="20"/>
                <w:szCs w:val="20"/>
              </w:rPr>
              <w:t>BSBSMB405A Monitor and manage small business operations</w:t>
            </w:r>
          </w:p>
        </w:tc>
        <w:tc>
          <w:tcPr>
            <w:tcW w:w="1674" w:type="pct"/>
            <w:vAlign w:val="center"/>
          </w:tcPr>
          <w:p w14:paraId="089E2AEE" w14:textId="1B97C627" w:rsidR="002A6ACA" w:rsidRDefault="002A6ACA" w:rsidP="002A6ACA">
            <w:pPr>
              <w:jc w:val="center"/>
            </w:pPr>
            <w:r w:rsidRPr="000D432C">
              <w:rPr>
                <w:rFonts w:cs="Arial"/>
                <w:color w:val="000000"/>
                <w:sz w:val="20"/>
                <w:szCs w:val="20"/>
              </w:rPr>
              <w:t>N/A</w:t>
            </w:r>
          </w:p>
        </w:tc>
        <w:tc>
          <w:tcPr>
            <w:tcW w:w="1619" w:type="pct"/>
            <w:vAlign w:val="center"/>
          </w:tcPr>
          <w:p w14:paraId="36E19E70" w14:textId="3DB51039" w:rsidR="002A6ACA" w:rsidRDefault="002A6ACA" w:rsidP="00C22A8A">
            <w:pPr>
              <w:jc w:val="center"/>
            </w:pPr>
            <w:r>
              <w:rPr>
                <w:rFonts w:cs="Arial"/>
                <w:color w:val="000000"/>
                <w:sz w:val="20"/>
                <w:szCs w:val="20"/>
              </w:rPr>
              <w:t>Removed</w:t>
            </w:r>
          </w:p>
        </w:tc>
      </w:tr>
      <w:tr w:rsidR="002A6ACA" w14:paraId="09841765" w14:textId="77777777" w:rsidTr="00F34683">
        <w:tc>
          <w:tcPr>
            <w:tcW w:w="1707" w:type="pct"/>
          </w:tcPr>
          <w:p w14:paraId="2825F7C6" w14:textId="2643796E" w:rsidR="002A6ACA" w:rsidRPr="00852D78" w:rsidRDefault="002A6ACA" w:rsidP="002A6ACA">
            <w:r w:rsidRPr="00852D78">
              <w:rPr>
                <w:rFonts w:cs="Arial"/>
                <w:color w:val="000000"/>
                <w:sz w:val="20"/>
                <w:szCs w:val="20"/>
              </w:rPr>
              <w:t>BSBSMB407A Manage a small team</w:t>
            </w:r>
          </w:p>
        </w:tc>
        <w:tc>
          <w:tcPr>
            <w:tcW w:w="1674" w:type="pct"/>
            <w:vAlign w:val="center"/>
          </w:tcPr>
          <w:p w14:paraId="539F3ED2" w14:textId="0596354D" w:rsidR="002A6ACA" w:rsidRDefault="002A6ACA" w:rsidP="002A6ACA">
            <w:pPr>
              <w:jc w:val="center"/>
            </w:pPr>
            <w:r w:rsidRPr="001B0A1C">
              <w:rPr>
                <w:rFonts w:cs="Arial"/>
                <w:color w:val="000000"/>
                <w:sz w:val="20"/>
                <w:szCs w:val="20"/>
              </w:rPr>
              <w:t>N/A</w:t>
            </w:r>
          </w:p>
        </w:tc>
        <w:tc>
          <w:tcPr>
            <w:tcW w:w="1619" w:type="pct"/>
            <w:vAlign w:val="center"/>
          </w:tcPr>
          <w:p w14:paraId="1F39DA9A" w14:textId="663C372B" w:rsidR="002A6ACA" w:rsidRDefault="002A6ACA" w:rsidP="00C22A8A">
            <w:pPr>
              <w:jc w:val="center"/>
            </w:pPr>
            <w:r>
              <w:rPr>
                <w:rFonts w:cs="Arial"/>
                <w:color w:val="000000"/>
                <w:sz w:val="20"/>
                <w:szCs w:val="20"/>
              </w:rPr>
              <w:t>Removed</w:t>
            </w:r>
          </w:p>
        </w:tc>
      </w:tr>
      <w:tr w:rsidR="002A6ACA" w14:paraId="6ABF54A0" w14:textId="77777777" w:rsidTr="005836DB">
        <w:tc>
          <w:tcPr>
            <w:tcW w:w="1707" w:type="pct"/>
            <w:vAlign w:val="center"/>
          </w:tcPr>
          <w:p w14:paraId="1128626C" w14:textId="5D10EA36" w:rsidR="002A6ACA" w:rsidRPr="00852D78" w:rsidRDefault="002A6ACA" w:rsidP="005836DB">
            <w:r w:rsidRPr="00852D78">
              <w:rPr>
                <w:rFonts w:cs="Arial"/>
                <w:color w:val="000000"/>
                <w:sz w:val="20"/>
                <w:szCs w:val="20"/>
              </w:rPr>
              <w:t>BSBWOR502B Ensure team effectiveness</w:t>
            </w:r>
          </w:p>
        </w:tc>
        <w:tc>
          <w:tcPr>
            <w:tcW w:w="1674" w:type="pct"/>
            <w:vAlign w:val="center"/>
          </w:tcPr>
          <w:p w14:paraId="555476A4" w14:textId="6CF5EF8F" w:rsidR="002A6ACA" w:rsidRDefault="002A6ACA" w:rsidP="002A6ACA">
            <w:pPr>
              <w:jc w:val="center"/>
            </w:pPr>
            <w:r w:rsidRPr="001B0A1C">
              <w:rPr>
                <w:rFonts w:cs="Arial"/>
                <w:color w:val="000000"/>
                <w:sz w:val="20"/>
                <w:szCs w:val="20"/>
              </w:rPr>
              <w:t>N/A</w:t>
            </w:r>
          </w:p>
        </w:tc>
        <w:tc>
          <w:tcPr>
            <w:tcW w:w="1619" w:type="pct"/>
            <w:vAlign w:val="center"/>
          </w:tcPr>
          <w:p w14:paraId="24584E44" w14:textId="2F1D4C02" w:rsidR="002A6ACA" w:rsidRDefault="002A6ACA" w:rsidP="002A6ACA">
            <w:pPr>
              <w:jc w:val="center"/>
            </w:pPr>
            <w:r>
              <w:rPr>
                <w:rFonts w:cs="Arial"/>
                <w:color w:val="000000"/>
                <w:sz w:val="20"/>
                <w:szCs w:val="20"/>
              </w:rPr>
              <w:t>Removed</w:t>
            </w:r>
          </w:p>
        </w:tc>
      </w:tr>
      <w:tr w:rsidR="00F34683" w14:paraId="7B3EA56D" w14:textId="77777777" w:rsidTr="005836DB">
        <w:tc>
          <w:tcPr>
            <w:tcW w:w="1707" w:type="pct"/>
            <w:vAlign w:val="center"/>
          </w:tcPr>
          <w:p w14:paraId="66049CA9" w14:textId="6F53863C" w:rsidR="00F34683" w:rsidRPr="00852D78" w:rsidRDefault="00F34683" w:rsidP="005836DB">
            <w:pPr>
              <w:rPr>
                <w:rFonts w:cs="Arial"/>
                <w:color w:val="000000"/>
                <w:sz w:val="20"/>
                <w:szCs w:val="20"/>
              </w:rPr>
            </w:pPr>
            <w:r w:rsidRPr="00852D78">
              <w:rPr>
                <w:rFonts w:cs="Arial"/>
                <w:color w:val="000000"/>
                <w:sz w:val="20"/>
                <w:szCs w:val="20"/>
              </w:rPr>
              <w:lastRenderedPageBreak/>
              <w:t>CPCCOHS1001A Work safely in the construction industry</w:t>
            </w:r>
          </w:p>
        </w:tc>
        <w:tc>
          <w:tcPr>
            <w:tcW w:w="1674" w:type="pct"/>
            <w:vAlign w:val="center"/>
          </w:tcPr>
          <w:p w14:paraId="59FAEC1D" w14:textId="097A30C9" w:rsidR="00F34683" w:rsidRPr="001B0A1C" w:rsidRDefault="00F34683" w:rsidP="00F34683">
            <w:pPr>
              <w:jc w:val="center"/>
              <w:rPr>
                <w:rFonts w:cs="Arial"/>
                <w:color w:val="000000"/>
                <w:sz w:val="20"/>
                <w:szCs w:val="20"/>
              </w:rPr>
            </w:pPr>
            <w:r w:rsidRPr="00570FE9">
              <w:rPr>
                <w:rFonts w:cs="Arial"/>
                <w:color w:val="000000"/>
                <w:sz w:val="20"/>
                <w:szCs w:val="20"/>
              </w:rPr>
              <w:t>N/A</w:t>
            </w:r>
          </w:p>
        </w:tc>
        <w:tc>
          <w:tcPr>
            <w:tcW w:w="1619" w:type="pct"/>
            <w:vAlign w:val="center"/>
          </w:tcPr>
          <w:p w14:paraId="0A4103E2" w14:textId="5CBF4C81" w:rsidR="00F34683" w:rsidRDefault="00F34683" w:rsidP="00F34683">
            <w:pPr>
              <w:jc w:val="center"/>
              <w:rPr>
                <w:rFonts w:cs="Arial"/>
                <w:color w:val="000000"/>
                <w:sz w:val="20"/>
                <w:szCs w:val="20"/>
              </w:rPr>
            </w:pPr>
            <w:r w:rsidRPr="00A55180">
              <w:rPr>
                <w:rFonts w:cs="Arial"/>
                <w:color w:val="000000"/>
                <w:sz w:val="20"/>
                <w:szCs w:val="20"/>
              </w:rPr>
              <w:t>Removed</w:t>
            </w:r>
          </w:p>
        </w:tc>
      </w:tr>
      <w:tr w:rsidR="00F34683" w14:paraId="665266F3" w14:textId="77777777" w:rsidTr="005836DB">
        <w:tc>
          <w:tcPr>
            <w:tcW w:w="1707" w:type="pct"/>
            <w:vAlign w:val="center"/>
          </w:tcPr>
          <w:p w14:paraId="12C11E6C" w14:textId="30F19973" w:rsidR="00F34683" w:rsidRPr="00852D78" w:rsidRDefault="00F34683" w:rsidP="005836DB">
            <w:pPr>
              <w:rPr>
                <w:rFonts w:cs="Arial"/>
                <w:color w:val="000000"/>
                <w:sz w:val="20"/>
                <w:szCs w:val="20"/>
              </w:rPr>
            </w:pPr>
            <w:r w:rsidRPr="00852D78">
              <w:rPr>
                <w:rFonts w:cs="Arial"/>
                <w:color w:val="000000"/>
                <w:sz w:val="20"/>
                <w:szCs w:val="20"/>
              </w:rPr>
              <w:t>CPCCLDG3001A Licence to perform dogging</w:t>
            </w:r>
          </w:p>
        </w:tc>
        <w:tc>
          <w:tcPr>
            <w:tcW w:w="1674" w:type="pct"/>
            <w:vAlign w:val="center"/>
          </w:tcPr>
          <w:p w14:paraId="15B8D9B9" w14:textId="2FAE4724" w:rsidR="00F34683" w:rsidRPr="001B0A1C" w:rsidRDefault="00F34683" w:rsidP="00F34683">
            <w:pPr>
              <w:jc w:val="center"/>
              <w:rPr>
                <w:rFonts w:cs="Arial"/>
                <w:color w:val="000000"/>
                <w:sz w:val="20"/>
                <w:szCs w:val="20"/>
              </w:rPr>
            </w:pPr>
            <w:r w:rsidRPr="00570FE9">
              <w:rPr>
                <w:rFonts w:cs="Arial"/>
                <w:color w:val="000000"/>
                <w:sz w:val="20"/>
                <w:szCs w:val="20"/>
              </w:rPr>
              <w:t>N/A</w:t>
            </w:r>
          </w:p>
        </w:tc>
        <w:tc>
          <w:tcPr>
            <w:tcW w:w="1619" w:type="pct"/>
            <w:vAlign w:val="center"/>
          </w:tcPr>
          <w:p w14:paraId="6F85426E" w14:textId="31E6E3F4" w:rsidR="00F34683" w:rsidRDefault="00F34683" w:rsidP="00F34683">
            <w:pPr>
              <w:jc w:val="center"/>
              <w:rPr>
                <w:rFonts w:cs="Arial"/>
                <w:color w:val="000000"/>
                <w:sz w:val="20"/>
                <w:szCs w:val="20"/>
              </w:rPr>
            </w:pPr>
            <w:r w:rsidRPr="00A55180">
              <w:rPr>
                <w:rFonts w:cs="Arial"/>
                <w:color w:val="000000"/>
                <w:sz w:val="20"/>
                <w:szCs w:val="20"/>
              </w:rPr>
              <w:t>Removed</w:t>
            </w:r>
          </w:p>
        </w:tc>
      </w:tr>
      <w:tr w:rsidR="00F34683" w14:paraId="30108F12" w14:textId="77777777" w:rsidTr="005836DB">
        <w:tc>
          <w:tcPr>
            <w:tcW w:w="1707" w:type="pct"/>
            <w:vAlign w:val="center"/>
          </w:tcPr>
          <w:p w14:paraId="44CCC38C" w14:textId="1FF94535" w:rsidR="00F34683" w:rsidRPr="00852D78" w:rsidRDefault="00F34683" w:rsidP="005836DB">
            <w:pPr>
              <w:rPr>
                <w:rFonts w:cs="Arial"/>
                <w:color w:val="000000"/>
                <w:sz w:val="20"/>
                <w:szCs w:val="20"/>
              </w:rPr>
            </w:pPr>
            <w:r w:rsidRPr="00852D78">
              <w:rPr>
                <w:rFonts w:cs="Arial"/>
                <w:color w:val="000000"/>
                <w:sz w:val="20"/>
                <w:szCs w:val="20"/>
              </w:rPr>
              <w:t>CPCCLRG3001A Licence to perform rigging basic level</w:t>
            </w:r>
          </w:p>
        </w:tc>
        <w:tc>
          <w:tcPr>
            <w:tcW w:w="1674" w:type="pct"/>
            <w:vAlign w:val="center"/>
          </w:tcPr>
          <w:p w14:paraId="7E76A673" w14:textId="4BEC0BCA" w:rsidR="00F34683" w:rsidRPr="001B0A1C" w:rsidRDefault="00F34683" w:rsidP="00F34683">
            <w:pPr>
              <w:jc w:val="center"/>
              <w:rPr>
                <w:rFonts w:cs="Arial"/>
                <w:color w:val="000000"/>
                <w:sz w:val="20"/>
                <w:szCs w:val="20"/>
              </w:rPr>
            </w:pPr>
            <w:r w:rsidRPr="00570FE9">
              <w:rPr>
                <w:rFonts w:cs="Arial"/>
                <w:color w:val="000000"/>
                <w:sz w:val="20"/>
                <w:szCs w:val="20"/>
              </w:rPr>
              <w:t>N/A</w:t>
            </w:r>
          </w:p>
        </w:tc>
        <w:tc>
          <w:tcPr>
            <w:tcW w:w="1619" w:type="pct"/>
            <w:vAlign w:val="center"/>
          </w:tcPr>
          <w:p w14:paraId="28DC8CC1" w14:textId="01C3E17C" w:rsidR="00F34683" w:rsidRDefault="00F34683" w:rsidP="00F34683">
            <w:pPr>
              <w:jc w:val="center"/>
              <w:rPr>
                <w:rFonts w:cs="Arial"/>
                <w:color w:val="000000"/>
                <w:sz w:val="20"/>
                <w:szCs w:val="20"/>
              </w:rPr>
            </w:pPr>
            <w:r w:rsidRPr="00A55180">
              <w:rPr>
                <w:rFonts w:cs="Arial"/>
                <w:color w:val="000000"/>
                <w:sz w:val="20"/>
                <w:szCs w:val="20"/>
              </w:rPr>
              <w:t>Removed</w:t>
            </w:r>
          </w:p>
        </w:tc>
      </w:tr>
      <w:tr w:rsidR="00F34683" w14:paraId="5E3CFE87" w14:textId="77777777" w:rsidTr="005836DB">
        <w:tc>
          <w:tcPr>
            <w:tcW w:w="1707" w:type="pct"/>
            <w:vAlign w:val="center"/>
          </w:tcPr>
          <w:p w14:paraId="5C19E953" w14:textId="3F97ABF7" w:rsidR="00F34683" w:rsidRPr="00852D78" w:rsidRDefault="00F34683" w:rsidP="005836DB">
            <w:pPr>
              <w:rPr>
                <w:rFonts w:cs="Arial"/>
                <w:color w:val="000000"/>
                <w:sz w:val="20"/>
                <w:szCs w:val="20"/>
              </w:rPr>
            </w:pPr>
            <w:r w:rsidRPr="00852D78">
              <w:rPr>
                <w:rFonts w:cs="Arial"/>
                <w:color w:val="000000"/>
                <w:sz w:val="20"/>
                <w:szCs w:val="20"/>
              </w:rPr>
              <w:t>CPCCLRG3002A Licence to perform rigging intermediate level</w:t>
            </w:r>
          </w:p>
        </w:tc>
        <w:tc>
          <w:tcPr>
            <w:tcW w:w="1674" w:type="pct"/>
            <w:vAlign w:val="center"/>
          </w:tcPr>
          <w:p w14:paraId="6918FA02" w14:textId="398D2ACF" w:rsidR="00F34683" w:rsidRPr="001B0A1C" w:rsidRDefault="00F34683" w:rsidP="00F34683">
            <w:pPr>
              <w:jc w:val="center"/>
              <w:rPr>
                <w:rFonts w:cs="Arial"/>
                <w:color w:val="000000"/>
                <w:sz w:val="20"/>
                <w:szCs w:val="20"/>
              </w:rPr>
            </w:pPr>
            <w:r w:rsidRPr="00570FE9">
              <w:rPr>
                <w:rFonts w:cs="Arial"/>
                <w:color w:val="000000"/>
                <w:sz w:val="20"/>
                <w:szCs w:val="20"/>
              </w:rPr>
              <w:t>N/A</w:t>
            </w:r>
          </w:p>
        </w:tc>
        <w:tc>
          <w:tcPr>
            <w:tcW w:w="1619" w:type="pct"/>
            <w:vAlign w:val="center"/>
          </w:tcPr>
          <w:p w14:paraId="7E3BFBEF" w14:textId="52ADFD5B" w:rsidR="00F34683" w:rsidRDefault="00F34683" w:rsidP="00F34683">
            <w:pPr>
              <w:jc w:val="center"/>
              <w:rPr>
                <w:rFonts w:cs="Arial"/>
                <w:color w:val="000000"/>
                <w:sz w:val="20"/>
                <w:szCs w:val="20"/>
              </w:rPr>
            </w:pPr>
            <w:r w:rsidRPr="00A55180">
              <w:rPr>
                <w:rFonts w:cs="Arial"/>
                <w:color w:val="000000"/>
                <w:sz w:val="20"/>
                <w:szCs w:val="20"/>
              </w:rPr>
              <w:t>Removed</w:t>
            </w:r>
          </w:p>
        </w:tc>
      </w:tr>
      <w:tr w:rsidR="00F34683" w14:paraId="75ACB362" w14:textId="77777777" w:rsidTr="005836DB">
        <w:tc>
          <w:tcPr>
            <w:tcW w:w="1707" w:type="pct"/>
            <w:vAlign w:val="center"/>
          </w:tcPr>
          <w:p w14:paraId="2A9099D9" w14:textId="59DCF041" w:rsidR="00F34683" w:rsidRPr="00852D78" w:rsidRDefault="00F34683" w:rsidP="005836DB">
            <w:pPr>
              <w:rPr>
                <w:rFonts w:cs="Arial"/>
                <w:color w:val="000000"/>
                <w:sz w:val="20"/>
                <w:szCs w:val="20"/>
              </w:rPr>
            </w:pPr>
            <w:r w:rsidRPr="00852D78">
              <w:rPr>
                <w:rFonts w:cs="Arial"/>
                <w:color w:val="000000"/>
                <w:sz w:val="20"/>
                <w:szCs w:val="20"/>
              </w:rPr>
              <w:t>CPCCLRG4001A Licence to perform rigging advanced level.</w:t>
            </w:r>
          </w:p>
        </w:tc>
        <w:tc>
          <w:tcPr>
            <w:tcW w:w="1674" w:type="pct"/>
            <w:vAlign w:val="center"/>
          </w:tcPr>
          <w:p w14:paraId="086AEB22" w14:textId="77B02CA6" w:rsidR="00F34683" w:rsidRPr="001B0A1C" w:rsidRDefault="00F34683" w:rsidP="00F34683">
            <w:pPr>
              <w:jc w:val="center"/>
              <w:rPr>
                <w:rFonts w:cs="Arial"/>
                <w:color w:val="000000"/>
                <w:sz w:val="20"/>
                <w:szCs w:val="20"/>
              </w:rPr>
            </w:pPr>
            <w:r w:rsidRPr="00570FE9">
              <w:rPr>
                <w:rFonts w:cs="Arial"/>
                <w:color w:val="000000"/>
                <w:sz w:val="20"/>
                <w:szCs w:val="20"/>
              </w:rPr>
              <w:t>N/A</w:t>
            </w:r>
          </w:p>
        </w:tc>
        <w:tc>
          <w:tcPr>
            <w:tcW w:w="1619" w:type="pct"/>
            <w:vAlign w:val="center"/>
          </w:tcPr>
          <w:p w14:paraId="08CB2DE7" w14:textId="77DD6573" w:rsidR="00F34683" w:rsidRDefault="00F34683" w:rsidP="00F34683">
            <w:pPr>
              <w:jc w:val="center"/>
              <w:rPr>
                <w:rFonts w:cs="Arial"/>
                <w:color w:val="000000"/>
                <w:sz w:val="20"/>
                <w:szCs w:val="20"/>
              </w:rPr>
            </w:pPr>
            <w:r w:rsidRPr="00A55180">
              <w:rPr>
                <w:rFonts w:cs="Arial"/>
                <w:color w:val="000000"/>
                <w:sz w:val="20"/>
                <w:szCs w:val="20"/>
              </w:rPr>
              <w:t>Removed</w:t>
            </w:r>
          </w:p>
        </w:tc>
      </w:tr>
      <w:tr w:rsidR="002A6ACA" w14:paraId="39947F67" w14:textId="77777777" w:rsidTr="005836DB">
        <w:tc>
          <w:tcPr>
            <w:tcW w:w="1707" w:type="pct"/>
            <w:vAlign w:val="center"/>
          </w:tcPr>
          <w:p w14:paraId="5A52420C" w14:textId="7EAB9292" w:rsidR="002A6ACA" w:rsidRPr="00852D78" w:rsidRDefault="002A6ACA" w:rsidP="005836DB">
            <w:r w:rsidRPr="00852D78">
              <w:rPr>
                <w:rFonts w:cs="Arial"/>
                <w:color w:val="000000"/>
                <w:sz w:val="20"/>
                <w:szCs w:val="20"/>
              </w:rPr>
              <w:t>CUEIND02B Research and evaluate theatrical references to inform industry practice</w:t>
            </w:r>
          </w:p>
        </w:tc>
        <w:tc>
          <w:tcPr>
            <w:tcW w:w="1674" w:type="pct"/>
            <w:vAlign w:val="center"/>
          </w:tcPr>
          <w:p w14:paraId="20BCA1ED" w14:textId="1722DA16" w:rsidR="002A6ACA" w:rsidRDefault="002A6ACA" w:rsidP="002A6ACA">
            <w:pPr>
              <w:jc w:val="center"/>
            </w:pPr>
            <w:r w:rsidRPr="001B0A1C">
              <w:rPr>
                <w:rFonts w:cs="Arial"/>
                <w:color w:val="000000"/>
                <w:sz w:val="20"/>
                <w:szCs w:val="20"/>
              </w:rPr>
              <w:t>N/A</w:t>
            </w:r>
          </w:p>
        </w:tc>
        <w:tc>
          <w:tcPr>
            <w:tcW w:w="1619" w:type="pct"/>
            <w:vAlign w:val="center"/>
          </w:tcPr>
          <w:p w14:paraId="7F9CB339" w14:textId="11F9A4F9" w:rsidR="002A6ACA" w:rsidRDefault="002A6ACA" w:rsidP="002A6ACA">
            <w:pPr>
              <w:jc w:val="center"/>
            </w:pPr>
            <w:r>
              <w:rPr>
                <w:rFonts w:cs="Arial"/>
                <w:color w:val="000000"/>
                <w:sz w:val="20"/>
                <w:szCs w:val="20"/>
              </w:rPr>
              <w:t>Removed</w:t>
            </w:r>
          </w:p>
        </w:tc>
      </w:tr>
      <w:tr w:rsidR="002A6ACA" w14:paraId="2F3F95D1" w14:textId="77777777" w:rsidTr="005836DB">
        <w:tc>
          <w:tcPr>
            <w:tcW w:w="1707" w:type="pct"/>
            <w:vAlign w:val="center"/>
          </w:tcPr>
          <w:p w14:paraId="0B518D44" w14:textId="5C370D55" w:rsidR="002A6ACA" w:rsidRPr="00852D78" w:rsidRDefault="002A6ACA" w:rsidP="005836DB">
            <w:r w:rsidRPr="00852D78">
              <w:rPr>
                <w:rFonts w:cs="Arial"/>
                <w:color w:val="000000"/>
                <w:sz w:val="20"/>
                <w:szCs w:val="20"/>
              </w:rPr>
              <w:t>CUESET04C Use research, innovation and experiment to create props</w:t>
            </w:r>
          </w:p>
        </w:tc>
        <w:tc>
          <w:tcPr>
            <w:tcW w:w="1674" w:type="pct"/>
            <w:vAlign w:val="center"/>
          </w:tcPr>
          <w:p w14:paraId="52A531DC" w14:textId="47075929" w:rsidR="002A6ACA" w:rsidRDefault="002A6ACA" w:rsidP="00F34683">
            <w:r w:rsidRPr="00B834A7">
              <w:rPr>
                <w:rFonts w:cs="Arial"/>
                <w:color w:val="000000"/>
                <w:sz w:val="20"/>
                <w:szCs w:val="20"/>
              </w:rPr>
              <w:t>CUAINN501 Adopt an innovative approach to creating production elements</w:t>
            </w:r>
          </w:p>
        </w:tc>
        <w:tc>
          <w:tcPr>
            <w:tcW w:w="1619" w:type="pct"/>
            <w:vAlign w:val="center"/>
          </w:tcPr>
          <w:p w14:paraId="26769BB1" w14:textId="7FF44738" w:rsidR="002A6ACA" w:rsidRDefault="002A6ACA" w:rsidP="002A6ACA">
            <w:pPr>
              <w:jc w:val="center"/>
            </w:pPr>
            <w:r w:rsidRPr="00B834A7">
              <w:rPr>
                <w:rFonts w:cs="Arial"/>
                <w:color w:val="000000"/>
                <w:sz w:val="20"/>
                <w:szCs w:val="20"/>
              </w:rPr>
              <w:t>NE</w:t>
            </w:r>
          </w:p>
        </w:tc>
      </w:tr>
      <w:tr w:rsidR="002A6ACA" w14:paraId="408EC431" w14:textId="77777777" w:rsidTr="005836DB">
        <w:tc>
          <w:tcPr>
            <w:tcW w:w="1707" w:type="pct"/>
            <w:vAlign w:val="center"/>
          </w:tcPr>
          <w:p w14:paraId="3FDFD0C5" w14:textId="595D1A91" w:rsidR="002A6ACA" w:rsidRPr="00852D78" w:rsidRDefault="002A6ACA" w:rsidP="005836DB">
            <w:r w:rsidRPr="00852D78">
              <w:rPr>
                <w:rFonts w:cs="Arial"/>
                <w:color w:val="000000"/>
                <w:sz w:val="20"/>
                <w:szCs w:val="20"/>
              </w:rPr>
              <w:t>CUESET07C Use research, innovation and experiment to create sets</w:t>
            </w:r>
          </w:p>
        </w:tc>
        <w:tc>
          <w:tcPr>
            <w:tcW w:w="1674" w:type="pct"/>
            <w:vAlign w:val="center"/>
          </w:tcPr>
          <w:p w14:paraId="0858F88D" w14:textId="63D103D1" w:rsidR="002A6ACA" w:rsidRDefault="002A6ACA" w:rsidP="00F34683">
            <w:r w:rsidRPr="00B834A7">
              <w:rPr>
                <w:rFonts w:cs="Arial"/>
                <w:color w:val="000000"/>
                <w:sz w:val="20"/>
                <w:szCs w:val="20"/>
              </w:rPr>
              <w:t>CUAINN501 Adopt an innovative approach to creating production elements</w:t>
            </w:r>
          </w:p>
        </w:tc>
        <w:tc>
          <w:tcPr>
            <w:tcW w:w="1619" w:type="pct"/>
            <w:vAlign w:val="center"/>
          </w:tcPr>
          <w:p w14:paraId="5843EAAD" w14:textId="648C4C47" w:rsidR="002A6ACA" w:rsidRDefault="002A6ACA" w:rsidP="002A6ACA">
            <w:pPr>
              <w:jc w:val="center"/>
            </w:pPr>
            <w:r w:rsidRPr="00B834A7">
              <w:rPr>
                <w:rFonts w:cs="Arial"/>
                <w:color w:val="000000"/>
                <w:sz w:val="20"/>
                <w:szCs w:val="20"/>
              </w:rPr>
              <w:t>E</w:t>
            </w:r>
          </w:p>
        </w:tc>
      </w:tr>
      <w:tr w:rsidR="002A6ACA" w14:paraId="05B74B57" w14:textId="77777777" w:rsidTr="005836DB">
        <w:tc>
          <w:tcPr>
            <w:tcW w:w="1707" w:type="pct"/>
            <w:vAlign w:val="center"/>
          </w:tcPr>
          <w:p w14:paraId="504C736B" w14:textId="75573A73" w:rsidR="002A6ACA" w:rsidRPr="00852D78" w:rsidRDefault="002A6ACA" w:rsidP="005836DB">
            <w:r w:rsidRPr="00852D78">
              <w:rPr>
                <w:rFonts w:cs="Arial"/>
                <w:color w:val="000000"/>
                <w:sz w:val="20"/>
                <w:szCs w:val="20"/>
              </w:rPr>
              <w:t>CUETEM03C Establish and manage production requirements and resources</w:t>
            </w:r>
          </w:p>
        </w:tc>
        <w:tc>
          <w:tcPr>
            <w:tcW w:w="1674" w:type="pct"/>
            <w:vAlign w:val="center"/>
          </w:tcPr>
          <w:p w14:paraId="1FF4AECF" w14:textId="2E6A34E1" w:rsidR="002A6ACA" w:rsidRDefault="002A6ACA" w:rsidP="00F34683">
            <w:r w:rsidRPr="00B834A7">
              <w:rPr>
                <w:rFonts w:cs="Arial"/>
                <w:color w:val="000000"/>
                <w:sz w:val="20"/>
                <w:szCs w:val="20"/>
              </w:rPr>
              <w:t>CUAPPM602 Manage construction workshop operations</w:t>
            </w:r>
          </w:p>
        </w:tc>
        <w:tc>
          <w:tcPr>
            <w:tcW w:w="1619" w:type="pct"/>
            <w:vAlign w:val="center"/>
          </w:tcPr>
          <w:p w14:paraId="08E2F400" w14:textId="3B7B732E" w:rsidR="002A6ACA" w:rsidRDefault="002A6ACA" w:rsidP="002A6ACA">
            <w:pPr>
              <w:jc w:val="center"/>
            </w:pPr>
            <w:r w:rsidRPr="00B834A7">
              <w:rPr>
                <w:rFonts w:cs="Arial"/>
                <w:color w:val="000000"/>
                <w:sz w:val="20"/>
                <w:szCs w:val="20"/>
              </w:rPr>
              <w:t>NE</w:t>
            </w:r>
          </w:p>
        </w:tc>
      </w:tr>
      <w:tr w:rsidR="002A6ACA" w14:paraId="24E7DC43" w14:textId="77777777" w:rsidTr="005836DB">
        <w:tc>
          <w:tcPr>
            <w:tcW w:w="1707" w:type="pct"/>
            <w:vAlign w:val="center"/>
          </w:tcPr>
          <w:p w14:paraId="2CB65FE0" w14:textId="09FE8494" w:rsidR="002A6ACA" w:rsidRPr="00852D78" w:rsidRDefault="002A6ACA" w:rsidP="005836DB">
            <w:r w:rsidRPr="00852D78">
              <w:rPr>
                <w:rFonts w:cs="Arial"/>
                <w:color w:val="000000"/>
                <w:sz w:val="20"/>
                <w:szCs w:val="20"/>
              </w:rPr>
              <w:t>CUETEM06B Organise and monitor bump in/bump out</w:t>
            </w:r>
          </w:p>
        </w:tc>
        <w:tc>
          <w:tcPr>
            <w:tcW w:w="1674" w:type="pct"/>
            <w:vAlign w:val="center"/>
          </w:tcPr>
          <w:p w14:paraId="6B88D782" w14:textId="0430E594" w:rsidR="002A6ACA" w:rsidRDefault="002A6ACA" w:rsidP="002A6ACA">
            <w:pPr>
              <w:jc w:val="center"/>
            </w:pPr>
            <w:r w:rsidRPr="0091337C">
              <w:rPr>
                <w:rFonts w:cs="Arial"/>
                <w:color w:val="000000"/>
                <w:sz w:val="20"/>
                <w:szCs w:val="20"/>
              </w:rPr>
              <w:t>N/A</w:t>
            </w:r>
          </w:p>
        </w:tc>
        <w:tc>
          <w:tcPr>
            <w:tcW w:w="1619" w:type="pct"/>
            <w:vAlign w:val="center"/>
          </w:tcPr>
          <w:p w14:paraId="7BC08CD6" w14:textId="313A996F" w:rsidR="002A6ACA" w:rsidRDefault="002A6ACA" w:rsidP="002A6ACA">
            <w:pPr>
              <w:jc w:val="center"/>
            </w:pPr>
            <w:r>
              <w:rPr>
                <w:rFonts w:cs="Arial"/>
                <w:color w:val="000000"/>
                <w:sz w:val="20"/>
                <w:szCs w:val="20"/>
              </w:rPr>
              <w:t>Removed</w:t>
            </w:r>
          </w:p>
        </w:tc>
      </w:tr>
      <w:tr w:rsidR="002A6ACA" w14:paraId="491F6909" w14:textId="77777777" w:rsidTr="005836DB">
        <w:tc>
          <w:tcPr>
            <w:tcW w:w="1707" w:type="pct"/>
            <w:vAlign w:val="center"/>
          </w:tcPr>
          <w:p w14:paraId="44511792" w14:textId="64D2ECB7" w:rsidR="002A6ACA" w:rsidRPr="00852D78" w:rsidRDefault="002A6ACA" w:rsidP="005836DB">
            <w:r w:rsidRPr="00852D78">
              <w:rPr>
                <w:rFonts w:cs="Arial"/>
                <w:color w:val="000000"/>
                <w:sz w:val="20"/>
                <w:szCs w:val="20"/>
              </w:rPr>
              <w:t>CUETEM07B Tour the production</w:t>
            </w:r>
          </w:p>
        </w:tc>
        <w:tc>
          <w:tcPr>
            <w:tcW w:w="1674" w:type="pct"/>
            <w:vAlign w:val="center"/>
          </w:tcPr>
          <w:p w14:paraId="76021E7E" w14:textId="0AD02205" w:rsidR="002A6ACA" w:rsidRDefault="002A6ACA" w:rsidP="002A6ACA">
            <w:pPr>
              <w:jc w:val="center"/>
            </w:pPr>
            <w:r w:rsidRPr="0091337C">
              <w:rPr>
                <w:rFonts w:cs="Arial"/>
                <w:color w:val="000000"/>
                <w:sz w:val="20"/>
                <w:szCs w:val="20"/>
              </w:rPr>
              <w:t>N/A</w:t>
            </w:r>
          </w:p>
        </w:tc>
        <w:tc>
          <w:tcPr>
            <w:tcW w:w="1619" w:type="pct"/>
            <w:vAlign w:val="center"/>
          </w:tcPr>
          <w:p w14:paraId="4A58BB8A" w14:textId="301CFAE9" w:rsidR="002A6ACA" w:rsidRDefault="002A6ACA" w:rsidP="002A6ACA">
            <w:pPr>
              <w:jc w:val="center"/>
            </w:pPr>
            <w:r>
              <w:rPr>
                <w:rFonts w:cs="Arial"/>
                <w:color w:val="000000"/>
                <w:sz w:val="20"/>
                <w:szCs w:val="20"/>
              </w:rPr>
              <w:t>Removed</w:t>
            </w:r>
          </w:p>
        </w:tc>
      </w:tr>
      <w:tr w:rsidR="002A6ACA" w14:paraId="1280EF72" w14:textId="77777777" w:rsidTr="005836DB">
        <w:tc>
          <w:tcPr>
            <w:tcW w:w="1707" w:type="pct"/>
            <w:vAlign w:val="center"/>
          </w:tcPr>
          <w:p w14:paraId="42D569DA" w14:textId="7063E101" w:rsidR="002A6ACA" w:rsidRPr="00852D78" w:rsidRDefault="002A6ACA" w:rsidP="005836DB">
            <w:r w:rsidRPr="00852D78">
              <w:rPr>
                <w:rFonts w:cs="Arial"/>
                <w:color w:val="000000"/>
                <w:sz w:val="20"/>
                <w:szCs w:val="20"/>
              </w:rPr>
              <w:t>CUFCOS504A Design costumes</w:t>
            </w:r>
          </w:p>
        </w:tc>
        <w:tc>
          <w:tcPr>
            <w:tcW w:w="1674" w:type="pct"/>
            <w:vAlign w:val="center"/>
          </w:tcPr>
          <w:p w14:paraId="104AAC6F" w14:textId="42BBDCF9" w:rsidR="002A6ACA" w:rsidRDefault="002A6ACA" w:rsidP="002A6ACA">
            <w:pPr>
              <w:jc w:val="center"/>
            </w:pPr>
            <w:r w:rsidRPr="0091337C">
              <w:rPr>
                <w:rFonts w:cs="Arial"/>
                <w:color w:val="000000"/>
                <w:sz w:val="20"/>
                <w:szCs w:val="20"/>
              </w:rPr>
              <w:t>N/A</w:t>
            </w:r>
          </w:p>
        </w:tc>
        <w:tc>
          <w:tcPr>
            <w:tcW w:w="1619" w:type="pct"/>
            <w:vAlign w:val="center"/>
          </w:tcPr>
          <w:p w14:paraId="1BC5E8CE" w14:textId="62D29056" w:rsidR="002A6ACA" w:rsidRDefault="002A6ACA" w:rsidP="002A6ACA">
            <w:pPr>
              <w:jc w:val="center"/>
            </w:pPr>
            <w:r>
              <w:rPr>
                <w:rFonts w:cs="Arial"/>
                <w:color w:val="000000"/>
                <w:sz w:val="20"/>
                <w:szCs w:val="20"/>
              </w:rPr>
              <w:t>Removed</w:t>
            </w:r>
          </w:p>
        </w:tc>
      </w:tr>
      <w:tr w:rsidR="002A6ACA" w14:paraId="3CFA54B5" w14:textId="77777777" w:rsidTr="005836DB">
        <w:tc>
          <w:tcPr>
            <w:tcW w:w="1707" w:type="pct"/>
            <w:vAlign w:val="center"/>
          </w:tcPr>
          <w:p w14:paraId="00ED046B" w14:textId="2859C037" w:rsidR="002A6ACA" w:rsidRPr="00852D78" w:rsidRDefault="002A6ACA" w:rsidP="005836DB">
            <w:r w:rsidRPr="00852D78">
              <w:rPr>
                <w:rFonts w:cs="Arial"/>
                <w:color w:val="000000"/>
                <w:sz w:val="20"/>
                <w:szCs w:val="20"/>
              </w:rPr>
              <w:t>CUFDRT501A Direct rehearsals of performers</w:t>
            </w:r>
          </w:p>
        </w:tc>
        <w:tc>
          <w:tcPr>
            <w:tcW w:w="1674" w:type="pct"/>
            <w:vAlign w:val="center"/>
          </w:tcPr>
          <w:p w14:paraId="1FCF30B9" w14:textId="162FCD7B" w:rsidR="002A6ACA" w:rsidRDefault="002A6ACA" w:rsidP="002A6ACA">
            <w:pPr>
              <w:jc w:val="center"/>
            </w:pPr>
            <w:r w:rsidRPr="0091337C">
              <w:rPr>
                <w:rFonts w:cs="Arial"/>
                <w:color w:val="000000"/>
                <w:sz w:val="20"/>
                <w:szCs w:val="20"/>
              </w:rPr>
              <w:t>N/A</w:t>
            </w:r>
          </w:p>
        </w:tc>
        <w:tc>
          <w:tcPr>
            <w:tcW w:w="1619" w:type="pct"/>
            <w:vAlign w:val="center"/>
          </w:tcPr>
          <w:p w14:paraId="6A8CF75B" w14:textId="42F82F53" w:rsidR="002A6ACA" w:rsidRDefault="002A6ACA" w:rsidP="002A6ACA">
            <w:pPr>
              <w:jc w:val="center"/>
            </w:pPr>
            <w:r>
              <w:rPr>
                <w:rFonts w:cs="Arial"/>
                <w:color w:val="000000"/>
                <w:sz w:val="20"/>
                <w:szCs w:val="20"/>
              </w:rPr>
              <w:t>Removed</w:t>
            </w:r>
          </w:p>
        </w:tc>
      </w:tr>
      <w:tr w:rsidR="002A6ACA" w14:paraId="687E2388" w14:textId="77777777" w:rsidTr="00F34683">
        <w:tc>
          <w:tcPr>
            <w:tcW w:w="1707" w:type="pct"/>
          </w:tcPr>
          <w:p w14:paraId="1C800531" w14:textId="4173F5D8" w:rsidR="002A6ACA" w:rsidRPr="00852D78" w:rsidRDefault="002A6ACA" w:rsidP="002A6ACA">
            <w:r w:rsidRPr="00852D78">
              <w:rPr>
                <w:rFonts w:cs="Arial"/>
                <w:color w:val="000000"/>
                <w:sz w:val="20"/>
                <w:szCs w:val="20"/>
              </w:rPr>
              <w:t>CUFDRT502A Direct performers</w:t>
            </w:r>
          </w:p>
        </w:tc>
        <w:tc>
          <w:tcPr>
            <w:tcW w:w="1674" w:type="pct"/>
            <w:vAlign w:val="center"/>
          </w:tcPr>
          <w:p w14:paraId="7653F7D9" w14:textId="18AB46B9" w:rsidR="002A6ACA" w:rsidRDefault="002A6ACA" w:rsidP="002A6ACA">
            <w:pPr>
              <w:jc w:val="center"/>
            </w:pPr>
            <w:r w:rsidRPr="0091337C">
              <w:rPr>
                <w:rFonts w:cs="Arial"/>
                <w:color w:val="000000"/>
                <w:sz w:val="20"/>
                <w:szCs w:val="20"/>
              </w:rPr>
              <w:t>N/A</w:t>
            </w:r>
          </w:p>
        </w:tc>
        <w:tc>
          <w:tcPr>
            <w:tcW w:w="1619" w:type="pct"/>
            <w:vAlign w:val="center"/>
          </w:tcPr>
          <w:p w14:paraId="0E5831E0" w14:textId="463C5533" w:rsidR="002A6ACA" w:rsidRDefault="002A6ACA" w:rsidP="002A6ACA">
            <w:pPr>
              <w:jc w:val="center"/>
            </w:pPr>
            <w:r>
              <w:rPr>
                <w:rFonts w:cs="Arial"/>
                <w:color w:val="000000"/>
                <w:sz w:val="20"/>
                <w:szCs w:val="20"/>
              </w:rPr>
              <w:t>Removed</w:t>
            </w:r>
          </w:p>
        </w:tc>
      </w:tr>
      <w:tr w:rsidR="002A6ACA" w14:paraId="21027D99" w14:textId="77777777" w:rsidTr="00F34683">
        <w:tc>
          <w:tcPr>
            <w:tcW w:w="1707" w:type="pct"/>
          </w:tcPr>
          <w:p w14:paraId="3120D025" w14:textId="05C0E955" w:rsidR="002A6ACA" w:rsidRPr="00852D78" w:rsidRDefault="002A6ACA" w:rsidP="002A6ACA">
            <w:r w:rsidRPr="00852D78">
              <w:rPr>
                <w:rFonts w:cs="Arial"/>
                <w:color w:val="000000"/>
                <w:sz w:val="20"/>
                <w:szCs w:val="20"/>
              </w:rPr>
              <w:t>CUFIND401A Provide services on a freelance basis</w:t>
            </w:r>
          </w:p>
        </w:tc>
        <w:tc>
          <w:tcPr>
            <w:tcW w:w="1674" w:type="pct"/>
          </w:tcPr>
          <w:p w14:paraId="52DDF894" w14:textId="54C42670" w:rsidR="002A6ACA" w:rsidRDefault="002A6ACA" w:rsidP="002A6ACA">
            <w:r w:rsidRPr="00B834A7">
              <w:rPr>
                <w:rFonts w:cs="Arial"/>
                <w:color w:val="000000"/>
                <w:sz w:val="20"/>
                <w:szCs w:val="20"/>
              </w:rPr>
              <w:t>CUAIND402 Provide freelance services</w:t>
            </w:r>
          </w:p>
        </w:tc>
        <w:tc>
          <w:tcPr>
            <w:tcW w:w="1619" w:type="pct"/>
            <w:vAlign w:val="center"/>
          </w:tcPr>
          <w:p w14:paraId="28961724" w14:textId="04037840" w:rsidR="002A6ACA" w:rsidRDefault="002A6ACA" w:rsidP="002A6ACA">
            <w:pPr>
              <w:jc w:val="center"/>
            </w:pPr>
            <w:r w:rsidRPr="00B834A7">
              <w:rPr>
                <w:rFonts w:cs="Arial"/>
                <w:color w:val="000000"/>
                <w:sz w:val="20"/>
                <w:szCs w:val="20"/>
              </w:rPr>
              <w:t>E</w:t>
            </w:r>
          </w:p>
        </w:tc>
      </w:tr>
      <w:tr w:rsidR="002A6ACA" w14:paraId="6F67B6A2" w14:textId="77777777" w:rsidTr="00F34683">
        <w:tc>
          <w:tcPr>
            <w:tcW w:w="1707" w:type="pct"/>
          </w:tcPr>
          <w:p w14:paraId="3ECFE5E0" w14:textId="1428CF66" w:rsidR="002A6ACA" w:rsidRPr="00852D78" w:rsidRDefault="002A6ACA" w:rsidP="002A6ACA">
            <w:r w:rsidRPr="00852D78">
              <w:rPr>
                <w:rFonts w:cs="Arial"/>
                <w:color w:val="000000"/>
                <w:sz w:val="20"/>
                <w:szCs w:val="20"/>
              </w:rPr>
              <w:t>CUFLGT501A Conceive and develop lighting designs</w:t>
            </w:r>
          </w:p>
        </w:tc>
        <w:tc>
          <w:tcPr>
            <w:tcW w:w="1674" w:type="pct"/>
          </w:tcPr>
          <w:p w14:paraId="48B29864" w14:textId="7CA92C9B" w:rsidR="002A6ACA" w:rsidRDefault="002A6ACA" w:rsidP="002A6ACA">
            <w:r w:rsidRPr="00B834A7">
              <w:rPr>
                <w:rFonts w:cs="Arial"/>
                <w:color w:val="000000"/>
                <w:sz w:val="20"/>
                <w:szCs w:val="20"/>
              </w:rPr>
              <w:t>CUALGT504 Develop lighting designs</w:t>
            </w:r>
          </w:p>
        </w:tc>
        <w:tc>
          <w:tcPr>
            <w:tcW w:w="1619" w:type="pct"/>
            <w:vAlign w:val="center"/>
          </w:tcPr>
          <w:p w14:paraId="068D2240" w14:textId="01212B20" w:rsidR="002A6ACA" w:rsidRDefault="002A6ACA" w:rsidP="002A6ACA">
            <w:pPr>
              <w:jc w:val="center"/>
            </w:pPr>
            <w:r w:rsidRPr="00B834A7">
              <w:rPr>
                <w:rFonts w:cs="Arial"/>
                <w:color w:val="000000"/>
                <w:sz w:val="20"/>
                <w:szCs w:val="20"/>
              </w:rPr>
              <w:t>E</w:t>
            </w:r>
          </w:p>
        </w:tc>
      </w:tr>
      <w:tr w:rsidR="002A6ACA" w14:paraId="49EAFB80" w14:textId="77777777" w:rsidTr="00F34683">
        <w:tc>
          <w:tcPr>
            <w:tcW w:w="1707" w:type="pct"/>
          </w:tcPr>
          <w:p w14:paraId="78D64655" w14:textId="708024FE" w:rsidR="002A6ACA" w:rsidRPr="00852D78" w:rsidRDefault="002A6ACA" w:rsidP="002A6ACA">
            <w:r w:rsidRPr="00852D78">
              <w:rPr>
                <w:rFonts w:cs="Arial"/>
                <w:color w:val="000000"/>
                <w:sz w:val="20"/>
                <w:szCs w:val="20"/>
              </w:rPr>
              <w:t>CUFMUP501A Design and apply specialised make-up</w:t>
            </w:r>
          </w:p>
        </w:tc>
        <w:tc>
          <w:tcPr>
            <w:tcW w:w="1674" w:type="pct"/>
            <w:vAlign w:val="center"/>
          </w:tcPr>
          <w:p w14:paraId="4F5510DB" w14:textId="7F181138" w:rsidR="002A6ACA" w:rsidRDefault="002A6ACA" w:rsidP="002A6ACA">
            <w:pPr>
              <w:jc w:val="center"/>
            </w:pPr>
            <w:r>
              <w:rPr>
                <w:rFonts w:cs="Arial"/>
                <w:color w:val="000000"/>
                <w:sz w:val="20"/>
                <w:szCs w:val="20"/>
              </w:rPr>
              <w:t>N/A</w:t>
            </w:r>
          </w:p>
        </w:tc>
        <w:tc>
          <w:tcPr>
            <w:tcW w:w="1619" w:type="pct"/>
            <w:vAlign w:val="center"/>
          </w:tcPr>
          <w:p w14:paraId="0D7483A5" w14:textId="139D5B66" w:rsidR="002A6ACA" w:rsidRDefault="002A6ACA" w:rsidP="002A6ACA">
            <w:pPr>
              <w:jc w:val="center"/>
            </w:pPr>
            <w:r>
              <w:rPr>
                <w:rFonts w:cs="Arial"/>
                <w:color w:val="000000"/>
                <w:sz w:val="20"/>
                <w:szCs w:val="20"/>
              </w:rPr>
              <w:t>Removed</w:t>
            </w:r>
          </w:p>
        </w:tc>
      </w:tr>
      <w:tr w:rsidR="002A6ACA" w14:paraId="3E15DA25" w14:textId="77777777" w:rsidTr="00F34683">
        <w:tc>
          <w:tcPr>
            <w:tcW w:w="1707" w:type="pct"/>
          </w:tcPr>
          <w:p w14:paraId="56BF3DEF" w14:textId="58C7A0EC" w:rsidR="002A6ACA" w:rsidRPr="00852D78" w:rsidRDefault="002A6ACA" w:rsidP="002A6ACA">
            <w:r w:rsidRPr="00852D78">
              <w:rPr>
                <w:rFonts w:cs="Arial"/>
                <w:color w:val="000000"/>
                <w:sz w:val="20"/>
                <w:szCs w:val="20"/>
              </w:rPr>
              <w:t>CUFWRT601A Write scripts</w:t>
            </w:r>
          </w:p>
        </w:tc>
        <w:tc>
          <w:tcPr>
            <w:tcW w:w="1674" w:type="pct"/>
          </w:tcPr>
          <w:p w14:paraId="01B7CAE7" w14:textId="7D7550E7" w:rsidR="002A6ACA" w:rsidRDefault="002A6ACA" w:rsidP="002A6ACA">
            <w:r w:rsidRPr="00B834A7">
              <w:rPr>
                <w:rFonts w:cs="Arial"/>
                <w:color w:val="000000"/>
                <w:sz w:val="20"/>
                <w:szCs w:val="20"/>
              </w:rPr>
              <w:t>CUAWRT601 Write scripts</w:t>
            </w:r>
          </w:p>
        </w:tc>
        <w:tc>
          <w:tcPr>
            <w:tcW w:w="1619" w:type="pct"/>
            <w:vAlign w:val="center"/>
          </w:tcPr>
          <w:p w14:paraId="02EFA191" w14:textId="18AD9F96" w:rsidR="002A6ACA" w:rsidRDefault="002A6ACA" w:rsidP="002A6ACA">
            <w:pPr>
              <w:jc w:val="center"/>
            </w:pPr>
            <w:r w:rsidRPr="00B834A7">
              <w:rPr>
                <w:rFonts w:cs="Arial"/>
                <w:color w:val="000000"/>
                <w:sz w:val="20"/>
                <w:szCs w:val="20"/>
              </w:rPr>
              <w:t>E</w:t>
            </w:r>
          </w:p>
        </w:tc>
      </w:tr>
      <w:tr w:rsidR="002A6ACA" w14:paraId="59393728" w14:textId="77777777" w:rsidTr="00F34683">
        <w:tc>
          <w:tcPr>
            <w:tcW w:w="1707" w:type="pct"/>
          </w:tcPr>
          <w:p w14:paraId="675E9D31" w14:textId="57D00619" w:rsidR="002A6ACA" w:rsidRPr="00852D78" w:rsidRDefault="002A6ACA" w:rsidP="002A6ACA">
            <w:r w:rsidRPr="00852D78">
              <w:rPr>
                <w:rFonts w:cs="Arial"/>
                <w:color w:val="000000"/>
                <w:sz w:val="20"/>
                <w:szCs w:val="20"/>
              </w:rPr>
              <w:lastRenderedPageBreak/>
              <w:t>CUSMPF502A Incorporate interactive technology into performance</w:t>
            </w:r>
          </w:p>
        </w:tc>
        <w:tc>
          <w:tcPr>
            <w:tcW w:w="1674" w:type="pct"/>
            <w:vAlign w:val="center"/>
          </w:tcPr>
          <w:p w14:paraId="33C15E9B" w14:textId="6286C74B" w:rsidR="002A6ACA" w:rsidRDefault="002A6ACA" w:rsidP="002A6ACA">
            <w:pPr>
              <w:jc w:val="center"/>
            </w:pPr>
            <w:r>
              <w:rPr>
                <w:rFonts w:cs="Arial"/>
                <w:color w:val="000000"/>
                <w:sz w:val="20"/>
                <w:szCs w:val="20"/>
              </w:rPr>
              <w:t>N/A</w:t>
            </w:r>
          </w:p>
        </w:tc>
        <w:tc>
          <w:tcPr>
            <w:tcW w:w="1619" w:type="pct"/>
            <w:vAlign w:val="center"/>
          </w:tcPr>
          <w:p w14:paraId="1C57392D" w14:textId="16C811AD" w:rsidR="002A6ACA" w:rsidRDefault="002A6ACA" w:rsidP="002A6ACA">
            <w:pPr>
              <w:jc w:val="center"/>
            </w:pPr>
            <w:r>
              <w:rPr>
                <w:rFonts w:cs="Arial"/>
                <w:color w:val="000000"/>
                <w:sz w:val="20"/>
                <w:szCs w:val="20"/>
              </w:rPr>
              <w:t>Removed</w:t>
            </w:r>
          </w:p>
        </w:tc>
      </w:tr>
      <w:tr w:rsidR="002A6ACA" w14:paraId="2EBD9703" w14:textId="77777777" w:rsidTr="00F34683">
        <w:tc>
          <w:tcPr>
            <w:tcW w:w="1707" w:type="pct"/>
          </w:tcPr>
          <w:p w14:paraId="4C7A00CF" w14:textId="5FF7099F" w:rsidR="002A6ACA" w:rsidRPr="00852D78" w:rsidRDefault="002A6ACA" w:rsidP="002A6ACA">
            <w:r w:rsidRPr="00852D78">
              <w:rPr>
                <w:rFonts w:cs="Arial"/>
                <w:color w:val="000000"/>
                <w:sz w:val="20"/>
                <w:szCs w:val="20"/>
              </w:rPr>
              <w:t>CUSMPF602A Manage stagecraft aspects of performances</w:t>
            </w:r>
          </w:p>
        </w:tc>
        <w:tc>
          <w:tcPr>
            <w:tcW w:w="1674" w:type="pct"/>
            <w:vAlign w:val="center"/>
          </w:tcPr>
          <w:p w14:paraId="7F7DE661" w14:textId="23390F3A" w:rsidR="002A6ACA" w:rsidRDefault="002A6ACA" w:rsidP="00F34683">
            <w:r w:rsidRPr="00B834A7">
              <w:rPr>
                <w:rFonts w:cs="Arial"/>
                <w:color w:val="000000"/>
                <w:sz w:val="20"/>
                <w:szCs w:val="20"/>
              </w:rPr>
              <w:t>CUAMPF602 Manage stagecraft aspects of performances</w:t>
            </w:r>
          </w:p>
        </w:tc>
        <w:tc>
          <w:tcPr>
            <w:tcW w:w="1619" w:type="pct"/>
            <w:vAlign w:val="center"/>
          </w:tcPr>
          <w:p w14:paraId="1BFC07A2" w14:textId="5F09DE37" w:rsidR="002A6ACA" w:rsidRDefault="002A6ACA" w:rsidP="002A6ACA">
            <w:pPr>
              <w:jc w:val="center"/>
            </w:pPr>
            <w:r w:rsidRPr="00B834A7">
              <w:rPr>
                <w:rFonts w:cs="Arial"/>
                <w:color w:val="000000"/>
                <w:sz w:val="20"/>
                <w:szCs w:val="20"/>
              </w:rPr>
              <w:t>E</w:t>
            </w:r>
          </w:p>
        </w:tc>
      </w:tr>
      <w:tr w:rsidR="002A6ACA" w14:paraId="3BA2B0BD" w14:textId="77777777" w:rsidTr="00F34683">
        <w:tc>
          <w:tcPr>
            <w:tcW w:w="1707" w:type="pct"/>
          </w:tcPr>
          <w:p w14:paraId="76D1E485" w14:textId="189EBC06" w:rsidR="002A6ACA" w:rsidRPr="00852D78" w:rsidRDefault="002A6ACA" w:rsidP="002A6ACA">
            <w:r w:rsidRPr="00852D78">
              <w:rPr>
                <w:rFonts w:cs="Arial"/>
                <w:color w:val="000000"/>
                <w:sz w:val="20"/>
                <w:szCs w:val="20"/>
              </w:rPr>
              <w:t>CUSSOU501A Develop sound designs</w:t>
            </w:r>
          </w:p>
        </w:tc>
        <w:tc>
          <w:tcPr>
            <w:tcW w:w="1674" w:type="pct"/>
            <w:vAlign w:val="center"/>
          </w:tcPr>
          <w:p w14:paraId="6D38B1BB" w14:textId="1C9FF611" w:rsidR="002A6ACA" w:rsidRDefault="002A6ACA" w:rsidP="00F34683">
            <w:r w:rsidRPr="00B834A7">
              <w:rPr>
                <w:rFonts w:cs="Arial"/>
                <w:color w:val="000000"/>
                <w:sz w:val="20"/>
                <w:szCs w:val="20"/>
              </w:rPr>
              <w:t>CUASOU503 Develop sound designs</w:t>
            </w:r>
          </w:p>
        </w:tc>
        <w:tc>
          <w:tcPr>
            <w:tcW w:w="1619" w:type="pct"/>
            <w:vAlign w:val="center"/>
          </w:tcPr>
          <w:p w14:paraId="33075709" w14:textId="3FAFB362" w:rsidR="002A6ACA" w:rsidRDefault="002A6ACA" w:rsidP="002A6ACA">
            <w:pPr>
              <w:jc w:val="center"/>
            </w:pPr>
            <w:r w:rsidRPr="00B834A7">
              <w:rPr>
                <w:rFonts w:cs="Arial"/>
                <w:color w:val="000000"/>
                <w:sz w:val="20"/>
                <w:szCs w:val="20"/>
              </w:rPr>
              <w:t>E</w:t>
            </w:r>
          </w:p>
        </w:tc>
      </w:tr>
      <w:tr w:rsidR="002A6ACA" w14:paraId="123F7907" w14:textId="77777777" w:rsidTr="00F34683">
        <w:tc>
          <w:tcPr>
            <w:tcW w:w="1707" w:type="pct"/>
          </w:tcPr>
          <w:p w14:paraId="3FC56F14" w14:textId="52817BD6" w:rsidR="002A6ACA" w:rsidRPr="00852D78" w:rsidRDefault="002A6ACA" w:rsidP="002A6ACA">
            <w:r w:rsidRPr="00852D78">
              <w:rPr>
                <w:rFonts w:cs="Arial"/>
                <w:color w:val="000000"/>
                <w:sz w:val="20"/>
                <w:szCs w:val="20"/>
              </w:rPr>
              <w:t>CUVADM13B Research and critique cultural work(s)</w:t>
            </w:r>
          </w:p>
        </w:tc>
        <w:tc>
          <w:tcPr>
            <w:tcW w:w="1674" w:type="pct"/>
            <w:vAlign w:val="center"/>
          </w:tcPr>
          <w:p w14:paraId="1443254A" w14:textId="4C789449" w:rsidR="002A6ACA" w:rsidRDefault="002A6ACA" w:rsidP="00C22A8A">
            <w:pPr>
              <w:jc w:val="center"/>
            </w:pPr>
            <w:r w:rsidRPr="00676503">
              <w:rPr>
                <w:rFonts w:cs="Arial"/>
                <w:color w:val="000000"/>
                <w:sz w:val="20"/>
                <w:szCs w:val="20"/>
              </w:rPr>
              <w:t>N/A</w:t>
            </w:r>
          </w:p>
        </w:tc>
        <w:tc>
          <w:tcPr>
            <w:tcW w:w="1619" w:type="pct"/>
            <w:vAlign w:val="center"/>
          </w:tcPr>
          <w:p w14:paraId="6EFA453F" w14:textId="145AE77A" w:rsidR="002A6ACA" w:rsidRDefault="002A6ACA" w:rsidP="00C22A8A">
            <w:pPr>
              <w:jc w:val="center"/>
            </w:pPr>
            <w:r>
              <w:rPr>
                <w:rFonts w:cs="Arial"/>
                <w:color w:val="000000"/>
                <w:sz w:val="20"/>
                <w:szCs w:val="20"/>
              </w:rPr>
              <w:t>Removed</w:t>
            </w:r>
          </w:p>
        </w:tc>
      </w:tr>
      <w:tr w:rsidR="002A6ACA" w14:paraId="07AB7DCF" w14:textId="77777777" w:rsidTr="005836DB">
        <w:tc>
          <w:tcPr>
            <w:tcW w:w="1707" w:type="pct"/>
            <w:vAlign w:val="center"/>
          </w:tcPr>
          <w:p w14:paraId="5545C80E" w14:textId="79B62E0B" w:rsidR="002A6ACA" w:rsidRPr="00852D78" w:rsidRDefault="002A6ACA" w:rsidP="005836DB">
            <w:r w:rsidRPr="00852D78">
              <w:rPr>
                <w:rFonts w:cs="Arial"/>
                <w:color w:val="000000"/>
                <w:sz w:val="20"/>
                <w:szCs w:val="20"/>
              </w:rPr>
              <w:t>CUVCON06B Develop concepts for arts organisations or projects</w:t>
            </w:r>
          </w:p>
        </w:tc>
        <w:tc>
          <w:tcPr>
            <w:tcW w:w="1674" w:type="pct"/>
            <w:vAlign w:val="center"/>
          </w:tcPr>
          <w:p w14:paraId="7118B3CC" w14:textId="5D11577A" w:rsidR="002A6ACA" w:rsidRDefault="002A6ACA" w:rsidP="00C22A8A">
            <w:pPr>
              <w:jc w:val="center"/>
            </w:pPr>
            <w:r w:rsidRPr="00676503">
              <w:rPr>
                <w:rFonts w:cs="Arial"/>
                <w:color w:val="000000"/>
                <w:sz w:val="20"/>
                <w:szCs w:val="20"/>
              </w:rPr>
              <w:t>N/A</w:t>
            </w:r>
          </w:p>
        </w:tc>
        <w:tc>
          <w:tcPr>
            <w:tcW w:w="1619" w:type="pct"/>
            <w:vAlign w:val="center"/>
          </w:tcPr>
          <w:p w14:paraId="5BB69CD5" w14:textId="7E6EEDB0" w:rsidR="002A6ACA" w:rsidRDefault="002A6ACA" w:rsidP="00C22A8A">
            <w:pPr>
              <w:jc w:val="center"/>
            </w:pPr>
            <w:r>
              <w:rPr>
                <w:rFonts w:cs="Arial"/>
                <w:color w:val="000000"/>
                <w:sz w:val="20"/>
                <w:szCs w:val="20"/>
              </w:rPr>
              <w:t>Removed</w:t>
            </w:r>
          </w:p>
        </w:tc>
      </w:tr>
      <w:tr w:rsidR="002A6ACA" w14:paraId="7E09A5DB" w14:textId="77777777" w:rsidTr="005836DB">
        <w:tc>
          <w:tcPr>
            <w:tcW w:w="1707" w:type="pct"/>
            <w:vAlign w:val="center"/>
          </w:tcPr>
          <w:p w14:paraId="6627455D" w14:textId="5F4088CE" w:rsidR="002A6ACA" w:rsidRPr="00852D78" w:rsidRDefault="002A6ACA" w:rsidP="005836DB">
            <w:r w:rsidRPr="00852D78">
              <w:rPr>
                <w:rFonts w:cs="Arial"/>
                <w:color w:val="000000"/>
                <w:sz w:val="20"/>
                <w:szCs w:val="20"/>
              </w:rPr>
              <w:t>VU20549 Develop advanced performance skills</w:t>
            </w:r>
          </w:p>
        </w:tc>
        <w:tc>
          <w:tcPr>
            <w:tcW w:w="1674" w:type="pct"/>
            <w:vAlign w:val="center"/>
          </w:tcPr>
          <w:p w14:paraId="0B9CF7DA" w14:textId="635C30EC" w:rsidR="002A6ACA" w:rsidRDefault="00945DEF" w:rsidP="00F34683">
            <w:r w:rsidRPr="00945DEF">
              <w:rPr>
                <w:rFonts w:cs="Arial"/>
                <w:color w:val="000000"/>
                <w:sz w:val="20"/>
                <w:szCs w:val="20"/>
              </w:rPr>
              <w:t>VU21906</w:t>
            </w:r>
            <w:r w:rsidR="002A6ACA" w:rsidRPr="00B834A7">
              <w:rPr>
                <w:rFonts w:cs="Arial"/>
                <w:color w:val="000000"/>
                <w:sz w:val="20"/>
                <w:szCs w:val="20"/>
              </w:rPr>
              <w:t xml:space="preserve"> Develop theatre techniques for performance </w:t>
            </w:r>
          </w:p>
        </w:tc>
        <w:tc>
          <w:tcPr>
            <w:tcW w:w="1619" w:type="pct"/>
            <w:vAlign w:val="center"/>
          </w:tcPr>
          <w:p w14:paraId="40E9D301" w14:textId="77777777" w:rsidR="005836DB" w:rsidRDefault="005836DB" w:rsidP="005836DB">
            <w:pPr>
              <w:jc w:val="center"/>
              <w:rPr>
                <w:rFonts w:cs="Arial"/>
                <w:color w:val="000000"/>
                <w:sz w:val="20"/>
                <w:szCs w:val="20"/>
              </w:rPr>
            </w:pPr>
            <w:r>
              <w:rPr>
                <w:rFonts w:cs="Arial"/>
                <w:color w:val="000000"/>
                <w:sz w:val="20"/>
                <w:szCs w:val="20"/>
              </w:rPr>
              <w:t>NE</w:t>
            </w:r>
          </w:p>
          <w:p w14:paraId="1FDD0B5D" w14:textId="36F25DFF" w:rsidR="002A6ACA" w:rsidRDefault="002A6ACA" w:rsidP="005836DB">
            <w:pPr>
              <w:jc w:val="center"/>
            </w:pPr>
            <w:r w:rsidRPr="00B834A7">
              <w:rPr>
                <w:rFonts w:cs="Arial"/>
                <w:color w:val="000000"/>
                <w:sz w:val="20"/>
                <w:szCs w:val="20"/>
              </w:rPr>
              <w:t>Revised and updated</w:t>
            </w:r>
          </w:p>
        </w:tc>
      </w:tr>
      <w:tr w:rsidR="002A6ACA" w14:paraId="65949F5C" w14:textId="77777777" w:rsidTr="005836DB">
        <w:tc>
          <w:tcPr>
            <w:tcW w:w="1707" w:type="pct"/>
            <w:vAlign w:val="center"/>
          </w:tcPr>
          <w:p w14:paraId="621DBFA5" w14:textId="6F3020E4" w:rsidR="002A6ACA" w:rsidRPr="00852D78" w:rsidRDefault="002A6ACA" w:rsidP="005836DB">
            <w:r w:rsidRPr="00852D78">
              <w:rPr>
                <w:rFonts w:cs="Arial"/>
                <w:color w:val="000000"/>
                <w:sz w:val="20"/>
                <w:szCs w:val="20"/>
              </w:rPr>
              <w:t>VU20550 Refine performance skills</w:t>
            </w:r>
          </w:p>
        </w:tc>
        <w:tc>
          <w:tcPr>
            <w:tcW w:w="1674" w:type="pct"/>
            <w:vAlign w:val="center"/>
          </w:tcPr>
          <w:p w14:paraId="2A4E180D" w14:textId="246ACFE7" w:rsidR="002A6ACA" w:rsidRDefault="002A6ACA" w:rsidP="00F34683">
            <w:r w:rsidRPr="00B834A7">
              <w:rPr>
                <w:rFonts w:cs="Arial"/>
                <w:color w:val="000000"/>
                <w:sz w:val="20"/>
                <w:szCs w:val="20"/>
              </w:rPr>
              <w:t>CUAPRF501 Refine performance techniques</w:t>
            </w:r>
          </w:p>
        </w:tc>
        <w:tc>
          <w:tcPr>
            <w:tcW w:w="1619" w:type="pct"/>
            <w:vAlign w:val="center"/>
          </w:tcPr>
          <w:p w14:paraId="3340283B" w14:textId="77777777" w:rsidR="002A6ACA" w:rsidRDefault="002A6ACA" w:rsidP="005836DB">
            <w:pPr>
              <w:jc w:val="center"/>
              <w:rPr>
                <w:rFonts w:cs="Arial"/>
                <w:color w:val="000000"/>
                <w:sz w:val="20"/>
                <w:szCs w:val="20"/>
              </w:rPr>
            </w:pPr>
            <w:r w:rsidRPr="00B834A7">
              <w:rPr>
                <w:rFonts w:cs="Arial"/>
                <w:color w:val="000000"/>
                <w:sz w:val="20"/>
                <w:szCs w:val="20"/>
              </w:rPr>
              <w:t>NE</w:t>
            </w:r>
          </w:p>
          <w:p w14:paraId="10FD6EE9" w14:textId="520FB4BC" w:rsidR="009E67BD" w:rsidRDefault="009E67BD" w:rsidP="005836DB">
            <w:pPr>
              <w:jc w:val="center"/>
            </w:pPr>
            <w:r>
              <w:rPr>
                <w:rFonts w:cs="Arial"/>
                <w:color w:val="000000"/>
                <w:sz w:val="20"/>
                <w:szCs w:val="20"/>
              </w:rPr>
              <w:t>Replaced by Training Package unit</w:t>
            </w:r>
          </w:p>
        </w:tc>
      </w:tr>
      <w:tr w:rsidR="002A6ACA" w14:paraId="64DCD734" w14:textId="77777777" w:rsidTr="005836DB">
        <w:tc>
          <w:tcPr>
            <w:tcW w:w="1707" w:type="pct"/>
            <w:vAlign w:val="center"/>
          </w:tcPr>
          <w:p w14:paraId="3D7E56F8" w14:textId="686BC10C" w:rsidR="002A6ACA" w:rsidRPr="00852D78" w:rsidRDefault="002A6ACA" w:rsidP="005836DB">
            <w:r w:rsidRPr="00852D78">
              <w:rPr>
                <w:rFonts w:cs="Arial"/>
                <w:color w:val="000000"/>
                <w:sz w:val="20"/>
                <w:szCs w:val="20"/>
              </w:rPr>
              <w:t>VU20551 Rehearse the show</w:t>
            </w:r>
          </w:p>
        </w:tc>
        <w:tc>
          <w:tcPr>
            <w:tcW w:w="1674" w:type="pct"/>
            <w:vAlign w:val="center"/>
          </w:tcPr>
          <w:p w14:paraId="32DB2FA7" w14:textId="76C8F9DC" w:rsidR="002A6ACA" w:rsidRDefault="00317250" w:rsidP="00F34683">
            <w:r w:rsidRPr="00317250">
              <w:rPr>
                <w:rFonts w:cs="Arial"/>
                <w:color w:val="000000"/>
                <w:sz w:val="20"/>
                <w:szCs w:val="20"/>
              </w:rPr>
              <w:t>VU21907</w:t>
            </w:r>
            <w:r w:rsidR="002A6ACA" w:rsidRPr="00B834A7">
              <w:rPr>
                <w:rFonts w:cs="Arial"/>
                <w:color w:val="000000"/>
                <w:sz w:val="20"/>
                <w:szCs w:val="20"/>
              </w:rPr>
              <w:t xml:space="preserve"> Rehearse the show</w:t>
            </w:r>
          </w:p>
        </w:tc>
        <w:tc>
          <w:tcPr>
            <w:tcW w:w="1619" w:type="pct"/>
            <w:vAlign w:val="center"/>
          </w:tcPr>
          <w:p w14:paraId="73740F23" w14:textId="77777777" w:rsidR="005836DB" w:rsidRDefault="005836DB" w:rsidP="005836DB">
            <w:pPr>
              <w:jc w:val="center"/>
              <w:rPr>
                <w:rFonts w:cs="Arial"/>
                <w:color w:val="000000"/>
                <w:sz w:val="20"/>
                <w:szCs w:val="20"/>
              </w:rPr>
            </w:pPr>
            <w:r>
              <w:rPr>
                <w:rFonts w:cs="Arial"/>
                <w:color w:val="000000"/>
                <w:sz w:val="20"/>
                <w:szCs w:val="20"/>
              </w:rPr>
              <w:t>NE</w:t>
            </w:r>
          </w:p>
          <w:p w14:paraId="1DBFDF0E" w14:textId="7AF711D5" w:rsidR="002A6ACA" w:rsidRDefault="002A6ACA" w:rsidP="005836DB">
            <w:pPr>
              <w:jc w:val="center"/>
            </w:pPr>
            <w:r w:rsidRPr="00B834A7">
              <w:rPr>
                <w:rFonts w:cs="Arial"/>
                <w:color w:val="000000"/>
                <w:sz w:val="20"/>
                <w:szCs w:val="20"/>
              </w:rPr>
              <w:t>Revised and updated, includes additional content</w:t>
            </w:r>
          </w:p>
        </w:tc>
      </w:tr>
      <w:tr w:rsidR="002A6ACA" w14:paraId="559896B7" w14:textId="77777777" w:rsidTr="005836DB">
        <w:tc>
          <w:tcPr>
            <w:tcW w:w="1707" w:type="pct"/>
            <w:vAlign w:val="center"/>
          </w:tcPr>
          <w:p w14:paraId="124A65B6" w14:textId="6ABAC854" w:rsidR="002A6ACA" w:rsidRPr="00852D78" w:rsidRDefault="002A6ACA" w:rsidP="005836DB">
            <w:r w:rsidRPr="00852D78">
              <w:rPr>
                <w:rFonts w:cs="Arial"/>
                <w:color w:val="000000"/>
                <w:sz w:val="20"/>
                <w:szCs w:val="20"/>
              </w:rPr>
              <w:t>VU20552 Perform the show</w:t>
            </w:r>
          </w:p>
        </w:tc>
        <w:tc>
          <w:tcPr>
            <w:tcW w:w="1674" w:type="pct"/>
            <w:vAlign w:val="center"/>
          </w:tcPr>
          <w:p w14:paraId="4B2CC44B" w14:textId="6FA9E251" w:rsidR="002A6ACA" w:rsidRDefault="00D71349" w:rsidP="00F34683">
            <w:r w:rsidRPr="00D71349">
              <w:rPr>
                <w:rFonts w:cs="Arial"/>
                <w:color w:val="000000"/>
                <w:sz w:val="20"/>
                <w:szCs w:val="20"/>
              </w:rPr>
              <w:t>VU21908</w:t>
            </w:r>
            <w:r w:rsidR="002A6ACA" w:rsidRPr="00B834A7">
              <w:rPr>
                <w:rFonts w:cs="Arial"/>
                <w:color w:val="000000"/>
                <w:sz w:val="20"/>
                <w:szCs w:val="20"/>
              </w:rPr>
              <w:t xml:space="preserve"> Manage the performance of shows</w:t>
            </w:r>
          </w:p>
        </w:tc>
        <w:tc>
          <w:tcPr>
            <w:tcW w:w="1619" w:type="pct"/>
            <w:vAlign w:val="center"/>
          </w:tcPr>
          <w:p w14:paraId="284202F4" w14:textId="77777777" w:rsidR="005836DB" w:rsidRDefault="005836DB" w:rsidP="005836DB">
            <w:pPr>
              <w:jc w:val="center"/>
              <w:rPr>
                <w:rFonts w:cs="Arial"/>
                <w:color w:val="000000"/>
                <w:sz w:val="20"/>
                <w:szCs w:val="20"/>
              </w:rPr>
            </w:pPr>
            <w:r>
              <w:rPr>
                <w:rFonts w:cs="Arial"/>
                <w:color w:val="000000"/>
                <w:sz w:val="20"/>
                <w:szCs w:val="20"/>
              </w:rPr>
              <w:t>NE</w:t>
            </w:r>
          </w:p>
          <w:p w14:paraId="0F734E89" w14:textId="068E9DA2" w:rsidR="002A6ACA" w:rsidRDefault="002A6ACA" w:rsidP="005836DB">
            <w:pPr>
              <w:jc w:val="center"/>
            </w:pPr>
            <w:r w:rsidRPr="00B834A7">
              <w:rPr>
                <w:rFonts w:cs="Arial"/>
                <w:color w:val="000000"/>
                <w:sz w:val="20"/>
                <w:szCs w:val="20"/>
              </w:rPr>
              <w:t>Revised and updated, includes additional content</w:t>
            </w:r>
          </w:p>
        </w:tc>
      </w:tr>
      <w:tr w:rsidR="002A6ACA" w14:paraId="621C7015" w14:textId="77777777" w:rsidTr="00F34683">
        <w:tc>
          <w:tcPr>
            <w:tcW w:w="1707" w:type="pct"/>
            <w:vAlign w:val="center"/>
          </w:tcPr>
          <w:p w14:paraId="26593EF3" w14:textId="2DE18D51" w:rsidR="002A6ACA" w:rsidRDefault="002A6ACA" w:rsidP="002A6ACA">
            <w:pPr>
              <w:jc w:val="center"/>
            </w:pPr>
            <w:r>
              <w:rPr>
                <w:rFonts w:cs="Arial"/>
                <w:color w:val="000000"/>
                <w:sz w:val="20"/>
                <w:szCs w:val="20"/>
              </w:rPr>
              <w:t>N/A</w:t>
            </w:r>
          </w:p>
        </w:tc>
        <w:tc>
          <w:tcPr>
            <w:tcW w:w="1674" w:type="pct"/>
            <w:vAlign w:val="center"/>
          </w:tcPr>
          <w:p w14:paraId="48D0C4DF" w14:textId="40F7227C" w:rsidR="002A6ACA" w:rsidRDefault="002A6ACA" w:rsidP="00F34683">
            <w:r w:rsidRPr="00BE7DA4">
              <w:rPr>
                <w:rFonts w:cs="Arial"/>
                <w:color w:val="000000"/>
                <w:sz w:val="20"/>
                <w:szCs w:val="20"/>
              </w:rPr>
              <w:t>BSBCRT402</w:t>
            </w:r>
            <w:r>
              <w:rPr>
                <w:rFonts w:cs="Arial"/>
                <w:color w:val="000000"/>
                <w:sz w:val="20"/>
                <w:szCs w:val="20"/>
              </w:rPr>
              <w:t xml:space="preserve"> </w:t>
            </w:r>
            <w:r w:rsidRPr="00BE7DA4">
              <w:rPr>
                <w:rFonts w:cs="Arial"/>
                <w:color w:val="000000"/>
                <w:sz w:val="20"/>
                <w:szCs w:val="20"/>
              </w:rPr>
              <w:t>Collaborate in a creative process</w:t>
            </w:r>
          </w:p>
        </w:tc>
        <w:tc>
          <w:tcPr>
            <w:tcW w:w="1619" w:type="pct"/>
            <w:vAlign w:val="center"/>
          </w:tcPr>
          <w:p w14:paraId="0C1D7BA0" w14:textId="63F2C284" w:rsidR="002A6ACA" w:rsidRDefault="002A6ACA" w:rsidP="002A6ACA">
            <w:pPr>
              <w:jc w:val="center"/>
            </w:pPr>
            <w:r>
              <w:rPr>
                <w:rFonts w:cs="Arial"/>
                <w:color w:val="000000"/>
                <w:sz w:val="20"/>
                <w:szCs w:val="20"/>
              </w:rPr>
              <w:t>New</w:t>
            </w:r>
          </w:p>
        </w:tc>
      </w:tr>
      <w:tr w:rsidR="002A6ACA" w14:paraId="055A276B" w14:textId="77777777" w:rsidTr="00F34683">
        <w:tc>
          <w:tcPr>
            <w:tcW w:w="1707" w:type="pct"/>
            <w:vAlign w:val="center"/>
          </w:tcPr>
          <w:p w14:paraId="15F11DD5" w14:textId="731D2920" w:rsidR="002A6ACA" w:rsidRDefault="002A6ACA" w:rsidP="002A6ACA">
            <w:pPr>
              <w:jc w:val="center"/>
            </w:pPr>
            <w:r>
              <w:rPr>
                <w:rFonts w:cs="Arial"/>
                <w:color w:val="000000"/>
                <w:sz w:val="20"/>
                <w:szCs w:val="20"/>
              </w:rPr>
              <w:t>N/A</w:t>
            </w:r>
          </w:p>
        </w:tc>
        <w:tc>
          <w:tcPr>
            <w:tcW w:w="1674" w:type="pct"/>
            <w:vAlign w:val="center"/>
          </w:tcPr>
          <w:p w14:paraId="5E1224B5" w14:textId="40BFB566" w:rsidR="002A6ACA" w:rsidRDefault="002A6ACA" w:rsidP="00F34683">
            <w:r>
              <w:rPr>
                <w:rFonts w:cs="Arial"/>
                <w:color w:val="000000"/>
                <w:sz w:val="20"/>
                <w:szCs w:val="20"/>
              </w:rPr>
              <w:t xml:space="preserve">BSBWHS501 </w:t>
            </w:r>
            <w:r w:rsidRPr="00B63E29">
              <w:rPr>
                <w:rFonts w:cs="Arial"/>
                <w:color w:val="000000"/>
                <w:sz w:val="20"/>
                <w:szCs w:val="20"/>
              </w:rPr>
              <w:t>Ensure a safe workplace</w:t>
            </w:r>
          </w:p>
        </w:tc>
        <w:tc>
          <w:tcPr>
            <w:tcW w:w="1619" w:type="pct"/>
            <w:vAlign w:val="center"/>
          </w:tcPr>
          <w:p w14:paraId="791713A9" w14:textId="159EDECD" w:rsidR="002A6ACA" w:rsidRDefault="002A6ACA" w:rsidP="002A6ACA">
            <w:pPr>
              <w:jc w:val="center"/>
            </w:pPr>
            <w:r>
              <w:rPr>
                <w:rFonts w:cs="Arial"/>
                <w:color w:val="000000"/>
                <w:sz w:val="20"/>
                <w:szCs w:val="20"/>
              </w:rPr>
              <w:t>New</w:t>
            </w:r>
          </w:p>
        </w:tc>
      </w:tr>
      <w:tr w:rsidR="002A6ACA" w14:paraId="76D21C08" w14:textId="77777777" w:rsidTr="00F34683">
        <w:tc>
          <w:tcPr>
            <w:tcW w:w="1707" w:type="pct"/>
            <w:vAlign w:val="center"/>
          </w:tcPr>
          <w:p w14:paraId="4BCEDD3E" w14:textId="0AD622A9" w:rsidR="002A6ACA" w:rsidRDefault="002A6ACA" w:rsidP="002A6ACA">
            <w:pPr>
              <w:jc w:val="center"/>
            </w:pPr>
            <w:r>
              <w:rPr>
                <w:rFonts w:cs="Arial"/>
                <w:color w:val="000000"/>
                <w:sz w:val="20"/>
                <w:szCs w:val="20"/>
              </w:rPr>
              <w:t>N/A</w:t>
            </w:r>
          </w:p>
        </w:tc>
        <w:tc>
          <w:tcPr>
            <w:tcW w:w="1674" w:type="pct"/>
            <w:vAlign w:val="center"/>
          </w:tcPr>
          <w:p w14:paraId="5A0A6EA3" w14:textId="53FC6C1C" w:rsidR="002A6ACA" w:rsidRDefault="002A6ACA" w:rsidP="00F34683">
            <w:r>
              <w:rPr>
                <w:rFonts w:cs="Arial"/>
                <w:color w:val="000000"/>
                <w:sz w:val="20"/>
                <w:szCs w:val="20"/>
              </w:rPr>
              <w:t xml:space="preserve">CUAIND601 </w:t>
            </w:r>
            <w:r w:rsidRPr="000671BD">
              <w:rPr>
                <w:rFonts w:cs="Arial"/>
                <w:color w:val="000000"/>
                <w:sz w:val="20"/>
                <w:szCs w:val="20"/>
              </w:rPr>
              <w:t>Work professionally in the creative arts industry</w:t>
            </w:r>
          </w:p>
        </w:tc>
        <w:tc>
          <w:tcPr>
            <w:tcW w:w="1619" w:type="pct"/>
            <w:vAlign w:val="center"/>
          </w:tcPr>
          <w:p w14:paraId="5D433842" w14:textId="15CC494A" w:rsidR="002A6ACA" w:rsidRDefault="002A6ACA" w:rsidP="002A6ACA">
            <w:pPr>
              <w:jc w:val="center"/>
            </w:pPr>
            <w:r>
              <w:rPr>
                <w:rFonts w:cs="Arial"/>
                <w:color w:val="000000"/>
                <w:sz w:val="20"/>
                <w:szCs w:val="20"/>
              </w:rPr>
              <w:t>New</w:t>
            </w:r>
          </w:p>
        </w:tc>
      </w:tr>
      <w:tr w:rsidR="002A6ACA" w14:paraId="668D90BE" w14:textId="77777777" w:rsidTr="00F34683">
        <w:tc>
          <w:tcPr>
            <w:tcW w:w="1707" w:type="pct"/>
            <w:vAlign w:val="center"/>
          </w:tcPr>
          <w:p w14:paraId="2F3AFAE8" w14:textId="59244A90" w:rsidR="002A6ACA" w:rsidRDefault="002A6ACA" w:rsidP="002A6ACA">
            <w:pPr>
              <w:jc w:val="center"/>
            </w:pPr>
            <w:r>
              <w:rPr>
                <w:rFonts w:cs="Arial"/>
                <w:color w:val="000000"/>
                <w:sz w:val="20"/>
                <w:szCs w:val="20"/>
              </w:rPr>
              <w:t>N/A</w:t>
            </w:r>
          </w:p>
        </w:tc>
        <w:tc>
          <w:tcPr>
            <w:tcW w:w="1674" w:type="pct"/>
            <w:vAlign w:val="center"/>
          </w:tcPr>
          <w:p w14:paraId="04B852FA" w14:textId="604D565E" w:rsidR="002A6ACA" w:rsidRDefault="002A6ACA" w:rsidP="00F34683">
            <w:r>
              <w:rPr>
                <w:rFonts w:cs="Arial"/>
                <w:color w:val="000000"/>
                <w:sz w:val="20"/>
                <w:szCs w:val="20"/>
              </w:rPr>
              <w:t xml:space="preserve">CUARES403 </w:t>
            </w:r>
            <w:r w:rsidRPr="000671BD">
              <w:rPr>
                <w:rFonts w:cs="Arial"/>
                <w:color w:val="000000"/>
                <w:sz w:val="20"/>
                <w:szCs w:val="20"/>
              </w:rPr>
              <w:t>Research history and theory to inform own arts practice</w:t>
            </w:r>
          </w:p>
        </w:tc>
        <w:tc>
          <w:tcPr>
            <w:tcW w:w="1619" w:type="pct"/>
            <w:vAlign w:val="center"/>
          </w:tcPr>
          <w:p w14:paraId="2E53F93E" w14:textId="11F74F1C" w:rsidR="002A6ACA" w:rsidRDefault="002A6ACA" w:rsidP="002A6ACA">
            <w:pPr>
              <w:jc w:val="center"/>
            </w:pPr>
            <w:r>
              <w:rPr>
                <w:rFonts w:cs="Arial"/>
                <w:color w:val="000000"/>
                <w:sz w:val="20"/>
                <w:szCs w:val="20"/>
              </w:rPr>
              <w:t>New</w:t>
            </w:r>
          </w:p>
        </w:tc>
      </w:tr>
      <w:tr w:rsidR="002A6ACA" w14:paraId="003D83AB" w14:textId="77777777" w:rsidTr="00F34683">
        <w:tc>
          <w:tcPr>
            <w:tcW w:w="1707" w:type="pct"/>
            <w:vAlign w:val="center"/>
          </w:tcPr>
          <w:p w14:paraId="0330D707" w14:textId="57A29B6B" w:rsidR="002A6ACA" w:rsidRDefault="002A6ACA" w:rsidP="002A6ACA">
            <w:pPr>
              <w:jc w:val="center"/>
            </w:pPr>
            <w:r>
              <w:rPr>
                <w:rFonts w:cs="Arial"/>
                <w:color w:val="000000"/>
                <w:sz w:val="20"/>
                <w:szCs w:val="20"/>
              </w:rPr>
              <w:t>N/A</w:t>
            </w:r>
          </w:p>
        </w:tc>
        <w:tc>
          <w:tcPr>
            <w:tcW w:w="1674" w:type="pct"/>
            <w:vAlign w:val="center"/>
          </w:tcPr>
          <w:p w14:paraId="03B5D5A1" w14:textId="14314532" w:rsidR="002A6ACA" w:rsidRDefault="002A6ACA" w:rsidP="00F34683">
            <w:r>
              <w:rPr>
                <w:rFonts w:cs="Arial"/>
                <w:color w:val="000000"/>
                <w:sz w:val="20"/>
                <w:szCs w:val="20"/>
              </w:rPr>
              <w:t xml:space="preserve">BSBSMB406 </w:t>
            </w:r>
            <w:r w:rsidRPr="000671BD">
              <w:rPr>
                <w:rFonts w:cs="Arial"/>
                <w:color w:val="000000"/>
                <w:sz w:val="20"/>
                <w:szCs w:val="20"/>
              </w:rPr>
              <w:t>Manage small business finances</w:t>
            </w:r>
          </w:p>
        </w:tc>
        <w:tc>
          <w:tcPr>
            <w:tcW w:w="1619" w:type="pct"/>
            <w:vAlign w:val="center"/>
          </w:tcPr>
          <w:p w14:paraId="71D129CD" w14:textId="4138432A" w:rsidR="002A6ACA" w:rsidRDefault="002A6ACA" w:rsidP="002A6ACA">
            <w:pPr>
              <w:jc w:val="center"/>
            </w:pPr>
            <w:r>
              <w:rPr>
                <w:rFonts w:cs="Arial"/>
                <w:color w:val="000000"/>
                <w:sz w:val="20"/>
                <w:szCs w:val="20"/>
              </w:rPr>
              <w:t>New</w:t>
            </w:r>
          </w:p>
        </w:tc>
      </w:tr>
      <w:tr w:rsidR="002A6ACA" w14:paraId="7AC68E2A" w14:textId="77777777" w:rsidTr="00F34683">
        <w:tc>
          <w:tcPr>
            <w:tcW w:w="1707" w:type="pct"/>
            <w:vAlign w:val="center"/>
          </w:tcPr>
          <w:p w14:paraId="36A61179" w14:textId="26757E59" w:rsidR="002A6ACA" w:rsidRDefault="002A6ACA" w:rsidP="002A6ACA">
            <w:pPr>
              <w:jc w:val="center"/>
            </w:pPr>
            <w:r w:rsidRPr="00535636">
              <w:rPr>
                <w:rFonts w:cs="Arial"/>
                <w:color w:val="000000"/>
                <w:sz w:val="20"/>
                <w:szCs w:val="20"/>
              </w:rPr>
              <w:t>N/A</w:t>
            </w:r>
          </w:p>
        </w:tc>
        <w:tc>
          <w:tcPr>
            <w:tcW w:w="1674" w:type="pct"/>
            <w:vAlign w:val="center"/>
          </w:tcPr>
          <w:p w14:paraId="1BF91FCF" w14:textId="047CD8E1" w:rsidR="002A6ACA" w:rsidRDefault="002A6ACA" w:rsidP="00F34683">
            <w:r>
              <w:rPr>
                <w:rFonts w:cs="Arial"/>
                <w:color w:val="000000"/>
                <w:sz w:val="20"/>
                <w:szCs w:val="20"/>
              </w:rPr>
              <w:t xml:space="preserve">CUALGT403 </w:t>
            </w:r>
            <w:r w:rsidRPr="000671BD">
              <w:rPr>
                <w:rFonts w:cs="Arial"/>
                <w:color w:val="000000"/>
                <w:sz w:val="20"/>
                <w:szCs w:val="20"/>
              </w:rPr>
              <w:t>Set up and operate lighting cues and effects</w:t>
            </w:r>
          </w:p>
        </w:tc>
        <w:tc>
          <w:tcPr>
            <w:tcW w:w="1619" w:type="pct"/>
            <w:vAlign w:val="center"/>
          </w:tcPr>
          <w:p w14:paraId="3F45FB4D" w14:textId="4498DA39" w:rsidR="002A6ACA" w:rsidRDefault="002A6ACA" w:rsidP="002A6ACA">
            <w:pPr>
              <w:jc w:val="center"/>
            </w:pPr>
            <w:r w:rsidRPr="008E3174">
              <w:rPr>
                <w:rFonts w:cs="Arial"/>
                <w:color w:val="000000"/>
                <w:sz w:val="20"/>
                <w:szCs w:val="20"/>
              </w:rPr>
              <w:t>New</w:t>
            </w:r>
          </w:p>
        </w:tc>
      </w:tr>
      <w:tr w:rsidR="002A6ACA" w14:paraId="6C4A5039" w14:textId="77777777" w:rsidTr="00F34683">
        <w:tc>
          <w:tcPr>
            <w:tcW w:w="1707" w:type="pct"/>
            <w:vAlign w:val="center"/>
          </w:tcPr>
          <w:p w14:paraId="35B40420" w14:textId="36F8962C" w:rsidR="002A6ACA" w:rsidRDefault="002A6ACA" w:rsidP="002A6ACA">
            <w:pPr>
              <w:jc w:val="center"/>
            </w:pPr>
            <w:r w:rsidRPr="00535636">
              <w:rPr>
                <w:rFonts w:cs="Arial"/>
                <w:color w:val="000000"/>
                <w:sz w:val="20"/>
                <w:szCs w:val="20"/>
              </w:rPr>
              <w:t>N/A</w:t>
            </w:r>
          </w:p>
        </w:tc>
        <w:tc>
          <w:tcPr>
            <w:tcW w:w="1674" w:type="pct"/>
            <w:vAlign w:val="center"/>
          </w:tcPr>
          <w:p w14:paraId="560F114C" w14:textId="79A5EB2D" w:rsidR="002A6ACA" w:rsidRDefault="002A6ACA" w:rsidP="00F34683">
            <w:r>
              <w:rPr>
                <w:rFonts w:cs="Arial"/>
                <w:color w:val="000000"/>
                <w:sz w:val="20"/>
                <w:szCs w:val="20"/>
              </w:rPr>
              <w:t xml:space="preserve">CUAMPF504 </w:t>
            </w:r>
            <w:r w:rsidRPr="000671BD">
              <w:rPr>
                <w:rFonts w:cs="Arial"/>
                <w:color w:val="000000"/>
                <w:sz w:val="20"/>
                <w:szCs w:val="20"/>
              </w:rPr>
              <w:t>Perform improvisation for audiences</w:t>
            </w:r>
          </w:p>
        </w:tc>
        <w:tc>
          <w:tcPr>
            <w:tcW w:w="1619" w:type="pct"/>
            <w:vAlign w:val="center"/>
          </w:tcPr>
          <w:p w14:paraId="1B176A00" w14:textId="6D3C0B57" w:rsidR="002A6ACA" w:rsidRDefault="002A6ACA" w:rsidP="002A6ACA">
            <w:pPr>
              <w:jc w:val="center"/>
            </w:pPr>
            <w:r w:rsidRPr="008E3174">
              <w:rPr>
                <w:rFonts w:cs="Arial"/>
                <w:color w:val="000000"/>
                <w:sz w:val="20"/>
                <w:szCs w:val="20"/>
              </w:rPr>
              <w:t>New</w:t>
            </w:r>
          </w:p>
        </w:tc>
      </w:tr>
      <w:tr w:rsidR="002A6ACA" w14:paraId="12CFC3AE" w14:textId="77777777" w:rsidTr="00F34683">
        <w:tc>
          <w:tcPr>
            <w:tcW w:w="1707" w:type="pct"/>
            <w:vAlign w:val="center"/>
          </w:tcPr>
          <w:p w14:paraId="1197286F" w14:textId="338BFB52" w:rsidR="002A6ACA" w:rsidRDefault="002A6ACA" w:rsidP="002A6ACA">
            <w:pPr>
              <w:jc w:val="center"/>
            </w:pPr>
            <w:r w:rsidRPr="00535636">
              <w:rPr>
                <w:rFonts w:cs="Arial"/>
                <w:color w:val="000000"/>
                <w:sz w:val="20"/>
                <w:szCs w:val="20"/>
              </w:rPr>
              <w:lastRenderedPageBreak/>
              <w:t>N/A</w:t>
            </w:r>
          </w:p>
        </w:tc>
        <w:tc>
          <w:tcPr>
            <w:tcW w:w="1674" w:type="pct"/>
            <w:vAlign w:val="center"/>
          </w:tcPr>
          <w:p w14:paraId="6EF6E0A5" w14:textId="1C35563A" w:rsidR="002A6ACA" w:rsidRDefault="002A6ACA" w:rsidP="00F34683">
            <w:r>
              <w:rPr>
                <w:rFonts w:cs="Arial"/>
                <w:color w:val="000000"/>
                <w:sz w:val="20"/>
                <w:szCs w:val="20"/>
              </w:rPr>
              <w:t xml:space="preserve">CUAMUP501 </w:t>
            </w:r>
            <w:r w:rsidRPr="000671BD">
              <w:rPr>
                <w:rFonts w:cs="Arial"/>
                <w:color w:val="000000"/>
                <w:sz w:val="20"/>
                <w:szCs w:val="20"/>
              </w:rPr>
              <w:t>Apply theatrical make-up and hairstyles</w:t>
            </w:r>
          </w:p>
        </w:tc>
        <w:tc>
          <w:tcPr>
            <w:tcW w:w="1619" w:type="pct"/>
            <w:vAlign w:val="center"/>
          </w:tcPr>
          <w:p w14:paraId="10150E3C" w14:textId="4539B5F4" w:rsidR="002A6ACA" w:rsidRDefault="002A6ACA" w:rsidP="002A6ACA">
            <w:pPr>
              <w:jc w:val="center"/>
            </w:pPr>
            <w:r w:rsidRPr="008E3174">
              <w:rPr>
                <w:rFonts w:cs="Arial"/>
                <w:color w:val="000000"/>
                <w:sz w:val="20"/>
                <w:szCs w:val="20"/>
              </w:rPr>
              <w:t>New</w:t>
            </w:r>
          </w:p>
        </w:tc>
      </w:tr>
      <w:tr w:rsidR="002A6ACA" w14:paraId="269A53A1" w14:textId="77777777" w:rsidTr="00F34683">
        <w:tc>
          <w:tcPr>
            <w:tcW w:w="1707" w:type="pct"/>
            <w:vAlign w:val="center"/>
          </w:tcPr>
          <w:p w14:paraId="46791C59" w14:textId="52062509" w:rsidR="002A6ACA" w:rsidRDefault="002A6ACA" w:rsidP="002A6ACA">
            <w:pPr>
              <w:jc w:val="center"/>
            </w:pPr>
            <w:r w:rsidRPr="00535636">
              <w:rPr>
                <w:rFonts w:cs="Arial"/>
                <w:color w:val="000000"/>
                <w:sz w:val="20"/>
                <w:szCs w:val="20"/>
              </w:rPr>
              <w:t>N/A</w:t>
            </w:r>
          </w:p>
        </w:tc>
        <w:tc>
          <w:tcPr>
            <w:tcW w:w="1674" w:type="pct"/>
            <w:vAlign w:val="center"/>
          </w:tcPr>
          <w:p w14:paraId="2F416025" w14:textId="50C7AA7A" w:rsidR="002A6ACA" w:rsidRDefault="002A6ACA" w:rsidP="00F34683">
            <w:r w:rsidRPr="000671BD">
              <w:rPr>
                <w:rFonts w:cs="Arial"/>
                <w:color w:val="000000"/>
                <w:sz w:val="20"/>
                <w:szCs w:val="20"/>
              </w:rPr>
              <w:t>CUAPPM501</w:t>
            </w:r>
            <w:r>
              <w:rPr>
                <w:rFonts w:cs="Arial"/>
                <w:color w:val="000000"/>
                <w:sz w:val="20"/>
                <w:szCs w:val="20"/>
              </w:rPr>
              <w:t xml:space="preserve"> </w:t>
            </w:r>
            <w:r w:rsidRPr="000671BD">
              <w:rPr>
                <w:rFonts w:cs="Arial"/>
                <w:color w:val="000000"/>
                <w:sz w:val="20"/>
                <w:szCs w:val="20"/>
              </w:rPr>
              <w:t>Manage small-scale live productions</w:t>
            </w:r>
          </w:p>
        </w:tc>
        <w:tc>
          <w:tcPr>
            <w:tcW w:w="1619" w:type="pct"/>
            <w:vAlign w:val="center"/>
          </w:tcPr>
          <w:p w14:paraId="7A122ECC" w14:textId="16E3ECDB" w:rsidR="002A6ACA" w:rsidRDefault="002A6ACA" w:rsidP="002A6ACA">
            <w:pPr>
              <w:jc w:val="center"/>
            </w:pPr>
            <w:r w:rsidRPr="008E3174">
              <w:rPr>
                <w:rFonts w:cs="Arial"/>
                <w:color w:val="000000"/>
                <w:sz w:val="20"/>
                <w:szCs w:val="20"/>
              </w:rPr>
              <w:t>New</w:t>
            </w:r>
          </w:p>
        </w:tc>
      </w:tr>
      <w:tr w:rsidR="002A6ACA" w14:paraId="3720C297" w14:textId="77777777" w:rsidTr="00F34683">
        <w:tc>
          <w:tcPr>
            <w:tcW w:w="1707" w:type="pct"/>
            <w:vAlign w:val="center"/>
          </w:tcPr>
          <w:p w14:paraId="62185452" w14:textId="41023B91" w:rsidR="002A6ACA" w:rsidRDefault="002A6ACA" w:rsidP="002A6ACA">
            <w:pPr>
              <w:jc w:val="center"/>
            </w:pPr>
            <w:r w:rsidRPr="00535636">
              <w:rPr>
                <w:rFonts w:cs="Arial"/>
                <w:color w:val="000000"/>
                <w:sz w:val="20"/>
                <w:szCs w:val="20"/>
              </w:rPr>
              <w:t>N/A</w:t>
            </w:r>
          </w:p>
        </w:tc>
        <w:tc>
          <w:tcPr>
            <w:tcW w:w="1674" w:type="pct"/>
            <w:vAlign w:val="center"/>
          </w:tcPr>
          <w:p w14:paraId="5A67B471" w14:textId="0DB3F163" w:rsidR="002A6ACA" w:rsidRDefault="002A6ACA" w:rsidP="00F34683">
            <w:r>
              <w:rPr>
                <w:rFonts w:cs="Arial"/>
                <w:color w:val="000000"/>
                <w:sz w:val="20"/>
                <w:szCs w:val="20"/>
              </w:rPr>
              <w:t xml:space="preserve">CUAPRF503 </w:t>
            </w:r>
            <w:r w:rsidRPr="000671BD">
              <w:rPr>
                <w:rFonts w:cs="Arial"/>
                <w:color w:val="000000"/>
                <w:sz w:val="20"/>
                <w:szCs w:val="20"/>
              </w:rPr>
              <w:t>Prepare for performances in a competitive environment</w:t>
            </w:r>
          </w:p>
        </w:tc>
        <w:tc>
          <w:tcPr>
            <w:tcW w:w="1619" w:type="pct"/>
            <w:vAlign w:val="center"/>
          </w:tcPr>
          <w:p w14:paraId="5782270B" w14:textId="4B400FEC" w:rsidR="002A6ACA" w:rsidRDefault="002A6ACA" w:rsidP="002A6ACA">
            <w:pPr>
              <w:jc w:val="center"/>
            </w:pPr>
            <w:r w:rsidRPr="008E3174">
              <w:rPr>
                <w:rFonts w:cs="Arial"/>
                <w:color w:val="000000"/>
                <w:sz w:val="20"/>
                <w:szCs w:val="20"/>
              </w:rPr>
              <w:t>New</w:t>
            </w:r>
          </w:p>
        </w:tc>
      </w:tr>
      <w:tr w:rsidR="002A6ACA" w14:paraId="243E677D" w14:textId="77777777" w:rsidTr="00F34683">
        <w:tc>
          <w:tcPr>
            <w:tcW w:w="1707" w:type="pct"/>
            <w:vAlign w:val="center"/>
          </w:tcPr>
          <w:p w14:paraId="6D77D007" w14:textId="73AFA9F9" w:rsidR="002A6ACA" w:rsidRDefault="002A6ACA" w:rsidP="002A6ACA">
            <w:pPr>
              <w:jc w:val="center"/>
            </w:pPr>
            <w:r w:rsidRPr="00535636">
              <w:rPr>
                <w:rFonts w:cs="Arial"/>
                <w:color w:val="000000"/>
                <w:sz w:val="20"/>
                <w:szCs w:val="20"/>
              </w:rPr>
              <w:t>N/A</w:t>
            </w:r>
          </w:p>
        </w:tc>
        <w:tc>
          <w:tcPr>
            <w:tcW w:w="1674" w:type="pct"/>
            <w:vAlign w:val="center"/>
          </w:tcPr>
          <w:p w14:paraId="28748166" w14:textId="35189C1C" w:rsidR="002A6ACA" w:rsidRDefault="002A6ACA" w:rsidP="00F34683">
            <w:r>
              <w:rPr>
                <w:rFonts w:cs="Arial"/>
                <w:color w:val="000000"/>
                <w:sz w:val="20"/>
                <w:szCs w:val="20"/>
              </w:rPr>
              <w:t xml:space="preserve">CUAPRP401 </w:t>
            </w:r>
            <w:r w:rsidRPr="0045651B">
              <w:rPr>
                <w:rFonts w:cs="Arial"/>
                <w:color w:val="000000"/>
                <w:sz w:val="20"/>
                <w:szCs w:val="20"/>
              </w:rPr>
              <w:t>Coordinate props</w:t>
            </w:r>
          </w:p>
        </w:tc>
        <w:tc>
          <w:tcPr>
            <w:tcW w:w="1619" w:type="pct"/>
            <w:vAlign w:val="center"/>
          </w:tcPr>
          <w:p w14:paraId="1894EC6A" w14:textId="0C29B252" w:rsidR="002A6ACA" w:rsidRDefault="002A6ACA" w:rsidP="002A6ACA">
            <w:pPr>
              <w:jc w:val="center"/>
            </w:pPr>
            <w:r w:rsidRPr="008E3174">
              <w:rPr>
                <w:rFonts w:cs="Arial"/>
                <w:color w:val="000000"/>
                <w:sz w:val="20"/>
                <w:szCs w:val="20"/>
              </w:rPr>
              <w:t>New</w:t>
            </w:r>
          </w:p>
        </w:tc>
      </w:tr>
      <w:tr w:rsidR="002A6ACA" w14:paraId="4F1A2432" w14:textId="77777777" w:rsidTr="00F34683">
        <w:tc>
          <w:tcPr>
            <w:tcW w:w="1707" w:type="pct"/>
            <w:vAlign w:val="center"/>
          </w:tcPr>
          <w:p w14:paraId="23D2B4DA" w14:textId="36AAA697" w:rsidR="002A6ACA" w:rsidRDefault="002A6ACA" w:rsidP="002A6ACA">
            <w:pPr>
              <w:jc w:val="center"/>
            </w:pPr>
            <w:r w:rsidRPr="00535636">
              <w:rPr>
                <w:rFonts w:cs="Arial"/>
                <w:color w:val="000000"/>
                <w:sz w:val="20"/>
                <w:szCs w:val="20"/>
              </w:rPr>
              <w:t>N/A</w:t>
            </w:r>
          </w:p>
        </w:tc>
        <w:tc>
          <w:tcPr>
            <w:tcW w:w="1674" w:type="pct"/>
            <w:vAlign w:val="center"/>
          </w:tcPr>
          <w:p w14:paraId="6570D2EE" w14:textId="4BC5CE8A" w:rsidR="002A6ACA" w:rsidRDefault="002A6ACA" w:rsidP="00F34683">
            <w:r>
              <w:rPr>
                <w:rFonts w:cs="Arial"/>
                <w:color w:val="000000"/>
                <w:sz w:val="20"/>
                <w:szCs w:val="20"/>
              </w:rPr>
              <w:t xml:space="preserve">CUASOU308 </w:t>
            </w:r>
            <w:r w:rsidRPr="0045651B">
              <w:rPr>
                <w:rFonts w:cs="Arial"/>
                <w:color w:val="000000"/>
                <w:sz w:val="20"/>
                <w:szCs w:val="20"/>
              </w:rPr>
              <w:t>Install and disassemble audio equipment</w:t>
            </w:r>
          </w:p>
        </w:tc>
        <w:tc>
          <w:tcPr>
            <w:tcW w:w="1619" w:type="pct"/>
            <w:vAlign w:val="center"/>
          </w:tcPr>
          <w:p w14:paraId="3458D618" w14:textId="7E915C3F" w:rsidR="002A6ACA" w:rsidRDefault="002A6ACA" w:rsidP="002A6ACA">
            <w:pPr>
              <w:jc w:val="center"/>
            </w:pPr>
            <w:r w:rsidRPr="008E3174">
              <w:rPr>
                <w:rFonts w:cs="Arial"/>
                <w:color w:val="000000"/>
                <w:sz w:val="20"/>
                <w:szCs w:val="20"/>
              </w:rPr>
              <w:t>New</w:t>
            </w:r>
          </w:p>
        </w:tc>
      </w:tr>
      <w:tr w:rsidR="002A6ACA" w14:paraId="1B259F75" w14:textId="77777777" w:rsidTr="00F34683">
        <w:tc>
          <w:tcPr>
            <w:tcW w:w="1707" w:type="pct"/>
            <w:vAlign w:val="center"/>
          </w:tcPr>
          <w:p w14:paraId="11870937" w14:textId="298CCE1B" w:rsidR="002A6ACA" w:rsidRDefault="002A6ACA" w:rsidP="002A6ACA">
            <w:pPr>
              <w:jc w:val="center"/>
            </w:pPr>
            <w:r w:rsidRPr="00535636">
              <w:rPr>
                <w:rFonts w:cs="Arial"/>
                <w:color w:val="000000"/>
                <w:sz w:val="20"/>
                <w:szCs w:val="20"/>
              </w:rPr>
              <w:t>N/A</w:t>
            </w:r>
          </w:p>
        </w:tc>
        <w:tc>
          <w:tcPr>
            <w:tcW w:w="1674" w:type="pct"/>
            <w:vAlign w:val="center"/>
          </w:tcPr>
          <w:p w14:paraId="047933EA" w14:textId="19CBA6F8" w:rsidR="002A6ACA" w:rsidRDefault="002A6ACA" w:rsidP="00F34683">
            <w:r w:rsidRPr="0045651B">
              <w:rPr>
                <w:rFonts w:cs="Arial"/>
                <w:color w:val="000000"/>
                <w:sz w:val="20"/>
                <w:szCs w:val="20"/>
              </w:rPr>
              <w:t>CUAWRT502</w:t>
            </w:r>
            <w:r>
              <w:rPr>
                <w:rFonts w:cs="Arial"/>
                <w:color w:val="000000"/>
                <w:sz w:val="20"/>
                <w:szCs w:val="20"/>
              </w:rPr>
              <w:t xml:space="preserve"> </w:t>
            </w:r>
            <w:r w:rsidRPr="0045651B">
              <w:rPr>
                <w:rFonts w:cs="Arial"/>
                <w:color w:val="000000"/>
                <w:sz w:val="20"/>
                <w:szCs w:val="20"/>
              </w:rPr>
              <w:t>Develop storylines and treatments</w:t>
            </w:r>
          </w:p>
        </w:tc>
        <w:tc>
          <w:tcPr>
            <w:tcW w:w="1619" w:type="pct"/>
            <w:vAlign w:val="center"/>
          </w:tcPr>
          <w:p w14:paraId="38C93C93" w14:textId="34D144AC" w:rsidR="002A6ACA" w:rsidRDefault="002A6ACA" w:rsidP="002A6ACA">
            <w:pPr>
              <w:jc w:val="center"/>
            </w:pPr>
            <w:r w:rsidRPr="008E3174">
              <w:rPr>
                <w:rFonts w:cs="Arial"/>
                <w:color w:val="000000"/>
                <w:sz w:val="20"/>
                <w:szCs w:val="20"/>
              </w:rPr>
              <w:t>New</w:t>
            </w:r>
          </w:p>
        </w:tc>
      </w:tr>
    </w:tbl>
    <w:p w14:paraId="54A9A4DC" w14:textId="77777777" w:rsidR="002A6ACA" w:rsidRDefault="002A6ACA"/>
    <w:tbl>
      <w:tblPr>
        <w:tblW w:w="100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3402"/>
        <w:gridCol w:w="6662"/>
      </w:tblGrid>
      <w:tr w:rsidR="00101E09" w:rsidRPr="00475ABA" w14:paraId="617D4FC5" w14:textId="77777777" w:rsidTr="00676416">
        <w:tc>
          <w:tcPr>
            <w:tcW w:w="10064" w:type="dxa"/>
            <w:gridSpan w:val="2"/>
            <w:shd w:val="clear" w:color="auto" w:fill="DBE5F1"/>
          </w:tcPr>
          <w:p w14:paraId="54DA9B1B" w14:textId="77777777" w:rsidR="00101E09" w:rsidRPr="00475ABA" w:rsidRDefault="00101E09" w:rsidP="006C298F">
            <w:pPr>
              <w:pStyle w:val="TheatreArtsSectionAB1"/>
            </w:pPr>
            <w:bookmarkStart w:id="41" w:name="_Toc448236879"/>
            <w:bookmarkStart w:id="42" w:name="_Toc461541390"/>
            <w:r w:rsidRPr="00475ABA">
              <w:t>Course outcomes</w:t>
            </w:r>
            <w:r w:rsidRPr="00475ABA">
              <w:tab/>
              <w:t xml:space="preserve">Standards 1, 2, </w:t>
            </w:r>
            <w:r w:rsidR="007776D4">
              <w:t xml:space="preserve">3 </w:t>
            </w:r>
            <w:r w:rsidR="00FE54D5" w:rsidRPr="00475ABA">
              <w:t xml:space="preserve">and </w:t>
            </w:r>
            <w:r w:rsidR="007776D4">
              <w:t>4</w:t>
            </w:r>
            <w:r w:rsidR="00FE54D5">
              <w:t xml:space="preserve"> </w:t>
            </w:r>
            <w:r w:rsidRPr="00475ABA">
              <w:t>AQTF Standards for Accredited Courses</w:t>
            </w:r>
            <w:bookmarkEnd w:id="41"/>
            <w:bookmarkEnd w:id="42"/>
            <w:r w:rsidRPr="00475ABA">
              <w:t xml:space="preserve"> </w:t>
            </w:r>
          </w:p>
        </w:tc>
      </w:tr>
      <w:tr w:rsidR="00307B1E" w:rsidRPr="00475ABA" w14:paraId="77648430" w14:textId="77777777" w:rsidTr="00676416">
        <w:tc>
          <w:tcPr>
            <w:tcW w:w="3402" w:type="dxa"/>
          </w:tcPr>
          <w:p w14:paraId="1F6A272A" w14:textId="77777777" w:rsidR="00307B1E" w:rsidRPr="00475ABA" w:rsidRDefault="00307B1E" w:rsidP="00127B8A">
            <w:pPr>
              <w:pStyle w:val="TheatreArtsSectionB11"/>
            </w:pPr>
            <w:bookmarkStart w:id="43" w:name="_Toc448236880"/>
            <w:bookmarkStart w:id="44" w:name="_Toc461541391"/>
            <w:r w:rsidRPr="00475ABA">
              <w:t>Qualification level</w:t>
            </w:r>
            <w:bookmarkEnd w:id="43"/>
            <w:bookmarkEnd w:id="44"/>
          </w:p>
        </w:tc>
        <w:tc>
          <w:tcPr>
            <w:tcW w:w="6662" w:type="dxa"/>
          </w:tcPr>
          <w:p w14:paraId="466D2DA1" w14:textId="77777777" w:rsidR="009F1B5D" w:rsidRPr="005008EC" w:rsidRDefault="00C25F45" w:rsidP="0075398F">
            <w:pPr>
              <w:autoSpaceDE w:val="0"/>
              <w:autoSpaceDN w:val="0"/>
              <w:adjustRightInd w:val="0"/>
              <w:spacing w:line="240" w:lineRule="auto"/>
              <w:rPr>
                <w:rFonts w:cs="Arial"/>
              </w:rPr>
            </w:pPr>
            <w:r w:rsidRPr="00C25F45">
              <w:rPr>
                <w:rFonts w:cs="Arial"/>
              </w:rPr>
              <w:t xml:space="preserve">The course outcomes of the Diploma of </w:t>
            </w:r>
            <w:r w:rsidR="00CC1AA4">
              <w:rPr>
                <w:rFonts w:cs="Arial"/>
              </w:rPr>
              <w:t>Theatre Arts</w:t>
            </w:r>
            <w:r w:rsidRPr="00C25F45">
              <w:rPr>
                <w:rFonts w:cs="Arial"/>
              </w:rPr>
              <w:t xml:space="preserve"> are considered consistent with the </w:t>
            </w:r>
            <w:r w:rsidRPr="00C25F45">
              <w:rPr>
                <w:rFonts w:cs="Arial"/>
                <w:i/>
              </w:rPr>
              <w:t>Australian Qualifications Framework</w:t>
            </w:r>
            <w:r w:rsidRPr="00C25F45">
              <w:rPr>
                <w:rFonts w:cs="Arial"/>
              </w:rPr>
              <w:t xml:space="preserve"> Level 5, that qualifies individuals who apply integrated technical and theoretical concepts in a broad range of contexts to undergo advanced skilled or paraprofessional work and as a pathway for further learning. </w:t>
            </w:r>
          </w:p>
          <w:p w14:paraId="657C5C3E" w14:textId="77777777" w:rsidR="00C25F45" w:rsidRPr="00C25F45" w:rsidRDefault="00C25F45" w:rsidP="0075398F">
            <w:pPr>
              <w:autoSpaceDE w:val="0"/>
              <w:autoSpaceDN w:val="0"/>
              <w:adjustRightInd w:val="0"/>
              <w:spacing w:after="80" w:line="240" w:lineRule="auto"/>
              <w:rPr>
                <w:rFonts w:cs="Arial"/>
              </w:rPr>
            </w:pPr>
            <w:r w:rsidRPr="00C25F45">
              <w:rPr>
                <w:rFonts w:cs="Arial"/>
              </w:rPr>
              <w:t xml:space="preserve">Graduates of the Diploma of </w:t>
            </w:r>
            <w:r w:rsidR="00673E08">
              <w:rPr>
                <w:rFonts w:cs="Arial"/>
              </w:rPr>
              <w:t>Theatre Arts</w:t>
            </w:r>
            <w:r w:rsidRPr="00C25F45">
              <w:rPr>
                <w:rFonts w:cs="Arial"/>
              </w:rPr>
              <w:t xml:space="preserve"> will have the technical and theoretical knowledge </w:t>
            </w:r>
            <w:r w:rsidR="005C13E9">
              <w:rPr>
                <w:rFonts w:cs="Arial"/>
              </w:rPr>
              <w:t xml:space="preserve">in </w:t>
            </w:r>
            <w:r w:rsidR="00D74CCE">
              <w:rPr>
                <w:rFonts w:cs="Arial"/>
              </w:rPr>
              <w:t>the</w:t>
            </w:r>
            <w:r w:rsidRPr="00C25F45">
              <w:rPr>
                <w:rFonts w:cs="Arial"/>
              </w:rPr>
              <w:t xml:space="preserve"> area of work and learning</w:t>
            </w:r>
            <w:r w:rsidR="00933438">
              <w:rPr>
                <w:rFonts w:cs="Arial"/>
              </w:rPr>
              <w:t xml:space="preserve"> as follows</w:t>
            </w:r>
            <w:r w:rsidRPr="00C25F45">
              <w:rPr>
                <w:rFonts w:cs="Arial"/>
              </w:rPr>
              <w:t>:</w:t>
            </w:r>
          </w:p>
          <w:p w14:paraId="6EEB9FCC" w14:textId="77777777" w:rsidR="00C25F45" w:rsidRPr="00C25F45" w:rsidRDefault="00C25F45" w:rsidP="0075398F">
            <w:pPr>
              <w:pStyle w:val="ListBullet"/>
            </w:pPr>
            <w:r w:rsidRPr="00C25F45">
              <w:t xml:space="preserve">cognitive and communication skills to identify, analyse, synthesise and act on information from a range of sources. For example, in </w:t>
            </w:r>
            <w:r w:rsidR="00EF776F">
              <w:t>developing a concept for a production</w:t>
            </w:r>
            <w:r w:rsidR="00C35F1A">
              <w:t xml:space="preserve"> through researching relevant sources and collaborating</w:t>
            </w:r>
            <w:r w:rsidR="005C13E9">
              <w:t xml:space="preserve"> in a creative process with the production team</w:t>
            </w:r>
            <w:r w:rsidRPr="00C25F45">
              <w:t>.</w:t>
            </w:r>
          </w:p>
          <w:p w14:paraId="605E36D0" w14:textId="77777777" w:rsidR="00C25F45" w:rsidRPr="00C25F45" w:rsidRDefault="00C25F45" w:rsidP="0075398F">
            <w:pPr>
              <w:pStyle w:val="ListBullet"/>
            </w:pPr>
            <w:r w:rsidRPr="00C25F45">
              <w:t>cognitive, technical and communication skills to analyse, plan, design and evaluate approaches to unpredictable problems and/or management requirements. For example, in developing</w:t>
            </w:r>
            <w:r w:rsidR="00C35F1A">
              <w:t xml:space="preserve">, </w:t>
            </w:r>
            <w:r w:rsidR="00EE0E43">
              <w:t>communicating</w:t>
            </w:r>
            <w:r w:rsidRPr="00C25F45">
              <w:t xml:space="preserve"> and making adjustments to</w:t>
            </w:r>
            <w:r w:rsidR="00C35F1A">
              <w:t xml:space="preserve"> production work</w:t>
            </w:r>
            <w:r w:rsidR="00EE0E43">
              <w:t xml:space="preserve"> </w:t>
            </w:r>
            <w:r w:rsidR="00C35F1A">
              <w:t>plans</w:t>
            </w:r>
            <w:r w:rsidRPr="00C25F45">
              <w:t>.</w:t>
            </w:r>
          </w:p>
          <w:p w14:paraId="1969C45F" w14:textId="77777777" w:rsidR="00C25F45" w:rsidRPr="00C25F45" w:rsidRDefault="00C25F45" w:rsidP="0075398F">
            <w:pPr>
              <w:pStyle w:val="ListBullet"/>
            </w:pPr>
            <w:r w:rsidRPr="00C25F45">
              <w:t xml:space="preserve">specialist technical and creative skills to express ideas and perspectives. For example, </w:t>
            </w:r>
            <w:r w:rsidR="00654EF4">
              <w:t>using</w:t>
            </w:r>
            <w:r w:rsidR="004E4947">
              <w:t xml:space="preserve"> performance techniques to express ideas and perspectives to audiences</w:t>
            </w:r>
            <w:r w:rsidRPr="00C25F45">
              <w:t xml:space="preserve">. </w:t>
            </w:r>
          </w:p>
          <w:p w14:paraId="099F3F31" w14:textId="77777777" w:rsidR="00C25F45" w:rsidRPr="00C25F45" w:rsidRDefault="00C25F45" w:rsidP="0075398F">
            <w:pPr>
              <w:pStyle w:val="ListBullet"/>
            </w:pPr>
            <w:r w:rsidRPr="00C25F45">
              <w:t xml:space="preserve">communication skills to transfer knowledge and specialised skills to others and demonstrate understanding of knowledge. </w:t>
            </w:r>
            <w:r w:rsidRPr="00C25F45">
              <w:lastRenderedPageBreak/>
              <w:t xml:space="preserve">For example, in </w:t>
            </w:r>
            <w:r w:rsidR="009D35A8">
              <w:t>communicating the vision and outcomes of the production to the production team</w:t>
            </w:r>
            <w:r w:rsidR="00EE0E43">
              <w:t>.</w:t>
            </w:r>
          </w:p>
          <w:p w14:paraId="3D47E3A3" w14:textId="77777777" w:rsidR="00C25F45" w:rsidRPr="00613FBC" w:rsidRDefault="00C25F45" w:rsidP="0075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rPr>
            </w:pPr>
            <w:r w:rsidRPr="00613FBC">
              <w:rPr>
                <w:rFonts w:cs="Arial"/>
              </w:rPr>
              <w:t xml:space="preserve">Graduates of the Diploma of </w:t>
            </w:r>
            <w:r w:rsidR="00673E08" w:rsidRPr="00613FBC">
              <w:rPr>
                <w:rFonts w:cs="Arial"/>
              </w:rPr>
              <w:t>Theatre Arts</w:t>
            </w:r>
            <w:r w:rsidRPr="00613FBC">
              <w:rPr>
                <w:rFonts w:cs="Arial"/>
              </w:rPr>
              <w:t xml:space="preserve"> will demonstrate the application of knowledge and skills</w:t>
            </w:r>
            <w:r w:rsidR="001153F6" w:rsidRPr="00613FBC">
              <w:rPr>
                <w:rFonts w:cs="Arial"/>
              </w:rPr>
              <w:t xml:space="preserve"> as follows</w:t>
            </w:r>
            <w:r w:rsidRPr="00613FBC">
              <w:rPr>
                <w:rFonts w:cs="Arial"/>
              </w:rPr>
              <w:t>:</w:t>
            </w:r>
          </w:p>
          <w:p w14:paraId="09F4BDD5" w14:textId="77777777" w:rsidR="00DD458A" w:rsidRPr="00613FBC" w:rsidRDefault="00C25F45" w:rsidP="0075398F">
            <w:pPr>
              <w:pStyle w:val="ListBullet"/>
            </w:pPr>
            <w:r w:rsidRPr="00613FBC">
              <w:t xml:space="preserve">with depth in some areas of specialisation in known or changing contexts. For example, having in-depth knowledge </w:t>
            </w:r>
            <w:r w:rsidR="000D15C0" w:rsidRPr="00613FBC">
              <w:t>of</w:t>
            </w:r>
            <w:r w:rsidRPr="00613FBC">
              <w:t xml:space="preserve"> </w:t>
            </w:r>
            <w:r w:rsidR="000D15C0" w:rsidRPr="00613FBC">
              <w:t>performance</w:t>
            </w:r>
            <w:r w:rsidRPr="00613FBC">
              <w:t xml:space="preserve"> </w:t>
            </w:r>
            <w:r w:rsidR="00DD458A" w:rsidRPr="00613FBC">
              <w:t>techniques to apply i</w:t>
            </w:r>
            <w:r w:rsidR="00D105AC" w:rsidRPr="00613FBC">
              <w:t>n rehearsed shows or improvisation</w:t>
            </w:r>
            <w:r w:rsidR="00DD458A" w:rsidRPr="00613FBC">
              <w:t>.</w:t>
            </w:r>
            <w:r w:rsidRPr="00613FBC">
              <w:t xml:space="preserve"> </w:t>
            </w:r>
          </w:p>
          <w:p w14:paraId="0D235126" w14:textId="77777777" w:rsidR="00C25F45" w:rsidRPr="00613FBC" w:rsidRDefault="00C25F45" w:rsidP="0075398F">
            <w:pPr>
              <w:pStyle w:val="ListBullet"/>
            </w:pPr>
            <w:r w:rsidRPr="00613FBC">
              <w:t xml:space="preserve">to transfer and apply theoretical concepts and/or technical and/or creative skills in a range of situations. For example, </w:t>
            </w:r>
            <w:r w:rsidR="004D1BF4" w:rsidRPr="00613FBC">
              <w:t xml:space="preserve">in applying theatrical concepts to </w:t>
            </w:r>
            <w:r w:rsidR="00D105AC" w:rsidRPr="00613FBC">
              <w:t xml:space="preserve">using the appropriate </w:t>
            </w:r>
            <w:r w:rsidR="004D1BF4" w:rsidRPr="00613FBC">
              <w:t xml:space="preserve">performance techniques </w:t>
            </w:r>
            <w:r w:rsidR="00D105AC" w:rsidRPr="00613FBC">
              <w:t>for a</w:t>
            </w:r>
            <w:r w:rsidR="000D15C0" w:rsidRPr="00613FBC">
              <w:t xml:space="preserve"> production </w:t>
            </w:r>
          </w:p>
          <w:p w14:paraId="1EECDE32" w14:textId="77777777" w:rsidR="00C25F45" w:rsidRPr="00613FBC" w:rsidRDefault="00C25F45" w:rsidP="0075398F">
            <w:pPr>
              <w:pStyle w:val="ListBullet"/>
            </w:pPr>
            <w:r w:rsidRPr="00613FBC">
              <w:t xml:space="preserve">with personal responsibility and autonomy in performing complex technical operations with responsibility for own outputs in relation to broad parameters for quantity and quality. For example, in </w:t>
            </w:r>
            <w:r w:rsidR="00ED0ECB" w:rsidRPr="00613FBC">
              <w:t>operating</w:t>
            </w:r>
            <w:r w:rsidR="00F02175" w:rsidRPr="00613FBC">
              <w:t xml:space="preserve"> technical production </w:t>
            </w:r>
            <w:r w:rsidR="00ED0ECB" w:rsidRPr="00613FBC">
              <w:t>equipment to support the live production</w:t>
            </w:r>
            <w:r w:rsidRPr="00613FBC">
              <w:t>.</w:t>
            </w:r>
          </w:p>
          <w:p w14:paraId="0014F145" w14:textId="77777777" w:rsidR="000113E8" w:rsidRPr="00613FBC" w:rsidRDefault="00C25F45" w:rsidP="0075398F">
            <w:pPr>
              <w:pStyle w:val="ListBullet"/>
            </w:pPr>
            <w:r w:rsidRPr="00613FBC">
              <w:t xml:space="preserve">with initiative and judgment to organise the work of self and plan, coordinate and evaluate the work of others within broad but generally well-defined parameters. For example, in planning </w:t>
            </w:r>
            <w:r w:rsidR="00940B0F" w:rsidRPr="00613FBC">
              <w:t xml:space="preserve">and conducting </w:t>
            </w:r>
            <w:r w:rsidR="000113E8" w:rsidRPr="00613FBC">
              <w:t>rehearsals</w:t>
            </w:r>
            <w:r w:rsidR="00940B0F" w:rsidRPr="00613FBC">
              <w:t xml:space="preserve"> for </w:t>
            </w:r>
            <w:r w:rsidR="000113E8" w:rsidRPr="00613FBC">
              <w:t>live productions</w:t>
            </w:r>
            <w:r w:rsidR="00926A84" w:rsidRPr="00613FBC">
              <w:t xml:space="preserve"> within defined timelines.</w:t>
            </w:r>
          </w:p>
          <w:p w14:paraId="3E789405" w14:textId="77777777" w:rsidR="002E7296" w:rsidRDefault="00C25F45" w:rsidP="0075398F">
            <w:pPr>
              <w:keepNext/>
              <w:autoSpaceDE w:val="0"/>
              <w:autoSpaceDN w:val="0"/>
              <w:adjustRightInd w:val="0"/>
              <w:spacing w:line="240" w:lineRule="auto"/>
              <w:rPr>
                <w:rFonts w:cs="Arial"/>
              </w:rPr>
            </w:pPr>
            <w:r w:rsidRPr="00C25F45">
              <w:rPr>
                <w:rFonts w:cs="Arial"/>
              </w:rPr>
              <w:t>This qualification ha</w:t>
            </w:r>
            <w:r w:rsidR="00973A76">
              <w:rPr>
                <w:rFonts w:cs="Arial"/>
              </w:rPr>
              <w:t>s</w:t>
            </w:r>
            <w:r w:rsidRPr="00C25F45">
              <w:rPr>
                <w:rFonts w:cs="Arial"/>
              </w:rPr>
              <w:t xml:space="preserve"> been developed with strong industry support that recommends the typical volume of learning </w:t>
            </w:r>
            <w:r w:rsidR="002E7296" w:rsidRPr="00C179CA">
              <w:rPr>
                <w:color w:val="000000"/>
              </w:rPr>
              <w:t>appropriate for the AQF level of the quali</w:t>
            </w:r>
            <w:r w:rsidR="002E7296">
              <w:rPr>
                <w:color w:val="000000"/>
              </w:rPr>
              <w:t>fication</w:t>
            </w:r>
            <w:r w:rsidR="00895B17">
              <w:rPr>
                <w:rFonts w:cs="Arial"/>
              </w:rPr>
              <w:t xml:space="preserve">. </w:t>
            </w:r>
          </w:p>
          <w:p w14:paraId="32D36740" w14:textId="77777777" w:rsidR="002E7296" w:rsidRDefault="002E7296" w:rsidP="0075398F">
            <w:pPr>
              <w:keepNext/>
              <w:autoSpaceDE w:val="0"/>
              <w:autoSpaceDN w:val="0"/>
              <w:adjustRightInd w:val="0"/>
              <w:spacing w:line="240" w:lineRule="auto"/>
              <w:rPr>
                <w:rFonts w:cs="Arial"/>
                <w:color w:val="000000"/>
              </w:rPr>
            </w:pPr>
            <w:r w:rsidRPr="00C179CA">
              <w:rPr>
                <w:rFonts w:cs="Arial"/>
                <w:color w:val="000000"/>
              </w:rPr>
              <w:t xml:space="preserve">The qualification should be delivered over a period of </w:t>
            </w:r>
            <w:r>
              <w:rPr>
                <w:rFonts w:cs="Arial"/>
                <w:color w:val="000000"/>
              </w:rPr>
              <w:t>12- 24</w:t>
            </w:r>
            <w:r w:rsidRPr="00144094">
              <w:rPr>
                <w:rFonts w:cs="Arial"/>
                <w:color w:val="000000"/>
              </w:rPr>
              <w:t xml:space="preserve"> months</w:t>
            </w:r>
            <w:r w:rsidRPr="00C179CA">
              <w:rPr>
                <w:rFonts w:cs="Arial"/>
                <w:color w:val="000000"/>
              </w:rPr>
              <w:t xml:space="preserve"> </w:t>
            </w:r>
            <w:r>
              <w:rPr>
                <w:rFonts w:cs="Arial"/>
                <w:color w:val="000000"/>
              </w:rPr>
              <w:t xml:space="preserve">depending on the cohort of learners and </w:t>
            </w:r>
            <w:r w:rsidRPr="00C179CA">
              <w:rPr>
                <w:rFonts w:cs="Arial"/>
                <w:color w:val="000000"/>
              </w:rPr>
              <w:t>to ensure learners can absorb and practice the required skills and knowledge.</w:t>
            </w:r>
          </w:p>
          <w:p w14:paraId="732CC4C9" w14:textId="77777777" w:rsidR="00D25106" w:rsidRPr="002E7296" w:rsidRDefault="00B41668" w:rsidP="0075398F">
            <w:pPr>
              <w:keepNext/>
              <w:spacing w:line="240" w:lineRule="auto"/>
              <w:rPr>
                <w:rFonts w:cs="Arial"/>
              </w:rPr>
            </w:pPr>
            <w:r>
              <w:rPr>
                <w:color w:val="000000"/>
              </w:rPr>
              <w:t>The volume of learning includes the</w:t>
            </w:r>
            <w:r w:rsidRPr="00C179CA">
              <w:rPr>
                <w:color w:val="000000"/>
              </w:rPr>
              <w:t xml:space="preserve"> nominal hours as well as </w:t>
            </w:r>
            <w:r>
              <w:rPr>
                <w:color w:val="000000"/>
              </w:rPr>
              <w:t>hours to complete unstructured activities involving the learner</w:t>
            </w:r>
            <w:r w:rsidR="00D25106" w:rsidRPr="00630101">
              <w:t xml:space="preserve"> in:</w:t>
            </w:r>
          </w:p>
          <w:p w14:paraId="17863840" w14:textId="77777777" w:rsidR="00D25106" w:rsidRDefault="00D25106" w:rsidP="0075398F">
            <w:pPr>
              <w:pStyle w:val="ListBullet"/>
            </w:pPr>
            <w:r>
              <w:t>u</w:t>
            </w:r>
            <w:r w:rsidRPr="00C179CA">
              <w:t>ndertaking personal study, additional reading and research</w:t>
            </w:r>
          </w:p>
          <w:p w14:paraId="1328B204" w14:textId="77777777" w:rsidR="00D25106" w:rsidRPr="00C179CA" w:rsidRDefault="00D25106" w:rsidP="0075398F">
            <w:pPr>
              <w:pStyle w:val="ListBullet"/>
            </w:pPr>
            <w:r>
              <w:t>performance practice, privately and with others</w:t>
            </w:r>
          </w:p>
          <w:p w14:paraId="0A659DD4" w14:textId="35299629" w:rsidR="0075398F" w:rsidRPr="00B41668" w:rsidRDefault="00D25106" w:rsidP="00FE0D8C">
            <w:pPr>
              <w:pStyle w:val="ListBullet"/>
            </w:pPr>
            <w:r>
              <w:t>i</w:t>
            </w:r>
            <w:r w:rsidRPr="00C179CA">
              <w:t>nteracting with and/or consulting with professionals and/or peers</w:t>
            </w:r>
            <w:r w:rsidR="00B41668">
              <w:t>.</w:t>
            </w:r>
          </w:p>
        </w:tc>
      </w:tr>
      <w:tr w:rsidR="00307B1E" w:rsidRPr="00475ABA" w14:paraId="7C19DBE6" w14:textId="77777777" w:rsidTr="00676416">
        <w:tc>
          <w:tcPr>
            <w:tcW w:w="3402" w:type="dxa"/>
          </w:tcPr>
          <w:p w14:paraId="66300BCA" w14:textId="3FD5497D" w:rsidR="00307B1E" w:rsidRPr="00475ABA" w:rsidRDefault="00307B1E" w:rsidP="00127B8A">
            <w:pPr>
              <w:pStyle w:val="TheatreArtsSectionB11"/>
            </w:pPr>
            <w:bookmarkStart w:id="45" w:name="_Toc448236881"/>
            <w:bookmarkStart w:id="46" w:name="_Toc461541392"/>
            <w:r w:rsidRPr="00475ABA">
              <w:lastRenderedPageBreak/>
              <w:t>Employability skills</w:t>
            </w:r>
            <w:bookmarkEnd w:id="45"/>
            <w:bookmarkEnd w:id="46"/>
          </w:p>
        </w:tc>
        <w:tc>
          <w:tcPr>
            <w:tcW w:w="6662" w:type="dxa"/>
          </w:tcPr>
          <w:p w14:paraId="6568FCDC" w14:textId="4ACE6D23" w:rsidR="00633E97" w:rsidRDefault="00633E97">
            <w:r w:rsidRPr="00633E97">
              <w:rPr>
                <w:b/>
              </w:rPr>
              <w:t>T</w:t>
            </w:r>
            <w:r w:rsidR="002A3139" w:rsidRPr="00633E97">
              <w:rPr>
                <w:b/>
              </w:rPr>
              <w:t>able</w:t>
            </w:r>
            <w:r w:rsidRPr="00633E97">
              <w:rPr>
                <w:b/>
              </w:rPr>
              <w:t xml:space="preserve"> 2</w:t>
            </w:r>
            <w:r>
              <w:t xml:space="preserve"> (below)</w:t>
            </w:r>
            <w:r w:rsidR="002A3139" w:rsidRPr="008416F4">
              <w:t xml:space="preserve"> contains a summary of the employability skills for </w:t>
            </w:r>
            <w:r w:rsidR="002A3139">
              <w:t>the Diploma of Theatre Arts</w:t>
            </w:r>
            <w:r w:rsidR="002A3139" w:rsidRPr="008416F4">
              <w:t>. This table should be interpreted in conjunction with the detailed requirements of each unit of competency packaged in this course. The outcomes described here are broad industry requirements and will vary according to electives undertaken.</w:t>
            </w:r>
          </w:p>
          <w:p w14:paraId="245533F5" w14:textId="77777777" w:rsidR="00775E2C" w:rsidRDefault="009547B5" w:rsidP="009547B5">
            <w:r w:rsidRPr="008416F4">
              <w:t>This table is a summary of employability skills that are typical of the outcomes of this course and should not be interpreted as definitive.</w:t>
            </w:r>
            <w:r>
              <w:t xml:space="preserve"> </w:t>
            </w:r>
          </w:p>
          <w:p w14:paraId="5B7A40EE" w14:textId="4EE78E91" w:rsidR="005A5B68" w:rsidRPr="009547B5" w:rsidRDefault="005A5B68" w:rsidP="009547B5"/>
        </w:tc>
      </w:tr>
    </w:tbl>
    <w:p w14:paraId="1E4F97D7" w14:textId="1DFBCB9D" w:rsidR="00633E97" w:rsidRDefault="00633E97" w:rsidP="00633E97">
      <w:pPr>
        <w:tabs>
          <w:tab w:val="left" w:pos="2660"/>
        </w:tabs>
        <w:spacing w:before="240"/>
        <w:ind w:left="-318"/>
        <w:rPr>
          <w:rFonts w:cs="Arial"/>
          <w:b/>
        </w:rPr>
      </w:pPr>
      <w:r>
        <w:rPr>
          <w:rFonts w:cs="Arial"/>
          <w:b/>
        </w:rPr>
        <w:lastRenderedPageBreak/>
        <w:t xml:space="preserve">Table 2:  Employability Skills Summary for </w:t>
      </w:r>
      <w:r w:rsidR="00225E26" w:rsidRPr="00225E26">
        <w:rPr>
          <w:rFonts w:cs="Arial"/>
          <w:b/>
        </w:rPr>
        <w:t>22315VIC</w:t>
      </w:r>
      <w:r>
        <w:rPr>
          <w:rFonts w:cs="Arial"/>
          <w:b/>
        </w:rPr>
        <w:t xml:space="preserve"> </w:t>
      </w:r>
      <w:r w:rsidRPr="00633E97">
        <w:rPr>
          <w:rFonts w:cs="Arial"/>
          <w:b/>
        </w:rPr>
        <w:t>Diploma of Theatre Arts</w:t>
      </w:r>
    </w:p>
    <w:tbl>
      <w:tblPr>
        <w:tblStyle w:val="TableGrid"/>
        <w:tblW w:w="9866" w:type="dxa"/>
        <w:jc w:val="center"/>
        <w:tblCellMar>
          <w:top w:w="108" w:type="dxa"/>
          <w:bottom w:w="108" w:type="dxa"/>
        </w:tblCellMar>
        <w:tblLook w:val="04A0" w:firstRow="1" w:lastRow="0" w:firstColumn="1" w:lastColumn="0" w:noHBand="0" w:noVBand="1"/>
      </w:tblPr>
      <w:tblGrid>
        <w:gridCol w:w="2405"/>
        <w:gridCol w:w="2528"/>
        <w:gridCol w:w="4933"/>
      </w:tblGrid>
      <w:tr w:rsidR="006C64F0" w14:paraId="5DB0CF67" w14:textId="77777777" w:rsidTr="006C64F0">
        <w:trPr>
          <w:jc w:val="center"/>
        </w:trPr>
        <w:tc>
          <w:tcPr>
            <w:tcW w:w="4933" w:type="dxa"/>
            <w:gridSpan w:val="2"/>
            <w:tcBorders>
              <w:top w:val="single" w:sz="4" w:space="0" w:color="auto"/>
              <w:left w:val="single" w:sz="4" w:space="0" w:color="auto"/>
              <w:bottom w:val="single" w:sz="4" w:space="0" w:color="auto"/>
              <w:right w:val="nil"/>
            </w:tcBorders>
            <w:vAlign w:val="center"/>
            <w:hideMark/>
          </w:tcPr>
          <w:p w14:paraId="5AA14D77" w14:textId="61E38B74" w:rsidR="006C64F0" w:rsidRPr="009970CB" w:rsidRDefault="006C64F0" w:rsidP="005E274E">
            <w:pPr>
              <w:pStyle w:val="Bold"/>
              <w:rPr>
                <w:rFonts w:ascii="Arial" w:hAnsi="Arial"/>
                <w:sz w:val="22"/>
                <w:lang w:eastAsia="en-US"/>
              </w:rPr>
            </w:pPr>
            <w:r>
              <w:rPr>
                <w:rFonts w:ascii="Arial" w:hAnsi="Arial"/>
                <w:sz w:val="22"/>
                <w:lang w:eastAsia="en-US"/>
              </w:rPr>
              <w:t>Employability Skills Summary</w:t>
            </w:r>
            <w:r>
              <w:rPr>
                <w:noProof/>
                <w:lang w:val="en-AU"/>
              </w:rPr>
              <w:t xml:space="preserve"> </w:t>
            </w:r>
          </w:p>
        </w:tc>
        <w:tc>
          <w:tcPr>
            <w:tcW w:w="4933" w:type="dxa"/>
            <w:tcBorders>
              <w:top w:val="single" w:sz="4" w:space="0" w:color="auto"/>
              <w:left w:val="nil"/>
              <w:bottom w:val="single" w:sz="4" w:space="0" w:color="auto"/>
              <w:right w:val="single" w:sz="4" w:space="0" w:color="auto"/>
            </w:tcBorders>
            <w:vAlign w:val="center"/>
          </w:tcPr>
          <w:p w14:paraId="6E80C920" w14:textId="7169C2D8" w:rsidR="006C64F0" w:rsidRPr="009970CB" w:rsidRDefault="006C64F0" w:rsidP="006C64F0">
            <w:pPr>
              <w:pStyle w:val="Bold"/>
              <w:jc w:val="right"/>
              <w:rPr>
                <w:rFonts w:ascii="Arial" w:hAnsi="Arial"/>
                <w:sz w:val="22"/>
                <w:lang w:eastAsia="en-US"/>
              </w:rPr>
            </w:pPr>
            <w:r>
              <w:rPr>
                <w:noProof/>
                <w:lang w:val="en-AU"/>
              </w:rPr>
              <w:drawing>
                <wp:inline distT="0" distB="0" distL="0" distR="0" wp14:anchorId="0164D348" wp14:editId="140A198C">
                  <wp:extent cx="1362075" cy="486410"/>
                  <wp:effectExtent l="0" t="0" r="9525" b="8890"/>
                  <wp:docPr id="17" name="Picture 17" descr="Victorian Registration and Qualifications Authority (VRQ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Victorian Registration and Qualifications Authority (VRQA) log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486410"/>
                          </a:xfrm>
                          <a:prstGeom prst="rect">
                            <a:avLst/>
                          </a:prstGeom>
                          <a:noFill/>
                        </pic:spPr>
                      </pic:pic>
                    </a:graphicData>
                  </a:graphic>
                </wp:inline>
              </w:drawing>
            </w:r>
          </w:p>
        </w:tc>
      </w:tr>
      <w:tr w:rsidR="00633E97" w14:paraId="1DD8FBE4" w14:textId="77777777" w:rsidTr="005E274E">
        <w:trPr>
          <w:jc w:val="center"/>
        </w:trPr>
        <w:tc>
          <w:tcPr>
            <w:tcW w:w="2405" w:type="dxa"/>
            <w:tcBorders>
              <w:top w:val="single" w:sz="4" w:space="0" w:color="auto"/>
              <w:left w:val="single" w:sz="4" w:space="0" w:color="auto"/>
              <w:bottom w:val="single" w:sz="4" w:space="0" w:color="auto"/>
              <w:right w:val="single" w:sz="4" w:space="0" w:color="auto"/>
            </w:tcBorders>
            <w:hideMark/>
          </w:tcPr>
          <w:p w14:paraId="63118925" w14:textId="77777777" w:rsidR="00633E97" w:rsidRDefault="00633E97" w:rsidP="005E274E">
            <w:pPr>
              <w:pStyle w:val="Bold"/>
              <w:rPr>
                <w:rFonts w:ascii="Arial" w:hAnsi="Arial"/>
                <w:sz w:val="22"/>
                <w:lang w:eastAsia="en-US"/>
              </w:rPr>
            </w:pPr>
            <w:r>
              <w:rPr>
                <w:rFonts w:ascii="Arial" w:hAnsi="Arial"/>
                <w:sz w:val="22"/>
                <w:lang w:eastAsia="en-US"/>
              </w:rPr>
              <w:t xml:space="preserve">Qualification Code: </w:t>
            </w:r>
          </w:p>
        </w:tc>
        <w:tc>
          <w:tcPr>
            <w:tcW w:w="7461" w:type="dxa"/>
            <w:gridSpan w:val="2"/>
            <w:tcBorders>
              <w:top w:val="single" w:sz="4" w:space="0" w:color="auto"/>
              <w:left w:val="single" w:sz="4" w:space="0" w:color="auto"/>
              <w:bottom w:val="single" w:sz="4" w:space="0" w:color="auto"/>
              <w:right w:val="single" w:sz="4" w:space="0" w:color="auto"/>
            </w:tcBorders>
            <w:vAlign w:val="center"/>
            <w:hideMark/>
          </w:tcPr>
          <w:p w14:paraId="32C72B68" w14:textId="129D867E" w:rsidR="00633E97" w:rsidRDefault="00225E26" w:rsidP="005E274E">
            <w:pPr>
              <w:pStyle w:val="Header"/>
              <w:tabs>
                <w:tab w:val="left" w:pos="720"/>
              </w:tabs>
              <w:spacing w:line="276" w:lineRule="auto"/>
              <w:rPr>
                <w:rFonts w:cs="Arial"/>
                <w:b/>
                <w:bCs/>
                <w:lang w:val="en-GB" w:eastAsia="en-US"/>
              </w:rPr>
            </w:pPr>
            <w:r w:rsidRPr="00225E26">
              <w:rPr>
                <w:rFonts w:cs="Arial"/>
                <w:b/>
                <w:lang w:eastAsia="en-US"/>
              </w:rPr>
              <w:t>22315VIC</w:t>
            </w:r>
          </w:p>
        </w:tc>
      </w:tr>
      <w:tr w:rsidR="00633E97" w14:paraId="475D6A04" w14:textId="77777777" w:rsidTr="005E274E">
        <w:trPr>
          <w:jc w:val="center"/>
        </w:trPr>
        <w:tc>
          <w:tcPr>
            <w:tcW w:w="2405" w:type="dxa"/>
            <w:tcBorders>
              <w:top w:val="single" w:sz="4" w:space="0" w:color="auto"/>
              <w:left w:val="single" w:sz="4" w:space="0" w:color="auto"/>
              <w:bottom w:val="single" w:sz="4" w:space="0" w:color="auto"/>
              <w:right w:val="single" w:sz="4" w:space="0" w:color="auto"/>
            </w:tcBorders>
            <w:hideMark/>
          </w:tcPr>
          <w:p w14:paraId="28441BC4" w14:textId="77777777" w:rsidR="00633E97" w:rsidRDefault="00633E97" w:rsidP="005E274E">
            <w:pPr>
              <w:pStyle w:val="Bold"/>
              <w:rPr>
                <w:rFonts w:ascii="Arial" w:hAnsi="Arial"/>
                <w:sz w:val="22"/>
                <w:lang w:eastAsia="en-US"/>
              </w:rPr>
            </w:pPr>
            <w:r>
              <w:rPr>
                <w:rFonts w:ascii="Arial" w:hAnsi="Arial"/>
                <w:sz w:val="22"/>
                <w:lang w:eastAsia="en-US"/>
              </w:rPr>
              <w:t>Qualification Title:</w:t>
            </w:r>
          </w:p>
        </w:tc>
        <w:tc>
          <w:tcPr>
            <w:tcW w:w="7461" w:type="dxa"/>
            <w:gridSpan w:val="2"/>
            <w:tcBorders>
              <w:top w:val="single" w:sz="4" w:space="0" w:color="auto"/>
              <w:left w:val="single" w:sz="4" w:space="0" w:color="auto"/>
              <w:bottom w:val="single" w:sz="4" w:space="0" w:color="auto"/>
              <w:right w:val="single" w:sz="4" w:space="0" w:color="auto"/>
            </w:tcBorders>
            <w:vAlign w:val="center"/>
            <w:hideMark/>
          </w:tcPr>
          <w:p w14:paraId="57EA020C" w14:textId="77777777" w:rsidR="00633E97" w:rsidRDefault="00633E97" w:rsidP="005E274E">
            <w:pPr>
              <w:pStyle w:val="Header"/>
              <w:tabs>
                <w:tab w:val="left" w:pos="720"/>
              </w:tabs>
              <w:spacing w:line="276" w:lineRule="auto"/>
              <w:rPr>
                <w:rFonts w:cs="Arial"/>
                <w:b/>
                <w:bCs/>
                <w:lang w:val="en-GB" w:eastAsia="en-US"/>
              </w:rPr>
            </w:pPr>
            <w:r>
              <w:rPr>
                <w:rFonts w:cs="Arial"/>
                <w:b/>
                <w:lang w:eastAsia="en-US"/>
              </w:rPr>
              <w:t>Diploma of Theatre Arts</w:t>
            </w:r>
          </w:p>
        </w:tc>
      </w:tr>
      <w:tr w:rsidR="00633E97" w14:paraId="013FEB99" w14:textId="77777777" w:rsidTr="005E274E">
        <w:trPr>
          <w:jc w:val="center"/>
        </w:trPr>
        <w:tc>
          <w:tcPr>
            <w:tcW w:w="9866" w:type="dxa"/>
            <w:gridSpan w:val="3"/>
            <w:tcBorders>
              <w:top w:val="single" w:sz="4" w:space="0" w:color="auto"/>
              <w:left w:val="single" w:sz="4" w:space="0" w:color="auto"/>
              <w:bottom w:val="single" w:sz="4" w:space="0" w:color="auto"/>
              <w:right w:val="single" w:sz="4" w:space="0" w:color="auto"/>
            </w:tcBorders>
            <w:vAlign w:val="center"/>
            <w:hideMark/>
          </w:tcPr>
          <w:p w14:paraId="65B8E541" w14:textId="77777777" w:rsidR="00633E97" w:rsidRDefault="00633E97" w:rsidP="005E274E">
            <w:pPr>
              <w:pStyle w:val="Header"/>
              <w:tabs>
                <w:tab w:val="left" w:pos="720"/>
              </w:tabs>
              <w:spacing w:before="60" w:after="60" w:line="276" w:lineRule="auto"/>
              <w:rPr>
                <w:rFonts w:cs="Arial"/>
                <w:b/>
                <w:bCs/>
                <w:sz w:val="18"/>
                <w:szCs w:val="18"/>
                <w:lang w:val="en-GB" w:eastAsia="en-US"/>
              </w:rPr>
            </w:pPr>
            <w:r>
              <w:rPr>
                <w:rFonts w:cs="Arial"/>
                <w:bCs/>
                <w:sz w:val="18"/>
                <w:szCs w:val="18"/>
                <w:lang w:val="en-GB" w:eastAsia="en-US"/>
              </w:rPr>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633E97" w14:paraId="6371C076" w14:textId="77777777" w:rsidTr="005E274E">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3DFF2A" w14:textId="77777777" w:rsidR="00633E97" w:rsidRDefault="00633E97" w:rsidP="005E274E">
            <w:pPr>
              <w:pStyle w:val="Bold"/>
              <w:rPr>
                <w:rFonts w:ascii="Arial" w:hAnsi="Arial"/>
                <w:sz w:val="22"/>
                <w:lang w:eastAsia="en-US"/>
              </w:rPr>
            </w:pPr>
            <w:r>
              <w:rPr>
                <w:rFonts w:ascii="Arial" w:hAnsi="Arial"/>
                <w:sz w:val="22"/>
                <w:lang w:eastAsia="en-US"/>
              </w:rPr>
              <w:t>Employability Skill</w:t>
            </w:r>
          </w:p>
        </w:tc>
        <w:tc>
          <w:tcPr>
            <w:tcW w:w="74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7292AD" w14:textId="465A708F" w:rsidR="00633E97" w:rsidRDefault="00633E97" w:rsidP="00633E97">
            <w:pPr>
              <w:pStyle w:val="Bold"/>
              <w:rPr>
                <w:rFonts w:ascii="Arial" w:hAnsi="Arial"/>
                <w:sz w:val="22"/>
                <w:lang w:eastAsia="en-US"/>
              </w:rPr>
            </w:pPr>
            <w:r>
              <w:rPr>
                <w:rFonts w:ascii="Arial" w:hAnsi="Arial"/>
                <w:sz w:val="22"/>
                <w:lang w:eastAsia="en-US"/>
              </w:rPr>
              <w:t xml:space="preserve">Industry/enterprise requirements for this qualification include the following facets. </w:t>
            </w:r>
            <w:r w:rsidRPr="00633E97">
              <w:rPr>
                <w:rFonts w:ascii="Arial" w:hAnsi="Arial"/>
                <w:sz w:val="22"/>
                <w:lang w:eastAsia="en-US"/>
              </w:rPr>
              <w:t>On successful completion of the course a graduate should be able to:</w:t>
            </w:r>
          </w:p>
        </w:tc>
      </w:tr>
      <w:tr w:rsidR="00633E97" w14:paraId="20993016" w14:textId="77777777" w:rsidTr="005E274E">
        <w:trPr>
          <w:jc w:val="center"/>
        </w:trPr>
        <w:tc>
          <w:tcPr>
            <w:tcW w:w="2405" w:type="dxa"/>
            <w:tcBorders>
              <w:top w:val="single" w:sz="4" w:space="0" w:color="auto"/>
              <w:left w:val="single" w:sz="4" w:space="0" w:color="auto"/>
              <w:bottom w:val="single" w:sz="4" w:space="0" w:color="auto"/>
              <w:right w:val="single" w:sz="4" w:space="0" w:color="auto"/>
            </w:tcBorders>
            <w:hideMark/>
          </w:tcPr>
          <w:p w14:paraId="1DF16DA6" w14:textId="77777777" w:rsidR="00633E97" w:rsidRDefault="00633E97" w:rsidP="005E274E">
            <w:pPr>
              <w:pStyle w:val="Header"/>
              <w:tabs>
                <w:tab w:val="left" w:pos="720"/>
              </w:tabs>
              <w:spacing w:before="60" w:after="60" w:line="276" w:lineRule="auto"/>
              <w:rPr>
                <w:rFonts w:cs="Arial"/>
                <w:bCs/>
                <w:sz w:val="20"/>
                <w:lang w:val="en-GB" w:eastAsia="en-US"/>
              </w:rPr>
            </w:pPr>
            <w:r>
              <w:rPr>
                <w:rFonts w:cs="Arial"/>
                <w:b/>
                <w:lang w:eastAsia="en-US"/>
              </w:rPr>
              <w:t>Communication</w:t>
            </w:r>
            <w:r>
              <w:rPr>
                <w:rFonts w:cs="Arial"/>
                <w:b/>
                <w:sz w:val="24"/>
                <w:szCs w:val="24"/>
                <w:lang w:eastAsia="en-US"/>
              </w:rPr>
              <w:t xml:space="preserve"> </w:t>
            </w:r>
            <w:r>
              <w:rPr>
                <w:rFonts w:cs="Arial"/>
                <w:sz w:val="18"/>
                <w:szCs w:val="18"/>
                <w:lang w:eastAsia="en-US"/>
              </w:rPr>
              <w:t>that contributes to productive and harmonious relations across employees and customers</w:t>
            </w:r>
          </w:p>
        </w:tc>
        <w:tc>
          <w:tcPr>
            <w:tcW w:w="7461" w:type="dxa"/>
            <w:gridSpan w:val="2"/>
            <w:tcBorders>
              <w:top w:val="single" w:sz="4" w:space="0" w:color="auto"/>
              <w:left w:val="single" w:sz="4" w:space="0" w:color="auto"/>
              <w:bottom w:val="single" w:sz="4" w:space="0" w:color="auto"/>
              <w:right w:val="single" w:sz="4" w:space="0" w:color="auto"/>
            </w:tcBorders>
          </w:tcPr>
          <w:p w14:paraId="7B80B5EA" w14:textId="77777777" w:rsidR="00633E97" w:rsidRPr="00633E97" w:rsidRDefault="00633E97" w:rsidP="00633E97">
            <w:pPr>
              <w:pStyle w:val="Header"/>
              <w:numPr>
                <w:ilvl w:val="0"/>
                <w:numId w:val="15"/>
              </w:numPr>
              <w:tabs>
                <w:tab w:val="num" w:pos="514"/>
              </w:tabs>
              <w:spacing w:before="0" w:line="276" w:lineRule="auto"/>
              <w:ind w:left="510" w:hanging="510"/>
              <w:rPr>
                <w:rFonts w:cs="Arial"/>
                <w:lang w:eastAsia="en-US"/>
              </w:rPr>
            </w:pPr>
            <w:r w:rsidRPr="00633E97">
              <w:rPr>
                <w:rFonts w:cs="Arial"/>
                <w:lang w:eastAsia="en-US"/>
              </w:rPr>
              <w:t xml:space="preserve">interpret and use a range of information sources </w:t>
            </w:r>
            <w:proofErr w:type="gramStart"/>
            <w:r w:rsidRPr="00633E97">
              <w:rPr>
                <w:rFonts w:cs="Arial"/>
                <w:lang w:eastAsia="en-US"/>
              </w:rPr>
              <w:t>to:</w:t>
            </w:r>
            <w:proofErr w:type="gramEnd"/>
            <w:r w:rsidRPr="00633E97">
              <w:rPr>
                <w:rFonts w:cs="Arial"/>
                <w:lang w:eastAsia="en-US"/>
              </w:rPr>
              <w:t xml:space="preserve"> develop production concepts, develop performance techniques, ensure safe practices and use technical production equipment</w:t>
            </w:r>
          </w:p>
          <w:p w14:paraId="13CFC181" w14:textId="77777777" w:rsidR="00633E97" w:rsidRPr="00633E97" w:rsidRDefault="00633E97" w:rsidP="00633E97">
            <w:pPr>
              <w:pStyle w:val="Header"/>
              <w:numPr>
                <w:ilvl w:val="0"/>
                <w:numId w:val="15"/>
              </w:numPr>
              <w:tabs>
                <w:tab w:val="num" w:pos="514"/>
              </w:tabs>
              <w:spacing w:before="0" w:line="276" w:lineRule="auto"/>
              <w:ind w:left="510" w:hanging="510"/>
              <w:rPr>
                <w:rFonts w:cs="Arial"/>
                <w:lang w:eastAsia="en-US"/>
              </w:rPr>
            </w:pPr>
            <w:r w:rsidRPr="00633E97">
              <w:rPr>
                <w:rFonts w:cs="Arial"/>
                <w:lang w:eastAsia="en-US"/>
              </w:rPr>
              <w:t>interpret and use a range of information sources to develop professional practice</w:t>
            </w:r>
          </w:p>
          <w:p w14:paraId="243F3021" w14:textId="77777777" w:rsidR="00633E97" w:rsidRPr="00633E97" w:rsidRDefault="00633E97" w:rsidP="00633E97">
            <w:pPr>
              <w:pStyle w:val="Header"/>
              <w:numPr>
                <w:ilvl w:val="0"/>
                <w:numId w:val="15"/>
              </w:numPr>
              <w:tabs>
                <w:tab w:val="num" w:pos="514"/>
              </w:tabs>
              <w:spacing w:before="0" w:line="276" w:lineRule="auto"/>
              <w:ind w:left="510" w:hanging="510"/>
              <w:rPr>
                <w:rFonts w:cs="Arial"/>
                <w:lang w:eastAsia="en-US"/>
              </w:rPr>
            </w:pPr>
            <w:r w:rsidRPr="00633E97">
              <w:rPr>
                <w:rFonts w:cs="Arial"/>
                <w:lang w:eastAsia="en-US"/>
              </w:rPr>
              <w:t>provide clear information to colleagues about performance and production objectives during rehearsals and live productions</w:t>
            </w:r>
          </w:p>
          <w:p w14:paraId="520839AB" w14:textId="272639A8" w:rsidR="00633E97" w:rsidRDefault="00633E97" w:rsidP="00633E97">
            <w:pPr>
              <w:pStyle w:val="Header"/>
              <w:numPr>
                <w:ilvl w:val="0"/>
                <w:numId w:val="15"/>
              </w:numPr>
              <w:tabs>
                <w:tab w:val="num" w:pos="514"/>
              </w:tabs>
              <w:spacing w:before="0" w:line="276" w:lineRule="auto"/>
              <w:ind w:left="510" w:hanging="510"/>
              <w:rPr>
                <w:rFonts w:cs="Arial"/>
                <w:lang w:val="en-GB" w:eastAsia="en-US"/>
              </w:rPr>
            </w:pPr>
            <w:r w:rsidRPr="00633E97">
              <w:rPr>
                <w:rFonts w:cs="Arial"/>
                <w:lang w:eastAsia="en-US"/>
              </w:rPr>
              <w:t>provide constructive feedback to colleagues on performance in a positive and sensitive manner</w:t>
            </w:r>
          </w:p>
        </w:tc>
      </w:tr>
      <w:tr w:rsidR="00633E97" w14:paraId="14160973" w14:textId="77777777" w:rsidTr="005E274E">
        <w:trPr>
          <w:jc w:val="center"/>
        </w:trPr>
        <w:tc>
          <w:tcPr>
            <w:tcW w:w="2405" w:type="dxa"/>
            <w:tcBorders>
              <w:top w:val="single" w:sz="4" w:space="0" w:color="auto"/>
              <w:left w:val="single" w:sz="4" w:space="0" w:color="auto"/>
              <w:bottom w:val="single" w:sz="4" w:space="0" w:color="auto"/>
              <w:right w:val="single" w:sz="4" w:space="0" w:color="auto"/>
            </w:tcBorders>
            <w:hideMark/>
          </w:tcPr>
          <w:p w14:paraId="2FD6831A" w14:textId="77777777" w:rsidR="00633E97" w:rsidRDefault="00633E97" w:rsidP="005E274E">
            <w:pPr>
              <w:pStyle w:val="Header"/>
              <w:tabs>
                <w:tab w:val="left" w:pos="720"/>
              </w:tabs>
              <w:spacing w:before="60" w:after="60" w:line="276" w:lineRule="auto"/>
              <w:rPr>
                <w:rFonts w:cs="Arial"/>
                <w:bCs/>
                <w:sz w:val="18"/>
                <w:szCs w:val="18"/>
                <w:lang w:val="en-GB" w:eastAsia="en-US"/>
              </w:rPr>
            </w:pPr>
            <w:r>
              <w:rPr>
                <w:rFonts w:cs="Arial"/>
                <w:b/>
                <w:lang w:eastAsia="en-US"/>
              </w:rPr>
              <w:t>Teamwork</w:t>
            </w:r>
            <w:r>
              <w:rPr>
                <w:rFonts w:cs="Arial"/>
                <w:b/>
                <w:sz w:val="18"/>
                <w:szCs w:val="18"/>
                <w:lang w:eastAsia="en-US"/>
              </w:rPr>
              <w:t xml:space="preserve"> </w:t>
            </w:r>
            <w:r>
              <w:rPr>
                <w:rFonts w:cs="Arial"/>
                <w:sz w:val="18"/>
                <w:szCs w:val="18"/>
                <w:lang w:eastAsia="en-US"/>
              </w:rPr>
              <w:t>that contributes to productive working relationships and outcomes</w:t>
            </w:r>
          </w:p>
        </w:tc>
        <w:tc>
          <w:tcPr>
            <w:tcW w:w="7461" w:type="dxa"/>
            <w:gridSpan w:val="2"/>
            <w:tcBorders>
              <w:top w:val="single" w:sz="4" w:space="0" w:color="auto"/>
              <w:left w:val="single" w:sz="4" w:space="0" w:color="auto"/>
              <w:bottom w:val="single" w:sz="4" w:space="0" w:color="auto"/>
              <w:right w:val="single" w:sz="4" w:space="0" w:color="auto"/>
            </w:tcBorders>
          </w:tcPr>
          <w:p w14:paraId="72445AB8" w14:textId="77777777" w:rsidR="00633E97" w:rsidRPr="00633E97" w:rsidRDefault="00633E97" w:rsidP="00633E97">
            <w:pPr>
              <w:pStyle w:val="Header"/>
              <w:numPr>
                <w:ilvl w:val="0"/>
                <w:numId w:val="15"/>
              </w:numPr>
              <w:tabs>
                <w:tab w:val="num" w:pos="514"/>
              </w:tabs>
              <w:spacing w:before="0" w:line="276" w:lineRule="auto"/>
              <w:ind w:left="510" w:hanging="510"/>
              <w:rPr>
                <w:rFonts w:cs="Arial"/>
                <w:lang w:eastAsia="en-US"/>
              </w:rPr>
            </w:pPr>
            <w:r w:rsidRPr="00633E97">
              <w:rPr>
                <w:rFonts w:cs="Arial"/>
                <w:lang w:eastAsia="en-US"/>
              </w:rPr>
              <w:t>build good working relationships with colleagues and professional experts</w:t>
            </w:r>
          </w:p>
          <w:p w14:paraId="435932FD" w14:textId="77777777" w:rsidR="00633E97" w:rsidRPr="00633E97" w:rsidRDefault="00633E97" w:rsidP="00633E97">
            <w:pPr>
              <w:pStyle w:val="Header"/>
              <w:numPr>
                <w:ilvl w:val="0"/>
                <w:numId w:val="15"/>
              </w:numPr>
              <w:tabs>
                <w:tab w:val="num" w:pos="514"/>
              </w:tabs>
              <w:spacing w:before="0" w:line="276" w:lineRule="auto"/>
              <w:ind w:left="510" w:hanging="510"/>
              <w:rPr>
                <w:rFonts w:cs="Arial"/>
                <w:lang w:eastAsia="en-US"/>
              </w:rPr>
            </w:pPr>
            <w:r w:rsidRPr="00633E97">
              <w:rPr>
                <w:rFonts w:cs="Arial"/>
                <w:lang w:eastAsia="en-US"/>
              </w:rPr>
              <w:t>collaborate with colleagues and other professionals in a creative process and on creative and technical production requirements</w:t>
            </w:r>
          </w:p>
          <w:p w14:paraId="5005EE59" w14:textId="77777777" w:rsidR="00633E97" w:rsidRPr="00633E97" w:rsidRDefault="00633E97" w:rsidP="00633E97">
            <w:pPr>
              <w:pStyle w:val="Header"/>
              <w:numPr>
                <w:ilvl w:val="0"/>
                <w:numId w:val="15"/>
              </w:numPr>
              <w:tabs>
                <w:tab w:val="num" w:pos="514"/>
              </w:tabs>
              <w:spacing w:before="0" w:line="276" w:lineRule="auto"/>
              <w:ind w:left="510" w:hanging="510"/>
              <w:rPr>
                <w:rFonts w:cs="Arial"/>
                <w:lang w:eastAsia="en-US"/>
              </w:rPr>
            </w:pPr>
            <w:r w:rsidRPr="00633E97">
              <w:rPr>
                <w:rFonts w:cs="Arial"/>
                <w:lang w:eastAsia="en-US"/>
              </w:rPr>
              <w:t>participate in industry events and activities</w:t>
            </w:r>
          </w:p>
          <w:p w14:paraId="0E95AF64" w14:textId="77777777" w:rsidR="00633E97" w:rsidRPr="00633E97" w:rsidRDefault="00633E97" w:rsidP="00633E97">
            <w:pPr>
              <w:pStyle w:val="Header"/>
              <w:numPr>
                <w:ilvl w:val="0"/>
                <w:numId w:val="15"/>
              </w:numPr>
              <w:tabs>
                <w:tab w:val="num" w:pos="514"/>
              </w:tabs>
              <w:spacing w:before="0" w:line="276" w:lineRule="auto"/>
              <w:ind w:left="510" w:hanging="510"/>
              <w:rPr>
                <w:rFonts w:cs="Arial"/>
                <w:lang w:eastAsia="en-US"/>
              </w:rPr>
            </w:pPr>
            <w:r w:rsidRPr="00633E97">
              <w:rPr>
                <w:rFonts w:cs="Arial"/>
                <w:lang w:eastAsia="en-US"/>
              </w:rPr>
              <w:t>perform in an ensemble</w:t>
            </w:r>
          </w:p>
          <w:p w14:paraId="53703E62" w14:textId="1F7647C0" w:rsidR="00633E97" w:rsidRDefault="00633E97" w:rsidP="00633E97">
            <w:pPr>
              <w:pStyle w:val="Header"/>
              <w:numPr>
                <w:ilvl w:val="0"/>
                <w:numId w:val="15"/>
              </w:numPr>
              <w:tabs>
                <w:tab w:val="num" w:pos="514"/>
              </w:tabs>
              <w:spacing w:before="0" w:line="276" w:lineRule="auto"/>
              <w:ind w:left="510" w:hanging="510"/>
              <w:rPr>
                <w:rFonts w:cs="Arial"/>
                <w:lang w:val="en-GB" w:eastAsia="en-US"/>
              </w:rPr>
            </w:pPr>
            <w:r w:rsidRPr="00633E97">
              <w:rPr>
                <w:rFonts w:cs="Arial"/>
                <w:lang w:eastAsia="en-US"/>
              </w:rPr>
              <w:t>provide support to team members in the production of a performance or event</w:t>
            </w:r>
          </w:p>
        </w:tc>
      </w:tr>
      <w:tr w:rsidR="00633E97" w14:paraId="74F5C095" w14:textId="77777777" w:rsidTr="005E274E">
        <w:trPr>
          <w:jc w:val="center"/>
        </w:trPr>
        <w:tc>
          <w:tcPr>
            <w:tcW w:w="2405" w:type="dxa"/>
            <w:tcBorders>
              <w:top w:val="single" w:sz="4" w:space="0" w:color="auto"/>
              <w:left w:val="single" w:sz="4" w:space="0" w:color="auto"/>
              <w:bottom w:val="single" w:sz="4" w:space="0" w:color="auto"/>
              <w:right w:val="single" w:sz="4" w:space="0" w:color="auto"/>
            </w:tcBorders>
            <w:hideMark/>
          </w:tcPr>
          <w:p w14:paraId="2C753E12" w14:textId="77777777" w:rsidR="00633E97" w:rsidRDefault="00633E97" w:rsidP="005E274E">
            <w:pPr>
              <w:pStyle w:val="Header"/>
              <w:tabs>
                <w:tab w:val="left" w:pos="720"/>
              </w:tabs>
              <w:spacing w:before="60" w:after="60" w:line="276" w:lineRule="auto"/>
              <w:rPr>
                <w:rFonts w:cs="Arial"/>
                <w:bCs/>
                <w:sz w:val="18"/>
                <w:szCs w:val="18"/>
                <w:lang w:val="en-GB" w:eastAsia="en-US"/>
              </w:rPr>
            </w:pPr>
            <w:r>
              <w:rPr>
                <w:rFonts w:cs="Arial"/>
                <w:b/>
                <w:lang w:eastAsia="en-US"/>
              </w:rPr>
              <w:t>Problem solving</w:t>
            </w:r>
            <w:r>
              <w:rPr>
                <w:rFonts w:cs="Arial"/>
                <w:b/>
                <w:sz w:val="18"/>
                <w:szCs w:val="18"/>
                <w:lang w:eastAsia="en-US"/>
              </w:rPr>
              <w:t xml:space="preserve"> </w:t>
            </w:r>
            <w:r>
              <w:rPr>
                <w:rFonts w:cs="Arial"/>
                <w:sz w:val="18"/>
                <w:szCs w:val="18"/>
                <w:lang w:eastAsia="en-US"/>
              </w:rPr>
              <w:t>that contributes to productive outcomes</w:t>
            </w:r>
          </w:p>
        </w:tc>
        <w:tc>
          <w:tcPr>
            <w:tcW w:w="7461" w:type="dxa"/>
            <w:gridSpan w:val="2"/>
            <w:tcBorders>
              <w:top w:val="single" w:sz="4" w:space="0" w:color="auto"/>
              <w:left w:val="single" w:sz="4" w:space="0" w:color="auto"/>
              <w:bottom w:val="single" w:sz="4" w:space="0" w:color="auto"/>
              <w:right w:val="single" w:sz="4" w:space="0" w:color="auto"/>
            </w:tcBorders>
          </w:tcPr>
          <w:p w14:paraId="09AC2907" w14:textId="77777777" w:rsidR="00633E97" w:rsidRPr="00633E97" w:rsidRDefault="00633E97" w:rsidP="00633E97">
            <w:pPr>
              <w:pStyle w:val="Header"/>
              <w:numPr>
                <w:ilvl w:val="0"/>
                <w:numId w:val="15"/>
              </w:numPr>
              <w:tabs>
                <w:tab w:val="num" w:pos="514"/>
              </w:tabs>
              <w:spacing w:before="0" w:line="276" w:lineRule="auto"/>
              <w:ind w:left="510" w:hanging="510"/>
              <w:rPr>
                <w:rFonts w:cs="Arial"/>
                <w:lang w:eastAsia="en-US"/>
              </w:rPr>
            </w:pPr>
            <w:r w:rsidRPr="00633E97">
              <w:rPr>
                <w:rFonts w:cs="Arial"/>
                <w:lang w:eastAsia="en-US"/>
              </w:rPr>
              <w:t>determine strategies to address gaps in performance and skill needs</w:t>
            </w:r>
          </w:p>
          <w:p w14:paraId="2CAEAF5C" w14:textId="77777777" w:rsidR="00633E97" w:rsidRPr="00633E97" w:rsidRDefault="00633E97" w:rsidP="00633E97">
            <w:pPr>
              <w:pStyle w:val="Header"/>
              <w:numPr>
                <w:ilvl w:val="0"/>
                <w:numId w:val="15"/>
              </w:numPr>
              <w:tabs>
                <w:tab w:val="num" w:pos="514"/>
              </w:tabs>
              <w:spacing w:before="0" w:line="276" w:lineRule="auto"/>
              <w:ind w:left="510" w:hanging="510"/>
              <w:rPr>
                <w:rFonts w:cs="Arial"/>
                <w:lang w:eastAsia="en-US"/>
              </w:rPr>
            </w:pPr>
            <w:r w:rsidRPr="00633E97">
              <w:rPr>
                <w:rFonts w:cs="Arial"/>
                <w:lang w:eastAsia="en-US"/>
              </w:rPr>
              <w:t>develop contingency plans for every aspects of the production</w:t>
            </w:r>
          </w:p>
          <w:p w14:paraId="448A30A4" w14:textId="77777777" w:rsidR="00633E97" w:rsidRPr="00633E97" w:rsidRDefault="00633E97" w:rsidP="00633E97">
            <w:pPr>
              <w:pStyle w:val="Header"/>
              <w:numPr>
                <w:ilvl w:val="0"/>
                <w:numId w:val="15"/>
              </w:numPr>
              <w:tabs>
                <w:tab w:val="num" w:pos="514"/>
              </w:tabs>
              <w:spacing w:before="0" w:line="276" w:lineRule="auto"/>
              <w:ind w:left="510" w:hanging="510"/>
              <w:rPr>
                <w:rFonts w:cs="Arial"/>
                <w:lang w:eastAsia="en-US"/>
              </w:rPr>
            </w:pPr>
            <w:r w:rsidRPr="00633E97">
              <w:rPr>
                <w:rFonts w:cs="Arial"/>
                <w:lang w:eastAsia="en-US"/>
              </w:rPr>
              <w:t>modify performance according to performance space and venue</w:t>
            </w:r>
          </w:p>
          <w:p w14:paraId="28DB0258" w14:textId="0478E3B7" w:rsidR="00633E97" w:rsidRDefault="00633E97" w:rsidP="00633E97">
            <w:pPr>
              <w:pStyle w:val="Header"/>
              <w:numPr>
                <w:ilvl w:val="0"/>
                <w:numId w:val="15"/>
              </w:numPr>
              <w:tabs>
                <w:tab w:val="num" w:pos="514"/>
              </w:tabs>
              <w:spacing w:before="0" w:line="276" w:lineRule="auto"/>
              <w:ind w:left="510" w:hanging="510"/>
              <w:rPr>
                <w:rFonts w:cs="Arial"/>
                <w:lang w:val="en-GB" w:eastAsia="en-US"/>
              </w:rPr>
            </w:pPr>
            <w:r w:rsidRPr="00633E97">
              <w:rPr>
                <w:rFonts w:cs="Arial"/>
                <w:lang w:eastAsia="en-US"/>
              </w:rPr>
              <w:t>provide solutions to production difficulties</w:t>
            </w:r>
          </w:p>
        </w:tc>
      </w:tr>
      <w:tr w:rsidR="00633E97" w14:paraId="29C22DCC" w14:textId="77777777" w:rsidTr="005E274E">
        <w:trPr>
          <w:jc w:val="center"/>
        </w:trPr>
        <w:tc>
          <w:tcPr>
            <w:tcW w:w="2405" w:type="dxa"/>
            <w:tcBorders>
              <w:top w:val="single" w:sz="4" w:space="0" w:color="auto"/>
              <w:left w:val="single" w:sz="4" w:space="0" w:color="auto"/>
              <w:bottom w:val="single" w:sz="4" w:space="0" w:color="auto"/>
              <w:right w:val="single" w:sz="4" w:space="0" w:color="auto"/>
            </w:tcBorders>
            <w:hideMark/>
          </w:tcPr>
          <w:p w14:paraId="12EA136F" w14:textId="77777777" w:rsidR="00633E97" w:rsidRDefault="00633E97" w:rsidP="00633E97">
            <w:pPr>
              <w:pStyle w:val="Header"/>
              <w:tabs>
                <w:tab w:val="left" w:pos="720"/>
              </w:tabs>
              <w:spacing w:before="60" w:after="60" w:line="276" w:lineRule="auto"/>
              <w:rPr>
                <w:rFonts w:cs="Arial"/>
                <w:bCs/>
                <w:sz w:val="18"/>
                <w:szCs w:val="18"/>
                <w:lang w:val="en-GB" w:eastAsia="en-US"/>
              </w:rPr>
            </w:pPr>
            <w:r>
              <w:rPr>
                <w:rFonts w:cs="Arial"/>
                <w:b/>
                <w:lang w:eastAsia="en-US"/>
              </w:rPr>
              <w:lastRenderedPageBreak/>
              <w:t>Initiative and enterprise</w:t>
            </w:r>
            <w:r>
              <w:rPr>
                <w:rFonts w:cs="Arial"/>
                <w:b/>
                <w:sz w:val="18"/>
                <w:szCs w:val="18"/>
                <w:lang w:eastAsia="en-US"/>
              </w:rPr>
              <w:t xml:space="preserve"> </w:t>
            </w:r>
            <w:r>
              <w:rPr>
                <w:rFonts w:cs="Arial"/>
                <w:sz w:val="18"/>
                <w:szCs w:val="18"/>
                <w:lang w:eastAsia="en-US"/>
              </w:rPr>
              <w:t>that contribute to innovative outcomes</w:t>
            </w:r>
          </w:p>
        </w:tc>
        <w:tc>
          <w:tcPr>
            <w:tcW w:w="7461" w:type="dxa"/>
            <w:gridSpan w:val="2"/>
            <w:tcBorders>
              <w:top w:val="single" w:sz="4" w:space="0" w:color="auto"/>
              <w:left w:val="single" w:sz="4" w:space="0" w:color="auto"/>
              <w:bottom w:val="single" w:sz="4" w:space="0" w:color="auto"/>
              <w:right w:val="single" w:sz="4" w:space="0" w:color="auto"/>
            </w:tcBorders>
          </w:tcPr>
          <w:p w14:paraId="47448BBA" w14:textId="77777777" w:rsidR="00633E97" w:rsidRPr="00633E97" w:rsidRDefault="00633E97" w:rsidP="00633E97">
            <w:pPr>
              <w:pStyle w:val="ListBullet"/>
              <w:rPr>
                <w:rFonts w:cs="Times New Roman"/>
                <w:lang w:val="en-AU"/>
              </w:rPr>
            </w:pPr>
            <w:r w:rsidRPr="00633E97">
              <w:rPr>
                <w:rFonts w:cs="Times New Roman"/>
                <w:lang w:val="en-AU"/>
              </w:rPr>
              <w:t>design promotional or marketing activities</w:t>
            </w:r>
          </w:p>
          <w:p w14:paraId="6965FA70" w14:textId="77777777" w:rsidR="00633E97" w:rsidRDefault="00633E97" w:rsidP="00633E97">
            <w:pPr>
              <w:pStyle w:val="ListBullet"/>
              <w:rPr>
                <w:rFonts w:cs="Times New Roman"/>
                <w:lang w:val="en-AU"/>
              </w:rPr>
            </w:pPr>
            <w:r w:rsidRPr="00633E97">
              <w:rPr>
                <w:rFonts w:cs="Times New Roman"/>
                <w:lang w:val="en-AU"/>
              </w:rPr>
              <w:t>design technical production requirements</w:t>
            </w:r>
          </w:p>
          <w:p w14:paraId="38F8542E" w14:textId="7B1B8263" w:rsidR="00633E97" w:rsidRPr="00633E97" w:rsidRDefault="00633E97" w:rsidP="00633E97">
            <w:pPr>
              <w:pStyle w:val="ListBullet"/>
              <w:rPr>
                <w:rFonts w:cs="Times New Roman"/>
                <w:lang w:val="en-AU"/>
              </w:rPr>
            </w:pPr>
            <w:r w:rsidRPr="00633E97">
              <w:rPr>
                <w:rFonts w:cs="Times New Roman"/>
                <w:lang w:val="en-AU"/>
              </w:rPr>
              <w:t>originate production concepts through to realisation</w:t>
            </w:r>
          </w:p>
        </w:tc>
      </w:tr>
      <w:tr w:rsidR="00633E97" w14:paraId="4F9AE830" w14:textId="77777777" w:rsidTr="005E274E">
        <w:trPr>
          <w:jc w:val="center"/>
        </w:trPr>
        <w:tc>
          <w:tcPr>
            <w:tcW w:w="2405" w:type="dxa"/>
            <w:tcBorders>
              <w:top w:val="single" w:sz="4" w:space="0" w:color="auto"/>
              <w:left w:val="single" w:sz="4" w:space="0" w:color="auto"/>
              <w:bottom w:val="single" w:sz="4" w:space="0" w:color="auto"/>
              <w:right w:val="single" w:sz="4" w:space="0" w:color="auto"/>
            </w:tcBorders>
            <w:hideMark/>
          </w:tcPr>
          <w:p w14:paraId="1963B0B8" w14:textId="77777777" w:rsidR="00633E97" w:rsidRDefault="00633E97" w:rsidP="00633E97">
            <w:pPr>
              <w:pStyle w:val="Header"/>
              <w:tabs>
                <w:tab w:val="left" w:pos="720"/>
              </w:tabs>
              <w:spacing w:after="240" w:line="276" w:lineRule="auto"/>
              <w:rPr>
                <w:rFonts w:cs="Arial"/>
                <w:bCs/>
                <w:sz w:val="18"/>
                <w:szCs w:val="18"/>
                <w:lang w:val="en-GB" w:eastAsia="en-US"/>
              </w:rPr>
            </w:pPr>
            <w:r>
              <w:rPr>
                <w:rFonts w:cs="Arial"/>
                <w:b/>
                <w:lang w:eastAsia="en-US"/>
              </w:rPr>
              <w:t>Planning and organising</w:t>
            </w:r>
            <w:r>
              <w:rPr>
                <w:rFonts w:cs="Arial"/>
                <w:b/>
                <w:sz w:val="18"/>
                <w:szCs w:val="18"/>
                <w:lang w:eastAsia="en-US"/>
              </w:rPr>
              <w:t xml:space="preserve"> </w:t>
            </w:r>
            <w:r>
              <w:rPr>
                <w:rFonts w:cs="Arial"/>
                <w:sz w:val="18"/>
                <w:szCs w:val="18"/>
                <w:lang w:eastAsia="en-US"/>
              </w:rPr>
              <w:t>that contribute to long and short-term strategic planning</w:t>
            </w:r>
          </w:p>
        </w:tc>
        <w:tc>
          <w:tcPr>
            <w:tcW w:w="7461" w:type="dxa"/>
            <w:gridSpan w:val="2"/>
            <w:tcBorders>
              <w:top w:val="single" w:sz="4" w:space="0" w:color="auto"/>
              <w:left w:val="single" w:sz="4" w:space="0" w:color="auto"/>
              <w:bottom w:val="single" w:sz="4" w:space="0" w:color="auto"/>
              <w:right w:val="single" w:sz="4" w:space="0" w:color="auto"/>
            </w:tcBorders>
            <w:hideMark/>
          </w:tcPr>
          <w:p w14:paraId="27F54510" w14:textId="77777777" w:rsidR="00633E97" w:rsidRPr="00633E97" w:rsidRDefault="00633E97" w:rsidP="00633E97">
            <w:pPr>
              <w:pStyle w:val="ListBullet"/>
              <w:rPr>
                <w:rFonts w:cs="Times New Roman"/>
                <w:lang w:val="en-AU"/>
              </w:rPr>
            </w:pPr>
            <w:r w:rsidRPr="00633E97">
              <w:rPr>
                <w:rFonts w:cs="Times New Roman"/>
                <w:lang w:val="en-AU"/>
              </w:rPr>
              <w:t>coordinate technical production requirements</w:t>
            </w:r>
          </w:p>
          <w:p w14:paraId="7C734EA8" w14:textId="77777777" w:rsidR="00633E97" w:rsidRDefault="00633E97" w:rsidP="00633E97">
            <w:pPr>
              <w:pStyle w:val="ListBullet"/>
              <w:rPr>
                <w:rFonts w:cs="Times New Roman"/>
                <w:lang w:val="en-AU"/>
              </w:rPr>
            </w:pPr>
            <w:r w:rsidRPr="00633E97">
              <w:rPr>
                <w:rFonts w:cs="Times New Roman"/>
                <w:lang w:val="en-AU"/>
              </w:rPr>
              <w:t>plan and manage rehearsal for the live production</w:t>
            </w:r>
          </w:p>
          <w:p w14:paraId="207F52DF" w14:textId="1AEFCC0A" w:rsidR="00633E97" w:rsidRPr="00633E97" w:rsidRDefault="00633E97" w:rsidP="00633E97">
            <w:pPr>
              <w:pStyle w:val="ListBullet"/>
              <w:rPr>
                <w:rFonts w:cs="Times New Roman"/>
                <w:lang w:val="en-AU"/>
              </w:rPr>
            </w:pPr>
            <w:r w:rsidRPr="00633E97">
              <w:rPr>
                <w:rFonts w:cs="Times New Roman"/>
                <w:lang w:val="en-AU"/>
              </w:rPr>
              <w:t>plan and manage the staging of a production</w:t>
            </w:r>
          </w:p>
        </w:tc>
      </w:tr>
      <w:tr w:rsidR="00633E97" w14:paraId="57AB2D3B" w14:textId="77777777" w:rsidTr="005E274E">
        <w:trPr>
          <w:jc w:val="center"/>
        </w:trPr>
        <w:tc>
          <w:tcPr>
            <w:tcW w:w="2405" w:type="dxa"/>
            <w:tcBorders>
              <w:top w:val="single" w:sz="4" w:space="0" w:color="auto"/>
              <w:left w:val="single" w:sz="4" w:space="0" w:color="auto"/>
              <w:bottom w:val="single" w:sz="4" w:space="0" w:color="auto"/>
              <w:right w:val="single" w:sz="4" w:space="0" w:color="auto"/>
            </w:tcBorders>
            <w:hideMark/>
          </w:tcPr>
          <w:p w14:paraId="04CA559A" w14:textId="77777777" w:rsidR="00633E97" w:rsidRDefault="00633E97" w:rsidP="00633E97">
            <w:pPr>
              <w:pStyle w:val="Header"/>
              <w:tabs>
                <w:tab w:val="left" w:pos="720"/>
              </w:tabs>
              <w:spacing w:after="240" w:line="276" w:lineRule="auto"/>
              <w:rPr>
                <w:rFonts w:cs="Arial"/>
                <w:bCs/>
                <w:sz w:val="18"/>
                <w:szCs w:val="18"/>
                <w:lang w:val="en-GB" w:eastAsia="en-US"/>
              </w:rPr>
            </w:pPr>
            <w:r>
              <w:rPr>
                <w:rFonts w:cs="Arial"/>
                <w:b/>
                <w:lang w:eastAsia="en-US"/>
              </w:rPr>
              <w:t>Self-management</w:t>
            </w:r>
            <w:r>
              <w:rPr>
                <w:rFonts w:cs="Arial"/>
                <w:b/>
                <w:sz w:val="18"/>
                <w:szCs w:val="18"/>
                <w:lang w:eastAsia="en-US"/>
              </w:rPr>
              <w:t xml:space="preserve"> </w:t>
            </w:r>
            <w:r>
              <w:rPr>
                <w:rFonts w:cs="Arial"/>
                <w:sz w:val="18"/>
                <w:szCs w:val="18"/>
                <w:lang w:eastAsia="en-US"/>
              </w:rPr>
              <w:t>that contributes to employee satisfaction and growth</w:t>
            </w:r>
          </w:p>
        </w:tc>
        <w:tc>
          <w:tcPr>
            <w:tcW w:w="7461" w:type="dxa"/>
            <w:gridSpan w:val="2"/>
            <w:tcBorders>
              <w:top w:val="single" w:sz="4" w:space="0" w:color="auto"/>
              <w:left w:val="single" w:sz="4" w:space="0" w:color="auto"/>
              <w:bottom w:val="single" w:sz="4" w:space="0" w:color="auto"/>
              <w:right w:val="single" w:sz="4" w:space="0" w:color="auto"/>
            </w:tcBorders>
            <w:hideMark/>
          </w:tcPr>
          <w:p w14:paraId="31D0EE1A" w14:textId="77777777" w:rsidR="00633E97" w:rsidRPr="00633E97" w:rsidRDefault="00633E97" w:rsidP="00633E97">
            <w:pPr>
              <w:pStyle w:val="ListBullet"/>
              <w:rPr>
                <w:rFonts w:cs="Times New Roman"/>
                <w:lang w:val="en-AU"/>
              </w:rPr>
            </w:pPr>
            <w:r w:rsidRPr="00633E97">
              <w:rPr>
                <w:rFonts w:cs="Times New Roman"/>
                <w:lang w:val="en-AU"/>
              </w:rPr>
              <w:t>adhere to, and ensure safe practices are observed by production team</w:t>
            </w:r>
          </w:p>
          <w:p w14:paraId="374B3476" w14:textId="77777777" w:rsidR="00633E97" w:rsidRPr="00633E97" w:rsidRDefault="00633E97" w:rsidP="00633E97">
            <w:pPr>
              <w:pStyle w:val="ListBullet"/>
              <w:rPr>
                <w:rFonts w:cs="Times New Roman"/>
                <w:lang w:val="en-AU"/>
              </w:rPr>
            </w:pPr>
            <w:r w:rsidRPr="00633E97">
              <w:rPr>
                <w:rFonts w:cs="Times New Roman"/>
                <w:lang w:val="en-AU"/>
              </w:rPr>
              <w:t>apply codes of practice and other legislative requirements to work processes</w:t>
            </w:r>
          </w:p>
          <w:p w14:paraId="5B28649D" w14:textId="77777777" w:rsidR="00633E97" w:rsidRPr="00633E97" w:rsidRDefault="00633E97" w:rsidP="00633E97">
            <w:pPr>
              <w:pStyle w:val="ListBullet"/>
              <w:rPr>
                <w:rFonts w:cs="Times New Roman"/>
                <w:lang w:val="en-AU"/>
              </w:rPr>
            </w:pPr>
            <w:r w:rsidRPr="00633E97">
              <w:rPr>
                <w:rFonts w:cs="Times New Roman"/>
                <w:lang w:val="en-AU"/>
              </w:rPr>
              <w:t>behave professionally in all situations, including in emergencies and under time constraints</w:t>
            </w:r>
          </w:p>
          <w:p w14:paraId="37A8BB65" w14:textId="77777777" w:rsidR="00633E97" w:rsidRPr="00633E97" w:rsidRDefault="00633E97" w:rsidP="00633E97">
            <w:pPr>
              <w:pStyle w:val="ListBullet"/>
              <w:rPr>
                <w:rFonts w:cs="Times New Roman"/>
                <w:lang w:val="en-AU"/>
              </w:rPr>
            </w:pPr>
            <w:r w:rsidRPr="00633E97">
              <w:rPr>
                <w:rFonts w:cs="Times New Roman"/>
                <w:lang w:val="en-AU"/>
              </w:rPr>
              <w:t>evaluate performance against production outcomes and past performance</w:t>
            </w:r>
          </w:p>
          <w:p w14:paraId="3163E146" w14:textId="77777777" w:rsidR="00633E97" w:rsidRDefault="00633E97" w:rsidP="00633E97">
            <w:pPr>
              <w:pStyle w:val="ListBullet"/>
              <w:rPr>
                <w:rFonts w:cs="Times New Roman"/>
                <w:lang w:val="en-AU"/>
              </w:rPr>
            </w:pPr>
            <w:r w:rsidRPr="00633E97">
              <w:rPr>
                <w:rFonts w:cs="Times New Roman"/>
                <w:lang w:val="en-AU"/>
              </w:rPr>
              <w:t>rehearse own performance in private practice</w:t>
            </w:r>
          </w:p>
          <w:p w14:paraId="6142B874" w14:textId="5562BA44" w:rsidR="00633E97" w:rsidRPr="00633E97" w:rsidRDefault="00633E97" w:rsidP="00633E97">
            <w:pPr>
              <w:pStyle w:val="ListBullet"/>
              <w:rPr>
                <w:rFonts w:cs="Times New Roman"/>
                <w:lang w:val="en-AU"/>
              </w:rPr>
            </w:pPr>
            <w:r>
              <w:rPr>
                <w:rFonts w:cs="Times New Roman"/>
                <w:lang w:val="en-AU"/>
              </w:rPr>
              <w:t>use self-</w:t>
            </w:r>
            <w:r w:rsidRPr="00633E97">
              <w:rPr>
                <w:rFonts w:cs="Times New Roman"/>
                <w:lang w:val="en-AU"/>
              </w:rPr>
              <w:t>care techniques to enhance performance and avoid injury</w:t>
            </w:r>
          </w:p>
        </w:tc>
      </w:tr>
      <w:tr w:rsidR="00633E97" w14:paraId="47774BD6" w14:textId="77777777" w:rsidTr="005E274E">
        <w:trPr>
          <w:jc w:val="center"/>
        </w:trPr>
        <w:tc>
          <w:tcPr>
            <w:tcW w:w="2405" w:type="dxa"/>
            <w:tcBorders>
              <w:top w:val="single" w:sz="4" w:space="0" w:color="auto"/>
              <w:left w:val="single" w:sz="4" w:space="0" w:color="auto"/>
              <w:bottom w:val="single" w:sz="4" w:space="0" w:color="auto"/>
              <w:right w:val="single" w:sz="4" w:space="0" w:color="auto"/>
            </w:tcBorders>
            <w:hideMark/>
          </w:tcPr>
          <w:p w14:paraId="5CF30A45" w14:textId="77777777" w:rsidR="00633E97" w:rsidRDefault="00633E97" w:rsidP="00633E97">
            <w:pPr>
              <w:pStyle w:val="Header"/>
              <w:tabs>
                <w:tab w:val="left" w:pos="720"/>
              </w:tabs>
              <w:spacing w:after="240" w:line="276" w:lineRule="auto"/>
              <w:rPr>
                <w:rFonts w:cs="Arial"/>
                <w:bCs/>
                <w:sz w:val="18"/>
                <w:szCs w:val="18"/>
                <w:lang w:val="en-GB" w:eastAsia="en-US"/>
              </w:rPr>
            </w:pPr>
            <w:r>
              <w:rPr>
                <w:rFonts w:cs="Arial"/>
                <w:b/>
                <w:lang w:eastAsia="en-US"/>
              </w:rPr>
              <w:t>Learning</w:t>
            </w:r>
            <w:r>
              <w:rPr>
                <w:rFonts w:cs="Arial"/>
                <w:b/>
                <w:sz w:val="18"/>
                <w:szCs w:val="18"/>
                <w:lang w:eastAsia="en-US"/>
              </w:rPr>
              <w:t xml:space="preserve"> </w:t>
            </w:r>
            <w:r>
              <w:rPr>
                <w:rFonts w:cs="Arial"/>
                <w:sz w:val="18"/>
                <w:szCs w:val="18"/>
                <w:lang w:eastAsia="en-US"/>
              </w:rPr>
              <w:t>that contributes to ongoing improvement and expansion in employee and company operations and outcomes</w:t>
            </w:r>
          </w:p>
        </w:tc>
        <w:tc>
          <w:tcPr>
            <w:tcW w:w="7461" w:type="dxa"/>
            <w:gridSpan w:val="2"/>
            <w:tcBorders>
              <w:top w:val="single" w:sz="4" w:space="0" w:color="auto"/>
              <w:left w:val="single" w:sz="4" w:space="0" w:color="auto"/>
              <w:bottom w:val="single" w:sz="4" w:space="0" w:color="auto"/>
              <w:right w:val="single" w:sz="4" w:space="0" w:color="auto"/>
            </w:tcBorders>
            <w:hideMark/>
          </w:tcPr>
          <w:p w14:paraId="3E7F4AAD" w14:textId="77777777" w:rsidR="00633E97" w:rsidRPr="00633E97" w:rsidRDefault="00633E97" w:rsidP="00633E97">
            <w:pPr>
              <w:pStyle w:val="ListBullet"/>
              <w:rPr>
                <w:rFonts w:cs="Times New Roman"/>
                <w:lang w:val="en-AU"/>
              </w:rPr>
            </w:pPr>
            <w:r w:rsidRPr="00633E97">
              <w:rPr>
                <w:rFonts w:cs="Times New Roman"/>
                <w:lang w:val="en-AU"/>
              </w:rPr>
              <w:t>learn from others in developing performance skills</w:t>
            </w:r>
          </w:p>
          <w:p w14:paraId="540264AF" w14:textId="77777777" w:rsidR="00633E97" w:rsidRDefault="00633E97" w:rsidP="00633E97">
            <w:pPr>
              <w:pStyle w:val="ListBullet"/>
              <w:rPr>
                <w:rFonts w:cs="Times New Roman"/>
                <w:lang w:val="en-AU"/>
              </w:rPr>
            </w:pPr>
            <w:r w:rsidRPr="00633E97">
              <w:rPr>
                <w:rFonts w:cs="Times New Roman"/>
                <w:lang w:val="en-AU"/>
              </w:rPr>
              <w:t>reflect on own performance and use opportunities to enhance skills</w:t>
            </w:r>
          </w:p>
          <w:p w14:paraId="72DDF119" w14:textId="58FBEEBB" w:rsidR="00633E97" w:rsidRPr="00633E97" w:rsidRDefault="00633E97" w:rsidP="00633E97">
            <w:pPr>
              <w:pStyle w:val="ListBullet"/>
              <w:ind w:left="357" w:hanging="357"/>
              <w:rPr>
                <w:rFonts w:cs="Times New Roman"/>
                <w:lang w:val="en-AU"/>
              </w:rPr>
            </w:pPr>
            <w:r w:rsidRPr="00633E97">
              <w:rPr>
                <w:rFonts w:cs="Times New Roman"/>
                <w:lang w:val="en-AU"/>
              </w:rPr>
              <w:t>research art forms, theatrical history and theory to develop and refine performance techniques</w:t>
            </w:r>
          </w:p>
        </w:tc>
      </w:tr>
      <w:tr w:rsidR="00633E97" w14:paraId="15C249B4" w14:textId="77777777" w:rsidTr="005E274E">
        <w:trPr>
          <w:jc w:val="center"/>
        </w:trPr>
        <w:tc>
          <w:tcPr>
            <w:tcW w:w="2405" w:type="dxa"/>
            <w:tcBorders>
              <w:top w:val="single" w:sz="4" w:space="0" w:color="auto"/>
              <w:left w:val="single" w:sz="4" w:space="0" w:color="auto"/>
              <w:bottom w:val="single" w:sz="4" w:space="0" w:color="auto"/>
              <w:right w:val="single" w:sz="4" w:space="0" w:color="auto"/>
            </w:tcBorders>
            <w:hideMark/>
          </w:tcPr>
          <w:p w14:paraId="46A51F0B" w14:textId="77777777" w:rsidR="00633E97" w:rsidRDefault="00633E97" w:rsidP="00633E97">
            <w:pPr>
              <w:pStyle w:val="Header"/>
              <w:tabs>
                <w:tab w:val="left" w:pos="720"/>
              </w:tabs>
              <w:spacing w:after="240" w:line="276" w:lineRule="auto"/>
              <w:rPr>
                <w:rFonts w:cs="Arial"/>
                <w:bCs/>
                <w:sz w:val="18"/>
                <w:szCs w:val="18"/>
                <w:lang w:val="en-GB" w:eastAsia="en-US"/>
              </w:rPr>
            </w:pPr>
            <w:r>
              <w:rPr>
                <w:rFonts w:cs="Arial"/>
                <w:b/>
                <w:lang w:eastAsia="en-US"/>
              </w:rPr>
              <w:t>Technology</w:t>
            </w:r>
            <w:r>
              <w:rPr>
                <w:rFonts w:cs="Arial"/>
                <w:b/>
                <w:sz w:val="18"/>
                <w:szCs w:val="18"/>
                <w:lang w:eastAsia="en-US"/>
              </w:rPr>
              <w:t xml:space="preserve"> </w:t>
            </w:r>
            <w:r>
              <w:rPr>
                <w:rFonts w:cs="Arial"/>
                <w:sz w:val="18"/>
                <w:szCs w:val="18"/>
                <w:lang w:eastAsia="en-US"/>
              </w:rPr>
              <w:t>that contributes to the effective carrying out of tasks</w:t>
            </w:r>
          </w:p>
        </w:tc>
        <w:tc>
          <w:tcPr>
            <w:tcW w:w="7461" w:type="dxa"/>
            <w:gridSpan w:val="2"/>
            <w:tcBorders>
              <w:top w:val="single" w:sz="4" w:space="0" w:color="auto"/>
              <w:left w:val="single" w:sz="4" w:space="0" w:color="auto"/>
              <w:bottom w:val="single" w:sz="4" w:space="0" w:color="auto"/>
              <w:right w:val="single" w:sz="4" w:space="0" w:color="auto"/>
            </w:tcBorders>
            <w:hideMark/>
          </w:tcPr>
          <w:p w14:paraId="2978BBE0" w14:textId="77777777" w:rsidR="00633E97" w:rsidRPr="00633E97" w:rsidRDefault="00633E97" w:rsidP="00633E97">
            <w:pPr>
              <w:pStyle w:val="ListBullet"/>
              <w:rPr>
                <w:rFonts w:cs="Times New Roman"/>
                <w:lang w:val="en-AU"/>
              </w:rPr>
            </w:pPr>
            <w:r w:rsidRPr="00633E97">
              <w:rPr>
                <w:rFonts w:cs="Times New Roman"/>
                <w:lang w:val="en-AU"/>
              </w:rPr>
              <w:t>make efficient use of electronic resources for researching, developing concepts and planning and managing productions</w:t>
            </w:r>
          </w:p>
          <w:p w14:paraId="47A4BBB7" w14:textId="17CC3E32" w:rsidR="00633E97" w:rsidRDefault="00633E97" w:rsidP="00633E97">
            <w:pPr>
              <w:pStyle w:val="Header"/>
              <w:numPr>
                <w:ilvl w:val="0"/>
                <w:numId w:val="15"/>
              </w:numPr>
              <w:tabs>
                <w:tab w:val="num" w:pos="515"/>
              </w:tabs>
              <w:spacing w:before="0" w:line="276" w:lineRule="auto"/>
              <w:ind w:left="510" w:hanging="510"/>
              <w:rPr>
                <w:rFonts w:cs="Arial"/>
                <w:lang w:val="en-GB" w:eastAsia="en-US"/>
              </w:rPr>
            </w:pPr>
            <w:r w:rsidRPr="00633E97">
              <w:t>select and use resources, techniques and production technology equipment</w:t>
            </w:r>
          </w:p>
        </w:tc>
      </w:tr>
    </w:tbl>
    <w:p w14:paraId="02F3AC39" w14:textId="77777777" w:rsidR="00390513" w:rsidRDefault="00390513" w:rsidP="00127B8A">
      <w:pPr>
        <w:pStyle w:val="TheatreArtsSectionB11"/>
        <w:sectPr w:rsidR="00390513" w:rsidSect="00A5692F">
          <w:headerReference w:type="even" r:id="rId33"/>
          <w:headerReference w:type="default" r:id="rId34"/>
          <w:footerReference w:type="default" r:id="rId35"/>
          <w:headerReference w:type="first" r:id="rId36"/>
          <w:footerReference w:type="first" r:id="rId37"/>
          <w:pgSz w:w="11907" w:h="16840" w:code="9"/>
          <w:pgMar w:top="1304" w:right="1440" w:bottom="1440" w:left="1440" w:header="709" w:footer="454" w:gutter="0"/>
          <w:cols w:space="708"/>
          <w:titlePg/>
          <w:docGrid w:linePitch="360"/>
        </w:sectPr>
      </w:pPr>
      <w:bookmarkStart w:id="47" w:name="_Toc448236882"/>
      <w:bookmarkStart w:id="48" w:name="_Toc461541393"/>
    </w:p>
    <w:tbl>
      <w:tblPr>
        <w:tblW w:w="100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3402"/>
        <w:gridCol w:w="6662"/>
      </w:tblGrid>
      <w:tr w:rsidR="00307B1E" w:rsidRPr="00475ABA" w14:paraId="5A6AC8D8" w14:textId="77777777" w:rsidTr="00676416">
        <w:tc>
          <w:tcPr>
            <w:tcW w:w="3402" w:type="dxa"/>
          </w:tcPr>
          <w:p w14:paraId="071606E9" w14:textId="3EACB6F5" w:rsidR="00307B1E" w:rsidRPr="00475ABA" w:rsidRDefault="00307B1E" w:rsidP="00127B8A">
            <w:pPr>
              <w:pStyle w:val="TheatreArtsSectionB11"/>
            </w:pPr>
            <w:r w:rsidRPr="00475ABA">
              <w:t>Recognition given to the course</w:t>
            </w:r>
            <w:bookmarkEnd w:id="47"/>
            <w:bookmarkEnd w:id="48"/>
            <w:r w:rsidRPr="00475ABA">
              <w:t xml:space="preserve"> </w:t>
            </w:r>
          </w:p>
        </w:tc>
        <w:tc>
          <w:tcPr>
            <w:tcW w:w="6662" w:type="dxa"/>
          </w:tcPr>
          <w:p w14:paraId="7313D1F6" w14:textId="77777777" w:rsidR="00233A01" w:rsidRPr="00A062FD" w:rsidRDefault="00A062FD" w:rsidP="00127B8A">
            <w:pPr>
              <w:spacing w:before="240" w:after="240"/>
              <w:rPr>
                <w:rFonts w:cs="Arial"/>
              </w:rPr>
            </w:pPr>
            <w:r w:rsidRPr="00A062FD">
              <w:rPr>
                <w:rFonts w:cs="Arial"/>
              </w:rPr>
              <w:t>Not applicable</w:t>
            </w:r>
          </w:p>
        </w:tc>
      </w:tr>
      <w:tr w:rsidR="00307B1E" w:rsidRPr="00475ABA" w14:paraId="0B000BCB" w14:textId="77777777" w:rsidTr="00676416">
        <w:tc>
          <w:tcPr>
            <w:tcW w:w="3402" w:type="dxa"/>
          </w:tcPr>
          <w:p w14:paraId="4DA7F7AF" w14:textId="77777777" w:rsidR="00307B1E" w:rsidRPr="00475ABA" w:rsidRDefault="00307B1E" w:rsidP="00127B8A">
            <w:pPr>
              <w:pStyle w:val="TheatreArtsSectionB11"/>
            </w:pPr>
            <w:bookmarkStart w:id="49" w:name="_Toc448236883"/>
            <w:bookmarkStart w:id="50" w:name="_Toc461541394"/>
            <w:r w:rsidRPr="00475ABA">
              <w:t>Licensing/ regulatory requirements</w:t>
            </w:r>
            <w:bookmarkEnd w:id="49"/>
            <w:bookmarkEnd w:id="50"/>
            <w:r w:rsidRPr="00475ABA">
              <w:t xml:space="preserve"> </w:t>
            </w:r>
          </w:p>
        </w:tc>
        <w:tc>
          <w:tcPr>
            <w:tcW w:w="6662" w:type="dxa"/>
          </w:tcPr>
          <w:p w14:paraId="3FD5E006" w14:textId="77777777" w:rsidR="00A062FD" w:rsidRPr="003A4EF2" w:rsidRDefault="00F96AA5" w:rsidP="00F96AA5">
            <w:r w:rsidRPr="00A062FD">
              <w:t>Not applicable</w:t>
            </w:r>
          </w:p>
        </w:tc>
      </w:tr>
    </w:tbl>
    <w:p w14:paraId="72613B7E" w14:textId="77777777" w:rsidR="00390513" w:rsidRDefault="00390513" w:rsidP="006C298F">
      <w:pPr>
        <w:pStyle w:val="TheatreArtsSectionAB1"/>
        <w:sectPr w:rsidR="00390513" w:rsidSect="00390513">
          <w:type w:val="continuous"/>
          <w:pgSz w:w="11907" w:h="16840" w:code="9"/>
          <w:pgMar w:top="1304" w:right="1440" w:bottom="1440" w:left="1440" w:header="709" w:footer="454" w:gutter="0"/>
          <w:cols w:space="708"/>
          <w:titlePg/>
          <w:docGrid w:linePitch="360"/>
        </w:sectPr>
      </w:pPr>
      <w:bookmarkStart w:id="51" w:name="_Toc448236884"/>
      <w:bookmarkStart w:id="52" w:name="_Toc461541395"/>
    </w:p>
    <w:tbl>
      <w:tblPr>
        <w:tblW w:w="100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2000"/>
        <w:gridCol w:w="1341"/>
        <w:gridCol w:w="61"/>
        <w:gridCol w:w="5289"/>
        <w:gridCol w:w="1373"/>
      </w:tblGrid>
      <w:tr w:rsidR="00101E09" w:rsidRPr="00475ABA" w14:paraId="3F08B352" w14:textId="77777777" w:rsidTr="00272A78">
        <w:tc>
          <w:tcPr>
            <w:tcW w:w="10064" w:type="dxa"/>
            <w:gridSpan w:val="5"/>
            <w:shd w:val="clear" w:color="auto" w:fill="DBE5F1"/>
          </w:tcPr>
          <w:p w14:paraId="1BD11469" w14:textId="1C9A9C0C" w:rsidR="00101E09" w:rsidRPr="00475ABA" w:rsidRDefault="000D61E2" w:rsidP="006C298F">
            <w:pPr>
              <w:pStyle w:val="TheatreArtsSectionAB1"/>
              <w:rPr>
                <w:i/>
              </w:rPr>
            </w:pPr>
            <w:r>
              <w:lastRenderedPageBreak/>
              <w:t>C</w:t>
            </w:r>
            <w:r w:rsidR="00101E09" w:rsidRPr="00475ABA">
              <w:t xml:space="preserve">ourse rules </w:t>
            </w:r>
            <w:r w:rsidR="00C85CE6">
              <w:tab/>
            </w:r>
            <w:r w:rsidR="00101E09" w:rsidRPr="00FB4E14">
              <w:t>Standards 2, 6</w:t>
            </w:r>
            <w:r w:rsidR="003B667D" w:rsidRPr="00FB4E14">
              <w:t>,7</w:t>
            </w:r>
            <w:r w:rsidR="00101E09" w:rsidRPr="00FB4E14">
              <w:t xml:space="preserve"> and </w:t>
            </w:r>
            <w:r w:rsidR="003B667D" w:rsidRPr="00FB4E14">
              <w:t>9</w:t>
            </w:r>
            <w:r w:rsidR="00101E09" w:rsidRPr="00FB4E14">
              <w:t xml:space="preserve"> AQTF Standards for Accredited Courses</w:t>
            </w:r>
            <w:bookmarkEnd w:id="51"/>
            <w:bookmarkEnd w:id="52"/>
          </w:p>
        </w:tc>
      </w:tr>
      <w:tr w:rsidR="00EE5835" w:rsidRPr="00475ABA" w14:paraId="1DE23A1F" w14:textId="77777777" w:rsidTr="00272A78">
        <w:trPr>
          <w:trHeight w:val="1164"/>
        </w:trPr>
        <w:tc>
          <w:tcPr>
            <w:tcW w:w="10064" w:type="dxa"/>
            <w:gridSpan w:val="5"/>
            <w:shd w:val="clear" w:color="auto" w:fill="auto"/>
          </w:tcPr>
          <w:p w14:paraId="4BD42CF3" w14:textId="77777777" w:rsidR="00EE5835" w:rsidRPr="00EE5835" w:rsidRDefault="00EE5835" w:rsidP="005E109B">
            <w:pPr>
              <w:pStyle w:val="TheatreArtsSectionB11"/>
            </w:pPr>
            <w:bookmarkStart w:id="53" w:name="_Toc448236885"/>
            <w:bookmarkStart w:id="54" w:name="_Toc461541396"/>
            <w:r w:rsidRPr="00475ABA">
              <w:t>Course structure</w:t>
            </w:r>
            <w:bookmarkEnd w:id="53"/>
            <w:bookmarkEnd w:id="54"/>
            <w:r w:rsidRPr="00475ABA">
              <w:t xml:space="preserve"> </w:t>
            </w:r>
          </w:p>
          <w:p w14:paraId="25CD5027" w14:textId="77777777" w:rsidR="00FB0134" w:rsidRDefault="00FB0134" w:rsidP="00676416">
            <w:pPr>
              <w:spacing w:line="240" w:lineRule="auto"/>
            </w:pPr>
            <w:r>
              <w:t>To achieve the Diploma of Theatre Arts, 14 units of competency must be completed:</w:t>
            </w:r>
          </w:p>
          <w:p w14:paraId="5088B4E5" w14:textId="77777777" w:rsidR="00FB0134" w:rsidRDefault="00FB0134" w:rsidP="00676416">
            <w:pPr>
              <w:spacing w:line="240" w:lineRule="auto"/>
            </w:pPr>
            <w:r>
              <w:t>9 core units</w:t>
            </w:r>
          </w:p>
          <w:p w14:paraId="27908F08" w14:textId="77777777" w:rsidR="00FB0134" w:rsidRDefault="00FB0134" w:rsidP="00676416">
            <w:pPr>
              <w:spacing w:line="240" w:lineRule="auto"/>
            </w:pPr>
            <w:r>
              <w:t>5 elective units, consisting of:</w:t>
            </w:r>
          </w:p>
          <w:p w14:paraId="6FCBF793" w14:textId="77777777" w:rsidR="00FB0134" w:rsidRDefault="00FB0134" w:rsidP="00504132">
            <w:pPr>
              <w:pStyle w:val="MediumList2-Accent41"/>
              <w:numPr>
                <w:ilvl w:val="0"/>
                <w:numId w:val="1"/>
              </w:numPr>
              <w:spacing w:line="240" w:lineRule="auto"/>
              <w:ind w:left="714" w:hanging="357"/>
              <w:contextualSpacing w:val="0"/>
            </w:pPr>
            <w:r>
              <w:t>A minimum of 3 units from the elective list below</w:t>
            </w:r>
          </w:p>
          <w:p w14:paraId="7EE5C227" w14:textId="77777777" w:rsidR="00FB0134" w:rsidRDefault="00FB0134" w:rsidP="00504132">
            <w:pPr>
              <w:pStyle w:val="MediumList2-Accent41"/>
              <w:numPr>
                <w:ilvl w:val="0"/>
                <w:numId w:val="1"/>
              </w:numPr>
              <w:spacing w:line="240" w:lineRule="auto"/>
              <w:ind w:left="714" w:hanging="357"/>
              <w:contextualSpacing w:val="0"/>
            </w:pPr>
            <w:r>
              <w:t xml:space="preserve">A maximum of 2 units may be selected from </w:t>
            </w:r>
            <w:r w:rsidR="00FA22DE">
              <w:t xml:space="preserve">the elective </w:t>
            </w:r>
            <w:r w:rsidR="00C0775E">
              <w:t xml:space="preserve">list </w:t>
            </w:r>
            <w:r w:rsidR="000D0D0F">
              <w:t>below</w:t>
            </w:r>
            <w:r w:rsidR="00C0775E">
              <w:t xml:space="preserve"> </w:t>
            </w:r>
            <w:r w:rsidR="00FA22DE">
              <w:t xml:space="preserve">or </w:t>
            </w:r>
            <w:r>
              <w:t>any currently endorsed units that appear within a training package qualification or accredited course at the Certificate IV, Diploma or Advanced Diploma level.</w:t>
            </w:r>
          </w:p>
          <w:p w14:paraId="4F5646D5" w14:textId="77777777" w:rsidR="00FB0134" w:rsidRDefault="008072D4" w:rsidP="00676416">
            <w:pPr>
              <w:keepNext/>
              <w:spacing w:line="240" w:lineRule="auto"/>
            </w:pPr>
            <w:r w:rsidRPr="001E3E1E">
              <w:t xml:space="preserve">The selection of </w:t>
            </w:r>
            <w:r w:rsidR="0081167D">
              <w:t xml:space="preserve">imported </w:t>
            </w:r>
            <w:r w:rsidRPr="001E3E1E">
              <w:t xml:space="preserve">electives must be </w:t>
            </w:r>
            <w:r>
              <w:t>guided by the job outcome</w:t>
            </w:r>
            <w:r w:rsidRPr="001E3E1E">
              <w:t>, local industry requirements and the complexity of skills approp</w:t>
            </w:r>
            <w:r>
              <w:t>riate to the AQF level of this q</w:t>
            </w:r>
            <w:r w:rsidRPr="001E3E1E">
              <w:t>ualification</w:t>
            </w:r>
            <w:r>
              <w:t>.</w:t>
            </w:r>
          </w:p>
          <w:p w14:paraId="3BE82C2D" w14:textId="77777777" w:rsidR="002E7296" w:rsidRPr="00FB0134" w:rsidRDefault="008072D4" w:rsidP="00676416">
            <w:pPr>
              <w:keepNext/>
              <w:spacing w:line="240" w:lineRule="auto"/>
              <w:rPr>
                <w:rStyle w:val="IntenseEmphasis"/>
                <w:rFonts w:cs="Arial"/>
                <w:b w:val="0"/>
                <w:i w:val="0"/>
              </w:rPr>
            </w:pPr>
            <w:r>
              <w:rPr>
                <w:rStyle w:val="IntenseEmphasis"/>
                <w:rFonts w:cs="Arial"/>
                <w:b w:val="0"/>
                <w:i w:val="0"/>
              </w:rPr>
              <w:t>There are no pre-requisite units for each of the following units of competency.</w:t>
            </w:r>
          </w:p>
          <w:p w14:paraId="54F3892C" w14:textId="77777777" w:rsidR="00FB0134" w:rsidRPr="00144094" w:rsidRDefault="00FB0134" w:rsidP="00144094">
            <w:pPr>
              <w:keepNext/>
              <w:rPr>
                <w:rFonts w:cs="Arial"/>
                <w:bCs/>
                <w:iCs/>
              </w:rPr>
            </w:pPr>
            <w:r>
              <w:rPr>
                <w:rStyle w:val="IntenseEmphasis"/>
                <w:rFonts w:cs="Arial"/>
                <w:b w:val="0"/>
                <w:i w:val="0"/>
              </w:rPr>
              <w:t>Those</w:t>
            </w:r>
            <w:r w:rsidRPr="006951B9">
              <w:rPr>
                <w:rStyle w:val="IntenseEmphasis"/>
                <w:rFonts w:cs="Arial"/>
                <w:b w:val="0"/>
                <w:i w:val="0"/>
              </w:rPr>
              <w:t xml:space="preserve"> who do not complete the qualification will receive a Statement of Attainment detailing those units completed</w:t>
            </w:r>
            <w:r>
              <w:rPr>
                <w:rStyle w:val="IntenseEmphasis"/>
                <w:rFonts w:cs="Arial"/>
                <w:b w:val="0"/>
                <w:i w:val="0"/>
              </w:rPr>
              <w:t>.</w:t>
            </w:r>
          </w:p>
        </w:tc>
      </w:tr>
      <w:tr w:rsidR="00272A78" w:rsidRPr="00676416" w14:paraId="70092A3A" w14:textId="77777777" w:rsidTr="006A1337">
        <w:tblPrEx>
          <w:tblLook w:val="04A0" w:firstRow="1" w:lastRow="0" w:firstColumn="1" w:lastColumn="0" w:noHBand="0" w:noVBand="1"/>
        </w:tblPrEx>
        <w:trPr>
          <w:cantSplit/>
        </w:trPr>
        <w:tc>
          <w:tcPr>
            <w:tcW w:w="2000" w:type="dxa"/>
            <w:shd w:val="clear" w:color="auto" w:fill="D9D9D9"/>
          </w:tcPr>
          <w:p w14:paraId="0ADC88A3" w14:textId="77777777" w:rsidR="00272A78" w:rsidRPr="00676416" w:rsidRDefault="00272A78" w:rsidP="008B176A">
            <w:pPr>
              <w:spacing w:line="240" w:lineRule="auto"/>
              <w:rPr>
                <w:b/>
                <w:sz w:val="20"/>
                <w:szCs w:val="20"/>
              </w:rPr>
            </w:pPr>
            <w:r w:rsidRPr="00676416">
              <w:rPr>
                <w:b/>
                <w:sz w:val="20"/>
                <w:szCs w:val="20"/>
              </w:rPr>
              <w:br w:type="page"/>
              <w:t>Unit of competency code</w:t>
            </w:r>
          </w:p>
        </w:tc>
        <w:tc>
          <w:tcPr>
            <w:tcW w:w="1341" w:type="dxa"/>
            <w:shd w:val="clear" w:color="auto" w:fill="D9D9D9"/>
          </w:tcPr>
          <w:p w14:paraId="497292BB" w14:textId="77777777" w:rsidR="00272A78" w:rsidRPr="00676416" w:rsidRDefault="00272A78" w:rsidP="008B176A">
            <w:pPr>
              <w:spacing w:line="240" w:lineRule="auto"/>
              <w:rPr>
                <w:b/>
                <w:sz w:val="20"/>
                <w:szCs w:val="20"/>
              </w:rPr>
            </w:pPr>
            <w:r w:rsidRPr="00676416">
              <w:rPr>
                <w:b/>
                <w:sz w:val="20"/>
                <w:szCs w:val="20"/>
              </w:rPr>
              <w:t>Field of Education code (6-digit)</w:t>
            </w:r>
          </w:p>
        </w:tc>
        <w:tc>
          <w:tcPr>
            <w:tcW w:w="5350" w:type="dxa"/>
            <w:gridSpan w:val="2"/>
            <w:shd w:val="clear" w:color="auto" w:fill="D9D9D9"/>
          </w:tcPr>
          <w:p w14:paraId="4B73EEA5" w14:textId="77777777" w:rsidR="00272A78" w:rsidRPr="00676416" w:rsidRDefault="00272A78" w:rsidP="008B176A">
            <w:pPr>
              <w:spacing w:line="240" w:lineRule="auto"/>
              <w:rPr>
                <w:b/>
                <w:sz w:val="20"/>
                <w:szCs w:val="20"/>
              </w:rPr>
            </w:pPr>
            <w:r w:rsidRPr="00676416">
              <w:rPr>
                <w:b/>
                <w:sz w:val="20"/>
                <w:szCs w:val="20"/>
              </w:rPr>
              <w:t>Unit of competency title</w:t>
            </w:r>
          </w:p>
        </w:tc>
        <w:tc>
          <w:tcPr>
            <w:tcW w:w="1373" w:type="dxa"/>
            <w:shd w:val="clear" w:color="auto" w:fill="D9D9D9"/>
          </w:tcPr>
          <w:p w14:paraId="3996FA32" w14:textId="77777777" w:rsidR="00272A78" w:rsidRPr="00676416" w:rsidRDefault="00272A78" w:rsidP="008B176A">
            <w:pPr>
              <w:spacing w:line="240" w:lineRule="auto"/>
              <w:rPr>
                <w:b/>
                <w:sz w:val="20"/>
                <w:szCs w:val="20"/>
              </w:rPr>
            </w:pPr>
            <w:r w:rsidRPr="00676416">
              <w:rPr>
                <w:b/>
                <w:sz w:val="20"/>
                <w:szCs w:val="20"/>
              </w:rPr>
              <w:t>Nominal hours</w:t>
            </w:r>
          </w:p>
        </w:tc>
      </w:tr>
      <w:tr w:rsidR="00272A78" w:rsidRPr="00676416" w14:paraId="379B8268" w14:textId="77777777" w:rsidTr="006A1337">
        <w:tblPrEx>
          <w:tblLook w:val="04A0" w:firstRow="1" w:lastRow="0" w:firstColumn="1" w:lastColumn="0" w:noHBand="0" w:noVBand="1"/>
        </w:tblPrEx>
        <w:trPr>
          <w:cantSplit/>
        </w:trPr>
        <w:tc>
          <w:tcPr>
            <w:tcW w:w="10064" w:type="dxa"/>
            <w:gridSpan w:val="5"/>
          </w:tcPr>
          <w:p w14:paraId="2AA5D9A6" w14:textId="77777777" w:rsidR="00272A78" w:rsidRPr="00676416" w:rsidRDefault="00272A78" w:rsidP="008B176A">
            <w:pPr>
              <w:spacing w:line="240" w:lineRule="auto"/>
              <w:rPr>
                <w:b/>
                <w:sz w:val="20"/>
                <w:szCs w:val="20"/>
              </w:rPr>
            </w:pPr>
            <w:r w:rsidRPr="00676416">
              <w:rPr>
                <w:b/>
                <w:sz w:val="20"/>
                <w:szCs w:val="20"/>
              </w:rPr>
              <w:t>Core units</w:t>
            </w:r>
          </w:p>
        </w:tc>
      </w:tr>
      <w:tr w:rsidR="00272A78" w:rsidRPr="00676416" w14:paraId="31BC383D" w14:textId="77777777" w:rsidTr="006A1337">
        <w:tblPrEx>
          <w:tblLook w:val="04A0" w:firstRow="1" w:lastRow="0" w:firstColumn="1" w:lastColumn="0" w:noHBand="0" w:noVBand="1"/>
        </w:tblPrEx>
        <w:trPr>
          <w:cantSplit/>
        </w:trPr>
        <w:tc>
          <w:tcPr>
            <w:tcW w:w="2000" w:type="dxa"/>
          </w:tcPr>
          <w:p w14:paraId="63E6A619" w14:textId="0501A73A" w:rsidR="00272A78" w:rsidRPr="00676416" w:rsidRDefault="00945DEF" w:rsidP="008B176A">
            <w:pPr>
              <w:spacing w:line="240" w:lineRule="auto"/>
              <w:rPr>
                <w:sz w:val="20"/>
                <w:szCs w:val="20"/>
              </w:rPr>
            </w:pPr>
            <w:r w:rsidRPr="00945DEF">
              <w:rPr>
                <w:sz w:val="20"/>
                <w:szCs w:val="20"/>
              </w:rPr>
              <w:t>VU21906</w:t>
            </w:r>
          </w:p>
        </w:tc>
        <w:tc>
          <w:tcPr>
            <w:tcW w:w="1341" w:type="dxa"/>
          </w:tcPr>
          <w:p w14:paraId="227EF084" w14:textId="77777777" w:rsidR="00272A78" w:rsidRPr="00676416" w:rsidRDefault="00272A78" w:rsidP="008B176A">
            <w:pPr>
              <w:spacing w:line="240" w:lineRule="auto"/>
              <w:rPr>
                <w:sz w:val="20"/>
                <w:szCs w:val="20"/>
              </w:rPr>
            </w:pPr>
            <w:r w:rsidRPr="00676416">
              <w:rPr>
                <w:sz w:val="20"/>
                <w:szCs w:val="20"/>
              </w:rPr>
              <w:t>100100</w:t>
            </w:r>
          </w:p>
        </w:tc>
        <w:tc>
          <w:tcPr>
            <w:tcW w:w="5350" w:type="dxa"/>
            <w:gridSpan w:val="2"/>
          </w:tcPr>
          <w:p w14:paraId="7ADDACD9" w14:textId="77777777" w:rsidR="00272A78" w:rsidRPr="00676416" w:rsidRDefault="00272A78" w:rsidP="008B176A">
            <w:pPr>
              <w:spacing w:line="240" w:lineRule="auto"/>
              <w:rPr>
                <w:sz w:val="20"/>
                <w:szCs w:val="20"/>
              </w:rPr>
            </w:pPr>
            <w:r w:rsidRPr="00676416">
              <w:rPr>
                <w:sz w:val="20"/>
                <w:szCs w:val="20"/>
              </w:rPr>
              <w:t>Develop theatre techniques for performance</w:t>
            </w:r>
          </w:p>
        </w:tc>
        <w:tc>
          <w:tcPr>
            <w:tcW w:w="1373" w:type="dxa"/>
          </w:tcPr>
          <w:p w14:paraId="253D0A2D" w14:textId="77777777" w:rsidR="00272A78" w:rsidRPr="00676416" w:rsidRDefault="00272A78" w:rsidP="00272A78">
            <w:pPr>
              <w:spacing w:line="240" w:lineRule="auto"/>
              <w:jc w:val="center"/>
              <w:rPr>
                <w:sz w:val="20"/>
                <w:szCs w:val="20"/>
              </w:rPr>
            </w:pPr>
            <w:r w:rsidRPr="00676416">
              <w:rPr>
                <w:sz w:val="20"/>
                <w:szCs w:val="20"/>
              </w:rPr>
              <w:t>150</w:t>
            </w:r>
          </w:p>
        </w:tc>
      </w:tr>
      <w:tr w:rsidR="00272A78" w:rsidRPr="00676416" w14:paraId="05965644" w14:textId="77777777" w:rsidTr="006A1337">
        <w:tblPrEx>
          <w:tblLook w:val="04A0" w:firstRow="1" w:lastRow="0" w:firstColumn="1" w:lastColumn="0" w:noHBand="0" w:noVBand="1"/>
        </w:tblPrEx>
        <w:trPr>
          <w:cantSplit/>
        </w:trPr>
        <w:tc>
          <w:tcPr>
            <w:tcW w:w="2000" w:type="dxa"/>
          </w:tcPr>
          <w:p w14:paraId="1CC65879" w14:textId="75392C33" w:rsidR="00272A78" w:rsidRPr="00676416" w:rsidRDefault="00317250" w:rsidP="008B176A">
            <w:pPr>
              <w:spacing w:line="240" w:lineRule="auto"/>
              <w:rPr>
                <w:sz w:val="20"/>
                <w:szCs w:val="20"/>
              </w:rPr>
            </w:pPr>
            <w:r w:rsidRPr="00317250">
              <w:rPr>
                <w:sz w:val="20"/>
                <w:szCs w:val="20"/>
              </w:rPr>
              <w:t>VU21907</w:t>
            </w:r>
          </w:p>
        </w:tc>
        <w:tc>
          <w:tcPr>
            <w:tcW w:w="1341" w:type="dxa"/>
          </w:tcPr>
          <w:p w14:paraId="003CEB69" w14:textId="77777777" w:rsidR="00272A78" w:rsidRPr="00676416" w:rsidRDefault="00272A78" w:rsidP="008B176A">
            <w:pPr>
              <w:spacing w:line="240" w:lineRule="auto"/>
              <w:rPr>
                <w:sz w:val="20"/>
                <w:szCs w:val="20"/>
              </w:rPr>
            </w:pPr>
            <w:r w:rsidRPr="00676416">
              <w:rPr>
                <w:sz w:val="20"/>
                <w:szCs w:val="20"/>
              </w:rPr>
              <w:t>100100</w:t>
            </w:r>
          </w:p>
        </w:tc>
        <w:tc>
          <w:tcPr>
            <w:tcW w:w="5350" w:type="dxa"/>
            <w:gridSpan w:val="2"/>
          </w:tcPr>
          <w:p w14:paraId="3C1FB944" w14:textId="77777777" w:rsidR="00272A78" w:rsidRPr="00676416" w:rsidRDefault="00272A78" w:rsidP="008B176A">
            <w:pPr>
              <w:spacing w:line="240" w:lineRule="auto"/>
              <w:rPr>
                <w:sz w:val="20"/>
                <w:szCs w:val="20"/>
              </w:rPr>
            </w:pPr>
            <w:r w:rsidRPr="00676416">
              <w:rPr>
                <w:sz w:val="20"/>
                <w:szCs w:val="20"/>
              </w:rPr>
              <w:t>Rehearse the show</w:t>
            </w:r>
          </w:p>
        </w:tc>
        <w:tc>
          <w:tcPr>
            <w:tcW w:w="1373" w:type="dxa"/>
          </w:tcPr>
          <w:p w14:paraId="2813404B" w14:textId="77777777" w:rsidR="00272A78" w:rsidRPr="00676416" w:rsidRDefault="00272A78" w:rsidP="00272A78">
            <w:pPr>
              <w:spacing w:line="240" w:lineRule="auto"/>
              <w:jc w:val="center"/>
              <w:rPr>
                <w:sz w:val="20"/>
                <w:szCs w:val="20"/>
              </w:rPr>
            </w:pPr>
            <w:r w:rsidRPr="00676416">
              <w:rPr>
                <w:sz w:val="20"/>
                <w:szCs w:val="20"/>
              </w:rPr>
              <w:t>150</w:t>
            </w:r>
          </w:p>
        </w:tc>
      </w:tr>
      <w:tr w:rsidR="00272A78" w:rsidRPr="00676416" w14:paraId="789AB02E" w14:textId="77777777" w:rsidTr="006A1337">
        <w:tblPrEx>
          <w:tblLook w:val="04A0" w:firstRow="1" w:lastRow="0" w:firstColumn="1" w:lastColumn="0" w:noHBand="0" w:noVBand="1"/>
        </w:tblPrEx>
        <w:trPr>
          <w:cantSplit/>
        </w:trPr>
        <w:tc>
          <w:tcPr>
            <w:tcW w:w="2000" w:type="dxa"/>
          </w:tcPr>
          <w:p w14:paraId="73781A15" w14:textId="7203494F" w:rsidR="00272A78" w:rsidRPr="00676416" w:rsidRDefault="00D71349" w:rsidP="008B176A">
            <w:pPr>
              <w:spacing w:line="240" w:lineRule="auto"/>
              <w:rPr>
                <w:sz w:val="20"/>
                <w:szCs w:val="20"/>
              </w:rPr>
            </w:pPr>
            <w:r w:rsidRPr="00D71349">
              <w:rPr>
                <w:sz w:val="20"/>
                <w:szCs w:val="20"/>
              </w:rPr>
              <w:t>VU21908</w:t>
            </w:r>
          </w:p>
        </w:tc>
        <w:tc>
          <w:tcPr>
            <w:tcW w:w="1341" w:type="dxa"/>
          </w:tcPr>
          <w:p w14:paraId="618D9E59" w14:textId="77777777" w:rsidR="00272A78" w:rsidRPr="00676416" w:rsidRDefault="00272A78" w:rsidP="008B176A">
            <w:pPr>
              <w:spacing w:line="240" w:lineRule="auto"/>
              <w:rPr>
                <w:sz w:val="20"/>
                <w:szCs w:val="20"/>
              </w:rPr>
            </w:pPr>
            <w:r w:rsidRPr="00676416">
              <w:rPr>
                <w:sz w:val="20"/>
                <w:szCs w:val="20"/>
              </w:rPr>
              <w:t>100100</w:t>
            </w:r>
          </w:p>
        </w:tc>
        <w:tc>
          <w:tcPr>
            <w:tcW w:w="5350" w:type="dxa"/>
            <w:gridSpan w:val="2"/>
          </w:tcPr>
          <w:p w14:paraId="1100ACF4" w14:textId="77777777" w:rsidR="00272A78" w:rsidRPr="00676416" w:rsidRDefault="00272A78" w:rsidP="008B176A">
            <w:pPr>
              <w:spacing w:line="240" w:lineRule="auto"/>
              <w:rPr>
                <w:sz w:val="20"/>
                <w:szCs w:val="20"/>
              </w:rPr>
            </w:pPr>
            <w:r w:rsidRPr="00676416">
              <w:rPr>
                <w:sz w:val="20"/>
                <w:szCs w:val="20"/>
              </w:rPr>
              <w:t>Manage the performance of shows</w:t>
            </w:r>
          </w:p>
        </w:tc>
        <w:tc>
          <w:tcPr>
            <w:tcW w:w="1373" w:type="dxa"/>
          </w:tcPr>
          <w:p w14:paraId="61F7C057" w14:textId="77777777" w:rsidR="00272A78" w:rsidRPr="00676416" w:rsidRDefault="00272A78" w:rsidP="00272A78">
            <w:pPr>
              <w:spacing w:line="240" w:lineRule="auto"/>
              <w:jc w:val="center"/>
              <w:rPr>
                <w:sz w:val="20"/>
                <w:szCs w:val="20"/>
              </w:rPr>
            </w:pPr>
            <w:r w:rsidRPr="00676416">
              <w:rPr>
                <w:sz w:val="20"/>
                <w:szCs w:val="20"/>
              </w:rPr>
              <w:t>150</w:t>
            </w:r>
          </w:p>
        </w:tc>
      </w:tr>
      <w:tr w:rsidR="00272A78" w:rsidRPr="00676416" w14:paraId="31F16BA4" w14:textId="77777777" w:rsidTr="006A1337">
        <w:tblPrEx>
          <w:tblLook w:val="04A0" w:firstRow="1" w:lastRow="0" w:firstColumn="1" w:lastColumn="0" w:noHBand="0" w:noVBand="1"/>
        </w:tblPrEx>
        <w:trPr>
          <w:cantSplit/>
        </w:trPr>
        <w:tc>
          <w:tcPr>
            <w:tcW w:w="2000" w:type="dxa"/>
          </w:tcPr>
          <w:p w14:paraId="6165C819" w14:textId="77777777" w:rsidR="00272A78" w:rsidRPr="00676416" w:rsidRDefault="00272A78" w:rsidP="008B176A">
            <w:pPr>
              <w:spacing w:line="240" w:lineRule="auto"/>
              <w:rPr>
                <w:sz w:val="20"/>
                <w:szCs w:val="20"/>
              </w:rPr>
            </w:pPr>
            <w:r w:rsidRPr="00676416">
              <w:rPr>
                <w:sz w:val="20"/>
                <w:szCs w:val="20"/>
              </w:rPr>
              <w:t>BSBCRT402</w:t>
            </w:r>
          </w:p>
        </w:tc>
        <w:tc>
          <w:tcPr>
            <w:tcW w:w="1341" w:type="dxa"/>
          </w:tcPr>
          <w:p w14:paraId="18BA5CCC" w14:textId="24299139" w:rsidR="00272A78" w:rsidRPr="00676416" w:rsidRDefault="004935B2" w:rsidP="008B176A">
            <w:pPr>
              <w:spacing w:line="240" w:lineRule="auto"/>
              <w:rPr>
                <w:sz w:val="20"/>
                <w:szCs w:val="20"/>
              </w:rPr>
            </w:pPr>
            <w:r w:rsidRPr="004935B2">
              <w:rPr>
                <w:sz w:val="20"/>
                <w:szCs w:val="20"/>
              </w:rPr>
              <w:t>120301</w:t>
            </w:r>
          </w:p>
        </w:tc>
        <w:tc>
          <w:tcPr>
            <w:tcW w:w="5350" w:type="dxa"/>
            <w:gridSpan w:val="2"/>
          </w:tcPr>
          <w:p w14:paraId="4086BF4C" w14:textId="77777777" w:rsidR="00272A78" w:rsidRPr="00676416" w:rsidRDefault="00272A78" w:rsidP="008B176A">
            <w:pPr>
              <w:spacing w:line="240" w:lineRule="auto"/>
              <w:rPr>
                <w:sz w:val="20"/>
                <w:szCs w:val="20"/>
              </w:rPr>
            </w:pPr>
            <w:r w:rsidRPr="00676416">
              <w:rPr>
                <w:sz w:val="20"/>
                <w:szCs w:val="20"/>
              </w:rPr>
              <w:t>Collaborate in a creative process</w:t>
            </w:r>
          </w:p>
        </w:tc>
        <w:tc>
          <w:tcPr>
            <w:tcW w:w="1373" w:type="dxa"/>
          </w:tcPr>
          <w:p w14:paraId="0C65A180" w14:textId="77777777" w:rsidR="00272A78" w:rsidRPr="00676416" w:rsidRDefault="00272A78" w:rsidP="00272A78">
            <w:pPr>
              <w:spacing w:line="240" w:lineRule="auto"/>
              <w:jc w:val="center"/>
              <w:rPr>
                <w:sz w:val="20"/>
                <w:szCs w:val="20"/>
              </w:rPr>
            </w:pPr>
            <w:r w:rsidRPr="00676416">
              <w:rPr>
                <w:sz w:val="20"/>
                <w:szCs w:val="20"/>
              </w:rPr>
              <w:t>40</w:t>
            </w:r>
          </w:p>
        </w:tc>
      </w:tr>
      <w:tr w:rsidR="00272A78" w:rsidRPr="00676416" w14:paraId="2EFEA5A4" w14:textId="77777777" w:rsidTr="006A1337">
        <w:tblPrEx>
          <w:tblLook w:val="04A0" w:firstRow="1" w:lastRow="0" w:firstColumn="1" w:lastColumn="0" w:noHBand="0" w:noVBand="1"/>
        </w:tblPrEx>
        <w:trPr>
          <w:cantSplit/>
        </w:trPr>
        <w:tc>
          <w:tcPr>
            <w:tcW w:w="2000" w:type="dxa"/>
          </w:tcPr>
          <w:p w14:paraId="15BB38A4" w14:textId="77777777" w:rsidR="00272A78" w:rsidRPr="00676416" w:rsidRDefault="00272A78" w:rsidP="008B176A">
            <w:pPr>
              <w:spacing w:line="240" w:lineRule="auto"/>
              <w:rPr>
                <w:sz w:val="20"/>
                <w:szCs w:val="20"/>
              </w:rPr>
            </w:pPr>
            <w:r w:rsidRPr="00676416">
              <w:rPr>
                <w:sz w:val="20"/>
                <w:szCs w:val="20"/>
              </w:rPr>
              <w:t>BSBWHS501</w:t>
            </w:r>
          </w:p>
        </w:tc>
        <w:tc>
          <w:tcPr>
            <w:tcW w:w="1341" w:type="dxa"/>
          </w:tcPr>
          <w:p w14:paraId="4A7898AF" w14:textId="0C610568" w:rsidR="00272A78" w:rsidRPr="00676416" w:rsidRDefault="004935B2" w:rsidP="008B176A">
            <w:pPr>
              <w:spacing w:line="240" w:lineRule="auto"/>
              <w:rPr>
                <w:sz w:val="20"/>
                <w:szCs w:val="20"/>
              </w:rPr>
            </w:pPr>
            <w:r w:rsidRPr="004935B2">
              <w:rPr>
                <w:sz w:val="20"/>
                <w:szCs w:val="20"/>
              </w:rPr>
              <w:t>061301</w:t>
            </w:r>
          </w:p>
        </w:tc>
        <w:tc>
          <w:tcPr>
            <w:tcW w:w="5350" w:type="dxa"/>
            <w:gridSpan w:val="2"/>
          </w:tcPr>
          <w:p w14:paraId="0F8658C1" w14:textId="77777777" w:rsidR="00272A78" w:rsidRPr="00676416" w:rsidRDefault="00272A78" w:rsidP="008B176A">
            <w:pPr>
              <w:spacing w:line="240" w:lineRule="auto"/>
              <w:rPr>
                <w:sz w:val="20"/>
                <w:szCs w:val="20"/>
              </w:rPr>
            </w:pPr>
            <w:r w:rsidRPr="00676416">
              <w:rPr>
                <w:sz w:val="20"/>
                <w:szCs w:val="20"/>
              </w:rPr>
              <w:t>Ensure a safe workplace</w:t>
            </w:r>
          </w:p>
        </w:tc>
        <w:tc>
          <w:tcPr>
            <w:tcW w:w="1373" w:type="dxa"/>
          </w:tcPr>
          <w:p w14:paraId="30079C29" w14:textId="77777777" w:rsidR="00272A78" w:rsidRPr="00676416" w:rsidRDefault="00272A78" w:rsidP="00272A78">
            <w:pPr>
              <w:spacing w:line="240" w:lineRule="auto"/>
              <w:jc w:val="center"/>
              <w:rPr>
                <w:sz w:val="20"/>
                <w:szCs w:val="20"/>
              </w:rPr>
            </w:pPr>
            <w:r w:rsidRPr="00676416">
              <w:rPr>
                <w:sz w:val="20"/>
                <w:szCs w:val="20"/>
              </w:rPr>
              <w:t>60</w:t>
            </w:r>
          </w:p>
        </w:tc>
      </w:tr>
      <w:tr w:rsidR="00272A78" w:rsidRPr="00676416" w14:paraId="5F66B94D" w14:textId="77777777" w:rsidTr="006A1337">
        <w:tblPrEx>
          <w:tblLook w:val="04A0" w:firstRow="1" w:lastRow="0" w:firstColumn="1" w:lastColumn="0" w:noHBand="0" w:noVBand="1"/>
        </w:tblPrEx>
        <w:trPr>
          <w:cantSplit/>
        </w:trPr>
        <w:tc>
          <w:tcPr>
            <w:tcW w:w="2000" w:type="dxa"/>
          </w:tcPr>
          <w:p w14:paraId="7A2548C2" w14:textId="77777777" w:rsidR="00272A78" w:rsidRPr="00676416" w:rsidRDefault="00272A78" w:rsidP="008B176A">
            <w:pPr>
              <w:spacing w:line="240" w:lineRule="auto"/>
              <w:rPr>
                <w:sz w:val="20"/>
                <w:szCs w:val="20"/>
              </w:rPr>
            </w:pPr>
            <w:r w:rsidRPr="00676416">
              <w:rPr>
                <w:sz w:val="20"/>
                <w:szCs w:val="20"/>
              </w:rPr>
              <w:t>CUAIND601</w:t>
            </w:r>
          </w:p>
        </w:tc>
        <w:tc>
          <w:tcPr>
            <w:tcW w:w="1341" w:type="dxa"/>
          </w:tcPr>
          <w:p w14:paraId="036545EC" w14:textId="0EE0C0D3" w:rsidR="00272A78" w:rsidRPr="00676416" w:rsidRDefault="004935B2" w:rsidP="008B176A">
            <w:pPr>
              <w:spacing w:line="240" w:lineRule="auto"/>
              <w:rPr>
                <w:sz w:val="20"/>
                <w:szCs w:val="20"/>
              </w:rPr>
            </w:pPr>
            <w:r w:rsidRPr="004935B2">
              <w:rPr>
                <w:sz w:val="20"/>
                <w:szCs w:val="20"/>
              </w:rPr>
              <w:t>120505</w:t>
            </w:r>
          </w:p>
        </w:tc>
        <w:tc>
          <w:tcPr>
            <w:tcW w:w="5350" w:type="dxa"/>
            <w:gridSpan w:val="2"/>
          </w:tcPr>
          <w:p w14:paraId="5F38238F" w14:textId="77777777" w:rsidR="00272A78" w:rsidRPr="00676416" w:rsidRDefault="00272A78" w:rsidP="008B176A">
            <w:pPr>
              <w:spacing w:line="240" w:lineRule="auto"/>
              <w:rPr>
                <w:sz w:val="20"/>
                <w:szCs w:val="20"/>
              </w:rPr>
            </w:pPr>
            <w:r w:rsidRPr="00676416">
              <w:rPr>
                <w:sz w:val="20"/>
                <w:szCs w:val="20"/>
              </w:rPr>
              <w:t>Work professionally in the creative arts industry</w:t>
            </w:r>
          </w:p>
        </w:tc>
        <w:tc>
          <w:tcPr>
            <w:tcW w:w="1373" w:type="dxa"/>
          </w:tcPr>
          <w:p w14:paraId="07B900F7" w14:textId="77777777" w:rsidR="00272A78" w:rsidRPr="00676416" w:rsidRDefault="00272A78" w:rsidP="00272A78">
            <w:pPr>
              <w:spacing w:line="240" w:lineRule="auto"/>
              <w:jc w:val="center"/>
              <w:rPr>
                <w:sz w:val="20"/>
                <w:szCs w:val="20"/>
              </w:rPr>
            </w:pPr>
            <w:r w:rsidRPr="00676416">
              <w:rPr>
                <w:sz w:val="20"/>
                <w:szCs w:val="20"/>
              </w:rPr>
              <w:t>70</w:t>
            </w:r>
          </w:p>
        </w:tc>
      </w:tr>
      <w:tr w:rsidR="00272A78" w:rsidRPr="00676416" w14:paraId="07A646C1" w14:textId="77777777" w:rsidTr="006A1337">
        <w:tblPrEx>
          <w:tblLook w:val="04A0" w:firstRow="1" w:lastRow="0" w:firstColumn="1" w:lastColumn="0" w:noHBand="0" w:noVBand="1"/>
        </w:tblPrEx>
        <w:trPr>
          <w:cantSplit/>
        </w:trPr>
        <w:tc>
          <w:tcPr>
            <w:tcW w:w="2000" w:type="dxa"/>
          </w:tcPr>
          <w:p w14:paraId="02DFBA4F" w14:textId="77777777" w:rsidR="00272A78" w:rsidRPr="00676416" w:rsidRDefault="00272A78" w:rsidP="008B176A">
            <w:pPr>
              <w:spacing w:line="240" w:lineRule="auto"/>
              <w:rPr>
                <w:sz w:val="20"/>
                <w:szCs w:val="20"/>
              </w:rPr>
            </w:pPr>
            <w:r w:rsidRPr="00676416">
              <w:rPr>
                <w:sz w:val="20"/>
                <w:szCs w:val="20"/>
              </w:rPr>
              <w:t>CUAINN501</w:t>
            </w:r>
          </w:p>
        </w:tc>
        <w:tc>
          <w:tcPr>
            <w:tcW w:w="1341" w:type="dxa"/>
          </w:tcPr>
          <w:p w14:paraId="5BFB1B6D" w14:textId="6C216FFD" w:rsidR="00272A78" w:rsidRPr="00676416" w:rsidRDefault="00F02E15" w:rsidP="008B176A">
            <w:pPr>
              <w:spacing w:line="240" w:lineRule="auto"/>
              <w:rPr>
                <w:sz w:val="20"/>
                <w:szCs w:val="20"/>
              </w:rPr>
            </w:pPr>
            <w:r w:rsidRPr="00F02E15">
              <w:rPr>
                <w:sz w:val="20"/>
                <w:szCs w:val="20"/>
              </w:rPr>
              <w:t>100103</w:t>
            </w:r>
          </w:p>
        </w:tc>
        <w:tc>
          <w:tcPr>
            <w:tcW w:w="5350" w:type="dxa"/>
            <w:gridSpan w:val="2"/>
          </w:tcPr>
          <w:p w14:paraId="4B57FD51" w14:textId="77777777" w:rsidR="00272A78" w:rsidRPr="00676416" w:rsidRDefault="00272A78" w:rsidP="008B176A">
            <w:pPr>
              <w:spacing w:line="240" w:lineRule="auto"/>
              <w:rPr>
                <w:sz w:val="20"/>
                <w:szCs w:val="20"/>
              </w:rPr>
            </w:pPr>
            <w:r w:rsidRPr="00676416">
              <w:rPr>
                <w:sz w:val="20"/>
                <w:szCs w:val="20"/>
              </w:rPr>
              <w:t>Adopt an innovative approach to creating production elements</w:t>
            </w:r>
          </w:p>
        </w:tc>
        <w:tc>
          <w:tcPr>
            <w:tcW w:w="1373" w:type="dxa"/>
          </w:tcPr>
          <w:p w14:paraId="099DD94E" w14:textId="77777777" w:rsidR="00272A78" w:rsidRPr="00676416" w:rsidRDefault="00272A78" w:rsidP="00272A78">
            <w:pPr>
              <w:spacing w:line="240" w:lineRule="auto"/>
              <w:jc w:val="center"/>
              <w:rPr>
                <w:sz w:val="20"/>
                <w:szCs w:val="20"/>
              </w:rPr>
            </w:pPr>
            <w:r w:rsidRPr="00676416">
              <w:rPr>
                <w:sz w:val="20"/>
                <w:szCs w:val="20"/>
              </w:rPr>
              <w:t>175</w:t>
            </w:r>
          </w:p>
        </w:tc>
      </w:tr>
      <w:tr w:rsidR="00F02E15" w:rsidRPr="00676416" w14:paraId="0BA3EA2B" w14:textId="77777777" w:rsidTr="006A1337">
        <w:tblPrEx>
          <w:tblLook w:val="04A0" w:firstRow="1" w:lastRow="0" w:firstColumn="1" w:lastColumn="0" w:noHBand="0" w:noVBand="1"/>
        </w:tblPrEx>
        <w:trPr>
          <w:cantSplit/>
        </w:trPr>
        <w:tc>
          <w:tcPr>
            <w:tcW w:w="2000" w:type="dxa"/>
          </w:tcPr>
          <w:p w14:paraId="10F4FD2F" w14:textId="77777777" w:rsidR="00F02E15" w:rsidRPr="00676416" w:rsidRDefault="00F02E15" w:rsidP="00F02E15">
            <w:pPr>
              <w:spacing w:line="240" w:lineRule="auto"/>
              <w:rPr>
                <w:sz w:val="20"/>
                <w:szCs w:val="20"/>
              </w:rPr>
            </w:pPr>
            <w:r w:rsidRPr="00676416">
              <w:rPr>
                <w:sz w:val="20"/>
                <w:szCs w:val="20"/>
              </w:rPr>
              <w:t>CUAPRF501</w:t>
            </w:r>
          </w:p>
        </w:tc>
        <w:tc>
          <w:tcPr>
            <w:tcW w:w="1341" w:type="dxa"/>
          </w:tcPr>
          <w:p w14:paraId="21A1A7DA" w14:textId="77C427A6" w:rsidR="00F02E15" w:rsidRPr="00676416" w:rsidRDefault="00F02E15" w:rsidP="00F02E15">
            <w:pPr>
              <w:spacing w:line="240" w:lineRule="auto"/>
              <w:rPr>
                <w:sz w:val="20"/>
                <w:szCs w:val="20"/>
              </w:rPr>
            </w:pPr>
            <w:r w:rsidRPr="00F02E15">
              <w:rPr>
                <w:sz w:val="20"/>
                <w:szCs w:val="20"/>
              </w:rPr>
              <w:t>100103</w:t>
            </w:r>
          </w:p>
        </w:tc>
        <w:tc>
          <w:tcPr>
            <w:tcW w:w="5350" w:type="dxa"/>
            <w:gridSpan w:val="2"/>
          </w:tcPr>
          <w:p w14:paraId="51B11D60" w14:textId="77777777" w:rsidR="00F02E15" w:rsidRPr="00676416" w:rsidRDefault="00F02E15" w:rsidP="00F02E15">
            <w:pPr>
              <w:spacing w:line="240" w:lineRule="auto"/>
              <w:rPr>
                <w:sz w:val="20"/>
                <w:szCs w:val="20"/>
              </w:rPr>
            </w:pPr>
            <w:r w:rsidRPr="00676416">
              <w:rPr>
                <w:sz w:val="20"/>
                <w:szCs w:val="20"/>
              </w:rPr>
              <w:t xml:space="preserve">Refine performance techniques </w:t>
            </w:r>
          </w:p>
        </w:tc>
        <w:tc>
          <w:tcPr>
            <w:tcW w:w="1373" w:type="dxa"/>
          </w:tcPr>
          <w:p w14:paraId="12C0DB26" w14:textId="77777777" w:rsidR="00F02E15" w:rsidRPr="00676416" w:rsidRDefault="00F02E15" w:rsidP="00F02E15">
            <w:pPr>
              <w:spacing w:line="240" w:lineRule="auto"/>
              <w:jc w:val="center"/>
              <w:rPr>
                <w:sz w:val="20"/>
                <w:szCs w:val="20"/>
              </w:rPr>
            </w:pPr>
            <w:r w:rsidRPr="00676416">
              <w:rPr>
                <w:sz w:val="20"/>
                <w:szCs w:val="20"/>
              </w:rPr>
              <w:t>95</w:t>
            </w:r>
          </w:p>
        </w:tc>
      </w:tr>
      <w:tr w:rsidR="00F02E15" w:rsidRPr="00676416" w14:paraId="2E8CB34B" w14:textId="77777777" w:rsidTr="006A1337">
        <w:tblPrEx>
          <w:tblLook w:val="04A0" w:firstRow="1" w:lastRow="0" w:firstColumn="1" w:lastColumn="0" w:noHBand="0" w:noVBand="1"/>
        </w:tblPrEx>
        <w:trPr>
          <w:cantSplit/>
        </w:trPr>
        <w:tc>
          <w:tcPr>
            <w:tcW w:w="2000" w:type="dxa"/>
          </w:tcPr>
          <w:p w14:paraId="2A5B314A" w14:textId="77777777" w:rsidR="00F02E15" w:rsidRPr="00676416" w:rsidRDefault="00F02E15" w:rsidP="00F02E15">
            <w:pPr>
              <w:spacing w:line="240" w:lineRule="auto"/>
              <w:rPr>
                <w:sz w:val="20"/>
                <w:szCs w:val="20"/>
              </w:rPr>
            </w:pPr>
            <w:r w:rsidRPr="00676416">
              <w:rPr>
                <w:sz w:val="20"/>
                <w:szCs w:val="20"/>
              </w:rPr>
              <w:t>CUARES403</w:t>
            </w:r>
          </w:p>
        </w:tc>
        <w:tc>
          <w:tcPr>
            <w:tcW w:w="1341" w:type="dxa"/>
          </w:tcPr>
          <w:p w14:paraId="077EAA2B" w14:textId="2ADC36C1" w:rsidR="00F02E15" w:rsidRPr="00676416" w:rsidRDefault="00F02E15" w:rsidP="00F02E15">
            <w:pPr>
              <w:spacing w:line="240" w:lineRule="auto"/>
              <w:rPr>
                <w:sz w:val="20"/>
                <w:szCs w:val="20"/>
              </w:rPr>
            </w:pPr>
            <w:r w:rsidRPr="00F02E15">
              <w:rPr>
                <w:sz w:val="20"/>
                <w:szCs w:val="20"/>
              </w:rPr>
              <w:t>120105</w:t>
            </w:r>
          </w:p>
        </w:tc>
        <w:tc>
          <w:tcPr>
            <w:tcW w:w="5350" w:type="dxa"/>
            <w:gridSpan w:val="2"/>
          </w:tcPr>
          <w:p w14:paraId="2152F5A3" w14:textId="77777777" w:rsidR="00F02E15" w:rsidRPr="00676416" w:rsidRDefault="00F02E15" w:rsidP="00F02E15">
            <w:pPr>
              <w:spacing w:line="240" w:lineRule="auto"/>
              <w:rPr>
                <w:sz w:val="20"/>
                <w:szCs w:val="20"/>
              </w:rPr>
            </w:pPr>
            <w:r w:rsidRPr="00676416">
              <w:rPr>
                <w:sz w:val="20"/>
                <w:szCs w:val="20"/>
              </w:rPr>
              <w:t>Research history and theory to inform own arts practice</w:t>
            </w:r>
          </w:p>
        </w:tc>
        <w:tc>
          <w:tcPr>
            <w:tcW w:w="1373" w:type="dxa"/>
          </w:tcPr>
          <w:p w14:paraId="06A622AB" w14:textId="77777777" w:rsidR="00F02E15" w:rsidRPr="00676416" w:rsidRDefault="00F02E15" w:rsidP="00F02E15">
            <w:pPr>
              <w:spacing w:line="240" w:lineRule="auto"/>
              <w:jc w:val="center"/>
              <w:rPr>
                <w:sz w:val="20"/>
                <w:szCs w:val="20"/>
              </w:rPr>
            </w:pPr>
            <w:r w:rsidRPr="00676416">
              <w:rPr>
                <w:sz w:val="20"/>
                <w:szCs w:val="20"/>
              </w:rPr>
              <w:t>70</w:t>
            </w:r>
          </w:p>
        </w:tc>
      </w:tr>
      <w:tr w:rsidR="00F02E15" w:rsidRPr="00676416" w14:paraId="7D813EB1" w14:textId="77777777" w:rsidTr="006A1337">
        <w:tblPrEx>
          <w:tblLook w:val="04A0" w:firstRow="1" w:lastRow="0" w:firstColumn="1" w:lastColumn="0" w:noHBand="0" w:noVBand="1"/>
        </w:tblPrEx>
        <w:trPr>
          <w:cantSplit/>
        </w:trPr>
        <w:tc>
          <w:tcPr>
            <w:tcW w:w="10064" w:type="dxa"/>
            <w:gridSpan w:val="5"/>
          </w:tcPr>
          <w:p w14:paraId="66C70E6C" w14:textId="77777777" w:rsidR="00F02E15" w:rsidRPr="00676416" w:rsidRDefault="00F02E15" w:rsidP="00F02E15">
            <w:pPr>
              <w:spacing w:line="240" w:lineRule="auto"/>
              <w:jc w:val="center"/>
              <w:rPr>
                <w:b/>
                <w:sz w:val="20"/>
                <w:szCs w:val="20"/>
              </w:rPr>
            </w:pPr>
            <w:r w:rsidRPr="00676416">
              <w:rPr>
                <w:b/>
                <w:sz w:val="20"/>
                <w:szCs w:val="20"/>
              </w:rPr>
              <w:lastRenderedPageBreak/>
              <w:t>Elective units</w:t>
            </w:r>
          </w:p>
        </w:tc>
      </w:tr>
      <w:tr w:rsidR="00F02E15" w:rsidRPr="00676416" w14:paraId="2B33F81D" w14:textId="77777777" w:rsidTr="006A1337">
        <w:tblPrEx>
          <w:tblLook w:val="04A0" w:firstRow="1" w:lastRow="0" w:firstColumn="1" w:lastColumn="0" w:noHBand="0" w:noVBand="1"/>
        </w:tblPrEx>
        <w:trPr>
          <w:cantSplit/>
        </w:trPr>
        <w:tc>
          <w:tcPr>
            <w:tcW w:w="2000" w:type="dxa"/>
          </w:tcPr>
          <w:p w14:paraId="624EF6FF" w14:textId="77777777" w:rsidR="00F02E15" w:rsidRPr="00676416" w:rsidRDefault="00F02E15" w:rsidP="00F02E15">
            <w:pPr>
              <w:spacing w:line="240" w:lineRule="auto"/>
              <w:rPr>
                <w:sz w:val="20"/>
                <w:szCs w:val="20"/>
              </w:rPr>
            </w:pPr>
            <w:r w:rsidRPr="00676416">
              <w:rPr>
                <w:sz w:val="20"/>
                <w:szCs w:val="20"/>
              </w:rPr>
              <w:t>BSBMKG501</w:t>
            </w:r>
          </w:p>
        </w:tc>
        <w:tc>
          <w:tcPr>
            <w:tcW w:w="1341" w:type="dxa"/>
          </w:tcPr>
          <w:p w14:paraId="0A6687A8" w14:textId="0C38E17D" w:rsidR="00F02E15" w:rsidRPr="00676416" w:rsidRDefault="00F02E15" w:rsidP="00F02E15">
            <w:pPr>
              <w:spacing w:line="240" w:lineRule="auto"/>
              <w:rPr>
                <w:sz w:val="20"/>
                <w:szCs w:val="20"/>
              </w:rPr>
            </w:pPr>
            <w:r w:rsidRPr="00F02E15">
              <w:rPr>
                <w:sz w:val="20"/>
                <w:szCs w:val="20"/>
              </w:rPr>
              <w:t>080505</w:t>
            </w:r>
          </w:p>
        </w:tc>
        <w:tc>
          <w:tcPr>
            <w:tcW w:w="5350" w:type="dxa"/>
            <w:gridSpan w:val="2"/>
          </w:tcPr>
          <w:p w14:paraId="1A6EE48B" w14:textId="77777777" w:rsidR="00F02E15" w:rsidRPr="00676416" w:rsidRDefault="00F02E15" w:rsidP="00F02E15">
            <w:pPr>
              <w:spacing w:line="240" w:lineRule="auto"/>
              <w:rPr>
                <w:sz w:val="20"/>
                <w:szCs w:val="20"/>
              </w:rPr>
            </w:pPr>
            <w:r w:rsidRPr="00676416">
              <w:rPr>
                <w:sz w:val="20"/>
                <w:szCs w:val="20"/>
              </w:rPr>
              <w:t>Identify and evaluate marketing opportunities</w:t>
            </w:r>
          </w:p>
        </w:tc>
        <w:tc>
          <w:tcPr>
            <w:tcW w:w="1373" w:type="dxa"/>
          </w:tcPr>
          <w:p w14:paraId="2B4257ED" w14:textId="77777777" w:rsidR="00F02E15" w:rsidRPr="00676416" w:rsidRDefault="00F02E15" w:rsidP="00F02E15">
            <w:pPr>
              <w:spacing w:line="240" w:lineRule="auto"/>
              <w:jc w:val="center"/>
              <w:rPr>
                <w:sz w:val="20"/>
                <w:szCs w:val="20"/>
              </w:rPr>
            </w:pPr>
            <w:r w:rsidRPr="00676416">
              <w:rPr>
                <w:sz w:val="20"/>
                <w:szCs w:val="20"/>
              </w:rPr>
              <w:t>70</w:t>
            </w:r>
          </w:p>
        </w:tc>
      </w:tr>
      <w:tr w:rsidR="00F02E15" w:rsidRPr="00676416" w14:paraId="0E04CB3A" w14:textId="77777777" w:rsidTr="006A1337">
        <w:tblPrEx>
          <w:tblLook w:val="04A0" w:firstRow="1" w:lastRow="0" w:firstColumn="1" w:lastColumn="0" w:noHBand="0" w:noVBand="1"/>
        </w:tblPrEx>
        <w:trPr>
          <w:cantSplit/>
        </w:trPr>
        <w:tc>
          <w:tcPr>
            <w:tcW w:w="2000" w:type="dxa"/>
          </w:tcPr>
          <w:p w14:paraId="03C24249" w14:textId="77777777" w:rsidR="00F02E15" w:rsidRPr="00676416" w:rsidRDefault="00F02E15" w:rsidP="00F02E15">
            <w:pPr>
              <w:spacing w:line="240" w:lineRule="auto"/>
              <w:rPr>
                <w:sz w:val="20"/>
                <w:szCs w:val="20"/>
              </w:rPr>
            </w:pPr>
            <w:r w:rsidRPr="00676416">
              <w:rPr>
                <w:sz w:val="20"/>
                <w:szCs w:val="20"/>
              </w:rPr>
              <w:t>BSBSMB406</w:t>
            </w:r>
          </w:p>
        </w:tc>
        <w:tc>
          <w:tcPr>
            <w:tcW w:w="1341" w:type="dxa"/>
          </w:tcPr>
          <w:p w14:paraId="4E75A483" w14:textId="5C3D2A00" w:rsidR="00F02E15" w:rsidRPr="00676416" w:rsidRDefault="00F02E15" w:rsidP="00F02E15">
            <w:pPr>
              <w:spacing w:line="240" w:lineRule="auto"/>
              <w:rPr>
                <w:sz w:val="20"/>
                <w:szCs w:val="20"/>
              </w:rPr>
            </w:pPr>
            <w:r w:rsidRPr="00F02E15">
              <w:rPr>
                <w:sz w:val="20"/>
                <w:szCs w:val="20"/>
              </w:rPr>
              <w:t>080301</w:t>
            </w:r>
          </w:p>
        </w:tc>
        <w:tc>
          <w:tcPr>
            <w:tcW w:w="5350" w:type="dxa"/>
            <w:gridSpan w:val="2"/>
          </w:tcPr>
          <w:p w14:paraId="1235260F" w14:textId="77777777" w:rsidR="00F02E15" w:rsidRPr="00676416" w:rsidRDefault="00F02E15" w:rsidP="00F02E15">
            <w:pPr>
              <w:spacing w:line="240" w:lineRule="auto"/>
              <w:rPr>
                <w:sz w:val="20"/>
                <w:szCs w:val="20"/>
              </w:rPr>
            </w:pPr>
            <w:r w:rsidRPr="00676416">
              <w:rPr>
                <w:sz w:val="20"/>
                <w:szCs w:val="20"/>
              </w:rPr>
              <w:t>Manage small business finances</w:t>
            </w:r>
          </w:p>
        </w:tc>
        <w:tc>
          <w:tcPr>
            <w:tcW w:w="1373" w:type="dxa"/>
          </w:tcPr>
          <w:p w14:paraId="1C01D994" w14:textId="77777777" w:rsidR="00F02E15" w:rsidRPr="00676416" w:rsidRDefault="00F02E15" w:rsidP="00F02E15">
            <w:pPr>
              <w:spacing w:line="240" w:lineRule="auto"/>
              <w:jc w:val="center"/>
              <w:rPr>
                <w:sz w:val="20"/>
                <w:szCs w:val="20"/>
              </w:rPr>
            </w:pPr>
            <w:r w:rsidRPr="00676416">
              <w:rPr>
                <w:sz w:val="20"/>
                <w:szCs w:val="20"/>
              </w:rPr>
              <w:t>60</w:t>
            </w:r>
          </w:p>
        </w:tc>
      </w:tr>
      <w:tr w:rsidR="00F02E15" w:rsidRPr="00676416" w14:paraId="198B6236" w14:textId="77777777" w:rsidTr="006A1337">
        <w:tblPrEx>
          <w:tblLook w:val="04A0" w:firstRow="1" w:lastRow="0" w:firstColumn="1" w:lastColumn="0" w:noHBand="0" w:noVBand="1"/>
        </w:tblPrEx>
        <w:trPr>
          <w:cantSplit/>
        </w:trPr>
        <w:tc>
          <w:tcPr>
            <w:tcW w:w="2000" w:type="dxa"/>
          </w:tcPr>
          <w:p w14:paraId="68F515FB" w14:textId="77777777" w:rsidR="00F02E15" w:rsidRPr="00676416" w:rsidRDefault="00F02E15" w:rsidP="00F02E15">
            <w:pPr>
              <w:spacing w:line="240" w:lineRule="auto"/>
              <w:rPr>
                <w:sz w:val="20"/>
                <w:szCs w:val="20"/>
              </w:rPr>
            </w:pPr>
            <w:r w:rsidRPr="00676416">
              <w:rPr>
                <w:sz w:val="20"/>
                <w:szCs w:val="20"/>
              </w:rPr>
              <w:t>CUAIND402</w:t>
            </w:r>
          </w:p>
        </w:tc>
        <w:tc>
          <w:tcPr>
            <w:tcW w:w="1341" w:type="dxa"/>
          </w:tcPr>
          <w:p w14:paraId="1D593AF1" w14:textId="39CC0039" w:rsidR="00F02E15" w:rsidRPr="00676416" w:rsidRDefault="00F02E15" w:rsidP="00F02E15">
            <w:pPr>
              <w:spacing w:line="240" w:lineRule="auto"/>
              <w:rPr>
                <w:sz w:val="20"/>
                <w:szCs w:val="20"/>
              </w:rPr>
            </w:pPr>
            <w:r w:rsidRPr="00F02E15">
              <w:rPr>
                <w:sz w:val="20"/>
                <w:szCs w:val="20"/>
              </w:rPr>
              <w:t>100199</w:t>
            </w:r>
          </w:p>
        </w:tc>
        <w:tc>
          <w:tcPr>
            <w:tcW w:w="5350" w:type="dxa"/>
            <w:gridSpan w:val="2"/>
          </w:tcPr>
          <w:p w14:paraId="0336F397" w14:textId="77777777" w:rsidR="00F02E15" w:rsidRPr="00676416" w:rsidRDefault="00F02E15" w:rsidP="00F02E15">
            <w:pPr>
              <w:spacing w:line="240" w:lineRule="auto"/>
              <w:rPr>
                <w:sz w:val="20"/>
                <w:szCs w:val="20"/>
              </w:rPr>
            </w:pPr>
            <w:r w:rsidRPr="00676416">
              <w:rPr>
                <w:sz w:val="20"/>
                <w:szCs w:val="20"/>
              </w:rPr>
              <w:t>Provide freelance services</w:t>
            </w:r>
          </w:p>
        </w:tc>
        <w:tc>
          <w:tcPr>
            <w:tcW w:w="1373" w:type="dxa"/>
          </w:tcPr>
          <w:p w14:paraId="6E2B98A2" w14:textId="77777777" w:rsidR="00F02E15" w:rsidRPr="00676416" w:rsidRDefault="00F02E15" w:rsidP="00F02E15">
            <w:pPr>
              <w:spacing w:line="240" w:lineRule="auto"/>
              <w:jc w:val="center"/>
              <w:rPr>
                <w:sz w:val="20"/>
                <w:szCs w:val="20"/>
              </w:rPr>
            </w:pPr>
            <w:r w:rsidRPr="00676416">
              <w:rPr>
                <w:sz w:val="20"/>
                <w:szCs w:val="20"/>
              </w:rPr>
              <w:t>30</w:t>
            </w:r>
          </w:p>
        </w:tc>
      </w:tr>
      <w:tr w:rsidR="00F02E15" w:rsidRPr="00676416" w14:paraId="760B5BA2" w14:textId="77777777" w:rsidTr="006A1337">
        <w:tblPrEx>
          <w:tblLook w:val="04A0" w:firstRow="1" w:lastRow="0" w:firstColumn="1" w:lastColumn="0" w:noHBand="0" w:noVBand="1"/>
        </w:tblPrEx>
        <w:trPr>
          <w:cantSplit/>
        </w:trPr>
        <w:tc>
          <w:tcPr>
            <w:tcW w:w="2000" w:type="dxa"/>
          </w:tcPr>
          <w:p w14:paraId="134376A1" w14:textId="77777777" w:rsidR="00F02E15" w:rsidRPr="00676416" w:rsidRDefault="00F02E15" w:rsidP="00F02E15">
            <w:pPr>
              <w:spacing w:line="240" w:lineRule="auto"/>
              <w:rPr>
                <w:sz w:val="20"/>
                <w:szCs w:val="20"/>
              </w:rPr>
            </w:pPr>
            <w:r w:rsidRPr="00676416">
              <w:rPr>
                <w:sz w:val="20"/>
                <w:szCs w:val="20"/>
              </w:rPr>
              <w:t>CUALGT403</w:t>
            </w:r>
          </w:p>
        </w:tc>
        <w:tc>
          <w:tcPr>
            <w:tcW w:w="1341" w:type="dxa"/>
          </w:tcPr>
          <w:p w14:paraId="1E2ABD21" w14:textId="461DFD14" w:rsidR="00F02E15" w:rsidRPr="00676416" w:rsidRDefault="00F02E15" w:rsidP="00F02E15">
            <w:pPr>
              <w:spacing w:line="240" w:lineRule="auto"/>
              <w:rPr>
                <w:sz w:val="20"/>
                <w:szCs w:val="20"/>
              </w:rPr>
            </w:pPr>
            <w:r w:rsidRPr="00F02E15">
              <w:rPr>
                <w:sz w:val="20"/>
                <w:szCs w:val="20"/>
              </w:rPr>
              <w:t>031301</w:t>
            </w:r>
          </w:p>
        </w:tc>
        <w:tc>
          <w:tcPr>
            <w:tcW w:w="5350" w:type="dxa"/>
            <w:gridSpan w:val="2"/>
          </w:tcPr>
          <w:p w14:paraId="68A66F21" w14:textId="77777777" w:rsidR="00F02E15" w:rsidRPr="00676416" w:rsidRDefault="00F02E15" w:rsidP="00F02E15">
            <w:pPr>
              <w:spacing w:line="240" w:lineRule="auto"/>
              <w:rPr>
                <w:sz w:val="20"/>
                <w:szCs w:val="20"/>
              </w:rPr>
            </w:pPr>
            <w:r w:rsidRPr="00676416">
              <w:rPr>
                <w:sz w:val="20"/>
                <w:szCs w:val="20"/>
              </w:rPr>
              <w:t>Set up and operate lighting cues and effects</w:t>
            </w:r>
          </w:p>
        </w:tc>
        <w:tc>
          <w:tcPr>
            <w:tcW w:w="1373" w:type="dxa"/>
          </w:tcPr>
          <w:p w14:paraId="54024484" w14:textId="77777777" w:rsidR="00F02E15" w:rsidRPr="00676416" w:rsidRDefault="00F02E15" w:rsidP="00F02E15">
            <w:pPr>
              <w:spacing w:line="240" w:lineRule="auto"/>
              <w:jc w:val="center"/>
              <w:rPr>
                <w:sz w:val="20"/>
                <w:szCs w:val="20"/>
              </w:rPr>
            </w:pPr>
            <w:r w:rsidRPr="00676416">
              <w:rPr>
                <w:sz w:val="20"/>
                <w:szCs w:val="20"/>
              </w:rPr>
              <w:t>50</w:t>
            </w:r>
          </w:p>
        </w:tc>
      </w:tr>
      <w:tr w:rsidR="00F02E15" w:rsidRPr="00676416" w14:paraId="63039861" w14:textId="77777777" w:rsidTr="006A1337">
        <w:tblPrEx>
          <w:tblLook w:val="04A0" w:firstRow="1" w:lastRow="0" w:firstColumn="1" w:lastColumn="0" w:noHBand="0" w:noVBand="1"/>
        </w:tblPrEx>
        <w:trPr>
          <w:cantSplit/>
        </w:trPr>
        <w:tc>
          <w:tcPr>
            <w:tcW w:w="2000" w:type="dxa"/>
          </w:tcPr>
          <w:p w14:paraId="2CC75455" w14:textId="77777777" w:rsidR="00F02E15" w:rsidRPr="00676416" w:rsidRDefault="00F02E15" w:rsidP="00F02E15">
            <w:pPr>
              <w:spacing w:line="240" w:lineRule="auto"/>
              <w:rPr>
                <w:sz w:val="20"/>
                <w:szCs w:val="20"/>
              </w:rPr>
            </w:pPr>
            <w:r w:rsidRPr="00676416">
              <w:rPr>
                <w:sz w:val="20"/>
                <w:szCs w:val="20"/>
              </w:rPr>
              <w:t>CUALGT504</w:t>
            </w:r>
          </w:p>
        </w:tc>
        <w:tc>
          <w:tcPr>
            <w:tcW w:w="1341" w:type="dxa"/>
          </w:tcPr>
          <w:p w14:paraId="75FB0BBB" w14:textId="5729CC21" w:rsidR="00F02E15" w:rsidRPr="00676416" w:rsidRDefault="00F02E15" w:rsidP="00F02E15">
            <w:pPr>
              <w:spacing w:line="240" w:lineRule="auto"/>
              <w:rPr>
                <w:sz w:val="20"/>
                <w:szCs w:val="20"/>
              </w:rPr>
            </w:pPr>
            <w:r w:rsidRPr="00F02E15">
              <w:rPr>
                <w:sz w:val="20"/>
                <w:szCs w:val="20"/>
              </w:rPr>
              <w:t>100103</w:t>
            </w:r>
          </w:p>
        </w:tc>
        <w:tc>
          <w:tcPr>
            <w:tcW w:w="5350" w:type="dxa"/>
            <w:gridSpan w:val="2"/>
          </w:tcPr>
          <w:p w14:paraId="3AFDF062" w14:textId="77777777" w:rsidR="00F02E15" w:rsidRPr="00676416" w:rsidRDefault="00F02E15" w:rsidP="00F02E15">
            <w:pPr>
              <w:spacing w:line="240" w:lineRule="auto"/>
              <w:rPr>
                <w:sz w:val="20"/>
                <w:szCs w:val="20"/>
              </w:rPr>
            </w:pPr>
            <w:r w:rsidRPr="00676416">
              <w:rPr>
                <w:sz w:val="20"/>
                <w:szCs w:val="20"/>
              </w:rPr>
              <w:t>Develop lighting designs</w:t>
            </w:r>
          </w:p>
        </w:tc>
        <w:tc>
          <w:tcPr>
            <w:tcW w:w="1373" w:type="dxa"/>
          </w:tcPr>
          <w:p w14:paraId="3AFBA55C" w14:textId="77777777" w:rsidR="00F02E15" w:rsidRPr="00676416" w:rsidRDefault="00F02E15" w:rsidP="00F02E15">
            <w:pPr>
              <w:spacing w:line="240" w:lineRule="auto"/>
              <w:jc w:val="center"/>
              <w:rPr>
                <w:sz w:val="20"/>
                <w:szCs w:val="20"/>
              </w:rPr>
            </w:pPr>
            <w:r w:rsidRPr="00676416">
              <w:rPr>
                <w:sz w:val="20"/>
                <w:szCs w:val="20"/>
              </w:rPr>
              <w:t>30</w:t>
            </w:r>
          </w:p>
        </w:tc>
      </w:tr>
      <w:tr w:rsidR="00F02E15" w:rsidRPr="00676416" w14:paraId="7F0FCAE2" w14:textId="77777777" w:rsidTr="006A1337">
        <w:tblPrEx>
          <w:tblLook w:val="04A0" w:firstRow="1" w:lastRow="0" w:firstColumn="1" w:lastColumn="0" w:noHBand="0" w:noVBand="1"/>
        </w:tblPrEx>
        <w:trPr>
          <w:cantSplit/>
        </w:trPr>
        <w:tc>
          <w:tcPr>
            <w:tcW w:w="2000" w:type="dxa"/>
          </w:tcPr>
          <w:p w14:paraId="1BF9B8E7" w14:textId="77777777" w:rsidR="00F02E15" w:rsidRPr="00676416" w:rsidRDefault="00F02E15" w:rsidP="00F02E15">
            <w:pPr>
              <w:spacing w:line="240" w:lineRule="auto"/>
              <w:rPr>
                <w:sz w:val="20"/>
                <w:szCs w:val="20"/>
              </w:rPr>
            </w:pPr>
            <w:r w:rsidRPr="00676416">
              <w:rPr>
                <w:sz w:val="20"/>
                <w:szCs w:val="20"/>
              </w:rPr>
              <w:t>CUAMPF504</w:t>
            </w:r>
          </w:p>
        </w:tc>
        <w:tc>
          <w:tcPr>
            <w:tcW w:w="1341" w:type="dxa"/>
          </w:tcPr>
          <w:p w14:paraId="56372C77" w14:textId="32766F24" w:rsidR="00F02E15" w:rsidRPr="00676416" w:rsidRDefault="00F02E15" w:rsidP="00F02E15">
            <w:pPr>
              <w:spacing w:line="240" w:lineRule="auto"/>
              <w:rPr>
                <w:sz w:val="20"/>
                <w:szCs w:val="20"/>
              </w:rPr>
            </w:pPr>
            <w:r w:rsidRPr="00F02E15">
              <w:rPr>
                <w:sz w:val="20"/>
                <w:szCs w:val="20"/>
              </w:rPr>
              <w:t>100101</w:t>
            </w:r>
          </w:p>
        </w:tc>
        <w:tc>
          <w:tcPr>
            <w:tcW w:w="5350" w:type="dxa"/>
            <w:gridSpan w:val="2"/>
          </w:tcPr>
          <w:p w14:paraId="1DB1B410" w14:textId="77777777" w:rsidR="00F02E15" w:rsidRPr="00676416" w:rsidRDefault="00F02E15" w:rsidP="00F02E15">
            <w:pPr>
              <w:spacing w:line="240" w:lineRule="auto"/>
              <w:rPr>
                <w:sz w:val="20"/>
                <w:szCs w:val="20"/>
              </w:rPr>
            </w:pPr>
            <w:r w:rsidRPr="00676416">
              <w:rPr>
                <w:sz w:val="20"/>
                <w:szCs w:val="20"/>
              </w:rPr>
              <w:t>Perform improvisation for audiences</w:t>
            </w:r>
          </w:p>
        </w:tc>
        <w:tc>
          <w:tcPr>
            <w:tcW w:w="1373" w:type="dxa"/>
          </w:tcPr>
          <w:p w14:paraId="455593B1" w14:textId="77777777" w:rsidR="00F02E15" w:rsidRPr="00676416" w:rsidRDefault="00F02E15" w:rsidP="00F02E15">
            <w:pPr>
              <w:spacing w:line="240" w:lineRule="auto"/>
              <w:jc w:val="center"/>
              <w:rPr>
                <w:sz w:val="20"/>
                <w:szCs w:val="20"/>
              </w:rPr>
            </w:pPr>
            <w:r w:rsidRPr="00676416">
              <w:rPr>
                <w:sz w:val="20"/>
                <w:szCs w:val="20"/>
              </w:rPr>
              <w:t>35</w:t>
            </w:r>
          </w:p>
        </w:tc>
      </w:tr>
      <w:tr w:rsidR="00F02E15" w:rsidRPr="00676416" w14:paraId="37A6D2A8" w14:textId="77777777" w:rsidTr="006A1337">
        <w:tblPrEx>
          <w:tblLook w:val="04A0" w:firstRow="1" w:lastRow="0" w:firstColumn="1" w:lastColumn="0" w:noHBand="0" w:noVBand="1"/>
        </w:tblPrEx>
        <w:trPr>
          <w:cantSplit/>
        </w:trPr>
        <w:tc>
          <w:tcPr>
            <w:tcW w:w="2000" w:type="dxa"/>
          </w:tcPr>
          <w:p w14:paraId="1BE73B49" w14:textId="77777777" w:rsidR="00F02E15" w:rsidRPr="00676416" w:rsidRDefault="00F02E15" w:rsidP="00F02E15">
            <w:pPr>
              <w:spacing w:line="240" w:lineRule="auto"/>
              <w:rPr>
                <w:sz w:val="20"/>
                <w:szCs w:val="20"/>
              </w:rPr>
            </w:pPr>
            <w:r w:rsidRPr="00676416">
              <w:rPr>
                <w:sz w:val="20"/>
                <w:szCs w:val="20"/>
              </w:rPr>
              <w:t>CUAMPF602</w:t>
            </w:r>
          </w:p>
        </w:tc>
        <w:tc>
          <w:tcPr>
            <w:tcW w:w="1341" w:type="dxa"/>
          </w:tcPr>
          <w:p w14:paraId="10DA2AAD" w14:textId="60E4CF7F" w:rsidR="00F02E15" w:rsidRPr="00676416" w:rsidRDefault="00F02E15" w:rsidP="00F02E15">
            <w:pPr>
              <w:spacing w:line="240" w:lineRule="auto"/>
              <w:rPr>
                <w:sz w:val="20"/>
                <w:szCs w:val="20"/>
              </w:rPr>
            </w:pPr>
            <w:r w:rsidRPr="00F02E15">
              <w:rPr>
                <w:sz w:val="20"/>
                <w:szCs w:val="20"/>
              </w:rPr>
              <w:t>080315</w:t>
            </w:r>
          </w:p>
        </w:tc>
        <w:tc>
          <w:tcPr>
            <w:tcW w:w="5350" w:type="dxa"/>
            <w:gridSpan w:val="2"/>
          </w:tcPr>
          <w:p w14:paraId="1CA3E972" w14:textId="77777777" w:rsidR="00F02E15" w:rsidRPr="00676416" w:rsidRDefault="00F02E15" w:rsidP="00F02E15">
            <w:pPr>
              <w:spacing w:line="240" w:lineRule="auto"/>
              <w:rPr>
                <w:sz w:val="20"/>
                <w:szCs w:val="20"/>
              </w:rPr>
            </w:pPr>
            <w:r w:rsidRPr="00676416">
              <w:rPr>
                <w:sz w:val="20"/>
                <w:szCs w:val="20"/>
              </w:rPr>
              <w:t>Manage stagecraft aspects of performances</w:t>
            </w:r>
          </w:p>
        </w:tc>
        <w:tc>
          <w:tcPr>
            <w:tcW w:w="1373" w:type="dxa"/>
          </w:tcPr>
          <w:p w14:paraId="573F6F8A" w14:textId="77777777" w:rsidR="00F02E15" w:rsidRPr="00676416" w:rsidRDefault="00F02E15" w:rsidP="00F02E15">
            <w:pPr>
              <w:spacing w:line="240" w:lineRule="auto"/>
              <w:jc w:val="center"/>
              <w:rPr>
                <w:sz w:val="20"/>
                <w:szCs w:val="20"/>
              </w:rPr>
            </w:pPr>
            <w:r w:rsidRPr="00676416">
              <w:rPr>
                <w:sz w:val="20"/>
                <w:szCs w:val="20"/>
              </w:rPr>
              <w:t>65</w:t>
            </w:r>
          </w:p>
        </w:tc>
      </w:tr>
      <w:tr w:rsidR="00F02E15" w:rsidRPr="00676416" w14:paraId="158A86EA" w14:textId="77777777" w:rsidTr="006A1337">
        <w:tblPrEx>
          <w:tblLook w:val="04A0" w:firstRow="1" w:lastRow="0" w:firstColumn="1" w:lastColumn="0" w:noHBand="0" w:noVBand="1"/>
        </w:tblPrEx>
        <w:trPr>
          <w:cantSplit/>
        </w:trPr>
        <w:tc>
          <w:tcPr>
            <w:tcW w:w="2000" w:type="dxa"/>
          </w:tcPr>
          <w:p w14:paraId="15EC427D" w14:textId="77777777" w:rsidR="00F02E15" w:rsidRPr="00676416" w:rsidRDefault="00F02E15" w:rsidP="00F02E15">
            <w:pPr>
              <w:spacing w:line="240" w:lineRule="auto"/>
              <w:rPr>
                <w:sz w:val="20"/>
                <w:szCs w:val="20"/>
              </w:rPr>
            </w:pPr>
            <w:r w:rsidRPr="00676416">
              <w:rPr>
                <w:sz w:val="20"/>
                <w:szCs w:val="20"/>
              </w:rPr>
              <w:t>CUAMUP501</w:t>
            </w:r>
          </w:p>
        </w:tc>
        <w:tc>
          <w:tcPr>
            <w:tcW w:w="1341" w:type="dxa"/>
          </w:tcPr>
          <w:p w14:paraId="23BF6584" w14:textId="38EB9DA1" w:rsidR="00F02E15" w:rsidRPr="00676416" w:rsidRDefault="009F013D" w:rsidP="00F02E15">
            <w:pPr>
              <w:spacing w:line="240" w:lineRule="auto"/>
              <w:rPr>
                <w:sz w:val="20"/>
                <w:szCs w:val="20"/>
              </w:rPr>
            </w:pPr>
            <w:r w:rsidRPr="009F013D">
              <w:rPr>
                <w:sz w:val="20"/>
                <w:szCs w:val="20"/>
              </w:rPr>
              <w:t>100103</w:t>
            </w:r>
          </w:p>
        </w:tc>
        <w:tc>
          <w:tcPr>
            <w:tcW w:w="5350" w:type="dxa"/>
            <w:gridSpan w:val="2"/>
          </w:tcPr>
          <w:p w14:paraId="00A643F6" w14:textId="77777777" w:rsidR="00F02E15" w:rsidRPr="00676416" w:rsidRDefault="00F02E15" w:rsidP="00F02E15">
            <w:pPr>
              <w:spacing w:line="240" w:lineRule="auto"/>
              <w:rPr>
                <w:sz w:val="20"/>
                <w:szCs w:val="20"/>
              </w:rPr>
            </w:pPr>
            <w:r w:rsidRPr="00676416">
              <w:rPr>
                <w:sz w:val="20"/>
                <w:szCs w:val="20"/>
              </w:rPr>
              <w:t>Apply theatrical make-up and hairstyles</w:t>
            </w:r>
          </w:p>
        </w:tc>
        <w:tc>
          <w:tcPr>
            <w:tcW w:w="1373" w:type="dxa"/>
          </w:tcPr>
          <w:p w14:paraId="0589E107" w14:textId="77777777" w:rsidR="00F02E15" w:rsidRPr="00676416" w:rsidRDefault="00F02E15" w:rsidP="00F02E15">
            <w:pPr>
              <w:spacing w:line="240" w:lineRule="auto"/>
              <w:jc w:val="center"/>
              <w:rPr>
                <w:sz w:val="20"/>
                <w:szCs w:val="20"/>
              </w:rPr>
            </w:pPr>
            <w:r w:rsidRPr="00676416">
              <w:rPr>
                <w:sz w:val="20"/>
                <w:szCs w:val="20"/>
              </w:rPr>
              <w:t>30</w:t>
            </w:r>
          </w:p>
        </w:tc>
      </w:tr>
      <w:tr w:rsidR="00F02E15" w:rsidRPr="00676416" w14:paraId="624F5373" w14:textId="77777777" w:rsidTr="006A1337">
        <w:tblPrEx>
          <w:tblLook w:val="04A0" w:firstRow="1" w:lastRow="0" w:firstColumn="1" w:lastColumn="0" w:noHBand="0" w:noVBand="1"/>
        </w:tblPrEx>
        <w:trPr>
          <w:cantSplit/>
        </w:trPr>
        <w:tc>
          <w:tcPr>
            <w:tcW w:w="2000" w:type="dxa"/>
          </w:tcPr>
          <w:p w14:paraId="7E6674E9" w14:textId="77777777" w:rsidR="00F02E15" w:rsidRPr="00676416" w:rsidRDefault="00F02E15" w:rsidP="00F02E15">
            <w:pPr>
              <w:spacing w:line="240" w:lineRule="auto"/>
              <w:rPr>
                <w:sz w:val="20"/>
                <w:szCs w:val="20"/>
              </w:rPr>
            </w:pPr>
            <w:r w:rsidRPr="00676416">
              <w:rPr>
                <w:sz w:val="20"/>
                <w:szCs w:val="20"/>
              </w:rPr>
              <w:t>CUAPPM501</w:t>
            </w:r>
          </w:p>
        </w:tc>
        <w:tc>
          <w:tcPr>
            <w:tcW w:w="1341" w:type="dxa"/>
          </w:tcPr>
          <w:p w14:paraId="3BA00E87" w14:textId="18C4BDB0" w:rsidR="00F02E15" w:rsidRPr="00676416" w:rsidRDefault="009F013D" w:rsidP="00F02E15">
            <w:pPr>
              <w:spacing w:line="240" w:lineRule="auto"/>
              <w:rPr>
                <w:sz w:val="20"/>
                <w:szCs w:val="20"/>
              </w:rPr>
            </w:pPr>
            <w:r w:rsidRPr="009F013D">
              <w:rPr>
                <w:sz w:val="20"/>
                <w:szCs w:val="20"/>
              </w:rPr>
              <w:t>100103</w:t>
            </w:r>
          </w:p>
        </w:tc>
        <w:tc>
          <w:tcPr>
            <w:tcW w:w="5350" w:type="dxa"/>
            <w:gridSpan w:val="2"/>
          </w:tcPr>
          <w:p w14:paraId="065A3513" w14:textId="77777777" w:rsidR="00F02E15" w:rsidRPr="00676416" w:rsidRDefault="00F02E15" w:rsidP="00F02E15">
            <w:pPr>
              <w:spacing w:line="240" w:lineRule="auto"/>
              <w:rPr>
                <w:sz w:val="20"/>
                <w:szCs w:val="20"/>
              </w:rPr>
            </w:pPr>
            <w:r w:rsidRPr="00676416">
              <w:rPr>
                <w:sz w:val="20"/>
                <w:szCs w:val="20"/>
              </w:rPr>
              <w:t>Manage small-scale live productions</w:t>
            </w:r>
          </w:p>
        </w:tc>
        <w:tc>
          <w:tcPr>
            <w:tcW w:w="1373" w:type="dxa"/>
          </w:tcPr>
          <w:p w14:paraId="4DB2E02F" w14:textId="77777777" w:rsidR="00F02E15" w:rsidRPr="00676416" w:rsidRDefault="00F02E15" w:rsidP="00F02E15">
            <w:pPr>
              <w:spacing w:line="240" w:lineRule="auto"/>
              <w:jc w:val="center"/>
              <w:rPr>
                <w:sz w:val="20"/>
                <w:szCs w:val="20"/>
              </w:rPr>
            </w:pPr>
            <w:r w:rsidRPr="00676416">
              <w:rPr>
                <w:sz w:val="20"/>
                <w:szCs w:val="20"/>
              </w:rPr>
              <w:t>30</w:t>
            </w:r>
          </w:p>
        </w:tc>
      </w:tr>
      <w:tr w:rsidR="00F02E15" w:rsidRPr="00676416" w14:paraId="35E54D90" w14:textId="77777777" w:rsidTr="006A1337">
        <w:tblPrEx>
          <w:tblLook w:val="04A0" w:firstRow="1" w:lastRow="0" w:firstColumn="1" w:lastColumn="0" w:noHBand="0" w:noVBand="1"/>
        </w:tblPrEx>
        <w:trPr>
          <w:cantSplit/>
        </w:trPr>
        <w:tc>
          <w:tcPr>
            <w:tcW w:w="2000" w:type="dxa"/>
          </w:tcPr>
          <w:p w14:paraId="18413D98" w14:textId="77777777" w:rsidR="00F02E15" w:rsidRPr="00676416" w:rsidRDefault="00F02E15" w:rsidP="00F02E15">
            <w:pPr>
              <w:spacing w:line="240" w:lineRule="auto"/>
              <w:rPr>
                <w:sz w:val="20"/>
                <w:szCs w:val="20"/>
              </w:rPr>
            </w:pPr>
            <w:r w:rsidRPr="00676416">
              <w:rPr>
                <w:sz w:val="20"/>
                <w:szCs w:val="20"/>
              </w:rPr>
              <w:t>CUAPPM602</w:t>
            </w:r>
          </w:p>
        </w:tc>
        <w:tc>
          <w:tcPr>
            <w:tcW w:w="1341" w:type="dxa"/>
          </w:tcPr>
          <w:p w14:paraId="19E4A964" w14:textId="48AC0C80" w:rsidR="00F02E15" w:rsidRPr="00676416" w:rsidRDefault="009F013D" w:rsidP="00F02E15">
            <w:pPr>
              <w:spacing w:line="240" w:lineRule="auto"/>
              <w:rPr>
                <w:sz w:val="20"/>
                <w:szCs w:val="20"/>
              </w:rPr>
            </w:pPr>
            <w:r w:rsidRPr="009F013D">
              <w:rPr>
                <w:sz w:val="20"/>
                <w:szCs w:val="20"/>
              </w:rPr>
              <w:t>080301</w:t>
            </w:r>
          </w:p>
        </w:tc>
        <w:tc>
          <w:tcPr>
            <w:tcW w:w="5350" w:type="dxa"/>
            <w:gridSpan w:val="2"/>
          </w:tcPr>
          <w:p w14:paraId="74432B81" w14:textId="77777777" w:rsidR="00F02E15" w:rsidRPr="00676416" w:rsidRDefault="00F02E15" w:rsidP="00F02E15">
            <w:pPr>
              <w:spacing w:line="240" w:lineRule="auto"/>
              <w:rPr>
                <w:sz w:val="20"/>
                <w:szCs w:val="20"/>
              </w:rPr>
            </w:pPr>
            <w:r w:rsidRPr="00676416">
              <w:rPr>
                <w:sz w:val="20"/>
                <w:szCs w:val="20"/>
              </w:rPr>
              <w:t>Manage construction workshop operations</w:t>
            </w:r>
          </w:p>
        </w:tc>
        <w:tc>
          <w:tcPr>
            <w:tcW w:w="1373" w:type="dxa"/>
          </w:tcPr>
          <w:p w14:paraId="4FE8ED52" w14:textId="77777777" w:rsidR="00F02E15" w:rsidRPr="00676416" w:rsidRDefault="00F02E15" w:rsidP="00F02E15">
            <w:pPr>
              <w:spacing w:line="240" w:lineRule="auto"/>
              <w:jc w:val="center"/>
              <w:rPr>
                <w:sz w:val="20"/>
                <w:szCs w:val="20"/>
              </w:rPr>
            </w:pPr>
            <w:r w:rsidRPr="00676416">
              <w:rPr>
                <w:sz w:val="20"/>
                <w:szCs w:val="20"/>
              </w:rPr>
              <w:t>45</w:t>
            </w:r>
          </w:p>
        </w:tc>
      </w:tr>
      <w:tr w:rsidR="00F02E15" w:rsidRPr="00676416" w14:paraId="1BD062EA" w14:textId="77777777" w:rsidTr="006A1337">
        <w:tblPrEx>
          <w:tblLook w:val="04A0" w:firstRow="1" w:lastRow="0" w:firstColumn="1" w:lastColumn="0" w:noHBand="0" w:noVBand="1"/>
        </w:tblPrEx>
        <w:trPr>
          <w:cantSplit/>
        </w:trPr>
        <w:tc>
          <w:tcPr>
            <w:tcW w:w="2000" w:type="dxa"/>
          </w:tcPr>
          <w:p w14:paraId="38DD60EF" w14:textId="77777777" w:rsidR="00F02E15" w:rsidRPr="00676416" w:rsidRDefault="00F02E15" w:rsidP="00F02E15">
            <w:pPr>
              <w:spacing w:line="240" w:lineRule="auto"/>
              <w:rPr>
                <w:sz w:val="20"/>
                <w:szCs w:val="20"/>
              </w:rPr>
            </w:pPr>
            <w:r w:rsidRPr="00676416">
              <w:rPr>
                <w:sz w:val="20"/>
                <w:szCs w:val="20"/>
              </w:rPr>
              <w:t>CUAPRF503</w:t>
            </w:r>
          </w:p>
        </w:tc>
        <w:tc>
          <w:tcPr>
            <w:tcW w:w="1341" w:type="dxa"/>
          </w:tcPr>
          <w:p w14:paraId="1FDC7F93" w14:textId="6FFA4E92" w:rsidR="00F02E15" w:rsidRPr="00676416" w:rsidRDefault="004868CE" w:rsidP="00F02E15">
            <w:pPr>
              <w:spacing w:line="240" w:lineRule="auto"/>
              <w:rPr>
                <w:sz w:val="20"/>
                <w:szCs w:val="20"/>
              </w:rPr>
            </w:pPr>
            <w:r w:rsidRPr="004868CE">
              <w:rPr>
                <w:sz w:val="20"/>
                <w:szCs w:val="20"/>
              </w:rPr>
              <w:t>100199</w:t>
            </w:r>
          </w:p>
        </w:tc>
        <w:tc>
          <w:tcPr>
            <w:tcW w:w="5350" w:type="dxa"/>
            <w:gridSpan w:val="2"/>
          </w:tcPr>
          <w:p w14:paraId="69170091" w14:textId="77777777" w:rsidR="00F02E15" w:rsidRPr="00676416" w:rsidRDefault="00F02E15" w:rsidP="00F02E15">
            <w:pPr>
              <w:spacing w:line="240" w:lineRule="auto"/>
              <w:rPr>
                <w:sz w:val="20"/>
                <w:szCs w:val="20"/>
              </w:rPr>
            </w:pPr>
            <w:r w:rsidRPr="00676416">
              <w:rPr>
                <w:sz w:val="20"/>
                <w:szCs w:val="20"/>
              </w:rPr>
              <w:t>Prepare for performances in a competitive environment</w:t>
            </w:r>
          </w:p>
        </w:tc>
        <w:tc>
          <w:tcPr>
            <w:tcW w:w="1373" w:type="dxa"/>
          </w:tcPr>
          <w:p w14:paraId="327DB689" w14:textId="77777777" w:rsidR="00F02E15" w:rsidRPr="00676416" w:rsidRDefault="00F02E15" w:rsidP="00F02E15">
            <w:pPr>
              <w:spacing w:line="240" w:lineRule="auto"/>
              <w:jc w:val="center"/>
              <w:rPr>
                <w:sz w:val="20"/>
                <w:szCs w:val="20"/>
              </w:rPr>
            </w:pPr>
            <w:r w:rsidRPr="00676416">
              <w:rPr>
                <w:sz w:val="20"/>
                <w:szCs w:val="20"/>
              </w:rPr>
              <w:t>35</w:t>
            </w:r>
          </w:p>
        </w:tc>
      </w:tr>
      <w:tr w:rsidR="00F02E15" w:rsidRPr="00676416" w14:paraId="42228F43" w14:textId="77777777" w:rsidTr="006A1337">
        <w:tblPrEx>
          <w:tblLook w:val="04A0" w:firstRow="1" w:lastRow="0" w:firstColumn="1" w:lastColumn="0" w:noHBand="0" w:noVBand="1"/>
        </w:tblPrEx>
        <w:trPr>
          <w:cantSplit/>
        </w:trPr>
        <w:tc>
          <w:tcPr>
            <w:tcW w:w="2000" w:type="dxa"/>
          </w:tcPr>
          <w:p w14:paraId="246F66E1" w14:textId="77777777" w:rsidR="00F02E15" w:rsidRPr="00676416" w:rsidRDefault="00F02E15" w:rsidP="00F02E15">
            <w:pPr>
              <w:spacing w:line="240" w:lineRule="auto"/>
              <w:rPr>
                <w:sz w:val="20"/>
                <w:szCs w:val="20"/>
              </w:rPr>
            </w:pPr>
            <w:r w:rsidRPr="00676416">
              <w:rPr>
                <w:sz w:val="20"/>
                <w:szCs w:val="20"/>
              </w:rPr>
              <w:t>CUAPRP401</w:t>
            </w:r>
          </w:p>
        </w:tc>
        <w:tc>
          <w:tcPr>
            <w:tcW w:w="1341" w:type="dxa"/>
          </w:tcPr>
          <w:p w14:paraId="60CA7E3C" w14:textId="37AFD399" w:rsidR="00F02E15" w:rsidRPr="00676416" w:rsidRDefault="004868CE" w:rsidP="00F02E15">
            <w:pPr>
              <w:spacing w:line="240" w:lineRule="auto"/>
              <w:rPr>
                <w:sz w:val="20"/>
                <w:szCs w:val="20"/>
              </w:rPr>
            </w:pPr>
            <w:r w:rsidRPr="004868CE">
              <w:rPr>
                <w:sz w:val="20"/>
                <w:szCs w:val="20"/>
              </w:rPr>
              <w:t>100103</w:t>
            </w:r>
          </w:p>
        </w:tc>
        <w:tc>
          <w:tcPr>
            <w:tcW w:w="5350" w:type="dxa"/>
            <w:gridSpan w:val="2"/>
          </w:tcPr>
          <w:p w14:paraId="53599BFD" w14:textId="77777777" w:rsidR="00F02E15" w:rsidRPr="00676416" w:rsidRDefault="00F02E15" w:rsidP="00F02E15">
            <w:pPr>
              <w:spacing w:line="240" w:lineRule="auto"/>
              <w:rPr>
                <w:sz w:val="20"/>
                <w:szCs w:val="20"/>
              </w:rPr>
            </w:pPr>
            <w:r w:rsidRPr="00676416">
              <w:rPr>
                <w:sz w:val="20"/>
                <w:szCs w:val="20"/>
              </w:rPr>
              <w:t>Coordinate props</w:t>
            </w:r>
          </w:p>
        </w:tc>
        <w:tc>
          <w:tcPr>
            <w:tcW w:w="1373" w:type="dxa"/>
          </w:tcPr>
          <w:p w14:paraId="2FC20ABC" w14:textId="77777777" w:rsidR="00F02E15" w:rsidRPr="00676416" w:rsidRDefault="00F02E15" w:rsidP="00F02E15">
            <w:pPr>
              <w:spacing w:line="240" w:lineRule="auto"/>
              <w:jc w:val="center"/>
              <w:rPr>
                <w:sz w:val="20"/>
                <w:szCs w:val="20"/>
              </w:rPr>
            </w:pPr>
            <w:r w:rsidRPr="00676416">
              <w:rPr>
                <w:sz w:val="20"/>
                <w:szCs w:val="20"/>
              </w:rPr>
              <w:t>70</w:t>
            </w:r>
          </w:p>
        </w:tc>
      </w:tr>
      <w:tr w:rsidR="00F02E15" w:rsidRPr="00676416" w14:paraId="51168C78" w14:textId="77777777" w:rsidTr="006A1337">
        <w:tblPrEx>
          <w:tblLook w:val="04A0" w:firstRow="1" w:lastRow="0" w:firstColumn="1" w:lastColumn="0" w:noHBand="0" w:noVBand="1"/>
        </w:tblPrEx>
        <w:trPr>
          <w:cantSplit/>
        </w:trPr>
        <w:tc>
          <w:tcPr>
            <w:tcW w:w="2000" w:type="dxa"/>
          </w:tcPr>
          <w:p w14:paraId="42DEC353" w14:textId="77777777" w:rsidR="00F02E15" w:rsidRPr="00676416" w:rsidRDefault="00F02E15" w:rsidP="00F02E15">
            <w:pPr>
              <w:spacing w:line="240" w:lineRule="auto"/>
              <w:rPr>
                <w:sz w:val="20"/>
                <w:szCs w:val="20"/>
              </w:rPr>
            </w:pPr>
            <w:r w:rsidRPr="00676416">
              <w:rPr>
                <w:sz w:val="20"/>
                <w:szCs w:val="20"/>
              </w:rPr>
              <w:t>CUASOU308</w:t>
            </w:r>
          </w:p>
        </w:tc>
        <w:tc>
          <w:tcPr>
            <w:tcW w:w="1341" w:type="dxa"/>
          </w:tcPr>
          <w:p w14:paraId="76F813A7" w14:textId="362C7017" w:rsidR="00F02E15" w:rsidRPr="00676416" w:rsidRDefault="004868CE" w:rsidP="00F02E15">
            <w:pPr>
              <w:spacing w:line="240" w:lineRule="auto"/>
              <w:rPr>
                <w:sz w:val="20"/>
                <w:szCs w:val="20"/>
              </w:rPr>
            </w:pPr>
            <w:r w:rsidRPr="004868CE">
              <w:rPr>
                <w:sz w:val="20"/>
                <w:szCs w:val="20"/>
              </w:rPr>
              <w:t>031317</w:t>
            </w:r>
          </w:p>
        </w:tc>
        <w:tc>
          <w:tcPr>
            <w:tcW w:w="5350" w:type="dxa"/>
            <w:gridSpan w:val="2"/>
          </w:tcPr>
          <w:p w14:paraId="2616D8F8" w14:textId="77777777" w:rsidR="00F02E15" w:rsidRPr="00676416" w:rsidRDefault="00F02E15" w:rsidP="00F02E15">
            <w:pPr>
              <w:spacing w:line="240" w:lineRule="auto"/>
              <w:rPr>
                <w:sz w:val="20"/>
                <w:szCs w:val="20"/>
              </w:rPr>
            </w:pPr>
            <w:r w:rsidRPr="00676416">
              <w:rPr>
                <w:sz w:val="20"/>
                <w:szCs w:val="20"/>
              </w:rPr>
              <w:t>Install and disassemble audio equipment</w:t>
            </w:r>
          </w:p>
        </w:tc>
        <w:tc>
          <w:tcPr>
            <w:tcW w:w="1373" w:type="dxa"/>
          </w:tcPr>
          <w:p w14:paraId="558E59C4" w14:textId="77777777" w:rsidR="00F02E15" w:rsidRPr="00676416" w:rsidRDefault="00F02E15" w:rsidP="00F02E15">
            <w:pPr>
              <w:spacing w:line="240" w:lineRule="auto"/>
              <w:jc w:val="center"/>
              <w:rPr>
                <w:sz w:val="20"/>
                <w:szCs w:val="20"/>
              </w:rPr>
            </w:pPr>
            <w:r w:rsidRPr="00676416">
              <w:rPr>
                <w:sz w:val="20"/>
                <w:szCs w:val="20"/>
              </w:rPr>
              <w:t>40</w:t>
            </w:r>
          </w:p>
        </w:tc>
      </w:tr>
      <w:tr w:rsidR="00F02E15" w:rsidRPr="00676416" w14:paraId="65A40C27" w14:textId="77777777" w:rsidTr="006A1337">
        <w:tblPrEx>
          <w:tblLook w:val="04A0" w:firstRow="1" w:lastRow="0" w:firstColumn="1" w:lastColumn="0" w:noHBand="0" w:noVBand="1"/>
        </w:tblPrEx>
        <w:trPr>
          <w:cantSplit/>
        </w:trPr>
        <w:tc>
          <w:tcPr>
            <w:tcW w:w="2000" w:type="dxa"/>
          </w:tcPr>
          <w:p w14:paraId="6917B062" w14:textId="77777777" w:rsidR="00F02E15" w:rsidRPr="00676416" w:rsidRDefault="00F02E15" w:rsidP="00F02E15">
            <w:pPr>
              <w:spacing w:line="240" w:lineRule="auto"/>
              <w:rPr>
                <w:sz w:val="20"/>
                <w:szCs w:val="20"/>
              </w:rPr>
            </w:pPr>
            <w:r w:rsidRPr="00676416">
              <w:rPr>
                <w:sz w:val="20"/>
                <w:szCs w:val="20"/>
              </w:rPr>
              <w:t>CUASOU503</w:t>
            </w:r>
          </w:p>
        </w:tc>
        <w:tc>
          <w:tcPr>
            <w:tcW w:w="1341" w:type="dxa"/>
          </w:tcPr>
          <w:p w14:paraId="4CD682CE" w14:textId="4447449A" w:rsidR="00F02E15" w:rsidRPr="00676416" w:rsidRDefault="004868CE" w:rsidP="00F02E15">
            <w:pPr>
              <w:spacing w:line="240" w:lineRule="auto"/>
              <w:rPr>
                <w:sz w:val="20"/>
                <w:szCs w:val="20"/>
              </w:rPr>
            </w:pPr>
            <w:r w:rsidRPr="004868CE">
              <w:rPr>
                <w:sz w:val="20"/>
                <w:szCs w:val="20"/>
              </w:rPr>
              <w:t>100701</w:t>
            </w:r>
          </w:p>
        </w:tc>
        <w:tc>
          <w:tcPr>
            <w:tcW w:w="5350" w:type="dxa"/>
            <w:gridSpan w:val="2"/>
          </w:tcPr>
          <w:p w14:paraId="5C65058E" w14:textId="77777777" w:rsidR="00F02E15" w:rsidRPr="00676416" w:rsidRDefault="00F02E15" w:rsidP="00F02E15">
            <w:pPr>
              <w:spacing w:line="240" w:lineRule="auto"/>
              <w:rPr>
                <w:sz w:val="20"/>
                <w:szCs w:val="20"/>
              </w:rPr>
            </w:pPr>
            <w:r w:rsidRPr="00676416">
              <w:rPr>
                <w:sz w:val="20"/>
                <w:szCs w:val="20"/>
              </w:rPr>
              <w:t>Develop sound designs</w:t>
            </w:r>
          </w:p>
        </w:tc>
        <w:tc>
          <w:tcPr>
            <w:tcW w:w="1373" w:type="dxa"/>
          </w:tcPr>
          <w:p w14:paraId="2A9307EE" w14:textId="77777777" w:rsidR="00F02E15" w:rsidRPr="00676416" w:rsidRDefault="00F02E15" w:rsidP="00F02E15">
            <w:pPr>
              <w:spacing w:line="240" w:lineRule="auto"/>
              <w:jc w:val="center"/>
              <w:rPr>
                <w:sz w:val="20"/>
                <w:szCs w:val="20"/>
              </w:rPr>
            </w:pPr>
            <w:r w:rsidRPr="00676416">
              <w:rPr>
                <w:sz w:val="20"/>
                <w:szCs w:val="20"/>
              </w:rPr>
              <w:t>50</w:t>
            </w:r>
          </w:p>
        </w:tc>
      </w:tr>
      <w:tr w:rsidR="00F02E15" w:rsidRPr="00676416" w14:paraId="0409B139" w14:textId="77777777" w:rsidTr="006A1337">
        <w:tblPrEx>
          <w:tblLook w:val="04A0" w:firstRow="1" w:lastRow="0" w:firstColumn="1" w:lastColumn="0" w:noHBand="0" w:noVBand="1"/>
        </w:tblPrEx>
        <w:trPr>
          <w:cantSplit/>
        </w:trPr>
        <w:tc>
          <w:tcPr>
            <w:tcW w:w="2000" w:type="dxa"/>
          </w:tcPr>
          <w:p w14:paraId="61731413" w14:textId="77777777" w:rsidR="00F02E15" w:rsidRPr="00676416" w:rsidRDefault="00F02E15" w:rsidP="00F02E15">
            <w:pPr>
              <w:spacing w:line="240" w:lineRule="auto"/>
              <w:rPr>
                <w:sz w:val="20"/>
                <w:szCs w:val="20"/>
              </w:rPr>
            </w:pPr>
            <w:r w:rsidRPr="00676416">
              <w:rPr>
                <w:sz w:val="20"/>
                <w:szCs w:val="20"/>
              </w:rPr>
              <w:t>CUAWRT502</w:t>
            </w:r>
          </w:p>
        </w:tc>
        <w:tc>
          <w:tcPr>
            <w:tcW w:w="1341" w:type="dxa"/>
          </w:tcPr>
          <w:p w14:paraId="16D609ED" w14:textId="2388745D" w:rsidR="00F02E15" w:rsidRPr="00676416" w:rsidRDefault="004868CE" w:rsidP="00F02E15">
            <w:pPr>
              <w:spacing w:line="240" w:lineRule="auto"/>
              <w:rPr>
                <w:sz w:val="20"/>
                <w:szCs w:val="20"/>
              </w:rPr>
            </w:pPr>
            <w:r w:rsidRPr="004868CE">
              <w:rPr>
                <w:sz w:val="20"/>
                <w:szCs w:val="20"/>
              </w:rPr>
              <w:t>100705</w:t>
            </w:r>
          </w:p>
        </w:tc>
        <w:tc>
          <w:tcPr>
            <w:tcW w:w="5350" w:type="dxa"/>
            <w:gridSpan w:val="2"/>
          </w:tcPr>
          <w:p w14:paraId="2C478797" w14:textId="77777777" w:rsidR="00F02E15" w:rsidRPr="00676416" w:rsidRDefault="00F02E15" w:rsidP="00F02E15">
            <w:pPr>
              <w:spacing w:line="240" w:lineRule="auto"/>
              <w:rPr>
                <w:sz w:val="20"/>
                <w:szCs w:val="20"/>
              </w:rPr>
            </w:pPr>
            <w:r w:rsidRPr="00676416">
              <w:rPr>
                <w:sz w:val="20"/>
                <w:szCs w:val="20"/>
              </w:rPr>
              <w:t>Develop storylines and treatments</w:t>
            </w:r>
          </w:p>
        </w:tc>
        <w:tc>
          <w:tcPr>
            <w:tcW w:w="1373" w:type="dxa"/>
          </w:tcPr>
          <w:p w14:paraId="4F297210" w14:textId="77777777" w:rsidR="00F02E15" w:rsidRPr="00676416" w:rsidRDefault="00F02E15" w:rsidP="00F02E15">
            <w:pPr>
              <w:spacing w:line="240" w:lineRule="auto"/>
              <w:jc w:val="center"/>
              <w:rPr>
                <w:sz w:val="20"/>
                <w:szCs w:val="20"/>
              </w:rPr>
            </w:pPr>
            <w:r w:rsidRPr="00676416">
              <w:rPr>
                <w:sz w:val="20"/>
                <w:szCs w:val="20"/>
              </w:rPr>
              <w:t>50</w:t>
            </w:r>
          </w:p>
        </w:tc>
      </w:tr>
      <w:tr w:rsidR="00F02E15" w:rsidRPr="00676416" w14:paraId="7D318687" w14:textId="77777777" w:rsidTr="006A1337">
        <w:tblPrEx>
          <w:tblLook w:val="04A0" w:firstRow="1" w:lastRow="0" w:firstColumn="1" w:lastColumn="0" w:noHBand="0" w:noVBand="1"/>
        </w:tblPrEx>
        <w:trPr>
          <w:cantSplit/>
        </w:trPr>
        <w:tc>
          <w:tcPr>
            <w:tcW w:w="2000" w:type="dxa"/>
          </w:tcPr>
          <w:p w14:paraId="02E09048" w14:textId="77777777" w:rsidR="00F02E15" w:rsidRPr="00676416" w:rsidRDefault="00F02E15" w:rsidP="00F02E15">
            <w:pPr>
              <w:spacing w:line="240" w:lineRule="auto"/>
              <w:rPr>
                <w:sz w:val="20"/>
                <w:szCs w:val="20"/>
              </w:rPr>
            </w:pPr>
            <w:r w:rsidRPr="00676416">
              <w:rPr>
                <w:sz w:val="20"/>
                <w:szCs w:val="20"/>
              </w:rPr>
              <w:t>CUAWRT601</w:t>
            </w:r>
          </w:p>
        </w:tc>
        <w:tc>
          <w:tcPr>
            <w:tcW w:w="1341" w:type="dxa"/>
          </w:tcPr>
          <w:p w14:paraId="7C0BD2F3" w14:textId="0CC8981F" w:rsidR="00F02E15" w:rsidRPr="00676416" w:rsidRDefault="004868CE" w:rsidP="00F02E15">
            <w:pPr>
              <w:spacing w:line="240" w:lineRule="auto"/>
              <w:rPr>
                <w:sz w:val="20"/>
                <w:szCs w:val="20"/>
              </w:rPr>
            </w:pPr>
            <w:r w:rsidRPr="004868CE">
              <w:rPr>
                <w:sz w:val="20"/>
                <w:szCs w:val="20"/>
              </w:rPr>
              <w:t>100103</w:t>
            </w:r>
          </w:p>
        </w:tc>
        <w:tc>
          <w:tcPr>
            <w:tcW w:w="5350" w:type="dxa"/>
            <w:gridSpan w:val="2"/>
          </w:tcPr>
          <w:p w14:paraId="6CA8A857" w14:textId="77777777" w:rsidR="00F02E15" w:rsidRPr="00676416" w:rsidRDefault="00F02E15" w:rsidP="00F02E15">
            <w:pPr>
              <w:spacing w:line="240" w:lineRule="auto"/>
              <w:rPr>
                <w:sz w:val="20"/>
                <w:szCs w:val="20"/>
              </w:rPr>
            </w:pPr>
            <w:r w:rsidRPr="00676416">
              <w:rPr>
                <w:sz w:val="20"/>
                <w:szCs w:val="20"/>
              </w:rPr>
              <w:t>Write scripts</w:t>
            </w:r>
          </w:p>
        </w:tc>
        <w:tc>
          <w:tcPr>
            <w:tcW w:w="1373" w:type="dxa"/>
          </w:tcPr>
          <w:p w14:paraId="1D4F1050" w14:textId="77777777" w:rsidR="00F02E15" w:rsidRPr="00676416" w:rsidRDefault="00F02E15" w:rsidP="00F02E15">
            <w:pPr>
              <w:spacing w:line="240" w:lineRule="auto"/>
              <w:jc w:val="center"/>
              <w:rPr>
                <w:sz w:val="20"/>
                <w:szCs w:val="20"/>
              </w:rPr>
            </w:pPr>
            <w:r w:rsidRPr="00676416">
              <w:rPr>
                <w:sz w:val="20"/>
                <w:szCs w:val="20"/>
              </w:rPr>
              <w:t>50</w:t>
            </w:r>
          </w:p>
        </w:tc>
      </w:tr>
      <w:tr w:rsidR="00F02E15" w:rsidRPr="00676416" w14:paraId="662D5E55" w14:textId="77777777" w:rsidTr="0075398F">
        <w:tblPrEx>
          <w:tblLook w:val="04A0" w:firstRow="1" w:lastRow="0" w:firstColumn="1" w:lastColumn="0" w:noHBand="0" w:noVBand="1"/>
        </w:tblPrEx>
        <w:trPr>
          <w:cantSplit/>
        </w:trPr>
        <w:tc>
          <w:tcPr>
            <w:tcW w:w="8691" w:type="dxa"/>
            <w:gridSpan w:val="4"/>
            <w:shd w:val="clear" w:color="auto" w:fill="D9D9D9"/>
          </w:tcPr>
          <w:p w14:paraId="7002F575" w14:textId="77777777" w:rsidR="00F02E15" w:rsidRPr="00676416" w:rsidRDefault="00F02E15" w:rsidP="00F02E15">
            <w:pPr>
              <w:spacing w:line="240" w:lineRule="auto"/>
              <w:jc w:val="right"/>
              <w:rPr>
                <w:sz w:val="20"/>
                <w:szCs w:val="20"/>
              </w:rPr>
            </w:pPr>
            <w:r w:rsidRPr="00676416">
              <w:rPr>
                <w:b/>
                <w:sz w:val="20"/>
                <w:szCs w:val="20"/>
              </w:rPr>
              <w:t xml:space="preserve">Total nominal hours </w:t>
            </w:r>
          </w:p>
        </w:tc>
        <w:tc>
          <w:tcPr>
            <w:tcW w:w="1373" w:type="dxa"/>
            <w:shd w:val="clear" w:color="auto" w:fill="D9D9D9"/>
          </w:tcPr>
          <w:p w14:paraId="3C8F72A1" w14:textId="77777777" w:rsidR="00F02E15" w:rsidRPr="00676416" w:rsidRDefault="00F02E15" w:rsidP="00F02E15">
            <w:pPr>
              <w:spacing w:line="240" w:lineRule="auto"/>
              <w:rPr>
                <w:sz w:val="20"/>
                <w:szCs w:val="20"/>
              </w:rPr>
            </w:pPr>
            <w:r w:rsidRPr="00676416">
              <w:rPr>
                <w:b/>
                <w:sz w:val="20"/>
                <w:szCs w:val="20"/>
              </w:rPr>
              <w:t>1115- 1275</w:t>
            </w:r>
          </w:p>
        </w:tc>
      </w:tr>
      <w:tr w:rsidR="00F02E15" w:rsidRPr="00676416" w14:paraId="1B353F94" w14:textId="77777777" w:rsidTr="006A1337">
        <w:tblPrEx>
          <w:tblLook w:val="04A0" w:firstRow="1" w:lastRow="0" w:firstColumn="1" w:lastColumn="0" w:noHBand="0" w:noVBand="1"/>
        </w:tblPrEx>
        <w:trPr>
          <w:cantSplit/>
        </w:trPr>
        <w:tc>
          <w:tcPr>
            <w:tcW w:w="10064" w:type="dxa"/>
            <w:gridSpan w:val="5"/>
          </w:tcPr>
          <w:p w14:paraId="7588C688" w14:textId="77777777" w:rsidR="00F02E15" w:rsidRPr="00676416" w:rsidRDefault="00F02E15" w:rsidP="00F02E15">
            <w:pPr>
              <w:spacing w:line="240" w:lineRule="auto"/>
              <w:rPr>
                <w:b/>
                <w:sz w:val="20"/>
                <w:szCs w:val="20"/>
              </w:rPr>
            </w:pPr>
            <w:r>
              <w:rPr>
                <w:rStyle w:val="IntenseEmphasis"/>
                <w:rFonts w:cs="Arial"/>
                <w:b w:val="0"/>
                <w:i w:val="0"/>
              </w:rPr>
              <w:t>Those</w:t>
            </w:r>
            <w:r w:rsidRPr="006951B9">
              <w:rPr>
                <w:rStyle w:val="IntenseEmphasis"/>
                <w:rFonts w:cs="Arial"/>
                <w:b w:val="0"/>
                <w:i w:val="0"/>
              </w:rPr>
              <w:t xml:space="preserve"> who do not complete the qualification will receive a Statement of Attainment detailing those units completed</w:t>
            </w:r>
            <w:r>
              <w:rPr>
                <w:rStyle w:val="IntenseEmphasis"/>
                <w:rFonts w:cs="Arial"/>
                <w:b w:val="0"/>
                <w:i w:val="0"/>
              </w:rPr>
              <w:t>.</w:t>
            </w:r>
          </w:p>
        </w:tc>
      </w:tr>
      <w:tr w:rsidR="00F02E15" w:rsidRPr="00475ABA" w14:paraId="243A584C" w14:textId="77777777" w:rsidTr="008B3ABA">
        <w:tc>
          <w:tcPr>
            <w:tcW w:w="3402" w:type="dxa"/>
            <w:gridSpan w:val="3"/>
          </w:tcPr>
          <w:p w14:paraId="64D4C118" w14:textId="77777777" w:rsidR="00F02E15" w:rsidRPr="00475ABA" w:rsidRDefault="00F02E15" w:rsidP="00F02E15">
            <w:pPr>
              <w:pStyle w:val="TheatreArtsSectionB11"/>
            </w:pPr>
            <w:bookmarkStart w:id="55" w:name="_Toc448236886"/>
            <w:bookmarkStart w:id="56" w:name="_Toc461541397"/>
            <w:r w:rsidRPr="00475ABA">
              <w:lastRenderedPageBreak/>
              <w:t>Entry requirements</w:t>
            </w:r>
            <w:bookmarkEnd w:id="55"/>
            <w:bookmarkEnd w:id="56"/>
            <w:r w:rsidRPr="00475ABA">
              <w:t xml:space="preserve"> </w:t>
            </w:r>
          </w:p>
        </w:tc>
        <w:tc>
          <w:tcPr>
            <w:tcW w:w="6662" w:type="dxa"/>
            <w:gridSpan w:val="2"/>
          </w:tcPr>
          <w:p w14:paraId="510095A0" w14:textId="4EC4063A" w:rsidR="00F02E15" w:rsidRDefault="00F02E15" w:rsidP="003F5B3F">
            <w:pPr>
              <w:rPr>
                <w:rFonts w:cs="Arial"/>
              </w:rPr>
            </w:pPr>
            <w:r w:rsidRPr="007C21D7">
              <w:rPr>
                <w:rFonts w:cs="Arial"/>
              </w:rPr>
              <w:t xml:space="preserve">Entry to this qualification must ensure </w:t>
            </w:r>
            <w:r>
              <w:rPr>
                <w:rFonts w:cs="Arial"/>
              </w:rPr>
              <w:t>that learners</w:t>
            </w:r>
            <w:r w:rsidRPr="00C179CA">
              <w:rPr>
                <w:rFonts w:cs="Arial"/>
              </w:rPr>
              <w:t xml:space="preserve"> have </w:t>
            </w:r>
            <w:r w:rsidRPr="007C21D7">
              <w:rPr>
                <w:rFonts w:cs="Arial"/>
              </w:rPr>
              <w:t xml:space="preserve">learning, literacy, numeracy and oral communication skills equivalent to </w:t>
            </w:r>
            <w:r w:rsidRPr="006951B9">
              <w:rPr>
                <w:rFonts w:cs="Arial"/>
              </w:rPr>
              <w:t xml:space="preserve">Australian Core Skills Framework (ACSF) Level </w:t>
            </w:r>
            <w:r>
              <w:rPr>
                <w:rFonts w:cs="Arial"/>
              </w:rPr>
              <w:t>3</w:t>
            </w:r>
            <w:r w:rsidR="003F5B3F">
              <w:rPr>
                <w:rFonts w:cs="Arial"/>
              </w:rPr>
              <w:t xml:space="preserve">, </w:t>
            </w:r>
            <w:r w:rsidR="003F5B3F" w:rsidRPr="003F5B3F">
              <w:rPr>
                <w:rFonts w:cs="Arial"/>
              </w:rPr>
              <w:t xml:space="preserve">see the </w:t>
            </w:r>
            <w:hyperlink r:id="rId38" w:history="1">
              <w:r w:rsidR="003F5B3F" w:rsidRPr="003F5B3F">
                <w:rPr>
                  <w:rStyle w:val="Hyperlink"/>
                  <w:rFonts w:cs="Arial"/>
                  <w:i/>
                </w:rPr>
                <w:t>ACSF website</w:t>
              </w:r>
            </w:hyperlink>
            <w:r w:rsidR="003F5B3F" w:rsidRPr="003F5B3F">
              <w:rPr>
                <w:rFonts w:cs="Arial"/>
              </w:rPr>
              <w:t xml:space="preserve"> for more information.</w:t>
            </w:r>
          </w:p>
          <w:p w14:paraId="1E790826" w14:textId="77777777" w:rsidR="00F02E15" w:rsidRPr="003A4EF2" w:rsidRDefault="00F02E15" w:rsidP="00F02E15">
            <w:pPr>
              <w:rPr>
                <w:rFonts w:cs="Arial"/>
              </w:rPr>
            </w:pPr>
            <w:r w:rsidRPr="00AF6974">
              <w:t>It is required that candidates undergo an interview/audition to provide evidence of basic vocal/movement/acting or technical skills.</w:t>
            </w:r>
          </w:p>
        </w:tc>
      </w:tr>
      <w:tr w:rsidR="00F02E15" w:rsidRPr="00475ABA" w14:paraId="35D03055" w14:textId="77777777" w:rsidTr="008B3ABA">
        <w:tc>
          <w:tcPr>
            <w:tcW w:w="10064" w:type="dxa"/>
            <w:gridSpan w:val="5"/>
            <w:shd w:val="clear" w:color="auto" w:fill="DBE5F1"/>
          </w:tcPr>
          <w:p w14:paraId="6D5A21D1" w14:textId="77777777" w:rsidR="00F02E15" w:rsidRPr="00475ABA" w:rsidRDefault="00F02E15" w:rsidP="00F02E15">
            <w:pPr>
              <w:pStyle w:val="TheatreArtsSectionAB1"/>
              <w:rPr>
                <w:i/>
              </w:rPr>
            </w:pPr>
            <w:bookmarkStart w:id="57" w:name="_Toc448236887"/>
            <w:bookmarkStart w:id="58" w:name="_Toc461541398"/>
            <w:r w:rsidRPr="00475ABA">
              <w:t xml:space="preserve">Assessment </w:t>
            </w:r>
            <w:r w:rsidRPr="00475ABA">
              <w:tab/>
            </w:r>
            <w:r w:rsidRPr="00FB4E14">
              <w:t>Standards 10 and 12 AQTF Standards for Accredited Courses</w:t>
            </w:r>
            <w:bookmarkEnd w:id="57"/>
            <w:bookmarkEnd w:id="58"/>
          </w:p>
        </w:tc>
      </w:tr>
      <w:tr w:rsidR="00F02E15" w:rsidRPr="00475ABA" w14:paraId="6BE49D51" w14:textId="77777777" w:rsidTr="008B3ABA">
        <w:tc>
          <w:tcPr>
            <w:tcW w:w="3402" w:type="dxa"/>
            <w:gridSpan w:val="3"/>
          </w:tcPr>
          <w:p w14:paraId="0EDB0BD1" w14:textId="77777777" w:rsidR="00F02E15" w:rsidRPr="00475ABA" w:rsidRDefault="00F02E15" w:rsidP="00F02E15">
            <w:pPr>
              <w:pStyle w:val="TheatreArtsSectionB11"/>
            </w:pPr>
            <w:bookmarkStart w:id="59" w:name="_Toc448236888"/>
            <w:bookmarkStart w:id="60" w:name="_Toc461541399"/>
            <w:r w:rsidRPr="00475ABA">
              <w:t>Assessment strategy</w:t>
            </w:r>
            <w:bookmarkEnd w:id="59"/>
            <w:bookmarkEnd w:id="60"/>
            <w:r w:rsidRPr="00475ABA">
              <w:t xml:space="preserve"> </w:t>
            </w:r>
          </w:p>
        </w:tc>
        <w:tc>
          <w:tcPr>
            <w:tcW w:w="6662" w:type="dxa"/>
            <w:gridSpan w:val="2"/>
          </w:tcPr>
          <w:p w14:paraId="046109BA" w14:textId="77777777" w:rsidR="00F02E15" w:rsidRPr="00B534DD" w:rsidRDefault="00F02E15" w:rsidP="00F02E15">
            <w:pPr>
              <w:spacing w:line="240" w:lineRule="auto"/>
            </w:pPr>
            <w:r w:rsidRPr="00F05C89">
              <w:t xml:space="preserve">Assessment strategies </w:t>
            </w:r>
            <w:r w:rsidRPr="00C25F45">
              <w:t xml:space="preserve">for the Diploma of </w:t>
            </w:r>
            <w:r>
              <w:t>Theatre Arts,</w:t>
            </w:r>
            <w:r w:rsidRPr="00B534DD">
              <w:t xml:space="preserve"> including Recognition of Prior Learning (RPL), must be compliant with the requirements of:</w:t>
            </w:r>
          </w:p>
          <w:p w14:paraId="19BECBE9" w14:textId="77777777" w:rsidR="00F02E15" w:rsidRPr="00B534DD" w:rsidRDefault="00F02E15" w:rsidP="00F02E15">
            <w:pPr>
              <w:numPr>
                <w:ilvl w:val="0"/>
                <w:numId w:val="8"/>
              </w:numPr>
              <w:spacing w:line="240" w:lineRule="auto"/>
              <w:ind w:left="357" w:hanging="357"/>
            </w:pPr>
            <w:r w:rsidRPr="00B534DD">
              <w:t>Standard 1, Clauses 1.1 and 1.8 of the Standards for Registered Training Organisations 2015 (SRTOs).</w:t>
            </w:r>
          </w:p>
          <w:p w14:paraId="47A16AFB" w14:textId="671A9A05" w:rsidR="00F02E15" w:rsidRPr="007A49BB" w:rsidRDefault="00F02E15" w:rsidP="00F02E15">
            <w:pPr>
              <w:autoSpaceDE w:val="0"/>
              <w:autoSpaceDN w:val="0"/>
              <w:adjustRightInd w:val="0"/>
              <w:spacing w:line="240" w:lineRule="auto"/>
              <w:ind w:left="720"/>
              <w:rPr>
                <w:rFonts w:cs="Arial"/>
              </w:rPr>
            </w:pPr>
            <w:r w:rsidRPr="007A49BB">
              <w:rPr>
                <w:rFonts w:cs="Arial"/>
              </w:rPr>
              <w:t>or</w:t>
            </w:r>
          </w:p>
          <w:p w14:paraId="16920803" w14:textId="77777777" w:rsidR="00F02E15" w:rsidRPr="00B534DD" w:rsidRDefault="00F02E15" w:rsidP="00F02E15">
            <w:pPr>
              <w:numPr>
                <w:ilvl w:val="0"/>
                <w:numId w:val="8"/>
              </w:numPr>
              <w:spacing w:line="240" w:lineRule="auto"/>
            </w:pPr>
            <w:r w:rsidRPr="00B534DD">
              <w:t xml:space="preserve">Standard 1.2 of the AQTF: Essential Conditions and Standards for Initial Registration and Standard 1.5 of the AQTF: Essential Conditions and Standards for Continuing Registration. </w:t>
            </w:r>
          </w:p>
          <w:p w14:paraId="7B4A12FC" w14:textId="77777777" w:rsidR="00F02E15" w:rsidRPr="006951B9" w:rsidRDefault="00F02E15" w:rsidP="00F02E15">
            <w:pPr>
              <w:spacing w:line="240" w:lineRule="auto"/>
            </w:pPr>
            <w:r w:rsidRPr="006951B9">
              <w:t>Th</w:t>
            </w:r>
            <w:r>
              <w:t>ese</w:t>
            </w:r>
            <w:r w:rsidRPr="006951B9">
              <w:t xml:space="preserve"> standard</w:t>
            </w:r>
            <w:r>
              <w:t>s</w:t>
            </w:r>
            <w:r w:rsidRPr="006951B9">
              <w:t xml:space="preserve"> ensures </w:t>
            </w:r>
            <w:r>
              <w:t xml:space="preserve">that the </w:t>
            </w:r>
            <w:r w:rsidRPr="006951B9">
              <w:t>assessment strategies meet requirements of the course and therefore ensure that:</w:t>
            </w:r>
          </w:p>
          <w:p w14:paraId="63C73AB7" w14:textId="77777777" w:rsidR="00F02E15" w:rsidRPr="006951B9" w:rsidRDefault="00F02E15" w:rsidP="00F02E15">
            <w:pPr>
              <w:pStyle w:val="ListBullet"/>
            </w:pPr>
            <w:r w:rsidRPr="006951B9">
              <w:t>all assessments are valid, reliable and flexible and fair</w:t>
            </w:r>
          </w:p>
          <w:p w14:paraId="6D247158" w14:textId="77777777" w:rsidR="00F02E15" w:rsidRPr="006951B9" w:rsidRDefault="00F02E15" w:rsidP="00F02E15">
            <w:pPr>
              <w:pStyle w:val="ListBullet"/>
            </w:pPr>
            <w:r w:rsidRPr="006951B9">
              <w:t>learners are informed of the context and purpose of the assessment and the assessment process</w:t>
            </w:r>
          </w:p>
          <w:p w14:paraId="2A1D2845" w14:textId="77777777" w:rsidR="00F02E15" w:rsidRPr="006951B9" w:rsidRDefault="00F02E15" w:rsidP="00F02E15">
            <w:pPr>
              <w:pStyle w:val="ListBullet"/>
            </w:pPr>
            <w:r w:rsidRPr="006951B9">
              <w:t>feedback is provided to learners about the outcomes of the assessment process and guidance given for future options</w:t>
            </w:r>
          </w:p>
          <w:p w14:paraId="3B9E96BD" w14:textId="77777777" w:rsidR="00F02E15" w:rsidRPr="00DC3B30" w:rsidRDefault="00F02E15" w:rsidP="00F02E15">
            <w:pPr>
              <w:pStyle w:val="ListBullet"/>
            </w:pPr>
            <w:r w:rsidRPr="006951B9">
              <w:t>time allowance to complete a task is reasonable and specified to reflect the industry context in which the task takes place</w:t>
            </w:r>
            <w:r>
              <w:t>.</w:t>
            </w:r>
          </w:p>
          <w:p w14:paraId="4E09A8ED" w14:textId="77777777" w:rsidR="00F02E15" w:rsidRPr="006951B9" w:rsidRDefault="00F02E15" w:rsidP="00F02E15">
            <w:pPr>
              <w:spacing w:line="240" w:lineRule="auto"/>
            </w:pPr>
            <w:r w:rsidRPr="006951B9">
              <w:t>Assessment strategies should be designed to:</w:t>
            </w:r>
          </w:p>
          <w:p w14:paraId="63A264E3" w14:textId="77777777" w:rsidR="00F02E15" w:rsidRPr="006951B9" w:rsidRDefault="00F02E15" w:rsidP="00F02E15">
            <w:pPr>
              <w:pStyle w:val="ListBullet"/>
            </w:pPr>
            <w:r w:rsidRPr="006951B9">
              <w:t>cover a range of skills and knowledge required to demonstrate achievement of the course aim</w:t>
            </w:r>
          </w:p>
          <w:p w14:paraId="68053BAB" w14:textId="77777777" w:rsidR="00F02E15" w:rsidRPr="006951B9" w:rsidRDefault="00F02E15" w:rsidP="00F02E15">
            <w:pPr>
              <w:pStyle w:val="ListBullet"/>
            </w:pPr>
            <w:r w:rsidRPr="006951B9">
              <w:t>collect evidence on a number of occasions to suit a variety of contexts and situations</w:t>
            </w:r>
          </w:p>
          <w:p w14:paraId="2BCEFBD8" w14:textId="77777777" w:rsidR="00F02E15" w:rsidRPr="006951B9" w:rsidRDefault="00F02E15" w:rsidP="00F02E15">
            <w:pPr>
              <w:pStyle w:val="ListBullet"/>
            </w:pPr>
            <w:r w:rsidRPr="006951B9">
              <w:t>be appropriate to the knowledge, skills, methods of delivery and needs and characteristics of learners</w:t>
            </w:r>
          </w:p>
          <w:p w14:paraId="3EA05673" w14:textId="77777777" w:rsidR="00F02E15" w:rsidRPr="006951B9" w:rsidRDefault="00F02E15" w:rsidP="00F02E15">
            <w:pPr>
              <w:pStyle w:val="ListBullet"/>
            </w:pPr>
            <w:r w:rsidRPr="006951B9">
              <w:t>assist assessors to interpret evidence consistently</w:t>
            </w:r>
          </w:p>
          <w:p w14:paraId="28215079" w14:textId="77777777" w:rsidR="00F02E15" w:rsidRPr="006951B9" w:rsidRDefault="00F02E15" w:rsidP="00F02E15">
            <w:pPr>
              <w:pStyle w:val="ListBullet"/>
            </w:pPr>
            <w:r w:rsidRPr="006951B9">
              <w:t>recognise prior learning</w:t>
            </w:r>
          </w:p>
          <w:p w14:paraId="2118EB81" w14:textId="77777777" w:rsidR="00F02E15" w:rsidRPr="006951B9" w:rsidRDefault="00F02E15" w:rsidP="00F02E15">
            <w:pPr>
              <w:pStyle w:val="ListBullet"/>
            </w:pPr>
            <w:r w:rsidRPr="006951B9">
              <w:t>be equitable to all groups of learners</w:t>
            </w:r>
          </w:p>
          <w:p w14:paraId="540F7A85" w14:textId="77777777" w:rsidR="00F02E15" w:rsidRPr="00C25F45" w:rsidRDefault="00F02E15" w:rsidP="00F02E15">
            <w:pPr>
              <w:spacing w:line="240" w:lineRule="auto"/>
              <w:ind w:left="6" w:hanging="6"/>
              <w:rPr>
                <w:rFonts w:cs="Arial"/>
              </w:rPr>
            </w:pPr>
            <w:r w:rsidRPr="00C25F45">
              <w:rPr>
                <w:rFonts w:cs="Arial"/>
              </w:rPr>
              <w:t xml:space="preserve">Assessment strategies for the imported units from the </w:t>
            </w:r>
            <w:r w:rsidRPr="00541BD2">
              <w:rPr>
                <w:rFonts w:cs="Arial"/>
                <w:i/>
              </w:rPr>
              <w:t>BSB Business Services</w:t>
            </w:r>
            <w:r>
              <w:rPr>
                <w:rFonts w:cs="Arial"/>
              </w:rPr>
              <w:t xml:space="preserve">, and </w:t>
            </w:r>
            <w:r w:rsidRPr="00541BD2">
              <w:rPr>
                <w:rFonts w:cs="Arial"/>
                <w:i/>
              </w:rPr>
              <w:t>CUA Creative Arts and Culture</w:t>
            </w:r>
            <w:r w:rsidRPr="00C25F45">
              <w:rPr>
                <w:rFonts w:cs="Arial"/>
              </w:rPr>
              <w:t xml:space="preserve"> training packages should be consistent with the Assessment Requirements for </w:t>
            </w:r>
            <w:r>
              <w:rPr>
                <w:rFonts w:cs="Arial"/>
              </w:rPr>
              <w:t>the relevant</w:t>
            </w:r>
            <w:r w:rsidRPr="00C25F45">
              <w:rPr>
                <w:rFonts w:cs="Arial"/>
              </w:rPr>
              <w:t xml:space="preserve"> training packages.</w:t>
            </w:r>
          </w:p>
          <w:p w14:paraId="70DC252B" w14:textId="77777777" w:rsidR="00F02E15" w:rsidRPr="00C25F45" w:rsidRDefault="00F02E15" w:rsidP="00F02E15">
            <w:pPr>
              <w:spacing w:line="240" w:lineRule="auto"/>
              <w:ind w:left="6" w:hanging="6"/>
              <w:rPr>
                <w:rFonts w:cs="Arial"/>
              </w:rPr>
            </w:pPr>
            <w:r w:rsidRPr="00C25F45">
              <w:rPr>
                <w:rFonts w:cs="Arial"/>
              </w:rPr>
              <w:lastRenderedPageBreak/>
              <w:t xml:space="preserve">The Assessment </w:t>
            </w:r>
            <w:r>
              <w:rPr>
                <w:rFonts w:cs="Arial"/>
              </w:rPr>
              <w:t>Evidence</w:t>
            </w:r>
            <w:r w:rsidRPr="00C25F45">
              <w:rPr>
                <w:rFonts w:cs="Arial"/>
              </w:rPr>
              <w:t xml:space="preserve"> </w:t>
            </w:r>
            <w:r>
              <w:rPr>
                <w:rFonts w:cs="Arial"/>
              </w:rPr>
              <w:t xml:space="preserve">for the accredited units of competency provide suggested assessment methods for each of the units, however where not </w:t>
            </w:r>
            <w:r w:rsidRPr="00C25F45">
              <w:rPr>
                <w:rFonts w:cs="Arial"/>
              </w:rPr>
              <w:t xml:space="preserve">defined within the </w:t>
            </w:r>
            <w:r>
              <w:rPr>
                <w:rFonts w:cs="Arial"/>
              </w:rPr>
              <w:t xml:space="preserve">Assessment Evidence of the accredited units or </w:t>
            </w:r>
            <w:r w:rsidRPr="00C25F45">
              <w:rPr>
                <w:rFonts w:cs="Arial"/>
              </w:rPr>
              <w:t>Assessment Requirements</w:t>
            </w:r>
            <w:r>
              <w:rPr>
                <w:rFonts w:cs="Arial"/>
              </w:rPr>
              <w:t xml:space="preserve"> of endorsed units of competency</w:t>
            </w:r>
            <w:r w:rsidRPr="00C25F45">
              <w:rPr>
                <w:rFonts w:cs="Arial"/>
              </w:rPr>
              <w:t xml:space="preserve">, a range of appropriate assessment methods may be used to determine competency. The following examples are appropriate for units of competency in this accredited course: </w:t>
            </w:r>
          </w:p>
          <w:p w14:paraId="488ACF31" w14:textId="77777777" w:rsidR="00F02E15" w:rsidRPr="00C25F45" w:rsidRDefault="00F02E15" w:rsidP="00F02E15">
            <w:pPr>
              <w:pStyle w:val="ListBullet"/>
            </w:pPr>
            <w:r w:rsidRPr="00C25F45">
              <w:t>analysis of responses to case studies and scenarios</w:t>
            </w:r>
          </w:p>
          <w:p w14:paraId="103B6C49" w14:textId="77777777" w:rsidR="00F02E15" w:rsidRPr="00C25F45" w:rsidRDefault="00F02E15" w:rsidP="00F02E15">
            <w:pPr>
              <w:pStyle w:val="ListBullet"/>
              <w:rPr>
                <w:iCs/>
                <w:shd w:val="clear" w:color="auto" w:fill="FFFFFF"/>
              </w:rPr>
            </w:pPr>
            <w:r w:rsidRPr="00C25F45">
              <w:t>referenced assignments</w:t>
            </w:r>
          </w:p>
          <w:p w14:paraId="52B5EC0F" w14:textId="77777777" w:rsidR="00F02E15" w:rsidRPr="00C25F45" w:rsidRDefault="00F02E15" w:rsidP="00F02E15">
            <w:pPr>
              <w:pStyle w:val="ListBullet"/>
              <w:rPr>
                <w:iCs/>
                <w:shd w:val="clear" w:color="auto" w:fill="FFFFFF"/>
              </w:rPr>
            </w:pPr>
            <w:r w:rsidRPr="00C25F45">
              <w:t>observation of demonstrated techniques over time and in a range of situations</w:t>
            </w:r>
          </w:p>
          <w:p w14:paraId="282DD67D" w14:textId="77777777" w:rsidR="00F02E15" w:rsidRPr="00C6421E" w:rsidRDefault="00F02E15" w:rsidP="00F02E15">
            <w:pPr>
              <w:pStyle w:val="ListBullet"/>
            </w:pPr>
            <w:r w:rsidRPr="00C25F45">
              <w:t xml:space="preserve">observation of, or evidence of, interactions with </w:t>
            </w:r>
            <w:r>
              <w:t>team members and professionals</w:t>
            </w:r>
          </w:p>
          <w:p w14:paraId="018A477D" w14:textId="77777777" w:rsidR="00F02E15" w:rsidRPr="00C25F45" w:rsidRDefault="00F02E15" w:rsidP="00F02E15">
            <w:pPr>
              <w:pStyle w:val="ListBullet"/>
            </w:pPr>
            <w:r w:rsidRPr="00C25F45">
              <w:t xml:space="preserve">portfolio of evidence such as </w:t>
            </w:r>
            <w:r>
              <w:t>videos of performances</w:t>
            </w:r>
          </w:p>
          <w:p w14:paraId="30E5443A" w14:textId="77777777" w:rsidR="00F02E15" w:rsidRPr="00C25F45" w:rsidRDefault="00F02E15" w:rsidP="00F02E15">
            <w:pPr>
              <w:pStyle w:val="ListBullet"/>
              <w:rPr>
                <w:iCs/>
                <w:shd w:val="clear" w:color="auto" w:fill="FFFFFF"/>
              </w:rPr>
            </w:pPr>
            <w:r w:rsidRPr="00C25F45">
              <w:t>presentations and discussions</w:t>
            </w:r>
          </w:p>
          <w:p w14:paraId="6677394A" w14:textId="77777777" w:rsidR="00F02E15" w:rsidRPr="00C25F45" w:rsidRDefault="00F02E15" w:rsidP="00F02E15">
            <w:pPr>
              <w:pStyle w:val="ListBullet"/>
            </w:pPr>
            <w:r w:rsidRPr="00C25F45">
              <w:t>professional development portfolio and/or self-reflection journal maintained over a period of time</w:t>
            </w:r>
          </w:p>
          <w:p w14:paraId="06DDB785" w14:textId="77777777" w:rsidR="00F02E15" w:rsidRPr="00C25F45" w:rsidRDefault="00F02E15" w:rsidP="00F02E15">
            <w:pPr>
              <w:pStyle w:val="ListBullet"/>
            </w:pPr>
            <w:r w:rsidRPr="00C25F45">
              <w:t>Recognition of Prior Learning</w:t>
            </w:r>
          </w:p>
          <w:p w14:paraId="02D62D35" w14:textId="77777777" w:rsidR="00F02E15" w:rsidRPr="00C25F45" w:rsidRDefault="00F02E15" w:rsidP="00F02E15">
            <w:pPr>
              <w:pStyle w:val="ListBullet"/>
            </w:pPr>
            <w:r w:rsidRPr="00C25F45">
              <w:t xml:space="preserve">third party reports that confirm that tasks have been completed to an acceptable level based on the organisation’s expectations and that the evidence is based on work with real </w:t>
            </w:r>
            <w:r>
              <w:t>productions</w:t>
            </w:r>
          </w:p>
          <w:p w14:paraId="6D90ED18" w14:textId="77777777" w:rsidR="00F02E15" w:rsidRPr="00FE3CF4" w:rsidRDefault="00F02E15" w:rsidP="00F02E15">
            <w:pPr>
              <w:pStyle w:val="ListBullet"/>
            </w:pPr>
            <w:r w:rsidRPr="00C25F45">
              <w:t>written and/or oral questions to assess required knowledge and understanding.</w:t>
            </w:r>
          </w:p>
        </w:tc>
      </w:tr>
      <w:tr w:rsidR="00F02E15" w:rsidRPr="00475ABA" w14:paraId="4F7C0C31" w14:textId="77777777" w:rsidTr="00D62383">
        <w:trPr>
          <w:trHeight w:val="308"/>
        </w:trPr>
        <w:tc>
          <w:tcPr>
            <w:tcW w:w="3402" w:type="dxa"/>
            <w:gridSpan w:val="3"/>
          </w:tcPr>
          <w:p w14:paraId="3C74170D" w14:textId="77777777" w:rsidR="00F02E15" w:rsidRPr="00475ABA" w:rsidRDefault="00F02E15" w:rsidP="00F02E15">
            <w:pPr>
              <w:pStyle w:val="TheatreArtsSectionB11"/>
            </w:pPr>
            <w:bookmarkStart w:id="61" w:name="_Toc448236889"/>
            <w:bookmarkStart w:id="62" w:name="_Toc461541400"/>
            <w:r w:rsidRPr="00475ABA">
              <w:lastRenderedPageBreak/>
              <w:t>Assessor competencies</w:t>
            </w:r>
            <w:bookmarkEnd w:id="61"/>
            <w:bookmarkEnd w:id="62"/>
            <w:r w:rsidRPr="00475ABA">
              <w:t xml:space="preserve"> </w:t>
            </w:r>
          </w:p>
        </w:tc>
        <w:tc>
          <w:tcPr>
            <w:tcW w:w="6662" w:type="dxa"/>
            <w:gridSpan w:val="2"/>
          </w:tcPr>
          <w:p w14:paraId="4CA5137B" w14:textId="77777777" w:rsidR="00F02E15" w:rsidRPr="00676416" w:rsidRDefault="00F02E15" w:rsidP="00F02E15">
            <w:pPr>
              <w:ind w:left="6" w:hanging="6"/>
              <w:rPr>
                <w:rFonts w:cs="Arial"/>
              </w:rPr>
            </w:pPr>
            <w:r w:rsidRPr="00676416">
              <w:rPr>
                <w:rFonts w:cs="Arial"/>
              </w:rPr>
              <w:t>All assessments must be undertaken by a person or persons in accordance with:</w:t>
            </w:r>
          </w:p>
          <w:p w14:paraId="73E933A4" w14:textId="77777777" w:rsidR="00F02E15" w:rsidRPr="00676416" w:rsidRDefault="00F02E15" w:rsidP="00F02E15">
            <w:pPr>
              <w:numPr>
                <w:ilvl w:val="0"/>
                <w:numId w:val="8"/>
              </w:numPr>
              <w:rPr>
                <w:rFonts w:cs="Arial"/>
              </w:rPr>
            </w:pPr>
            <w:r w:rsidRPr="00676416">
              <w:rPr>
                <w:rFonts w:cs="Arial"/>
              </w:rPr>
              <w:t>Standard 1, Clauses 1.13, 1.14, 1.15, 1.16 and 1.17 of the Standards for Registered Training Organisations 2015 (SRTOs).</w:t>
            </w:r>
          </w:p>
          <w:p w14:paraId="546F123D" w14:textId="0293969A" w:rsidR="00F02E15" w:rsidRPr="00676416" w:rsidRDefault="00F02E15" w:rsidP="00F02E15">
            <w:pPr>
              <w:ind w:left="57" w:hanging="6"/>
              <w:rPr>
                <w:rFonts w:cs="Arial"/>
              </w:rPr>
            </w:pPr>
            <w:r w:rsidRPr="00676416">
              <w:rPr>
                <w:rFonts w:cs="Arial"/>
              </w:rPr>
              <w:t xml:space="preserve">or </w:t>
            </w:r>
          </w:p>
          <w:p w14:paraId="441B8B25" w14:textId="77777777" w:rsidR="00F02E15" w:rsidRPr="00676416" w:rsidRDefault="00F02E15" w:rsidP="00F02E15">
            <w:pPr>
              <w:numPr>
                <w:ilvl w:val="0"/>
                <w:numId w:val="8"/>
              </w:numPr>
              <w:rPr>
                <w:rFonts w:cs="Arial"/>
              </w:rPr>
            </w:pPr>
            <w:r w:rsidRPr="00676416">
              <w:rPr>
                <w:rFonts w:cs="Arial"/>
              </w:rPr>
              <w:t xml:space="preserve">Standard 1.4 of the AQTF: Essential Conditions and Standards for Continuing Registration </w:t>
            </w:r>
          </w:p>
          <w:p w14:paraId="6FB5F43D" w14:textId="77777777" w:rsidR="00F02E15" w:rsidRPr="00676416" w:rsidRDefault="00F02E15" w:rsidP="00F02E15">
            <w:pPr>
              <w:ind w:left="6" w:hanging="6"/>
              <w:rPr>
                <w:rFonts w:cs="Arial"/>
              </w:rPr>
            </w:pPr>
            <w:r w:rsidRPr="00676416">
              <w:rPr>
                <w:rFonts w:cs="Arial"/>
              </w:rPr>
              <w:t>In addition, assessors must have worked in the theatre arts, or a creative arts related industry, for at least two years where they have applied the skills and knowledge of the unit/s of competency they are assessing. </w:t>
            </w:r>
          </w:p>
          <w:p w14:paraId="3267B448" w14:textId="77777777" w:rsidR="00F02E15" w:rsidRPr="00676416" w:rsidRDefault="00F02E15" w:rsidP="00F02E15">
            <w:pPr>
              <w:ind w:left="6" w:hanging="6"/>
              <w:rPr>
                <w:rFonts w:cs="Arial"/>
                <w:i/>
              </w:rPr>
            </w:pPr>
            <w:r w:rsidRPr="00676416">
              <w:rPr>
                <w:rFonts w:cs="Arial"/>
              </w:rPr>
              <w:t>All assessment of units of competency imported from training packages must reflect the requirements for assessors specified in the relevant training packages.</w:t>
            </w:r>
          </w:p>
        </w:tc>
      </w:tr>
      <w:tr w:rsidR="00F02E15" w:rsidRPr="00475ABA" w14:paraId="61C640F7" w14:textId="77777777" w:rsidTr="008B3ABA">
        <w:tc>
          <w:tcPr>
            <w:tcW w:w="10064" w:type="dxa"/>
            <w:gridSpan w:val="5"/>
            <w:shd w:val="clear" w:color="auto" w:fill="DBE5F1"/>
          </w:tcPr>
          <w:p w14:paraId="64EC8C10" w14:textId="77777777" w:rsidR="00F02E15" w:rsidRPr="00E725CF" w:rsidRDefault="00F02E15" w:rsidP="00F02E15">
            <w:pPr>
              <w:pStyle w:val="TheatreArtsSectionAB1"/>
            </w:pPr>
            <w:bookmarkStart w:id="63" w:name="_Toc448236890"/>
            <w:bookmarkStart w:id="64" w:name="_Toc461541401"/>
            <w:r w:rsidRPr="00E725CF">
              <w:t>Delivery</w:t>
            </w:r>
            <w:r w:rsidRPr="00E725CF">
              <w:tab/>
              <w:t>Standards 11 and 12 AQTF Standards for Accredited Courses</w:t>
            </w:r>
            <w:bookmarkEnd w:id="63"/>
            <w:bookmarkEnd w:id="64"/>
          </w:p>
        </w:tc>
      </w:tr>
      <w:tr w:rsidR="00F02E15" w:rsidRPr="00475ABA" w14:paraId="1FD64CD7" w14:textId="77777777" w:rsidTr="00272A78">
        <w:tc>
          <w:tcPr>
            <w:tcW w:w="3402" w:type="dxa"/>
            <w:gridSpan w:val="3"/>
          </w:tcPr>
          <w:p w14:paraId="0DB726F0" w14:textId="77777777" w:rsidR="00F02E15" w:rsidRPr="00475ABA" w:rsidRDefault="00F02E15" w:rsidP="00F02E15">
            <w:pPr>
              <w:pStyle w:val="TheatreArtsSectionB11"/>
            </w:pPr>
            <w:bookmarkStart w:id="65" w:name="_Toc448236891"/>
            <w:bookmarkStart w:id="66" w:name="_Toc461541402"/>
            <w:r w:rsidRPr="00475ABA">
              <w:lastRenderedPageBreak/>
              <w:t>Delivery modes</w:t>
            </w:r>
            <w:bookmarkEnd w:id="65"/>
            <w:bookmarkEnd w:id="66"/>
            <w:r w:rsidRPr="00475ABA">
              <w:t xml:space="preserve"> </w:t>
            </w:r>
          </w:p>
        </w:tc>
        <w:tc>
          <w:tcPr>
            <w:tcW w:w="6662" w:type="dxa"/>
            <w:gridSpan w:val="2"/>
          </w:tcPr>
          <w:p w14:paraId="465D8B8C" w14:textId="77777777" w:rsidR="00F02E15" w:rsidRDefault="00F02E15" w:rsidP="00F02E15">
            <w:r w:rsidRPr="006951B9">
              <w:t xml:space="preserve">There are no restrictions on </w:t>
            </w:r>
            <w:r>
              <w:t>the delivery for the Diploma of Theatre Arts</w:t>
            </w:r>
            <w:r w:rsidRPr="006951B9">
              <w:t>.</w:t>
            </w:r>
          </w:p>
          <w:p w14:paraId="0DBF42D8" w14:textId="77777777" w:rsidR="00F02E15" w:rsidRPr="006951B9" w:rsidRDefault="00F02E15" w:rsidP="00F02E15">
            <w:r w:rsidRPr="00630101">
              <w:t>Delivery methods should allow for self-directed development and achievement, independent and peer to peer judgement and accountability for a high standard of outcomes.</w:t>
            </w:r>
            <w:r w:rsidRPr="006951B9">
              <w:t xml:space="preserve"> </w:t>
            </w:r>
          </w:p>
          <w:p w14:paraId="7D7408CB" w14:textId="77777777" w:rsidR="00F02E15" w:rsidRDefault="00F02E15" w:rsidP="00F02E15">
            <w:pPr>
              <w:rPr>
                <w:rFonts w:cs="Arial"/>
              </w:rPr>
            </w:pPr>
            <w:r w:rsidRPr="006951B9">
              <w:rPr>
                <w:rFonts w:cs="Arial"/>
              </w:rPr>
              <w:t xml:space="preserve">The use of </w:t>
            </w:r>
            <w:proofErr w:type="gramStart"/>
            <w:r w:rsidRPr="006951B9">
              <w:rPr>
                <w:rFonts w:cs="Arial"/>
              </w:rPr>
              <w:t>workplace based</w:t>
            </w:r>
            <w:proofErr w:type="gramEnd"/>
            <w:r w:rsidRPr="006951B9">
              <w:rPr>
                <w:rFonts w:cs="Arial"/>
              </w:rPr>
              <w:t xml:space="preserve"> research projects is encouraged as a form of learning benefiting both learner and employer.</w:t>
            </w:r>
            <w:r>
              <w:rPr>
                <w:rFonts w:cs="Arial"/>
              </w:rPr>
              <w:t xml:space="preserve"> </w:t>
            </w:r>
          </w:p>
          <w:p w14:paraId="67825A04" w14:textId="77777777" w:rsidR="00F02E15" w:rsidRPr="006951B9" w:rsidRDefault="00F02E15" w:rsidP="00F02E15">
            <w:pPr>
              <w:rPr>
                <w:rFonts w:cs="Arial"/>
              </w:rPr>
            </w:pPr>
            <w:r w:rsidRPr="006951B9">
              <w:rPr>
                <w:rFonts w:cs="Arial"/>
              </w:rPr>
              <w:t xml:space="preserve">Some areas of content may be common to more than one element/performance criteria and therefore integration may be appropriate. </w:t>
            </w:r>
          </w:p>
          <w:p w14:paraId="0EC4387A" w14:textId="77777777" w:rsidR="00F02E15" w:rsidRPr="00BF1508" w:rsidRDefault="00F02E15" w:rsidP="00F02E15">
            <w:pPr>
              <w:rPr>
                <w:rFonts w:cs="Arial"/>
                <w:iCs/>
                <w:lang w:val="en-GB"/>
              </w:rPr>
            </w:pPr>
            <w:r w:rsidRPr="00BF1508">
              <w:rPr>
                <w:rFonts w:cs="Arial"/>
                <w:iCs/>
                <w:lang w:val="en-GB"/>
              </w:rPr>
              <w:t xml:space="preserve">The following range of </w:t>
            </w:r>
            <w:r>
              <w:rPr>
                <w:rFonts w:cs="Arial"/>
                <w:iCs/>
                <w:lang w:val="en-GB"/>
              </w:rPr>
              <w:t xml:space="preserve">delivery </w:t>
            </w:r>
            <w:r w:rsidRPr="00BF1508">
              <w:rPr>
                <w:rFonts w:cs="Arial"/>
                <w:iCs/>
                <w:lang w:val="en-GB"/>
              </w:rPr>
              <w:t xml:space="preserve">pathways is available to </w:t>
            </w:r>
            <w:r>
              <w:rPr>
                <w:rFonts w:cs="Arial"/>
                <w:iCs/>
                <w:lang w:val="en-GB"/>
              </w:rPr>
              <w:t>learners</w:t>
            </w:r>
            <w:r w:rsidRPr="00BF1508">
              <w:rPr>
                <w:rFonts w:cs="Arial"/>
                <w:iCs/>
                <w:lang w:val="en-GB"/>
              </w:rPr>
              <w:t xml:space="preserve"> who wish to complete the Diploma of Theatre Arts:</w:t>
            </w:r>
          </w:p>
          <w:p w14:paraId="18B75ED0" w14:textId="77777777" w:rsidR="00F02E15" w:rsidRPr="00BF1508" w:rsidRDefault="00F02E15" w:rsidP="00F02E15">
            <w:pPr>
              <w:pStyle w:val="ListBullet"/>
            </w:pPr>
            <w:r>
              <w:t>w</w:t>
            </w:r>
            <w:r w:rsidRPr="00BF1508">
              <w:t>ork-based training and assessment</w:t>
            </w:r>
          </w:p>
          <w:p w14:paraId="4DBD17C5" w14:textId="77777777" w:rsidR="00F02E15" w:rsidRPr="00BF1508" w:rsidRDefault="00F02E15" w:rsidP="00F02E15">
            <w:pPr>
              <w:pStyle w:val="ListBullet"/>
            </w:pPr>
            <w:r>
              <w:t>Registered Training Organisation</w:t>
            </w:r>
            <w:r w:rsidRPr="00BF1508">
              <w:t>-based training and assessment</w:t>
            </w:r>
          </w:p>
          <w:p w14:paraId="6A45C1F9" w14:textId="77777777" w:rsidR="00F02E15" w:rsidRPr="00BF1508" w:rsidRDefault="00F02E15" w:rsidP="00F02E15">
            <w:pPr>
              <w:pStyle w:val="ListBullet"/>
            </w:pPr>
            <w:r>
              <w:t>p</w:t>
            </w:r>
            <w:r w:rsidRPr="00BF1508">
              <w:t xml:space="preserve">art </w:t>
            </w:r>
            <w:r>
              <w:t>Registered Training Organisation</w:t>
            </w:r>
            <w:r w:rsidRPr="00BF1508">
              <w:t xml:space="preserve"> and part </w:t>
            </w:r>
            <w:proofErr w:type="gramStart"/>
            <w:r w:rsidRPr="00BF1508">
              <w:t>work based</w:t>
            </w:r>
            <w:proofErr w:type="gramEnd"/>
            <w:r w:rsidRPr="00BF1508">
              <w:t xml:space="preserve"> training and assessment</w:t>
            </w:r>
          </w:p>
          <w:p w14:paraId="112F4C65" w14:textId="77777777" w:rsidR="00F02E15" w:rsidRPr="00BF1508" w:rsidRDefault="00F02E15" w:rsidP="00F02E15">
            <w:pPr>
              <w:pStyle w:val="ListBullet"/>
            </w:pPr>
            <w:r>
              <w:t>Recognition of Prior L</w:t>
            </w:r>
            <w:r w:rsidRPr="00BF1508">
              <w:t>earning combined with further training as required</w:t>
            </w:r>
          </w:p>
          <w:p w14:paraId="5E92777C" w14:textId="77777777" w:rsidR="00F02E15" w:rsidRPr="00BF1508" w:rsidRDefault="00F02E15" w:rsidP="00F02E15">
            <w:pPr>
              <w:pStyle w:val="ListBullet"/>
            </w:pPr>
            <w:r>
              <w:t>f</w:t>
            </w:r>
            <w:r w:rsidRPr="00BF1508">
              <w:t>ull time or part time study.</w:t>
            </w:r>
          </w:p>
          <w:p w14:paraId="33FEC41D" w14:textId="77777777" w:rsidR="00F02E15" w:rsidRPr="0098627B" w:rsidRDefault="00F02E15" w:rsidP="00F02E15">
            <w:r w:rsidRPr="0098627B">
              <w:t>Registered Training Organisations must use additional educational support mechanisms to maximise each learner’s completion of the course. An initial assessment of learner’s needs must be conducted during entry into the course to identify the need for language, literacy and numeracy support and reasonable adjustment.</w:t>
            </w:r>
          </w:p>
          <w:p w14:paraId="4FB64DDF" w14:textId="77777777" w:rsidR="00F02E15" w:rsidRPr="00E725CF" w:rsidRDefault="00F02E15" w:rsidP="00F02E15">
            <w:pPr>
              <w:rPr>
                <w:i/>
              </w:rPr>
            </w:pPr>
            <w:r w:rsidRPr="0098627B">
              <w:t>Trainers and assessors should contextualise delivery of the course in response to learner needs, while still meeting the requirements of the units of competency.</w:t>
            </w:r>
          </w:p>
        </w:tc>
      </w:tr>
      <w:tr w:rsidR="00F02E15" w:rsidRPr="00475ABA" w14:paraId="79EAC65C" w14:textId="77777777" w:rsidTr="00272A78">
        <w:tc>
          <w:tcPr>
            <w:tcW w:w="3402" w:type="dxa"/>
            <w:gridSpan w:val="3"/>
          </w:tcPr>
          <w:p w14:paraId="7B4E8C00" w14:textId="77777777" w:rsidR="00F02E15" w:rsidRPr="00475ABA" w:rsidRDefault="00F02E15" w:rsidP="00F02E15">
            <w:pPr>
              <w:pStyle w:val="TheatreArtsSectionB11"/>
            </w:pPr>
            <w:bookmarkStart w:id="67" w:name="_Toc448236892"/>
            <w:bookmarkStart w:id="68" w:name="_Toc461541403"/>
            <w:r w:rsidRPr="00475ABA">
              <w:t>Resources</w:t>
            </w:r>
            <w:bookmarkEnd w:id="67"/>
            <w:bookmarkEnd w:id="68"/>
            <w:r w:rsidRPr="00475ABA">
              <w:t xml:space="preserve"> </w:t>
            </w:r>
          </w:p>
        </w:tc>
        <w:tc>
          <w:tcPr>
            <w:tcW w:w="6662" w:type="dxa"/>
            <w:gridSpan w:val="2"/>
          </w:tcPr>
          <w:p w14:paraId="0F5DC92C" w14:textId="77777777" w:rsidR="00F02E15" w:rsidRDefault="00F02E15" w:rsidP="00F02E15">
            <w:pPr>
              <w:spacing w:line="240" w:lineRule="auto"/>
            </w:pPr>
            <w:r w:rsidRPr="0098627B">
              <w:t xml:space="preserve">Resources that are essential for the delivery of </w:t>
            </w:r>
            <w:r>
              <w:t>the Diploma of Theatre Arts</w:t>
            </w:r>
            <w:r w:rsidRPr="0098627B">
              <w:t xml:space="preserve"> include</w:t>
            </w:r>
            <w:r>
              <w:t>s</w:t>
            </w:r>
            <w:r w:rsidRPr="0098627B">
              <w:t>:</w:t>
            </w:r>
          </w:p>
          <w:p w14:paraId="1BFB697D" w14:textId="77777777" w:rsidR="00F02E15" w:rsidRPr="00630101" w:rsidRDefault="00F02E15" w:rsidP="00F02E15">
            <w:pPr>
              <w:pStyle w:val="ListBullet"/>
            </w:pPr>
            <w:r w:rsidRPr="00630101">
              <w:t>rehearsal and performance venues, such as studios, theatre spaces and outdoor settings that include the following:</w:t>
            </w:r>
          </w:p>
          <w:p w14:paraId="170AA559" w14:textId="77777777" w:rsidR="00F02E15" w:rsidRPr="001D2847" w:rsidRDefault="00F02E15" w:rsidP="00F02E15">
            <w:pPr>
              <w:pStyle w:val="ListBullet2"/>
              <w:spacing w:line="240" w:lineRule="auto"/>
              <w:ind w:left="714" w:hanging="357"/>
              <w:contextualSpacing w:val="0"/>
            </w:pPr>
            <w:r w:rsidRPr="001D2847">
              <w:t>audience</w:t>
            </w:r>
          </w:p>
          <w:p w14:paraId="0E75FF02" w14:textId="77777777" w:rsidR="00F02E15" w:rsidRPr="00630101" w:rsidRDefault="00F02E15" w:rsidP="00F02E15">
            <w:pPr>
              <w:pStyle w:val="ListBullet2"/>
              <w:spacing w:line="240" w:lineRule="auto"/>
              <w:ind w:left="714" w:hanging="357"/>
              <w:contextualSpacing w:val="0"/>
            </w:pPr>
            <w:r w:rsidRPr="00630101">
              <w:t>industry standard audio, lighting and staging equipment</w:t>
            </w:r>
          </w:p>
          <w:p w14:paraId="5FC4A1A1" w14:textId="77777777" w:rsidR="00F02E15" w:rsidRPr="001D2847" w:rsidRDefault="00F02E15" w:rsidP="00F02E15">
            <w:pPr>
              <w:pStyle w:val="ListBullet2"/>
              <w:spacing w:line="240" w:lineRule="auto"/>
              <w:ind w:left="714" w:hanging="357"/>
              <w:contextualSpacing w:val="0"/>
            </w:pPr>
            <w:r w:rsidRPr="001D2847">
              <w:t>props and sets</w:t>
            </w:r>
          </w:p>
          <w:p w14:paraId="15797648" w14:textId="77777777" w:rsidR="00F02E15" w:rsidRPr="001D2847" w:rsidRDefault="00F02E15" w:rsidP="00F02E15">
            <w:pPr>
              <w:pStyle w:val="ListBullet2"/>
              <w:spacing w:line="240" w:lineRule="auto"/>
              <w:ind w:left="714" w:hanging="357"/>
              <w:contextualSpacing w:val="0"/>
            </w:pPr>
            <w:r w:rsidRPr="001D2847">
              <w:t>costumes, make-up, wigs and hairstyling tools and equipment</w:t>
            </w:r>
          </w:p>
          <w:p w14:paraId="6FBB64FF" w14:textId="77777777" w:rsidR="00F02E15" w:rsidRPr="001D2847" w:rsidRDefault="00F02E15" w:rsidP="00F02E15">
            <w:pPr>
              <w:pStyle w:val="ListBullet2"/>
              <w:spacing w:line="240" w:lineRule="auto"/>
              <w:ind w:left="714" w:hanging="357"/>
              <w:contextualSpacing w:val="0"/>
            </w:pPr>
            <w:r w:rsidRPr="001D2847">
              <w:t>computer with internet capability</w:t>
            </w:r>
          </w:p>
          <w:p w14:paraId="031E775D" w14:textId="77777777" w:rsidR="00F02E15" w:rsidRPr="001D2847" w:rsidRDefault="00F02E15" w:rsidP="00F02E15">
            <w:pPr>
              <w:pStyle w:val="ListBullet2"/>
              <w:spacing w:line="240" w:lineRule="auto"/>
              <w:ind w:left="714" w:hanging="357"/>
              <w:contextualSpacing w:val="0"/>
            </w:pPr>
            <w:r w:rsidRPr="001D2847">
              <w:t>general workplace documentation and resources</w:t>
            </w:r>
          </w:p>
          <w:p w14:paraId="42D5CD7A" w14:textId="77777777" w:rsidR="00F02E15" w:rsidRPr="001D2847" w:rsidRDefault="00F02E15" w:rsidP="00F02E15">
            <w:pPr>
              <w:pStyle w:val="ListBullet2"/>
              <w:spacing w:line="240" w:lineRule="auto"/>
              <w:ind w:left="714" w:hanging="357"/>
              <w:contextualSpacing w:val="0"/>
            </w:pPr>
            <w:r w:rsidRPr="001D2847">
              <w:t>other production team members/performers with whom the learner can interact and perform with</w:t>
            </w:r>
          </w:p>
          <w:p w14:paraId="1F389EFC" w14:textId="77777777" w:rsidR="00F02E15" w:rsidRPr="001D2847" w:rsidRDefault="00F02E15" w:rsidP="00F02E15">
            <w:pPr>
              <w:pStyle w:val="ListBullet2"/>
              <w:spacing w:line="240" w:lineRule="auto"/>
              <w:ind w:left="714" w:hanging="357"/>
              <w:contextualSpacing w:val="0"/>
            </w:pPr>
            <w:r w:rsidRPr="001D2847">
              <w:lastRenderedPageBreak/>
              <w:t>relevant national and state or territory legislation</w:t>
            </w:r>
          </w:p>
          <w:p w14:paraId="5A37F5F9" w14:textId="77777777" w:rsidR="00F02E15" w:rsidRDefault="00F02E15" w:rsidP="00F02E15">
            <w:pPr>
              <w:pStyle w:val="ListBullet2"/>
              <w:spacing w:line="240" w:lineRule="auto"/>
              <w:ind w:left="714" w:hanging="357"/>
              <w:contextualSpacing w:val="0"/>
            </w:pPr>
            <w:r>
              <w:t xml:space="preserve">relevant </w:t>
            </w:r>
            <w:r w:rsidRPr="0098627B">
              <w:t xml:space="preserve">organisational policies and procedures </w:t>
            </w:r>
          </w:p>
          <w:p w14:paraId="2FE435CA" w14:textId="77777777" w:rsidR="00F02E15" w:rsidRPr="0098627B" w:rsidRDefault="00F02E15" w:rsidP="00F02E15">
            <w:pPr>
              <w:pStyle w:val="ListBullet2"/>
              <w:spacing w:line="240" w:lineRule="auto"/>
              <w:ind w:left="714" w:hanging="357"/>
              <w:contextualSpacing w:val="0"/>
            </w:pPr>
            <w:r>
              <w:t xml:space="preserve">safety equipment including </w:t>
            </w:r>
            <w:r w:rsidRPr="0098627B">
              <w:t>first aid and workplace incident report forms</w:t>
            </w:r>
          </w:p>
          <w:p w14:paraId="60F0422D" w14:textId="77777777" w:rsidR="00F02E15" w:rsidRPr="0098627B" w:rsidRDefault="00F02E15" w:rsidP="00F02E15">
            <w:pPr>
              <w:pStyle w:val="ListBullet"/>
            </w:pPr>
            <w:r>
              <w:t xml:space="preserve">training facilities and </w:t>
            </w:r>
            <w:r w:rsidRPr="0098627B">
              <w:t>classroom resources including:</w:t>
            </w:r>
          </w:p>
          <w:p w14:paraId="7C27903C" w14:textId="77777777" w:rsidR="00F02E15" w:rsidRPr="0098627B" w:rsidRDefault="00F02E15" w:rsidP="00F02E15">
            <w:pPr>
              <w:pStyle w:val="ListBullet2"/>
              <w:spacing w:line="240" w:lineRule="auto"/>
              <w:ind w:left="714" w:hanging="357"/>
              <w:contextualSpacing w:val="0"/>
            </w:pPr>
            <w:r w:rsidRPr="0098627B">
              <w:t>computer with internet capability</w:t>
            </w:r>
          </w:p>
          <w:p w14:paraId="14D5507A" w14:textId="77777777" w:rsidR="00F02E15" w:rsidRDefault="00F02E15" w:rsidP="00F02E15">
            <w:pPr>
              <w:pStyle w:val="ListBullet2"/>
              <w:spacing w:line="240" w:lineRule="auto"/>
              <w:ind w:left="714" w:hanging="357"/>
              <w:contextualSpacing w:val="0"/>
            </w:pPr>
            <w:r>
              <w:t xml:space="preserve">resources about </w:t>
            </w:r>
            <w:r w:rsidRPr="006951B9">
              <w:t>relevant artists, their work, ideas and techniques</w:t>
            </w:r>
            <w:r>
              <w:t>.</w:t>
            </w:r>
          </w:p>
          <w:p w14:paraId="567D0367" w14:textId="77777777" w:rsidR="00F02E15" w:rsidRPr="0098627B" w:rsidRDefault="00F02E15" w:rsidP="00F02E15">
            <w:pPr>
              <w:spacing w:line="240" w:lineRule="auto"/>
            </w:pPr>
            <w:r>
              <w:t>Trainers should refer to the individual units of competency for specific resource requirements.</w:t>
            </w:r>
          </w:p>
          <w:p w14:paraId="14F87145" w14:textId="77777777" w:rsidR="00F02E15" w:rsidRPr="00646C95" w:rsidRDefault="00F02E15" w:rsidP="00F02E15">
            <w:pPr>
              <w:spacing w:line="240" w:lineRule="auto"/>
              <w:rPr>
                <w:lang w:val="x-none"/>
              </w:rPr>
            </w:pPr>
            <w:r w:rsidRPr="00646C95">
              <w:rPr>
                <w:b/>
                <w:bCs/>
                <w:lang w:val="x-none"/>
              </w:rPr>
              <w:t>Qualifications of Trainers</w:t>
            </w:r>
          </w:p>
          <w:p w14:paraId="1A1E184B" w14:textId="77777777" w:rsidR="00F02E15" w:rsidRPr="00646C95" w:rsidRDefault="00F02E15" w:rsidP="00F02E15">
            <w:pPr>
              <w:spacing w:line="240" w:lineRule="auto"/>
            </w:pPr>
            <w:r w:rsidRPr="00646C95">
              <w:t>Training must be undertaken by a person or persons in accordance with:</w:t>
            </w:r>
          </w:p>
          <w:p w14:paraId="0F96BFE1" w14:textId="77777777" w:rsidR="00F02E15" w:rsidRPr="00646C95" w:rsidRDefault="00F02E15" w:rsidP="00F02E15">
            <w:pPr>
              <w:numPr>
                <w:ilvl w:val="0"/>
                <w:numId w:val="8"/>
              </w:numPr>
              <w:spacing w:line="240" w:lineRule="auto"/>
            </w:pPr>
            <w:r w:rsidRPr="00646C95">
              <w:t>Standard 1, Clauses 1.13, 1.14, 1.15, 1.16 and 1.17 of the Standards for Registered Training Organisations 2015 (SRTOs)</w:t>
            </w:r>
          </w:p>
          <w:p w14:paraId="254BCAEB" w14:textId="73053648" w:rsidR="00F02E15" w:rsidRPr="00646C95" w:rsidRDefault="00F02E15" w:rsidP="00F02E15">
            <w:pPr>
              <w:spacing w:line="240" w:lineRule="auto"/>
            </w:pPr>
            <w:r w:rsidRPr="00646C95">
              <w:t xml:space="preserve">or </w:t>
            </w:r>
          </w:p>
          <w:p w14:paraId="67B46B57" w14:textId="77777777" w:rsidR="00F02E15" w:rsidRPr="00676416" w:rsidRDefault="00F02E15" w:rsidP="00F02E15">
            <w:pPr>
              <w:numPr>
                <w:ilvl w:val="0"/>
                <w:numId w:val="8"/>
              </w:numPr>
              <w:spacing w:line="240" w:lineRule="auto"/>
            </w:pPr>
            <w:r w:rsidRPr="00646C95">
              <w:t xml:space="preserve">Standard 1.4 of the AQTF: Essential Conditions and Standards for Continuing Registration </w:t>
            </w:r>
          </w:p>
          <w:p w14:paraId="0F86DDDF" w14:textId="77777777" w:rsidR="00F02E15" w:rsidRPr="00C25F45" w:rsidRDefault="00F02E15" w:rsidP="00F02E15">
            <w:pPr>
              <w:spacing w:line="240" w:lineRule="auto"/>
              <w:rPr>
                <w:rFonts w:cs="Arial"/>
              </w:rPr>
            </w:pPr>
            <w:r w:rsidRPr="00C25F45">
              <w:rPr>
                <w:rFonts w:cs="Arial"/>
              </w:rPr>
              <w:t xml:space="preserve">In addition, </w:t>
            </w:r>
            <w:r>
              <w:rPr>
                <w:rFonts w:cs="Arial"/>
              </w:rPr>
              <w:t>trainers</w:t>
            </w:r>
            <w:r w:rsidRPr="00C25F45">
              <w:rPr>
                <w:rFonts w:cs="Arial"/>
              </w:rPr>
              <w:t xml:space="preserve"> must have worked in the </w:t>
            </w:r>
            <w:r>
              <w:rPr>
                <w:rFonts w:cs="Arial"/>
              </w:rPr>
              <w:t>theatre arts</w:t>
            </w:r>
            <w:r w:rsidRPr="00C25F45">
              <w:rPr>
                <w:rFonts w:cs="Arial"/>
              </w:rPr>
              <w:t>, or a</w:t>
            </w:r>
            <w:r>
              <w:rPr>
                <w:rFonts w:cs="Arial"/>
              </w:rPr>
              <w:t xml:space="preserve"> creative arts</w:t>
            </w:r>
            <w:r w:rsidRPr="00C25F45">
              <w:rPr>
                <w:rFonts w:cs="Arial"/>
              </w:rPr>
              <w:t xml:space="preserve"> related industry, for at least two years where they have applied the skills and knowledge of the unit/s of competency they are assessing. </w:t>
            </w:r>
          </w:p>
          <w:p w14:paraId="43FA71C1" w14:textId="77777777" w:rsidR="00F02E15" w:rsidRPr="00E725CF" w:rsidRDefault="00F02E15" w:rsidP="00F02E15">
            <w:pPr>
              <w:spacing w:line="240" w:lineRule="auto"/>
              <w:rPr>
                <w:i/>
              </w:rPr>
            </w:pPr>
            <w:r w:rsidRPr="0098627B">
              <w:t>The delivery of units of competency that have been imported from training packages must reflect the requirements for trainers specified in that training package.</w:t>
            </w:r>
          </w:p>
        </w:tc>
      </w:tr>
      <w:tr w:rsidR="00F02E15" w:rsidRPr="00475ABA" w14:paraId="2DCFD228" w14:textId="77777777" w:rsidTr="00272A78">
        <w:tc>
          <w:tcPr>
            <w:tcW w:w="3402" w:type="dxa"/>
            <w:gridSpan w:val="3"/>
          </w:tcPr>
          <w:p w14:paraId="3EC8C20A" w14:textId="77777777" w:rsidR="00F02E15" w:rsidRPr="00475ABA" w:rsidRDefault="00F02E15" w:rsidP="00F02E15">
            <w:pPr>
              <w:pStyle w:val="TheatreArtsSectionAB1"/>
            </w:pPr>
            <w:bookmarkStart w:id="69" w:name="_Toc448236893"/>
            <w:bookmarkStart w:id="70" w:name="_Toc461541404"/>
            <w:r w:rsidRPr="00475ABA">
              <w:lastRenderedPageBreak/>
              <w:t>Pathways and articulation</w:t>
            </w:r>
            <w:bookmarkEnd w:id="69"/>
            <w:bookmarkEnd w:id="70"/>
            <w:r w:rsidRPr="00475ABA">
              <w:t xml:space="preserve"> </w:t>
            </w:r>
          </w:p>
        </w:tc>
        <w:tc>
          <w:tcPr>
            <w:tcW w:w="6662" w:type="dxa"/>
            <w:gridSpan w:val="2"/>
          </w:tcPr>
          <w:p w14:paraId="36C8D4F9" w14:textId="77777777" w:rsidR="00F02E15" w:rsidRPr="002662F7" w:rsidRDefault="00F02E15" w:rsidP="00F02E15">
            <w:pPr>
              <w:spacing w:line="240" w:lineRule="auto"/>
            </w:pPr>
            <w:r w:rsidRPr="002662F7">
              <w:t>There are potential pathways into and from the Diploma of Theatre Arts.</w:t>
            </w:r>
          </w:p>
          <w:p w14:paraId="519F180B" w14:textId="77777777" w:rsidR="00F02E15" w:rsidRPr="002662F7" w:rsidRDefault="00F02E15" w:rsidP="00F02E15">
            <w:pPr>
              <w:spacing w:line="240" w:lineRule="auto"/>
            </w:pPr>
            <w:r w:rsidRPr="002662F7">
              <w:t xml:space="preserve">Pathways into the Diploma may exist for those leaving secondary school or other vocational programs or those with vocational experience within performing </w:t>
            </w:r>
            <w:proofErr w:type="gramStart"/>
            <w:r w:rsidRPr="002662F7">
              <w:t>arts industries, but</w:t>
            </w:r>
            <w:proofErr w:type="gramEnd"/>
            <w:r w:rsidRPr="002662F7">
              <w:t xml:space="preserve"> hold no formal qualifications. </w:t>
            </w:r>
          </w:p>
          <w:p w14:paraId="5F6A31B0" w14:textId="77777777" w:rsidR="00F02E15" w:rsidRPr="002662F7" w:rsidRDefault="00F02E15" w:rsidP="00F02E15">
            <w:pPr>
              <w:spacing w:line="240" w:lineRule="auto"/>
            </w:pPr>
            <w:r w:rsidRPr="002662F7">
              <w:t xml:space="preserve">Also, the Diploma includes a number of units of competency from the </w:t>
            </w:r>
            <w:r w:rsidRPr="002662F7">
              <w:rPr>
                <w:i/>
              </w:rPr>
              <w:t>BSB Business Services</w:t>
            </w:r>
            <w:r w:rsidRPr="002662F7">
              <w:t xml:space="preserve">, and </w:t>
            </w:r>
            <w:r w:rsidRPr="002662F7">
              <w:rPr>
                <w:i/>
              </w:rPr>
              <w:t>CUA Creative Arts and Culture</w:t>
            </w:r>
            <w:r w:rsidRPr="002662F7">
              <w:t xml:space="preserve"> training packages. Individuals who already hold these units or equivalent may be eligible to gain credit transfer for any qualifications that may undertake in the future that contain those units.</w:t>
            </w:r>
          </w:p>
          <w:p w14:paraId="08012906" w14:textId="77777777" w:rsidR="00F02E15" w:rsidRPr="002662F7" w:rsidRDefault="00F02E15" w:rsidP="00F02E15">
            <w:pPr>
              <w:spacing w:line="240" w:lineRule="auto"/>
            </w:pPr>
            <w:r w:rsidRPr="002662F7">
              <w:t xml:space="preserve">Pathways from the Diploma of Theatre Arts include a range of qualifications at the Diploma or Advanced Diploma level in the </w:t>
            </w:r>
            <w:r w:rsidRPr="002662F7">
              <w:rPr>
                <w:i/>
              </w:rPr>
              <w:t>CUA Creative Arts and Culture</w:t>
            </w:r>
            <w:r w:rsidRPr="002662F7">
              <w:t xml:space="preserve"> training package as well as higher education courses in the performing arts or arts areas, including teaching. </w:t>
            </w:r>
          </w:p>
          <w:p w14:paraId="2F8F76DD" w14:textId="77777777" w:rsidR="00F02E15" w:rsidRPr="002662F7" w:rsidRDefault="00F02E15" w:rsidP="00F02E15">
            <w:pPr>
              <w:spacing w:line="240" w:lineRule="auto"/>
              <w:rPr>
                <w:i/>
              </w:rPr>
            </w:pPr>
            <w:r w:rsidRPr="002662F7">
              <w:lastRenderedPageBreak/>
              <w:t>No formal articulation and credit transfer arrangements have been negotiated with other Registered Training Organisations or higher education institutes.</w:t>
            </w:r>
          </w:p>
        </w:tc>
      </w:tr>
      <w:tr w:rsidR="00F02E15" w:rsidRPr="00475ABA" w14:paraId="715B8BF5" w14:textId="77777777" w:rsidTr="00272A78">
        <w:tc>
          <w:tcPr>
            <w:tcW w:w="3402" w:type="dxa"/>
            <w:gridSpan w:val="3"/>
          </w:tcPr>
          <w:p w14:paraId="18BE0227" w14:textId="77777777" w:rsidR="00F02E15" w:rsidRPr="00475ABA" w:rsidRDefault="00F02E15" w:rsidP="00F02E15">
            <w:pPr>
              <w:pStyle w:val="TheatreArtsSectionAB1"/>
            </w:pPr>
            <w:bookmarkStart w:id="71" w:name="_Toc448236894"/>
            <w:bookmarkStart w:id="72" w:name="_Toc461541405"/>
            <w:r w:rsidRPr="00475ABA">
              <w:lastRenderedPageBreak/>
              <w:t>Ongoing monitoring and evaluation</w:t>
            </w:r>
            <w:bookmarkEnd w:id="71"/>
            <w:bookmarkEnd w:id="72"/>
            <w:r w:rsidRPr="00475ABA">
              <w:t xml:space="preserve"> </w:t>
            </w:r>
          </w:p>
        </w:tc>
        <w:tc>
          <w:tcPr>
            <w:tcW w:w="6662" w:type="dxa"/>
            <w:gridSpan w:val="2"/>
          </w:tcPr>
          <w:p w14:paraId="4C655FCB" w14:textId="77777777" w:rsidR="00F02E15" w:rsidRPr="002662F7" w:rsidRDefault="00F02E15" w:rsidP="00F02E15">
            <w:pPr>
              <w:spacing w:line="240" w:lineRule="auto"/>
            </w:pPr>
            <w:r w:rsidRPr="002662F7">
              <w:t>The Diploma of Theatre Arts will be maintained and monitored by the Curriculum Maintenance Manager - Arts/Entertainment and Recreation. The Curriculum Maintenance Manager will conduct a review of the course at the mid-point of its accreditation period.</w:t>
            </w:r>
          </w:p>
          <w:p w14:paraId="6818CF7A" w14:textId="77777777" w:rsidR="00F02E15" w:rsidRPr="002662F7" w:rsidRDefault="00F02E15" w:rsidP="00F02E15">
            <w:pPr>
              <w:spacing w:line="240" w:lineRule="auto"/>
              <w:rPr>
                <w:rFonts w:cs="Arial"/>
              </w:rPr>
            </w:pPr>
            <w:r w:rsidRPr="002662F7">
              <w:t>Feedback will be sought from the broader industry and other providers offering the course as part of the review process and may refer to data gathered using student satisfaction surveys, teacher critique and industry consultation</w:t>
            </w:r>
            <w:r w:rsidRPr="002662F7">
              <w:rPr>
                <w:rFonts w:cs="Arial"/>
              </w:rPr>
              <w:t>.</w:t>
            </w:r>
          </w:p>
          <w:p w14:paraId="1ADC6845" w14:textId="77777777" w:rsidR="00F02E15" w:rsidRPr="002662F7" w:rsidRDefault="00F02E15" w:rsidP="00F02E15">
            <w:pPr>
              <w:spacing w:line="240" w:lineRule="auto"/>
              <w:rPr>
                <w:rFonts w:cs="Arial"/>
              </w:rPr>
            </w:pPr>
            <w:r w:rsidRPr="002662F7">
              <w:t>If changes are to be considered, the Curriculum Maintenance Manager will organise and convene an appropriate course advisory group, the membership of which may comprise</w:t>
            </w:r>
            <w:r w:rsidRPr="002662F7">
              <w:rPr>
                <w:rFonts w:cs="Arial"/>
              </w:rPr>
              <w:t>:</w:t>
            </w:r>
          </w:p>
          <w:p w14:paraId="1498D697" w14:textId="77777777" w:rsidR="00F02E15" w:rsidRPr="002662F7" w:rsidRDefault="00F02E15" w:rsidP="00F02E15">
            <w:pPr>
              <w:pStyle w:val="ListBullet"/>
            </w:pPr>
            <w:r w:rsidRPr="002662F7">
              <w:t>industry representatives</w:t>
            </w:r>
          </w:p>
          <w:p w14:paraId="466D292F" w14:textId="77777777" w:rsidR="00F02E15" w:rsidRPr="002662F7" w:rsidRDefault="00F02E15" w:rsidP="00F02E15">
            <w:pPr>
              <w:pStyle w:val="ListBullet"/>
            </w:pPr>
            <w:r w:rsidRPr="002662F7">
              <w:t>past or present students</w:t>
            </w:r>
          </w:p>
          <w:p w14:paraId="64D1D11B" w14:textId="77777777" w:rsidR="00F02E15" w:rsidRPr="002662F7" w:rsidRDefault="00F02E15" w:rsidP="00F02E15">
            <w:pPr>
              <w:pStyle w:val="ListBullet"/>
            </w:pPr>
            <w:r w:rsidRPr="002662F7">
              <w:t>relevant industry or advisory bodies</w:t>
            </w:r>
          </w:p>
          <w:p w14:paraId="604FDB43" w14:textId="77777777" w:rsidR="00F02E15" w:rsidRPr="002662F7" w:rsidRDefault="00F02E15" w:rsidP="00F02E15">
            <w:pPr>
              <w:pStyle w:val="ListBullet"/>
            </w:pPr>
            <w:r w:rsidRPr="002662F7">
              <w:t>provider representatives.</w:t>
            </w:r>
          </w:p>
          <w:p w14:paraId="729B8D1A" w14:textId="77777777" w:rsidR="00F02E15" w:rsidRPr="002662F7" w:rsidRDefault="00F02E15" w:rsidP="00F02E15">
            <w:pPr>
              <w:spacing w:line="240" w:lineRule="auto"/>
              <w:rPr>
                <w:rFonts w:cs="Arial"/>
              </w:rPr>
            </w:pPr>
            <w:r w:rsidRPr="002662F7">
              <w:rPr>
                <w:rFonts w:cs="Arial"/>
              </w:rPr>
              <w:t>The group will:</w:t>
            </w:r>
          </w:p>
          <w:p w14:paraId="548110A3" w14:textId="77777777" w:rsidR="00F02E15" w:rsidRPr="002662F7" w:rsidRDefault="00F02E15" w:rsidP="00F02E15">
            <w:pPr>
              <w:pStyle w:val="ListBullet"/>
            </w:pPr>
            <w:r w:rsidRPr="002662F7">
              <w:t>review the implementation of the course</w:t>
            </w:r>
          </w:p>
          <w:p w14:paraId="76681028" w14:textId="77777777" w:rsidR="00F02E15" w:rsidRPr="002662F7" w:rsidRDefault="00F02E15" w:rsidP="00F02E15">
            <w:pPr>
              <w:pStyle w:val="ListBullet"/>
            </w:pPr>
            <w:r w:rsidRPr="002662F7">
              <w:t xml:space="preserve">provide advice on changing industry training requirements </w:t>
            </w:r>
          </w:p>
          <w:p w14:paraId="1140D1A9" w14:textId="77777777" w:rsidR="00F02E15" w:rsidRPr="002662F7" w:rsidRDefault="00F02E15" w:rsidP="00F02E15">
            <w:pPr>
              <w:pStyle w:val="ListBullet"/>
            </w:pPr>
            <w:r w:rsidRPr="002662F7">
              <w:t>monitor and evaluate course standards and recommend minor changes to the program.</w:t>
            </w:r>
          </w:p>
          <w:p w14:paraId="7EB7EF12" w14:textId="77777777" w:rsidR="00F02E15" w:rsidRPr="002662F7" w:rsidRDefault="00F02E15" w:rsidP="00F02E15">
            <w:pPr>
              <w:spacing w:line="240" w:lineRule="auto"/>
              <w:rPr>
                <w:u w:val="single"/>
              </w:rPr>
            </w:pPr>
            <w:r w:rsidRPr="002662F7">
              <w:t>Recommendations for significant changes to the course resulting from course monitoring and evaluation procedures will be reported to the Victorian Registrations and Qualifications Authority. All Registered Training Organisations delivering the course will be notified of any changes by the Curriculum Maintenance Manager.</w:t>
            </w:r>
          </w:p>
        </w:tc>
      </w:tr>
    </w:tbl>
    <w:p w14:paraId="6015311C" w14:textId="77777777" w:rsidR="002050ED" w:rsidRDefault="002050ED" w:rsidP="002050ED">
      <w:pPr>
        <w:rPr>
          <w:rFonts w:cs="Arial"/>
        </w:rPr>
      </w:pPr>
    </w:p>
    <w:p w14:paraId="2809E9CC" w14:textId="77777777" w:rsidR="00860282" w:rsidRPr="002050ED" w:rsidRDefault="00860282" w:rsidP="002050ED">
      <w:pPr>
        <w:rPr>
          <w:rFonts w:cs="Arial"/>
        </w:rPr>
        <w:sectPr w:rsidR="00860282" w:rsidRPr="002050ED" w:rsidSect="00A5692F">
          <w:pgSz w:w="11907" w:h="16840" w:code="9"/>
          <w:pgMar w:top="1304" w:right="1440" w:bottom="1440" w:left="1440" w:header="709" w:footer="454" w:gutter="0"/>
          <w:cols w:space="708"/>
          <w:titlePg/>
          <w:docGrid w:linePitch="360"/>
        </w:sectPr>
      </w:pPr>
    </w:p>
    <w:p w14:paraId="1F5AFCCC" w14:textId="77777777" w:rsidR="00E67EA0" w:rsidRDefault="009D798B" w:rsidP="00DF7C08">
      <w:pPr>
        <w:pStyle w:val="TheatreArtsSectionHeadings"/>
        <w:spacing w:line="240" w:lineRule="auto"/>
      </w:pPr>
      <w:bookmarkStart w:id="73" w:name="_Toc448236895"/>
      <w:bookmarkStart w:id="74" w:name="_Toc461541406"/>
      <w:r>
        <w:lastRenderedPageBreak/>
        <w:t>Section C—Units of competency</w:t>
      </w:r>
      <w:bookmarkEnd w:id="73"/>
      <w:bookmarkEnd w:id="74"/>
    </w:p>
    <w:p w14:paraId="00A0CEBE" w14:textId="77777777" w:rsidR="00DF7C08" w:rsidRDefault="00DF7C08" w:rsidP="00DF7C08">
      <w:pPr>
        <w:spacing w:line="240" w:lineRule="auto"/>
      </w:pPr>
    </w:p>
    <w:p w14:paraId="3427FE14" w14:textId="77777777" w:rsidR="003E314F" w:rsidRPr="009D798B" w:rsidRDefault="003E314F" w:rsidP="00DF7C08">
      <w:pPr>
        <w:spacing w:line="240" w:lineRule="auto"/>
      </w:pPr>
      <w:r w:rsidRPr="009D798B">
        <w:t>Following are the units of competency developed for the course, which comply with the current requirements from the Training Package Development Handbook.</w:t>
      </w:r>
      <w:r w:rsidR="00DF7C08">
        <w:t xml:space="preserve"> These units are detailed in this section of the course document. </w:t>
      </w:r>
    </w:p>
    <w:p w14:paraId="7D4B21CD" w14:textId="59F6274F" w:rsidR="003E314F" w:rsidRDefault="00945DEF" w:rsidP="00DF7C08">
      <w:pPr>
        <w:spacing w:line="240" w:lineRule="auto"/>
      </w:pPr>
      <w:r w:rsidRPr="00945DEF">
        <w:t>VU21906</w:t>
      </w:r>
      <w:r w:rsidR="003E314F">
        <w:t xml:space="preserve"> Develop theatre techniques </w:t>
      </w:r>
      <w:r w:rsidR="003E314F" w:rsidRPr="00AF6974">
        <w:t>for</w:t>
      </w:r>
      <w:r w:rsidR="003E314F">
        <w:t xml:space="preserve"> performance</w:t>
      </w:r>
    </w:p>
    <w:p w14:paraId="465CA753" w14:textId="5207DEFB" w:rsidR="003E314F" w:rsidRDefault="00317250" w:rsidP="00DF7C08">
      <w:pPr>
        <w:spacing w:line="240" w:lineRule="auto"/>
      </w:pPr>
      <w:r w:rsidRPr="00317250">
        <w:t>VU21907</w:t>
      </w:r>
      <w:r w:rsidR="003E314F">
        <w:t xml:space="preserve"> Rehearse the show</w:t>
      </w:r>
    </w:p>
    <w:p w14:paraId="6B8C0852" w14:textId="261350C0" w:rsidR="003E314F" w:rsidRDefault="00D71349" w:rsidP="00DF7C08">
      <w:pPr>
        <w:spacing w:line="240" w:lineRule="auto"/>
      </w:pPr>
      <w:r w:rsidRPr="00D71349">
        <w:t>VU21908</w:t>
      </w:r>
      <w:r w:rsidR="003E314F">
        <w:t xml:space="preserve"> </w:t>
      </w:r>
      <w:r w:rsidR="003E314F" w:rsidRPr="00AF6974">
        <w:t>Manage the performance of shows</w:t>
      </w:r>
    </w:p>
    <w:p w14:paraId="76282494" w14:textId="77777777" w:rsidR="003E314F" w:rsidRDefault="003E314F" w:rsidP="00DF7C08">
      <w:pPr>
        <w:spacing w:line="240" w:lineRule="auto"/>
      </w:pPr>
    </w:p>
    <w:p w14:paraId="7D102617" w14:textId="77777777" w:rsidR="003E314F" w:rsidRPr="00FB4E14" w:rsidRDefault="003E314F" w:rsidP="00DF7C08">
      <w:pPr>
        <w:spacing w:line="240" w:lineRule="auto"/>
      </w:pPr>
    </w:p>
    <w:p w14:paraId="6F9248F2" w14:textId="77777777" w:rsidR="009D798B" w:rsidRPr="007808FB" w:rsidRDefault="009D798B" w:rsidP="00DF7C08">
      <w:pPr>
        <w:spacing w:line="240" w:lineRule="auto"/>
      </w:pPr>
      <w:r w:rsidRPr="007808FB">
        <w:t>Following is the list of the units of competency imported from training packages</w:t>
      </w:r>
      <w:r w:rsidR="003E314F">
        <w:t xml:space="preserve"> which can be downloaded from </w:t>
      </w:r>
      <w:r w:rsidR="003E314F" w:rsidRPr="003E314F">
        <w:t>the National Register (training.gov.au)</w:t>
      </w:r>
      <w:r w:rsidRPr="007808FB">
        <w:t>:</w:t>
      </w:r>
    </w:p>
    <w:p w14:paraId="5A057136" w14:textId="77777777" w:rsidR="001606B1" w:rsidRPr="00206F9E" w:rsidRDefault="001606B1" w:rsidP="00DF7C08">
      <w:pPr>
        <w:spacing w:line="240" w:lineRule="auto"/>
      </w:pPr>
      <w:r>
        <w:t>BSBCRT402 Collaborate in a creative process</w:t>
      </w:r>
    </w:p>
    <w:p w14:paraId="1DD503DA" w14:textId="77777777" w:rsidR="001606B1" w:rsidRPr="00F1407C" w:rsidRDefault="001606B1" w:rsidP="00DF7C08">
      <w:pPr>
        <w:spacing w:line="240" w:lineRule="auto"/>
      </w:pPr>
      <w:r w:rsidRPr="00F1407C">
        <w:t>BSBMKG501</w:t>
      </w:r>
      <w:r>
        <w:t xml:space="preserve"> </w:t>
      </w:r>
      <w:r w:rsidRPr="00F1407C">
        <w:t>Identify and evaluate marketing opportunities</w:t>
      </w:r>
    </w:p>
    <w:p w14:paraId="100196DE" w14:textId="77777777" w:rsidR="001606B1" w:rsidRPr="00F1407C" w:rsidRDefault="001606B1" w:rsidP="00DF7C08">
      <w:pPr>
        <w:spacing w:line="240" w:lineRule="auto"/>
      </w:pPr>
      <w:r w:rsidRPr="003B2C30">
        <w:rPr>
          <w:color w:val="000000"/>
        </w:rPr>
        <w:t>BSBSMB40</w:t>
      </w:r>
      <w:r>
        <w:rPr>
          <w:color w:val="000000"/>
        </w:rPr>
        <w:t>6</w:t>
      </w:r>
      <w:r>
        <w:t xml:space="preserve"> </w:t>
      </w:r>
      <w:r>
        <w:rPr>
          <w:color w:val="000000"/>
        </w:rPr>
        <w:t>Manage small business finances</w:t>
      </w:r>
    </w:p>
    <w:p w14:paraId="28057FDE" w14:textId="77777777" w:rsidR="001606B1" w:rsidRDefault="001606B1" w:rsidP="00DF7C08">
      <w:pPr>
        <w:spacing w:line="240" w:lineRule="auto"/>
      </w:pPr>
      <w:r>
        <w:t>BSBWHS501 Ensure a safe workplace</w:t>
      </w:r>
    </w:p>
    <w:p w14:paraId="76072A7B" w14:textId="77777777" w:rsidR="001606B1" w:rsidRPr="00206F9E" w:rsidRDefault="001606B1" w:rsidP="00DF7C08">
      <w:pPr>
        <w:spacing w:line="240" w:lineRule="auto"/>
      </w:pPr>
      <w:r>
        <w:t>CUAIND402 Provide freelance services</w:t>
      </w:r>
    </w:p>
    <w:p w14:paraId="0BF5B1CA" w14:textId="77777777" w:rsidR="001606B1" w:rsidRPr="00206F9E" w:rsidRDefault="001606B1" w:rsidP="00DF7C08">
      <w:pPr>
        <w:spacing w:line="240" w:lineRule="auto"/>
      </w:pPr>
      <w:r>
        <w:t>CUAIND601 Work professionally in the creative arts industry</w:t>
      </w:r>
    </w:p>
    <w:p w14:paraId="6BB244A8" w14:textId="77777777" w:rsidR="001606B1" w:rsidRDefault="001606B1" w:rsidP="00DF7C08">
      <w:pPr>
        <w:spacing w:line="240" w:lineRule="auto"/>
      </w:pPr>
      <w:r w:rsidRPr="00F1407C">
        <w:t>CUAINN501</w:t>
      </w:r>
      <w:r>
        <w:t xml:space="preserve"> </w:t>
      </w:r>
      <w:r w:rsidRPr="00F1407C">
        <w:t>Adopt an innovative approach to creating production elements</w:t>
      </w:r>
    </w:p>
    <w:p w14:paraId="3100DCAA" w14:textId="77777777" w:rsidR="001606B1" w:rsidRPr="00F1407C" w:rsidRDefault="001606B1" w:rsidP="00DF7C08">
      <w:pPr>
        <w:spacing w:line="240" w:lineRule="auto"/>
      </w:pPr>
      <w:r w:rsidRPr="00BA5099">
        <w:t>CUALGT403</w:t>
      </w:r>
      <w:r>
        <w:t xml:space="preserve"> </w:t>
      </w:r>
      <w:r w:rsidRPr="00F1407C">
        <w:t>Set up and operate lighting cues and effects</w:t>
      </w:r>
    </w:p>
    <w:p w14:paraId="091E3483" w14:textId="77777777" w:rsidR="001606B1" w:rsidRPr="00F1407C" w:rsidRDefault="001606B1" w:rsidP="00DF7C08">
      <w:pPr>
        <w:spacing w:line="240" w:lineRule="auto"/>
      </w:pPr>
      <w:r w:rsidRPr="00F1407C">
        <w:t>CUALGT504</w:t>
      </w:r>
      <w:r>
        <w:t xml:space="preserve"> </w:t>
      </w:r>
      <w:r w:rsidRPr="00F1407C">
        <w:t>Develop lighting designs</w:t>
      </w:r>
    </w:p>
    <w:p w14:paraId="66D13564" w14:textId="77777777" w:rsidR="001606B1" w:rsidRPr="00927004" w:rsidRDefault="001606B1" w:rsidP="00DF7C08">
      <w:pPr>
        <w:spacing w:line="240" w:lineRule="auto"/>
      </w:pPr>
      <w:r w:rsidRPr="00927004">
        <w:t>CUAMPF504</w:t>
      </w:r>
      <w:r>
        <w:t xml:space="preserve"> </w:t>
      </w:r>
      <w:r w:rsidRPr="00927004">
        <w:t>Perform improvisation for audiences</w:t>
      </w:r>
    </w:p>
    <w:p w14:paraId="02FA3930" w14:textId="77777777" w:rsidR="001606B1" w:rsidRPr="00F1407C" w:rsidRDefault="001606B1" w:rsidP="00DF7C08">
      <w:pPr>
        <w:spacing w:line="240" w:lineRule="auto"/>
      </w:pPr>
      <w:r w:rsidRPr="00F1407C">
        <w:t>CUAMPF602</w:t>
      </w:r>
      <w:r>
        <w:t xml:space="preserve"> </w:t>
      </w:r>
      <w:r w:rsidRPr="00F1407C">
        <w:t>Manage stagecraft aspects of performances</w:t>
      </w:r>
    </w:p>
    <w:p w14:paraId="5470A394" w14:textId="77777777" w:rsidR="001606B1" w:rsidRPr="00F1407C" w:rsidRDefault="001606B1" w:rsidP="00DF7C08">
      <w:pPr>
        <w:spacing w:line="240" w:lineRule="auto"/>
      </w:pPr>
      <w:r w:rsidRPr="00F1407C">
        <w:t>CUAMUP501</w:t>
      </w:r>
      <w:r>
        <w:t xml:space="preserve"> </w:t>
      </w:r>
      <w:r w:rsidRPr="00F1407C">
        <w:t>Apply theatrical make-up and hairstyles</w:t>
      </w:r>
    </w:p>
    <w:p w14:paraId="00404701" w14:textId="77777777" w:rsidR="001606B1" w:rsidRPr="00206F9E" w:rsidRDefault="001606B1" w:rsidP="00DF7C08">
      <w:pPr>
        <w:spacing w:line="240" w:lineRule="auto"/>
      </w:pPr>
      <w:r>
        <w:t>CUAPPM501 Manage small-scale live productions</w:t>
      </w:r>
    </w:p>
    <w:p w14:paraId="3CF09A80" w14:textId="77777777" w:rsidR="001606B1" w:rsidRPr="00F1407C" w:rsidRDefault="001606B1" w:rsidP="00DF7C08">
      <w:pPr>
        <w:spacing w:line="240" w:lineRule="auto"/>
      </w:pPr>
      <w:r w:rsidRPr="00F1407C">
        <w:t>CUAPPM602</w:t>
      </w:r>
      <w:r>
        <w:t xml:space="preserve"> </w:t>
      </w:r>
      <w:r w:rsidRPr="00F1407C">
        <w:t>Manage construction workshop operations</w:t>
      </w:r>
    </w:p>
    <w:p w14:paraId="7563EF9F" w14:textId="77777777" w:rsidR="001606B1" w:rsidRPr="00206F9E" w:rsidRDefault="001606B1" w:rsidP="00DF7C08">
      <w:pPr>
        <w:spacing w:line="240" w:lineRule="auto"/>
      </w:pPr>
      <w:r>
        <w:t xml:space="preserve">CUAPRF501 Refine </w:t>
      </w:r>
      <w:r w:rsidRPr="00796641">
        <w:t xml:space="preserve">performance techniques </w:t>
      </w:r>
    </w:p>
    <w:p w14:paraId="15ECAE29" w14:textId="77777777" w:rsidR="001606B1" w:rsidRPr="00206F9E" w:rsidRDefault="001606B1" w:rsidP="00DF7C08">
      <w:pPr>
        <w:spacing w:line="240" w:lineRule="auto"/>
      </w:pPr>
      <w:r>
        <w:t xml:space="preserve">CUAPRF503 Prepare for </w:t>
      </w:r>
      <w:r w:rsidR="00293F98">
        <w:t>performances</w:t>
      </w:r>
      <w:r>
        <w:t xml:space="preserve"> in a competitive environment</w:t>
      </w:r>
    </w:p>
    <w:p w14:paraId="33E21710" w14:textId="77777777" w:rsidR="001606B1" w:rsidRPr="00F1407C" w:rsidRDefault="001606B1" w:rsidP="00DF7C08">
      <w:pPr>
        <w:spacing w:line="240" w:lineRule="auto"/>
      </w:pPr>
      <w:r w:rsidRPr="00F1407C">
        <w:t>CUAPRP401</w:t>
      </w:r>
      <w:r>
        <w:t xml:space="preserve"> </w:t>
      </w:r>
      <w:r w:rsidRPr="00F1407C">
        <w:t>Coordinate props</w:t>
      </w:r>
    </w:p>
    <w:p w14:paraId="039B9530" w14:textId="77777777" w:rsidR="001606B1" w:rsidRPr="00206F9E" w:rsidRDefault="001606B1" w:rsidP="00DF7C08">
      <w:pPr>
        <w:spacing w:line="240" w:lineRule="auto"/>
      </w:pPr>
      <w:r>
        <w:t xml:space="preserve">CUARES403 Research history and theory to inform </w:t>
      </w:r>
      <w:r w:rsidR="003F58F3" w:rsidRPr="00AF6974">
        <w:t>own</w:t>
      </w:r>
      <w:r w:rsidR="003F58F3">
        <w:t xml:space="preserve"> </w:t>
      </w:r>
      <w:r>
        <w:t>arts practice</w:t>
      </w:r>
    </w:p>
    <w:p w14:paraId="02B6F3C9" w14:textId="77777777" w:rsidR="001606B1" w:rsidRPr="00F1407C" w:rsidRDefault="001606B1" w:rsidP="00DF7C08">
      <w:pPr>
        <w:spacing w:line="240" w:lineRule="auto"/>
      </w:pPr>
      <w:r w:rsidRPr="00F1407C">
        <w:t>CUASOU308</w:t>
      </w:r>
      <w:r>
        <w:t xml:space="preserve"> </w:t>
      </w:r>
      <w:r w:rsidRPr="00F1407C">
        <w:t>Install and disassemble audio equipment</w:t>
      </w:r>
    </w:p>
    <w:p w14:paraId="3FB312FA" w14:textId="77777777" w:rsidR="001606B1" w:rsidRPr="00F1407C" w:rsidRDefault="001606B1" w:rsidP="00DF7C08">
      <w:pPr>
        <w:spacing w:line="240" w:lineRule="auto"/>
      </w:pPr>
      <w:r w:rsidRPr="00F1407C">
        <w:t>CUASOU503</w:t>
      </w:r>
      <w:r>
        <w:t xml:space="preserve"> </w:t>
      </w:r>
      <w:r w:rsidRPr="00F1407C">
        <w:t>Develop sound designs</w:t>
      </w:r>
    </w:p>
    <w:p w14:paraId="53EBDA10" w14:textId="77777777" w:rsidR="001606B1" w:rsidRPr="00206F9E" w:rsidRDefault="001606B1" w:rsidP="00DF7C08">
      <w:pPr>
        <w:spacing w:line="240" w:lineRule="auto"/>
      </w:pPr>
      <w:r>
        <w:t>CUAWRT502 Develop storylines and treatments</w:t>
      </w:r>
    </w:p>
    <w:p w14:paraId="1A196F1B" w14:textId="77777777" w:rsidR="001606B1" w:rsidRPr="00206F9E" w:rsidRDefault="001606B1" w:rsidP="00DF7C08">
      <w:pPr>
        <w:spacing w:line="240" w:lineRule="auto"/>
      </w:pPr>
      <w:r>
        <w:t>CUAWRT601 Write scripts</w:t>
      </w:r>
    </w:p>
    <w:p w14:paraId="5CC829BC" w14:textId="77777777" w:rsidR="001606B1" w:rsidRPr="007808FB" w:rsidRDefault="001606B1" w:rsidP="00254CCC"/>
    <w:p w14:paraId="05F603B7" w14:textId="77777777" w:rsidR="008C3BCD" w:rsidRDefault="008C3BCD" w:rsidP="00E67EA0">
      <w:pPr>
        <w:rPr>
          <w:rFonts w:cs="Arial"/>
          <w:color w:val="000000"/>
        </w:rPr>
        <w:sectPr w:rsidR="008C3BCD" w:rsidSect="00285FB0">
          <w:headerReference w:type="even" r:id="rId39"/>
          <w:headerReference w:type="default" r:id="rId40"/>
          <w:headerReference w:type="first" r:id="rId41"/>
          <w:footerReference w:type="first" r:id="rId42"/>
          <w:pgSz w:w="11907" w:h="16840" w:code="9"/>
          <w:pgMar w:top="567" w:right="1134" w:bottom="1440" w:left="1134" w:header="709" w:footer="709" w:gutter="0"/>
          <w:cols w:space="708"/>
          <w:titlePg/>
          <w:docGrid w:linePitch="360"/>
        </w:sectPr>
      </w:pPr>
    </w:p>
    <w:tbl>
      <w:tblPr>
        <w:tblW w:w="9157" w:type="dxa"/>
        <w:tblLayout w:type="fixed"/>
        <w:tblCellMar>
          <w:top w:w="108" w:type="dxa"/>
          <w:bottom w:w="108" w:type="dxa"/>
        </w:tblCellMar>
        <w:tblLook w:val="0000" w:firstRow="0" w:lastRow="0" w:firstColumn="0" w:lastColumn="0" w:noHBand="0" w:noVBand="0"/>
      </w:tblPr>
      <w:tblGrid>
        <w:gridCol w:w="2835"/>
        <w:gridCol w:w="335"/>
        <w:gridCol w:w="5825"/>
        <w:gridCol w:w="162"/>
      </w:tblGrid>
      <w:tr w:rsidR="00AB6F84" w:rsidRPr="006951B9" w14:paraId="3F4DEDCB" w14:textId="77777777" w:rsidTr="003B386F">
        <w:tc>
          <w:tcPr>
            <w:tcW w:w="2835" w:type="dxa"/>
          </w:tcPr>
          <w:p w14:paraId="49F944F8" w14:textId="72FA7EA3" w:rsidR="00AB6F84" w:rsidRPr="000D1A9D" w:rsidRDefault="00945DEF" w:rsidP="009B7A56">
            <w:pPr>
              <w:pStyle w:val="TheatreArtsSectionC"/>
            </w:pPr>
            <w:bookmarkStart w:id="75" w:name="_Toc461541407"/>
            <w:bookmarkStart w:id="76" w:name="_Toc287440518"/>
            <w:bookmarkStart w:id="77" w:name="_Toc328736956"/>
            <w:bookmarkStart w:id="78" w:name="_Toc448236896"/>
            <w:r w:rsidRPr="00945DEF">
              <w:lastRenderedPageBreak/>
              <w:t>VU21906</w:t>
            </w:r>
            <w:bookmarkEnd w:id="75"/>
          </w:p>
        </w:tc>
        <w:tc>
          <w:tcPr>
            <w:tcW w:w="6322" w:type="dxa"/>
            <w:gridSpan w:val="3"/>
          </w:tcPr>
          <w:p w14:paraId="7AD7AE7D" w14:textId="77777777" w:rsidR="00AB6F84" w:rsidRPr="000D1A9D" w:rsidRDefault="00AB6F84" w:rsidP="009B7A56">
            <w:pPr>
              <w:pStyle w:val="TheatreArtsSectionC"/>
            </w:pPr>
            <w:bookmarkStart w:id="79" w:name="_Toc461541408"/>
            <w:bookmarkEnd w:id="76"/>
            <w:bookmarkEnd w:id="77"/>
            <w:bookmarkEnd w:id="78"/>
            <w:r w:rsidRPr="00A379C9">
              <w:t xml:space="preserve">Develop </w:t>
            </w:r>
            <w:r w:rsidRPr="00AF6974">
              <w:t>theatre techniques for</w:t>
            </w:r>
            <w:r>
              <w:t xml:space="preserve"> </w:t>
            </w:r>
            <w:r w:rsidRPr="00A379C9">
              <w:t>performance</w:t>
            </w:r>
            <w:bookmarkEnd w:id="79"/>
          </w:p>
        </w:tc>
      </w:tr>
      <w:tr w:rsidR="00326D1D" w:rsidRPr="006951B9" w14:paraId="5F4D7AFE" w14:textId="77777777" w:rsidTr="003B386F">
        <w:trPr>
          <w:trHeight w:val="1648"/>
        </w:trPr>
        <w:tc>
          <w:tcPr>
            <w:tcW w:w="2835" w:type="dxa"/>
          </w:tcPr>
          <w:p w14:paraId="2BA84C4E" w14:textId="77777777" w:rsidR="00326D1D" w:rsidRPr="006951B9" w:rsidRDefault="00326D1D" w:rsidP="00D52F3A">
            <w:pPr>
              <w:pStyle w:val="Style2"/>
            </w:pPr>
            <w:bookmarkStart w:id="80" w:name="_Toc287440519"/>
            <w:bookmarkStart w:id="81" w:name="_Toc328736957"/>
            <w:r w:rsidRPr="006951B9">
              <w:t>Unit Descriptor</w:t>
            </w:r>
            <w:bookmarkEnd w:id="80"/>
            <w:bookmarkEnd w:id="81"/>
          </w:p>
        </w:tc>
        <w:tc>
          <w:tcPr>
            <w:tcW w:w="6322" w:type="dxa"/>
            <w:gridSpan w:val="3"/>
          </w:tcPr>
          <w:p w14:paraId="728411B7" w14:textId="6D3D53D5" w:rsidR="00326D1D" w:rsidRDefault="00326D1D" w:rsidP="00D52F3A">
            <w:pPr>
              <w:spacing w:line="240" w:lineRule="auto"/>
            </w:pPr>
            <w:r w:rsidRPr="006951B9">
              <w:t xml:space="preserve">This unit describes the </w:t>
            </w:r>
            <w:r>
              <w:t>performance outcomes, skills and knowledge</w:t>
            </w:r>
            <w:r w:rsidRPr="006951B9">
              <w:t xml:space="preserve"> required to </w:t>
            </w:r>
            <w:r>
              <w:t>develop a range of performance techniques in the area</w:t>
            </w:r>
            <w:r w:rsidR="005F753D">
              <w:t>s</w:t>
            </w:r>
            <w:r>
              <w:t xml:space="preserve"> of voice, movement and improvisation for theatre</w:t>
            </w:r>
            <w:r w:rsidRPr="006951B9">
              <w:t xml:space="preserve">. </w:t>
            </w:r>
          </w:p>
          <w:p w14:paraId="4FA8A153" w14:textId="77777777" w:rsidR="003033CE" w:rsidRDefault="00326D1D" w:rsidP="00D52F3A">
            <w:pPr>
              <w:spacing w:line="240" w:lineRule="auto"/>
            </w:pPr>
            <w:r w:rsidRPr="006951B9">
              <w:t xml:space="preserve">It includes the </w:t>
            </w:r>
            <w:r>
              <w:t xml:space="preserve">ability to </w:t>
            </w:r>
            <w:r w:rsidRPr="006951B9">
              <w:t>analy</w:t>
            </w:r>
            <w:r>
              <w:t>se</w:t>
            </w:r>
            <w:r w:rsidR="00CE4680">
              <w:t xml:space="preserve"> the technique</w:t>
            </w:r>
            <w:r w:rsidR="00AD5FBA">
              <w:t>s</w:t>
            </w:r>
            <w:r w:rsidR="00CE4680">
              <w:t>, develop safe body preparation when developing the technique</w:t>
            </w:r>
            <w:r w:rsidR="00AD5FBA">
              <w:t>s</w:t>
            </w:r>
            <w:r w:rsidR="00CE4680">
              <w:t xml:space="preserve"> and </w:t>
            </w:r>
            <w:r>
              <w:t>evaluate</w:t>
            </w:r>
            <w:r w:rsidR="00CE4680">
              <w:t xml:space="preserve"> own performance of the </w:t>
            </w:r>
            <w:r>
              <w:t>technique</w:t>
            </w:r>
            <w:r w:rsidR="00AD5FBA">
              <w:t>s</w:t>
            </w:r>
            <w:r>
              <w:t xml:space="preserve"> to </w:t>
            </w:r>
            <w:r w:rsidR="00CE4680">
              <w:t>refine and build on technical development.</w:t>
            </w:r>
          </w:p>
          <w:p w14:paraId="1341D322" w14:textId="77777777" w:rsidR="00326D1D" w:rsidRPr="00EC6596" w:rsidRDefault="003033CE" w:rsidP="00D52F3A">
            <w:pPr>
              <w:spacing w:line="240" w:lineRule="auto"/>
            </w:pPr>
            <w:r w:rsidRPr="006951B9">
              <w:t>No licensing, legislative, regulatory or certification requirements apply to this u</w:t>
            </w:r>
            <w:r>
              <w:t>nit at the time of publication</w:t>
            </w:r>
            <w:r w:rsidR="00326D1D">
              <w:t xml:space="preserve"> </w:t>
            </w:r>
          </w:p>
        </w:tc>
      </w:tr>
      <w:tr w:rsidR="00326D1D" w:rsidRPr="006951B9" w14:paraId="30A03FD8" w14:textId="77777777" w:rsidTr="003B386F">
        <w:tc>
          <w:tcPr>
            <w:tcW w:w="2835" w:type="dxa"/>
          </w:tcPr>
          <w:p w14:paraId="3A745297" w14:textId="77777777" w:rsidR="00326D1D" w:rsidRPr="006951B9" w:rsidRDefault="00326D1D" w:rsidP="00D52F3A">
            <w:pPr>
              <w:spacing w:line="240" w:lineRule="auto"/>
              <w:rPr>
                <w:rFonts w:cs="Arial"/>
                <w:b/>
              </w:rPr>
            </w:pPr>
            <w:r w:rsidRPr="006951B9">
              <w:rPr>
                <w:rFonts w:cs="Arial"/>
                <w:b/>
              </w:rPr>
              <w:t>Employability Skills</w:t>
            </w:r>
          </w:p>
        </w:tc>
        <w:tc>
          <w:tcPr>
            <w:tcW w:w="6322" w:type="dxa"/>
            <w:gridSpan w:val="3"/>
          </w:tcPr>
          <w:p w14:paraId="1B914F69" w14:textId="77777777" w:rsidR="00326D1D" w:rsidRPr="006951B9" w:rsidRDefault="00326D1D" w:rsidP="00D52F3A">
            <w:pPr>
              <w:spacing w:line="240" w:lineRule="auto"/>
              <w:rPr>
                <w:bCs/>
              </w:rPr>
            </w:pPr>
            <w:r>
              <w:t>This unit contains Employability Skills.</w:t>
            </w:r>
          </w:p>
        </w:tc>
      </w:tr>
      <w:tr w:rsidR="00326D1D" w:rsidRPr="006951B9" w14:paraId="67A94FC8" w14:textId="77777777" w:rsidTr="003B386F">
        <w:tc>
          <w:tcPr>
            <w:tcW w:w="2835" w:type="dxa"/>
          </w:tcPr>
          <w:p w14:paraId="0EBE0D00" w14:textId="77777777" w:rsidR="00326D1D" w:rsidRPr="006951B9" w:rsidRDefault="00326D1D" w:rsidP="00D52F3A">
            <w:pPr>
              <w:pStyle w:val="Style2"/>
            </w:pPr>
            <w:bookmarkStart w:id="82" w:name="_Toc287440520"/>
            <w:bookmarkStart w:id="83" w:name="_Toc328736958"/>
            <w:r w:rsidRPr="006951B9">
              <w:t>Application of the Unit</w:t>
            </w:r>
            <w:bookmarkEnd w:id="82"/>
            <w:bookmarkEnd w:id="83"/>
          </w:p>
        </w:tc>
        <w:tc>
          <w:tcPr>
            <w:tcW w:w="6322" w:type="dxa"/>
            <w:gridSpan w:val="3"/>
          </w:tcPr>
          <w:p w14:paraId="2C057013" w14:textId="77777777" w:rsidR="00326D1D" w:rsidRPr="00D70194" w:rsidRDefault="00326D1D" w:rsidP="00D52F3A">
            <w:pPr>
              <w:spacing w:line="240" w:lineRule="auto"/>
            </w:pPr>
            <w:r>
              <w:t>This unit applies to performers who work in small theatre settings and who are required to develop, rehearse and refine a range of techniques to expand</w:t>
            </w:r>
            <w:r w:rsidRPr="006951B9">
              <w:t xml:space="preserve"> the</w:t>
            </w:r>
            <w:r>
              <w:t>ir</w:t>
            </w:r>
            <w:r w:rsidRPr="006951B9">
              <w:t xml:space="preserve"> scope of performance</w:t>
            </w:r>
            <w:r>
              <w:t xml:space="preserve"> practice</w:t>
            </w:r>
            <w:r w:rsidRPr="006951B9">
              <w:t>.</w:t>
            </w:r>
          </w:p>
        </w:tc>
      </w:tr>
      <w:tr w:rsidR="00326D1D" w:rsidRPr="006951B9" w14:paraId="39CF5603" w14:textId="77777777" w:rsidTr="003B386F">
        <w:tc>
          <w:tcPr>
            <w:tcW w:w="2835" w:type="dxa"/>
          </w:tcPr>
          <w:p w14:paraId="6566A56A" w14:textId="77777777" w:rsidR="00326D1D" w:rsidRPr="006951B9" w:rsidRDefault="00326D1D" w:rsidP="00D52F3A">
            <w:pPr>
              <w:pStyle w:val="Style2"/>
            </w:pPr>
            <w:bookmarkStart w:id="84" w:name="_Toc287440521"/>
            <w:bookmarkStart w:id="85" w:name="_Toc328736959"/>
            <w:r w:rsidRPr="006951B9">
              <w:t>ELEMENT</w:t>
            </w:r>
            <w:bookmarkEnd w:id="84"/>
            <w:bookmarkEnd w:id="85"/>
          </w:p>
        </w:tc>
        <w:tc>
          <w:tcPr>
            <w:tcW w:w="6322" w:type="dxa"/>
            <w:gridSpan w:val="3"/>
          </w:tcPr>
          <w:p w14:paraId="2DE4B3B8" w14:textId="77777777" w:rsidR="00326D1D" w:rsidRPr="006951B9" w:rsidRDefault="00326D1D" w:rsidP="00D52F3A">
            <w:pPr>
              <w:pStyle w:val="Style2"/>
            </w:pPr>
            <w:bookmarkStart w:id="86" w:name="_Toc287440522"/>
            <w:bookmarkStart w:id="87" w:name="_Toc328736960"/>
            <w:r w:rsidRPr="006951B9">
              <w:t>PERFORMANCE CRITERIA</w:t>
            </w:r>
            <w:bookmarkEnd w:id="86"/>
            <w:bookmarkEnd w:id="87"/>
          </w:p>
        </w:tc>
      </w:tr>
      <w:tr w:rsidR="00326D1D" w:rsidRPr="006951B9" w14:paraId="7CCC25B8" w14:textId="77777777" w:rsidTr="003B386F">
        <w:tc>
          <w:tcPr>
            <w:tcW w:w="2835" w:type="dxa"/>
          </w:tcPr>
          <w:p w14:paraId="62238575" w14:textId="77777777" w:rsidR="00326D1D" w:rsidRPr="006951B9" w:rsidRDefault="00326D1D" w:rsidP="00A600CE">
            <w:pPr>
              <w:pStyle w:val="normalsmall"/>
            </w:pPr>
            <w:r w:rsidRPr="006951B9">
              <w:t>Elements describe the essential outcomes of a unit of competency.</w:t>
            </w:r>
          </w:p>
        </w:tc>
        <w:tc>
          <w:tcPr>
            <w:tcW w:w="6322" w:type="dxa"/>
            <w:gridSpan w:val="3"/>
          </w:tcPr>
          <w:p w14:paraId="07C3C794" w14:textId="77777777" w:rsidR="00326D1D" w:rsidRPr="006951B9" w:rsidRDefault="00326D1D" w:rsidP="00A600CE">
            <w:pPr>
              <w:pStyle w:val="normalsmall"/>
            </w:pPr>
            <w:r w:rsidRPr="006951B9">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326D1D" w:rsidRPr="006951B9" w14:paraId="569BEE96" w14:textId="77777777" w:rsidTr="003B386F">
        <w:trPr>
          <w:trHeight w:val="2197"/>
        </w:trPr>
        <w:tc>
          <w:tcPr>
            <w:tcW w:w="2835" w:type="dxa"/>
          </w:tcPr>
          <w:p w14:paraId="3ED00372" w14:textId="77777777" w:rsidR="00326D1D" w:rsidRPr="00AD3D24" w:rsidRDefault="00326D1D" w:rsidP="00D52F3A">
            <w:pPr>
              <w:spacing w:line="240" w:lineRule="auto"/>
            </w:pPr>
            <w:r>
              <w:t xml:space="preserve">1. </w:t>
            </w:r>
            <w:r w:rsidRPr="00AF6974">
              <w:t xml:space="preserve">Explore </w:t>
            </w:r>
            <w:r w:rsidR="008E35A5">
              <w:t xml:space="preserve">performance </w:t>
            </w:r>
            <w:r w:rsidRPr="00AF6974">
              <w:t>technique</w:t>
            </w:r>
            <w:r w:rsidR="003F58F3" w:rsidRPr="00AF6974">
              <w:t>s</w:t>
            </w:r>
          </w:p>
        </w:tc>
        <w:tc>
          <w:tcPr>
            <w:tcW w:w="6322" w:type="dxa"/>
            <w:gridSpan w:val="3"/>
          </w:tcPr>
          <w:p w14:paraId="4D211324" w14:textId="77777777" w:rsidR="008F2523" w:rsidRPr="00AD3D24" w:rsidRDefault="00326D1D" w:rsidP="00D52F3A">
            <w:pPr>
              <w:spacing w:line="240" w:lineRule="auto"/>
            </w:pPr>
            <w:r>
              <w:t xml:space="preserve">1.1 </w:t>
            </w:r>
            <w:r w:rsidRPr="00AD3D24">
              <w:t xml:space="preserve">Identify and analyse the principles, </w:t>
            </w:r>
            <w:r w:rsidR="00CE4680">
              <w:t xml:space="preserve">dramatic </w:t>
            </w:r>
            <w:r w:rsidRPr="00AD3D24">
              <w:t xml:space="preserve">elements and characteristics of the </w:t>
            </w:r>
            <w:r w:rsidRPr="00AF6974">
              <w:rPr>
                <w:b/>
                <w:i/>
              </w:rPr>
              <w:t>technique</w:t>
            </w:r>
            <w:r w:rsidR="00AD5FBA">
              <w:rPr>
                <w:b/>
                <w:i/>
              </w:rPr>
              <w:t>s</w:t>
            </w:r>
            <w:r w:rsidR="008F2523" w:rsidRPr="003F58F3">
              <w:t xml:space="preserve"> </w:t>
            </w:r>
          </w:p>
          <w:p w14:paraId="08E8270B" w14:textId="64C605EB" w:rsidR="00326D1D" w:rsidRPr="00207A76" w:rsidRDefault="00326D1D" w:rsidP="00D52F3A">
            <w:pPr>
              <w:spacing w:line="240" w:lineRule="auto"/>
              <w:rPr>
                <w:rFonts w:eastAsia="Arial"/>
              </w:rPr>
            </w:pPr>
            <w:r>
              <w:rPr>
                <w:rFonts w:eastAsia="Arial"/>
              </w:rPr>
              <w:t xml:space="preserve">1.2 Analyse the relationship between </w:t>
            </w:r>
            <w:r w:rsidR="00AD5FBA">
              <w:rPr>
                <w:rFonts w:eastAsia="Arial"/>
              </w:rPr>
              <w:t xml:space="preserve">each </w:t>
            </w:r>
            <w:r>
              <w:rPr>
                <w:rFonts w:eastAsia="Arial"/>
              </w:rPr>
              <w:t>technique, the performance environment and audience</w:t>
            </w:r>
          </w:p>
          <w:p w14:paraId="4D2E981A" w14:textId="1BDDE5CF" w:rsidR="00326D1D" w:rsidRPr="00AD3D24" w:rsidRDefault="00326D1D" w:rsidP="00D52F3A">
            <w:pPr>
              <w:spacing w:line="240" w:lineRule="auto"/>
            </w:pPr>
            <w:r>
              <w:t xml:space="preserve">1.3 </w:t>
            </w:r>
            <w:r w:rsidRPr="00AD3D24">
              <w:t xml:space="preserve">Identify a range of approaches to </w:t>
            </w:r>
            <w:r w:rsidR="00AD5FBA">
              <w:t>each</w:t>
            </w:r>
            <w:r w:rsidR="00AD5FBA" w:rsidRPr="00AD3D24">
              <w:t xml:space="preserve"> </w:t>
            </w:r>
            <w:r w:rsidRPr="00AD3D24">
              <w:t>technique</w:t>
            </w:r>
          </w:p>
          <w:p w14:paraId="0F8E05C0" w14:textId="77777777" w:rsidR="00326D1D" w:rsidRPr="009F0677" w:rsidRDefault="00326D1D" w:rsidP="00D52F3A">
            <w:pPr>
              <w:spacing w:line="240" w:lineRule="auto"/>
            </w:pPr>
            <w:r>
              <w:t>1</w:t>
            </w:r>
            <w:r w:rsidRPr="009F0677">
              <w:t>.</w:t>
            </w:r>
            <w:r>
              <w:t>4</w:t>
            </w:r>
            <w:r w:rsidRPr="009F0677">
              <w:t xml:space="preserve"> Determine how the technique</w:t>
            </w:r>
            <w:r w:rsidR="00AD5FBA">
              <w:t>s</w:t>
            </w:r>
            <w:r w:rsidRPr="009F0677">
              <w:t xml:space="preserve"> can be used to create sequences or original work</w:t>
            </w:r>
          </w:p>
          <w:p w14:paraId="567F443B" w14:textId="77777777" w:rsidR="00326D1D" w:rsidRDefault="00326D1D" w:rsidP="00D52F3A">
            <w:pPr>
              <w:spacing w:line="240" w:lineRule="auto"/>
            </w:pPr>
            <w:r>
              <w:t xml:space="preserve">1.5 </w:t>
            </w:r>
            <w:r w:rsidRPr="00AD3D24">
              <w:t>Analyse the work of other performers applying the technique</w:t>
            </w:r>
            <w:r w:rsidR="00AD5FBA">
              <w:t>s</w:t>
            </w:r>
          </w:p>
          <w:p w14:paraId="6B696F16" w14:textId="77777777" w:rsidR="00326D1D" w:rsidRPr="00AD3D24" w:rsidRDefault="00326D1D" w:rsidP="00D52F3A">
            <w:pPr>
              <w:spacing w:line="240" w:lineRule="auto"/>
            </w:pPr>
            <w:r>
              <w:t>1.6 Consider</w:t>
            </w:r>
            <w:r w:rsidRPr="009F0677">
              <w:t xml:space="preserve"> copyright, moral rights </w:t>
            </w:r>
            <w:r>
              <w:t>and intellectual property</w:t>
            </w:r>
            <w:r w:rsidRPr="009F0677">
              <w:t xml:space="preserve"> and </w:t>
            </w:r>
            <w:r>
              <w:t>legislative impacts</w:t>
            </w:r>
            <w:r w:rsidRPr="009F0677">
              <w:t xml:space="preserve"> with </w:t>
            </w:r>
            <w:r>
              <w:t>the technique</w:t>
            </w:r>
            <w:r w:rsidR="00AD5FBA">
              <w:t>s</w:t>
            </w:r>
          </w:p>
          <w:p w14:paraId="46D78F29" w14:textId="77777777" w:rsidR="00326D1D" w:rsidRPr="00AD3D24" w:rsidRDefault="00326D1D" w:rsidP="00D52F3A">
            <w:pPr>
              <w:spacing w:line="240" w:lineRule="auto"/>
            </w:pPr>
            <w:r>
              <w:t>1.7</w:t>
            </w:r>
            <w:r w:rsidRPr="00AD3D24">
              <w:t xml:space="preserve"> Evaluate the technique</w:t>
            </w:r>
            <w:r w:rsidR="00AD5FBA">
              <w:t>s</w:t>
            </w:r>
            <w:r w:rsidRPr="00AD3D24">
              <w:t xml:space="preserve"> for application </w:t>
            </w:r>
            <w:r>
              <w:t>to own performance roles</w:t>
            </w:r>
          </w:p>
        </w:tc>
      </w:tr>
      <w:tr w:rsidR="00326D1D" w:rsidRPr="006951B9" w14:paraId="3DC1A70F" w14:textId="77777777" w:rsidTr="003B386F">
        <w:trPr>
          <w:trHeight w:val="3720"/>
        </w:trPr>
        <w:tc>
          <w:tcPr>
            <w:tcW w:w="2835" w:type="dxa"/>
          </w:tcPr>
          <w:p w14:paraId="371CD067" w14:textId="2AC5FD15" w:rsidR="00326D1D" w:rsidRPr="00D70194" w:rsidRDefault="00A600CE" w:rsidP="009A1B32">
            <w:pPr>
              <w:keepNext/>
              <w:spacing w:line="240" w:lineRule="auto"/>
              <w:rPr>
                <w:rFonts w:cs="Arial"/>
                <w:highlight w:val="yellow"/>
              </w:rPr>
            </w:pPr>
            <w:r>
              <w:rPr>
                <w:rFonts w:cs="Arial"/>
              </w:rPr>
              <w:lastRenderedPageBreak/>
              <w:br/>
            </w:r>
            <w:r w:rsidR="00326D1D">
              <w:rPr>
                <w:rFonts w:cs="Arial"/>
              </w:rPr>
              <w:t xml:space="preserve">2. </w:t>
            </w:r>
            <w:r w:rsidR="00BB5C82">
              <w:rPr>
                <w:rFonts w:cs="Arial"/>
              </w:rPr>
              <w:t xml:space="preserve">Follow </w:t>
            </w:r>
            <w:r w:rsidR="00326D1D">
              <w:rPr>
                <w:rFonts w:cs="Arial"/>
              </w:rPr>
              <w:t xml:space="preserve">health and safety principles </w:t>
            </w:r>
            <w:r w:rsidR="008B176A">
              <w:rPr>
                <w:rFonts w:cs="Arial"/>
              </w:rPr>
              <w:t xml:space="preserve">during </w:t>
            </w:r>
            <w:r w:rsidR="00326D1D">
              <w:rPr>
                <w:rFonts w:cs="Arial"/>
              </w:rPr>
              <w:t>private practice</w:t>
            </w:r>
          </w:p>
        </w:tc>
        <w:tc>
          <w:tcPr>
            <w:tcW w:w="6322" w:type="dxa"/>
            <w:gridSpan w:val="3"/>
          </w:tcPr>
          <w:p w14:paraId="6773C613" w14:textId="5CF99C05" w:rsidR="00326D1D" w:rsidRDefault="00A600CE" w:rsidP="00D52F3A">
            <w:pPr>
              <w:spacing w:line="240" w:lineRule="auto"/>
            </w:pPr>
            <w:r>
              <w:br/>
            </w:r>
            <w:r w:rsidR="00326D1D">
              <w:t>2.1 Identify</w:t>
            </w:r>
            <w:r w:rsidR="00326D1D" w:rsidRPr="006951B9">
              <w:t xml:space="preserve"> appropriate methods of </w:t>
            </w:r>
            <w:r w:rsidR="00326D1D" w:rsidRPr="005471D8">
              <w:rPr>
                <w:b/>
                <w:i/>
              </w:rPr>
              <w:t>physical and psychological care</w:t>
            </w:r>
            <w:r w:rsidR="00326D1D">
              <w:t xml:space="preserve"> for a performer</w:t>
            </w:r>
          </w:p>
          <w:p w14:paraId="5F82ABC1" w14:textId="088AE207" w:rsidR="00326D1D" w:rsidRPr="00C86531" w:rsidRDefault="00C86531" w:rsidP="00D52F3A">
            <w:pPr>
              <w:spacing w:line="240" w:lineRule="auto"/>
            </w:pPr>
            <w:r>
              <w:t>2.2</w:t>
            </w:r>
            <w:r w:rsidR="00CE4680">
              <w:t xml:space="preserve"> </w:t>
            </w:r>
            <w:r w:rsidR="00CE4680" w:rsidRPr="00037A4A">
              <w:t xml:space="preserve">Identify and conduct appropriate mental preparation and </w:t>
            </w:r>
            <w:r w:rsidR="00CE4680" w:rsidRPr="00CE4680">
              <w:rPr>
                <w:b/>
                <w:i/>
              </w:rPr>
              <w:t>warm up</w:t>
            </w:r>
            <w:r>
              <w:t xml:space="preserve"> </w:t>
            </w:r>
            <w:r w:rsidR="003F58F3" w:rsidRPr="00AF6974">
              <w:rPr>
                <w:b/>
                <w:i/>
              </w:rPr>
              <w:t>techniques</w:t>
            </w:r>
            <w:r w:rsidR="003F58F3" w:rsidRPr="00037A4A">
              <w:t xml:space="preserve"> </w:t>
            </w:r>
            <w:r w:rsidR="00CE4680" w:rsidRPr="00037A4A">
              <w:t xml:space="preserve">relevant to </w:t>
            </w:r>
            <w:r w:rsidR="00A90BF5">
              <w:t xml:space="preserve">each </w:t>
            </w:r>
            <w:r w:rsidR="00CE4680" w:rsidRPr="00037A4A">
              <w:t xml:space="preserve">performance </w:t>
            </w:r>
            <w:r w:rsidR="00E6725A">
              <w:t>technique</w:t>
            </w:r>
          </w:p>
          <w:p w14:paraId="3303F7AF" w14:textId="77777777" w:rsidR="00326D1D" w:rsidRDefault="00326D1D" w:rsidP="00D52F3A">
            <w:pPr>
              <w:spacing w:line="240" w:lineRule="auto"/>
            </w:pPr>
            <w:r>
              <w:t>2.</w:t>
            </w:r>
            <w:r w:rsidR="00CE4680">
              <w:t>3</w:t>
            </w:r>
            <w:r>
              <w:t xml:space="preserve"> Recognise potential pressures on specific areas of the body and take measures to minimise them. </w:t>
            </w:r>
          </w:p>
          <w:p w14:paraId="3A41D5FB" w14:textId="530DE063" w:rsidR="00CE4680" w:rsidRPr="006951B9" w:rsidRDefault="00CE4680" w:rsidP="00D52F3A">
            <w:pPr>
              <w:spacing w:line="240" w:lineRule="auto"/>
              <w:rPr>
                <w:rFonts w:cs="Arial"/>
              </w:rPr>
            </w:pPr>
            <w:r>
              <w:rPr>
                <w:rFonts w:cs="Arial"/>
              </w:rPr>
              <w:t xml:space="preserve">2.4 </w:t>
            </w:r>
            <w:r w:rsidR="00812F13">
              <w:rPr>
                <w:rFonts w:cs="Arial"/>
              </w:rPr>
              <w:t xml:space="preserve">Determine a </w:t>
            </w:r>
            <w:r w:rsidR="00812F13" w:rsidRPr="000E014D">
              <w:rPr>
                <w:rFonts w:cs="Arial"/>
                <w:b/>
                <w:i/>
              </w:rPr>
              <w:t>reasonable duration</w:t>
            </w:r>
            <w:r w:rsidR="00812F13">
              <w:rPr>
                <w:rFonts w:cs="Arial"/>
              </w:rPr>
              <w:t xml:space="preserve"> of practice sessions to avoid fatigue </w:t>
            </w:r>
          </w:p>
          <w:p w14:paraId="0ABADD1F" w14:textId="25C69482" w:rsidR="00CF4B46" w:rsidRPr="00D70194" w:rsidRDefault="00326D1D" w:rsidP="00C1179E">
            <w:pPr>
              <w:spacing w:line="240" w:lineRule="auto"/>
              <w:rPr>
                <w:highlight w:val="yellow"/>
              </w:rPr>
            </w:pPr>
            <w:r>
              <w:t xml:space="preserve">2.5 </w:t>
            </w:r>
            <w:r w:rsidRPr="00630101">
              <w:t xml:space="preserve">Seek </w:t>
            </w:r>
            <w:r w:rsidRPr="000E014D">
              <w:rPr>
                <w:b/>
                <w:i/>
              </w:rPr>
              <w:t xml:space="preserve">appropriate </w:t>
            </w:r>
            <w:r w:rsidR="00C1179E" w:rsidRPr="000E014D">
              <w:rPr>
                <w:b/>
                <w:i/>
              </w:rPr>
              <w:t>assistance</w:t>
            </w:r>
            <w:r w:rsidRPr="00630101">
              <w:t xml:space="preserve"> when </w:t>
            </w:r>
            <w:r w:rsidR="008B176A" w:rsidRPr="000E014D">
              <w:rPr>
                <w:b/>
                <w:i/>
              </w:rPr>
              <w:t xml:space="preserve">physical or psychological </w:t>
            </w:r>
            <w:r w:rsidRPr="000E014D">
              <w:rPr>
                <w:b/>
                <w:i/>
              </w:rPr>
              <w:t>damage</w:t>
            </w:r>
            <w:r w:rsidRPr="00630101">
              <w:t xml:space="preserve"> is suspect</w:t>
            </w:r>
            <w:r w:rsidR="007C1C01" w:rsidRPr="00630101">
              <w:t>ed</w:t>
            </w:r>
          </w:p>
        </w:tc>
      </w:tr>
      <w:tr w:rsidR="00326D1D" w:rsidRPr="006951B9" w14:paraId="04C1AFF0" w14:textId="77777777" w:rsidTr="003B386F">
        <w:trPr>
          <w:trHeight w:val="3892"/>
        </w:trPr>
        <w:tc>
          <w:tcPr>
            <w:tcW w:w="2835" w:type="dxa"/>
          </w:tcPr>
          <w:p w14:paraId="4932B826" w14:textId="77777777" w:rsidR="00326D1D" w:rsidRPr="00D70194" w:rsidRDefault="00326D1D" w:rsidP="00D52F3A">
            <w:pPr>
              <w:spacing w:line="240" w:lineRule="auto"/>
              <w:rPr>
                <w:highlight w:val="yellow"/>
              </w:rPr>
            </w:pPr>
            <w:r w:rsidRPr="00030C51">
              <w:t>3. Practi</w:t>
            </w:r>
            <w:r w:rsidR="00BB5C82">
              <w:t>s</w:t>
            </w:r>
            <w:r w:rsidRPr="00030C51">
              <w:t>e technique</w:t>
            </w:r>
            <w:r w:rsidR="00C01FAD">
              <w:t>s</w:t>
            </w:r>
          </w:p>
        </w:tc>
        <w:tc>
          <w:tcPr>
            <w:tcW w:w="6322" w:type="dxa"/>
            <w:gridSpan w:val="3"/>
          </w:tcPr>
          <w:p w14:paraId="39CF7182" w14:textId="4E3C06EF" w:rsidR="00326D1D" w:rsidRDefault="00C86531" w:rsidP="00D52F3A">
            <w:pPr>
              <w:spacing w:line="240" w:lineRule="auto"/>
            </w:pPr>
            <w:r>
              <w:t>3.1</w:t>
            </w:r>
            <w:r w:rsidR="00326D1D">
              <w:t xml:space="preserve"> Apply t</w:t>
            </w:r>
            <w:r w:rsidR="00326D1D" w:rsidRPr="00D70194">
              <w:t xml:space="preserve">he principles and characteristics of </w:t>
            </w:r>
            <w:r w:rsidR="00A90BF5">
              <w:t>each</w:t>
            </w:r>
            <w:r w:rsidR="00A90BF5" w:rsidRPr="00D70194">
              <w:t xml:space="preserve"> </w:t>
            </w:r>
            <w:r w:rsidR="00326D1D" w:rsidRPr="00D70194">
              <w:t xml:space="preserve">technique into </w:t>
            </w:r>
            <w:r w:rsidR="00326D1D">
              <w:t>practice</w:t>
            </w:r>
          </w:p>
          <w:p w14:paraId="66424AB0" w14:textId="77777777" w:rsidR="00326D1D" w:rsidRDefault="00C86531" w:rsidP="00D52F3A">
            <w:pPr>
              <w:spacing w:line="240" w:lineRule="auto"/>
            </w:pPr>
            <w:r>
              <w:t>3.2</w:t>
            </w:r>
            <w:r w:rsidR="00326D1D">
              <w:t xml:space="preserve"> </w:t>
            </w:r>
            <w:r w:rsidR="00326D1D" w:rsidRPr="00D70194">
              <w:t>Incorporate physical and vocal approaches to the technique</w:t>
            </w:r>
            <w:r w:rsidR="00A90BF5">
              <w:t>s</w:t>
            </w:r>
          </w:p>
          <w:p w14:paraId="18382033" w14:textId="6FE2D224" w:rsidR="00326D1D" w:rsidRPr="00037A4A" w:rsidRDefault="00C86531" w:rsidP="00D52F3A">
            <w:pPr>
              <w:spacing w:line="240" w:lineRule="auto"/>
            </w:pPr>
            <w:r>
              <w:t>3.3</w:t>
            </w:r>
            <w:r w:rsidR="00326D1D">
              <w:t xml:space="preserve"> </w:t>
            </w:r>
            <w:r w:rsidR="00326D1D" w:rsidRPr="00D70194">
              <w:t>Apply own artistic, conceptual and expressive skills</w:t>
            </w:r>
            <w:r w:rsidR="00326D1D" w:rsidRPr="00D70194" w:rsidDel="006C6A2D">
              <w:t xml:space="preserve"> </w:t>
            </w:r>
            <w:r w:rsidR="00326D1D">
              <w:t>through knowledge gained of the technique</w:t>
            </w:r>
            <w:r w:rsidR="00A90BF5">
              <w:t>s</w:t>
            </w:r>
          </w:p>
          <w:p w14:paraId="3C380B56" w14:textId="6BA4AEAE" w:rsidR="00326D1D" w:rsidRDefault="00C86531" w:rsidP="00D52F3A">
            <w:pPr>
              <w:spacing w:line="240" w:lineRule="auto"/>
            </w:pPr>
            <w:r>
              <w:t>3.4</w:t>
            </w:r>
            <w:r w:rsidR="00326D1D">
              <w:t xml:space="preserve"> </w:t>
            </w:r>
            <w:r w:rsidR="00326D1D" w:rsidRPr="00D70194">
              <w:t xml:space="preserve">Apply kinaesthetic awareness </w:t>
            </w:r>
            <w:r w:rsidR="001C36D3">
              <w:t>when</w:t>
            </w:r>
            <w:r w:rsidR="001C36D3" w:rsidRPr="00D70194">
              <w:t xml:space="preserve"> </w:t>
            </w:r>
            <w:r w:rsidR="00326D1D" w:rsidRPr="00D70194">
              <w:t>developing the technique</w:t>
            </w:r>
            <w:r w:rsidR="00A90BF5">
              <w:t>s</w:t>
            </w:r>
          </w:p>
          <w:p w14:paraId="4D17AEAB" w14:textId="77777777" w:rsidR="00326D1D" w:rsidRDefault="00C86531" w:rsidP="00D52F3A">
            <w:pPr>
              <w:spacing w:line="240" w:lineRule="auto"/>
              <w:rPr>
                <w:rFonts w:cs="Arial"/>
              </w:rPr>
            </w:pPr>
            <w:r>
              <w:rPr>
                <w:rFonts w:cs="Arial"/>
              </w:rPr>
              <w:t>3.5</w:t>
            </w:r>
            <w:r w:rsidR="00326D1D">
              <w:rPr>
                <w:rFonts w:cs="Arial"/>
              </w:rPr>
              <w:t xml:space="preserve"> </w:t>
            </w:r>
            <w:r w:rsidR="00326D1D" w:rsidRPr="006951B9">
              <w:rPr>
                <w:rFonts w:cs="Arial"/>
              </w:rPr>
              <w:t>Explore and experiment with specific exercises to continuously refine technical accuracy</w:t>
            </w:r>
            <w:r w:rsidR="00326D1D">
              <w:rPr>
                <w:rFonts w:cs="Arial"/>
              </w:rPr>
              <w:t xml:space="preserve"> of the techniques</w:t>
            </w:r>
          </w:p>
          <w:p w14:paraId="2094BA74" w14:textId="77777777" w:rsidR="00326D1D" w:rsidRPr="005E694D" w:rsidRDefault="00C86531" w:rsidP="00D52F3A">
            <w:pPr>
              <w:spacing w:line="240" w:lineRule="auto"/>
              <w:rPr>
                <w:rFonts w:cs="Arial"/>
              </w:rPr>
            </w:pPr>
            <w:r>
              <w:rPr>
                <w:rFonts w:cs="Arial"/>
              </w:rPr>
              <w:t>3.6</w:t>
            </w:r>
            <w:r w:rsidR="00326D1D">
              <w:rPr>
                <w:rFonts w:cs="Arial"/>
              </w:rPr>
              <w:t xml:space="preserve"> </w:t>
            </w:r>
            <w:r w:rsidR="00326D1D" w:rsidRPr="006951B9">
              <w:rPr>
                <w:rFonts w:cs="Arial"/>
              </w:rPr>
              <w:t xml:space="preserve">Practise a range of </w:t>
            </w:r>
            <w:r w:rsidR="00326D1D" w:rsidRPr="006951B9">
              <w:rPr>
                <w:rFonts w:cs="Arial"/>
                <w:bCs/>
              </w:rPr>
              <w:t>pieces or works</w:t>
            </w:r>
            <w:r w:rsidR="00326D1D" w:rsidRPr="006951B9">
              <w:rPr>
                <w:rFonts w:cs="Arial"/>
              </w:rPr>
              <w:t xml:space="preserve"> that focus on </w:t>
            </w:r>
            <w:r w:rsidR="00326D1D">
              <w:rPr>
                <w:rFonts w:cs="Arial"/>
              </w:rPr>
              <w:t>the</w:t>
            </w:r>
            <w:r w:rsidR="00326D1D" w:rsidRPr="006951B9">
              <w:rPr>
                <w:rFonts w:cs="Arial"/>
              </w:rPr>
              <w:t xml:space="preserve"> technical development</w:t>
            </w:r>
            <w:r w:rsidR="00326D1D">
              <w:rPr>
                <w:rFonts w:cs="Arial"/>
              </w:rPr>
              <w:t xml:space="preserve"> of the technique</w:t>
            </w:r>
            <w:r w:rsidR="00A90BF5">
              <w:rPr>
                <w:rFonts w:cs="Arial"/>
              </w:rPr>
              <w:t>s</w:t>
            </w:r>
          </w:p>
        </w:tc>
      </w:tr>
      <w:tr w:rsidR="00326D1D" w:rsidRPr="006951B9" w14:paraId="580D4048" w14:textId="77777777" w:rsidTr="003B386F">
        <w:trPr>
          <w:trHeight w:val="1932"/>
        </w:trPr>
        <w:tc>
          <w:tcPr>
            <w:tcW w:w="2835" w:type="dxa"/>
          </w:tcPr>
          <w:p w14:paraId="15873BB8" w14:textId="77777777" w:rsidR="00326D1D" w:rsidRPr="00D70194" w:rsidRDefault="00326D1D" w:rsidP="00D52F3A">
            <w:pPr>
              <w:spacing w:line="240" w:lineRule="auto"/>
              <w:rPr>
                <w:rFonts w:cs="Arial"/>
                <w:highlight w:val="yellow"/>
              </w:rPr>
            </w:pPr>
            <w:r w:rsidRPr="00535591">
              <w:rPr>
                <w:rFonts w:cs="Arial"/>
              </w:rPr>
              <w:t>4. Evaluate own performance</w:t>
            </w:r>
          </w:p>
        </w:tc>
        <w:tc>
          <w:tcPr>
            <w:tcW w:w="6322" w:type="dxa"/>
            <w:gridSpan w:val="3"/>
          </w:tcPr>
          <w:p w14:paraId="000AB7CC" w14:textId="27CE2FF0" w:rsidR="00326D1D" w:rsidRDefault="00326D1D" w:rsidP="00D52F3A">
            <w:pPr>
              <w:spacing w:line="240" w:lineRule="auto"/>
            </w:pPr>
            <w:r w:rsidRPr="00C86531">
              <w:rPr>
                <w:rFonts w:eastAsia="Calibri"/>
              </w:rPr>
              <w:t>4.1</w:t>
            </w:r>
            <w:r w:rsidRPr="00326D1D">
              <w:rPr>
                <w:rFonts w:ascii="Verdana" w:eastAsia="Calibri" w:hAnsi="Verdana" w:cs="Verdana"/>
                <w:color w:val="565656"/>
                <w:sz w:val="24"/>
                <w:szCs w:val="24"/>
                <w:lang w:val="en-US" w:eastAsia="en-US"/>
              </w:rPr>
              <w:t xml:space="preserve"> </w:t>
            </w:r>
            <w:r w:rsidR="00806F3B" w:rsidRPr="00104214">
              <w:t>A</w:t>
            </w:r>
            <w:r w:rsidRPr="00104214">
              <w:t>ssess</w:t>
            </w:r>
            <w:r w:rsidRPr="006951B9">
              <w:t xml:space="preserve"> technical weaknesses and strengths</w:t>
            </w:r>
            <w:r>
              <w:t xml:space="preserve"> in </w:t>
            </w:r>
            <w:r w:rsidR="00A90BF5">
              <w:t xml:space="preserve">each </w:t>
            </w:r>
            <w:r>
              <w:t>technique</w:t>
            </w:r>
            <w:r w:rsidR="00BB5C82">
              <w:t xml:space="preserve"> used</w:t>
            </w:r>
          </w:p>
          <w:p w14:paraId="3639B832" w14:textId="77777777" w:rsidR="00B46B27" w:rsidRPr="00D9749D" w:rsidRDefault="00B46B27" w:rsidP="00D52F3A">
            <w:pPr>
              <w:spacing w:line="240" w:lineRule="auto"/>
              <w:rPr>
                <w:rFonts w:ascii="Verdana" w:eastAsia="Calibri" w:hAnsi="Verdana" w:cs="Verdana"/>
                <w:color w:val="565656"/>
                <w:sz w:val="24"/>
                <w:szCs w:val="24"/>
                <w:lang w:val="en-US" w:eastAsia="en-US"/>
              </w:rPr>
            </w:pPr>
            <w:r>
              <w:t xml:space="preserve">4.2 Evaluate </w:t>
            </w:r>
            <w:r w:rsidR="008F2523">
              <w:t xml:space="preserve">effectiveness of mental preparation and </w:t>
            </w:r>
            <w:r w:rsidR="008F2523" w:rsidRPr="009901DE">
              <w:t xml:space="preserve">warm up </w:t>
            </w:r>
            <w:r w:rsidR="003F58F3" w:rsidRPr="00AF6974">
              <w:t>techniques</w:t>
            </w:r>
          </w:p>
          <w:p w14:paraId="5F5C1AA6" w14:textId="77777777" w:rsidR="00326D1D" w:rsidRPr="00AF6974" w:rsidRDefault="00326D1D" w:rsidP="00D52F3A">
            <w:pPr>
              <w:spacing w:line="240" w:lineRule="auto"/>
            </w:pPr>
            <w:r w:rsidRPr="00AF6974">
              <w:t>4.</w:t>
            </w:r>
            <w:r w:rsidR="003F58F3" w:rsidRPr="00AF6974">
              <w:t>3</w:t>
            </w:r>
            <w:r>
              <w:t xml:space="preserve"> </w:t>
            </w:r>
            <w:r w:rsidRPr="006951B9">
              <w:t xml:space="preserve">Seek and use advice </w:t>
            </w:r>
            <w:r>
              <w:t>from others on</w:t>
            </w:r>
            <w:r w:rsidRPr="006951B9">
              <w:t xml:space="preserve"> performance to develop appropriate strategies for technical development </w:t>
            </w:r>
          </w:p>
          <w:p w14:paraId="6B773A87" w14:textId="77777777" w:rsidR="001D2847" w:rsidRPr="00326D1D" w:rsidRDefault="00326D1D" w:rsidP="00D52F3A">
            <w:pPr>
              <w:spacing w:line="240" w:lineRule="auto"/>
              <w:rPr>
                <w:rFonts w:ascii="Verdana" w:eastAsia="Calibri" w:hAnsi="Verdana" w:cs="Verdana"/>
                <w:color w:val="565656"/>
                <w:sz w:val="24"/>
                <w:szCs w:val="24"/>
                <w:lang w:val="en-US" w:eastAsia="en-US"/>
              </w:rPr>
            </w:pPr>
            <w:r w:rsidRPr="00AF6974">
              <w:t>4.</w:t>
            </w:r>
            <w:r w:rsidR="003F58F3" w:rsidRPr="00AF6974">
              <w:t>4</w:t>
            </w:r>
            <w:r>
              <w:t xml:space="preserve"> </w:t>
            </w:r>
            <w:r w:rsidRPr="006951B9">
              <w:t>Identify technical exercises and other strategies to address identified technical weaknesses</w:t>
            </w:r>
          </w:p>
        </w:tc>
      </w:tr>
      <w:tr w:rsidR="00A600CE" w:rsidRPr="006951B9" w14:paraId="663DBE5F" w14:textId="77777777" w:rsidTr="003B386F">
        <w:trPr>
          <w:trHeight w:val="1932"/>
        </w:trPr>
        <w:tc>
          <w:tcPr>
            <w:tcW w:w="2835" w:type="dxa"/>
          </w:tcPr>
          <w:p w14:paraId="2DDB39A4" w14:textId="77777777" w:rsidR="00A600CE" w:rsidRPr="00535591" w:rsidRDefault="00A600CE" w:rsidP="00D52F3A">
            <w:pPr>
              <w:spacing w:line="240" w:lineRule="auto"/>
              <w:rPr>
                <w:rFonts w:cs="Arial"/>
              </w:rPr>
            </w:pPr>
          </w:p>
        </w:tc>
        <w:tc>
          <w:tcPr>
            <w:tcW w:w="6322" w:type="dxa"/>
            <w:gridSpan w:val="3"/>
          </w:tcPr>
          <w:p w14:paraId="4E3F1CB9" w14:textId="77777777" w:rsidR="00A600CE" w:rsidRPr="00C86531" w:rsidRDefault="00A600CE" w:rsidP="00D52F3A">
            <w:pPr>
              <w:spacing w:line="240" w:lineRule="auto"/>
              <w:rPr>
                <w:rFonts w:eastAsia="Calibri"/>
              </w:rPr>
            </w:pPr>
          </w:p>
        </w:tc>
      </w:tr>
      <w:tr w:rsidR="00326D1D" w:rsidRPr="006951B9" w14:paraId="21BEE6FF" w14:textId="77777777" w:rsidTr="003B386F">
        <w:trPr>
          <w:trHeight w:val="363"/>
        </w:trPr>
        <w:tc>
          <w:tcPr>
            <w:tcW w:w="9157" w:type="dxa"/>
            <w:gridSpan w:val="4"/>
          </w:tcPr>
          <w:p w14:paraId="0F67F216" w14:textId="77777777" w:rsidR="00326D1D" w:rsidRPr="006951B9" w:rsidRDefault="00326D1D" w:rsidP="00D52F3A">
            <w:pPr>
              <w:pStyle w:val="Style2"/>
              <w:keepNext w:val="0"/>
            </w:pPr>
            <w:bookmarkStart w:id="88" w:name="_Toc287440523"/>
            <w:bookmarkStart w:id="89" w:name="_Toc328736961"/>
            <w:r w:rsidRPr="006951B9">
              <w:lastRenderedPageBreak/>
              <w:t>REQUIRED SKILLS AND KNOWLEDGE</w:t>
            </w:r>
            <w:bookmarkEnd w:id="88"/>
            <w:bookmarkEnd w:id="89"/>
          </w:p>
        </w:tc>
      </w:tr>
      <w:tr w:rsidR="00326D1D" w:rsidRPr="006951B9" w14:paraId="188BCDB4" w14:textId="77777777" w:rsidTr="003B386F">
        <w:tc>
          <w:tcPr>
            <w:tcW w:w="9157" w:type="dxa"/>
            <w:gridSpan w:val="4"/>
          </w:tcPr>
          <w:p w14:paraId="33B09689" w14:textId="77777777" w:rsidR="00326D1D" w:rsidRPr="006951B9" w:rsidRDefault="00326D1D" w:rsidP="00A600CE">
            <w:pPr>
              <w:pStyle w:val="normalsmall"/>
            </w:pPr>
            <w:r w:rsidRPr="006951B9">
              <w:t xml:space="preserve">This describes the essential skills and knowledge and their level, required for this unit. </w:t>
            </w:r>
          </w:p>
        </w:tc>
      </w:tr>
      <w:tr w:rsidR="00326D1D" w:rsidRPr="006951B9" w14:paraId="4C3216B0" w14:textId="77777777" w:rsidTr="003B386F">
        <w:tc>
          <w:tcPr>
            <w:tcW w:w="9157" w:type="dxa"/>
            <w:gridSpan w:val="4"/>
          </w:tcPr>
          <w:p w14:paraId="465F3441" w14:textId="77777777" w:rsidR="00326D1D" w:rsidRPr="00D02F19" w:rsidRDefault="00326D1D" w:rsidP="00D52F3A">
            <w:pPr>
              <w:pStyle w:val="Style2"/>
              <w:keepNext w:val="0"/>
            </w:pPr>
            <w:bookmarkStart w:id="90" w:name="_Toc287440524"/>
            <w:bookmarkStart w:id="91" w:name="_Toc328736962"/>
            <w:r w:rsidRPr="006951B9">
              <w:t>Required Skills</w:t>
            </w:r>
            <w:bookmarkEnd w:id="90"/>
            <w:bookmarkEnd w:id="91"/>
          </w:p>
          <w:p w14:paraId="4D646E7D" w14:textId="77777777" w:rsidR="00326D1D" w:rsidRPr="006951B9" w:rsidRDefault="00326D1D" w:rsidP="008E35A5">
            <w:pPr>
              <w:pStyle w:val="Style2"/>
              <w:numPr>
                <w:ilvl w:val="0"/>
                <w:numId w:val="2"/>
              </w:numPr>
              <w:ind w:left="357" w:hanging="357"/>
              <w:rPr>
                <w:b w:val="0"/>
              </w:rPr>
            </w:pPr>
            <w:bookmarkStart w:id="92" w:name="_Toc287440539"/>
            <w:bookmarkStart w:id="93" w:name="_Toc328736964"/>
            <w:r>
              <w:rPr>
                <w:b w:val="0"/>
              </w:rPr>
              <w:t xml:space="preserve">reading skills to interpret and </w:t>
            </w:r>
            <w:r w:rsidRPr="006951B9">
              <w:rPr>
                <w:b w:val="0"/>
              </w:rPr>
              <w:t xml:space="preserve">analyse </w:t>
            </w:r>
            <w:r>
              <w:rPr>
                <w:b w:val="0"/>
              </w:rPr>
              <w:t xml:space="preserve">information </w:t>
            </w:r>
            <w:r w:rsidRPr="006951B9">
              <w:rPr>
                <w:b w:val="0"/>
              </w:rPr>
              <w:t>source</w:t>
            </w:r>
            <w:r>
              <w:rPr>
                <w:b w:val="0"/>
              </w:rPr>
              <w:t>s</w:t>
            </w:r>
            <w:r w:rsidRPr="006951B9">
              <w:rPr>
                <w:b w:val="0"/>
              </w:rPr>
              <w:t xml:space="preserve"> </w:t>
            </w:r>
            <w:r>
              <w:rPr>
                <w:b w:val="0"/>
              </w:rPr>
              <w:t>and</w:t>
            </w:r>
            <w:r w:rsidRPr="006951B9">
              <w:rPr>
                <w:b w:val="0"/>
              </w:rPr>
              <w:t xml:space="preserve"> script</w:t>
            </w:r>
            <w:r>
              <w:rPr>
                <w:b w:val="0"/>
              </w:rPr>
              <w:t>s</w:t>
            </w:r>
            <w:bookmarkEnd w:id="92"/>
            <w:bookmarkEnd w:id="93"/>
          </w:p>
          <w:p w14:paraId="20EF9930" w14:textId="77777777" w:rsidR="00326D1D" w:rsidRDefault="00326D1D" w:rsidP="008E35A5">
            <w:pPr>
              <w:pStyle w:val="Style2"/>
              <w:numPr>
                <w:ilvl w:val="0"/>
                <w:numId w:val="2"/>
              </w:numPr>
              <w:ind w:left="357" w:hanging="357"/>
              <w:rPr>
                <w:b w:val="0"/>
              </w:rPr>
            </w:pPr>
            <w:bookmarkStart w:id="94" w:name="_Toc287440527"/>
            <w:bookmarkStart w:id="95" w:name="_Toc328736965"/>
            <w:r>
              <w:rPr>
                <w:b w:val="0"/>
              </w:rPr>
              <w:t xml:space="preserve">oral communication skills to </w:t>
            </w:r>
            <w:r w:rsidR="00C86531">
              <w:rPr>
                <w:b w:val="0"/>
              </w:rPr>
              <w:t xml:space="preserve">seek, </w:t>
            </w:r>
            <w:r>
              <w:rPr>
                <w:b w:val="0"/>
              </w:rPr>
              <w:t>listen to and interpret feedback</w:t>
            </w:r>
            <w:r w:rsidRPr="006951B9">
              <w:rPr>
                <w:b w:val="0"/>
              </w:rPr>
              <w:t xml:space="preserve"> from </w:t>
            </w:r>
            <w:bookmarkEnd w:id="94"/>
            <w:bookmarkEnd w:id="95"/>
            <w:r w:rsidR="00C86531">
              <w:rPr>
                <w:b w:val="0"/>
              </w:rPr>
              <w:t>others</w:t>
            </w:r>
          </w:p>
          <w:p w14:paraId="22D48FDF" w14:textId="77777777" w:rsidR="00326D1D" w:rsidRPr="00366596" w:rsidRDefault="00326D1D" w:rsidP="008E35A5">
            <w:pPr>
              <w:pStyle w:val="Style2"/>
              <w:numPr>
                <w:ilvl w:val="0"/>
                <w:numId w:val="2"/>
              </w:numPr>
              <w:ind w:left="357" w:hanging="357"/>
              <w:rPr>
                <w:b w:val="0"/>
              </w:rPr>
            </w:pPr>
            <w:r w:rsidRPr="00366596">
              <w:rPr>
                <w:b w:val="0"/>
              </w:rPr>
              <w:t xml:space="preserve">numeracy skills to understand and apply concepts related to </w:t>
            </w:r>
            <w:r w:rsidRPr="0081196F">
              <w:rPr>
                <w:b w:val="0"/>
              </w:rPr>
              <w:t>measurement in performance, such as size, scale, length, distance, volume and time</w:t>
            </w:r>
          </w:p>
          <w:p w14:paraId="4FA011C9" w14:textId="77777777" w:rsidR="00326D1D" w:rsidRDefault="00326D1D" w:rsidP="008E35A5">
            <w:pPr>
              <w:pStyle w:val="Style2"/>
              <w:numPr>
                <w:ilvl w:val="0"/>
                <w:numId w:val="2"/>
              </w:numPr>
              <w:ind w:left="357" w:hanging="357"/>
              <w:rPr>
                <w:b w:val="0"/>
              </w:rPr>
            </w:pPr>
            <w:bookmarkStart w:id="96" w:name="_Toc287440525"/>
            <w:bookmarkStart w:id="97" w:name="_Toc328736966"/>
            <w:r>
              <w:rPr>
                <w:b w:val="0"/>
              </w:rPr>
              <w:t xml:space="preserve">planning and organising skills to </w:t>
            </w:r>
            <w:r w:rsidRPr="005545CD">
              <w:rPr>
                <w:b w:val="0"/>
              </w:rPr>
              <w:t>use personal practice sessions effectively to achieve planned outcomes</w:t>
            </w:r>
          </w:p>
          <w:p w14:paraId="4AD73990" w14:textId="77777777" w:rsidR="00326D1D" w:rsidRPr="00D52F3A" w:rsidRDefault="00326D1D" w:rsidP="008E35A5">
            <w:pPr>
              <w:pStyle w:val="Style2"/>
              <w:numPr>
                <w:ilvl w:val="0"/>
                <w:numId w:val="2"/>
              </w:numPr>
              <w:ind w:left="357" w:hanging="357"/>
              <w:rPr>
                <w:b w:val="0"/>
              </w:rPr>
            </w:pPr>
            <w:proofErr w:type="spellStart"/>
            <w:r>
              <w:rPr>
                <w:b w:val="0"/>
              </w:rPr>
              <w:t>self management</w:t>
            </w:r>
            <w:proofErr w:type="spellEnd"/>
            <w:r>
              <w:rPr>
                <w:b w:val="0"/>
              </w:rPr>
              <w:t xml:space="preserve"> skills to </w:t>
            </w:r>
            <w:bookmarkEnd w:id="96"/>
            <w:bookmarkEnd w:id="97"/>
            <w:r>
              <w:rPr>
                <w:b w:val="0"/>
              </w:rPr>
              <w:t xml:space="preserve">adopt a disciplined and positive approach to developing performance techniques through analysis, preparation and practice. </w:t>
            </w:r>
          </w:p>
          <w:p w14:paraId="3DC83895" w14:textId="77777777" w:rsidR="00326D1D" w:rsidRPr="006951B9" w:rsidRDefault="00326D1D" w:rsidP="00D52F3A">
            <w:pPr>
              <w:pStyle w:val="Style2"/>
            </w:pPr>
            <w:bookmarkStart w:id="98" w:name="_Toc287440529"/>
            <w:bookmarkStart w:id="99" w:name="_Toc328736969"/>
            <w:r w:rsidRPr="006951B9">
              <w:t>Required Knowledge</w:t>
            </w:r>
            <w:bookmarkEnd w:id="98"/>
            <w:bookmarkEnd w:id="99"/>
          </w:p>
          <w:p w14:paraId="452F7BDA" w14:textId="77777777" w:rsidR="00326D1D" w:rsidRPr="00914EAD" w:rsidRDefault="00326D1D" w:rsidP="00FF051E">
            <w:pPr>
              <w:pStyle w:val="Style2"/>
              <w:numPr>
                <w:ilvl w:val="0"/>
                <w:numId w:val="2"/>
              </w:numPr>
              <w:ind w:left="357" w:hanging="357"/>
              <w:rPr>
                <w:b w:val="0"/>
              </w:rPr>
            </w:pPr>
            <w:bookmarkStart w:id="100" w:name="_Toc287440534"/>
            <w:bookmarkStart w:id="101" w:name="_Toc328736972"/>
            <w:r w:rsidRPr="00914EAD">
              <w:rPr>
                <w:b w:val="0"/>
              </w:rPr>
              <w:t>characterisation, including moral, social, physical, psychological</w:t>
            </w:r>
            <w:bookmarkEnd w:id="100"/>
            <w:bookmarkEnd w:id="101"/>
            <w:r w:rsidRPr="00914EAD">
              <w:rPr>
                <w:b w:val="0"/>
              </w:rPr>
              <w:t xml:space="preserve"> and </w:t>
            </w:r>
            <w:bookmarkStart w:id="102" w:name="_Toc287440538"/>
            <w:bookmarkStart w:id="103" w:name="_Toc328736973"/>
            <w:r w:rsidRPr="00914EAD">
              <w:rPr>
                <w:b w:val="0"/>
              </w:rPr>
              <w:t>kinaesthetic considerations</w:t>
            </w:r>
            <w:bookmarkEnd w:id="102"/>
            <w:bookmarkEnd w:id="103"/>
          </w:p>
          <w:p w14:paraId="49AF3E39" w14:textId="77777777" w:rsidR="00326D1D" w:rsidRPr="00914EAD" w:rsidRDefault="00326D1D" w:rsidP="00FF051E">
            <w:pPr>
              <w:pStyle w:val="Style2"/>
              <w:numPr>
                <w:ilvl w:val="0"/>
                <w:numId w:val="2"/>
              </w:numPr>
              <w:ind w:left="357" w:hanging="357"/>
              <w:rPr>
                <w:b w:val="0"/>
              </w:rPr>
            </w:pPr>
            <w:bookmarkStart w:id="104" w:name="_Toc287440536"/>
            <w:bookmarkStart w:id="105" w:name="_Toc328736974"/>
            <w:r w:rsidRPr="00914EAD">
              <w:rPr>
                <w:b w:val="0"/>
              </w:rPr>
              <w:t>dramatic elements including climax, contrast, mood, rhythm, sound, space, symbol, timing, tension and focus</w:t>
            </w:r>
          </w:p>
          <w:p w14:paraId="62F2FD5A" w14:textId="77777777" w:rsidR="00326D1D" w:rsidRDefault="00326D1D" w:rsidP="00FF051E">
            <w:pPr>
              <w:pStyle w:val="Style2"/>
              <w:numPr>
                <w:ilvl w:val="0"/>
                <w:numId w:val="2"/>
              </w:numPr>
              <w:ind w:left="357" w:hanging="357"/>
              <w:rPr>
                <w:b w:val="0"/>
              </w:rPr>
            </w:pPr>
            <w:bookmarkStart w:id="106" w:name="_Toc287440535"/>
            <w:bookmarkStart w:id="107" w:name="_Toc328736981"/>
            <w:bookmarkStart w:id="108" w:name="_Toc287440541"/>
            <w:bookmarkStart w:id="109" w:name="_Toc328736978"/>
            <w:r w:rsidRPr="006951B9">
              <w:rPr>
                <w:b w:val="0"/>
              </w:rPr>
              <w:t xml:space="preserve">the key components of voice, </w:t>
            </w:r>
            <w:r>
              <w:rPr>
                <w:b w:val="0"/>
              </w:rPr>
              <w:t xml:space="preserve">and </w:t>
            </w:r>
            <w:r w:rsidRPr="006951B9">
              <w:rPr>
                <w:b w:val="0"/>
              </w:rPr>
              <w:t>its impact on the audience</w:t>
            </w:r>
            <w:bookmarkEnd w:id="106"/>
            <w:bookmarkEnd w:id="107"/>
            <w:r>
              <w:rPr>
                <w:b w:val="0"/>
              </w:rPr>
              <w:t>, voice process and performance environment</w:t>
            </w:r>
          </w:p>
          <w:p w14:paraId="1EEE4E13" w14:textId="77777777" w:rsidR="00326D1D" w:rsidRDefault="00326D1D" w:rsidP="00FF051E">
            <w:pPr>
              <w:pStyle w:val="Style2"/>
              <w:numPr>
                <w:ilvl w:val="0"/>
                <w:numId w:val="2"/>
              </w:numPr>
              <w:ind w:left="357" w:hanging="357"/>
              <w:rPr>
                <w:b w:val="0"/>
              </w:rPr>
            </w:pPr>
            <w:r>
              <w:rPr>
                <w:b w:val="0"/>
              </w:rPr>
              <w:t>the key components of movement, and its impact on the audience and performance environment</w:t>
            </w:r>
          </w:p>
          <w:p w14:paraId="3735E35A" w14:textId="77777777" w:rsidR="00326D1D" w:rsidRPr="00D52F3A" w:rsidRDefault="00326D1D" w:rsidP="00FF051E">
            <w:pPr>
              <w:pStyle w:val="Style2"/>
              <w:numPr>
                <w:ilvl w:val="0"/>
                <w:numId w:val="2"/>
              </w:numPr>
              <w:ind w:left="357" w:hanging="357"/>
              <w:rPr>
                <w:b w:val="0"/>
              </w:rPr>
            </w:pPr>
            <w:r w:rsidRPr="006951B9">
              <w:rPr>
                <w:b w:val="0"/>
              </w:rPr>
              <w:t>the role of imagination, spontaneity and confidence in impro</w:t>
            </w:r>
            <w:bookmarkStart w:id="110" w:name="_Toc287440537"/>
            <w:bookmarkStart w:id="111" w:name="_Toc328736983"/>
            <w:r w:rsidRPr="006951B9">
              <w:rPr>
                <w:b w:val="0"/>
              </w:rPr>
              <w:t>visation</w:t>
            </w:r>
            <w:bookmarkEnd w:id="110"/>
            <w:bookmarkEnd w:id="111"/>
            <w:r>
              <w:rPr>
                <w:b w:val="0"/>
              </w:rPr>
              <w:t xml:space="preserve"> and its impact on the audience and performance environment</w:t>
            </w:r>
          </w:p>
          <w:p w14:paraId="295FD33B" w14:textId="77777777" w:rsidR="00326D1D" w:rsidRPr="006951B9" w:rsidRDefault="00326D1D" w:rsidP="00FF051E">
            <w:pPr>
              <w:pStyle w:val="Style2"/>
              <w:numPr>
                <w:ilvl w:val="0"/>
                <w:numId w:val="2"/>
              </w:numPr>
              <w:ind w:left="357" w:hanging="357"/>
              <w:rPr>
                <w:b w:val="0"/>
              </w:rPr>
            </w:pPr>
            <w:r>
              <w:rPr>
                <w:b w:val="0"/>
              </w:rPr>
              <w:t xml:space="preserve">relevant </w:t>
            </w:r>
            <w:r w:rsidRPr="006951B9">
              <w:rPr>
                <w:b w:val="0"/>
              </w:rPr>
              <w:t>copyright, moral rights and intellectual property issues and legislation associated with performance</w:t>
            </w:r>
            <w:bookmarkEnd w:id="108"/>
            <w:bookmarkEnd w:id="109"/>
          </w:p>
          <w:p w14:paraId="5C37489C" w14:textId="77777777" w:rsidR="00326D1D" w:rsidRPr="00914EAD" w:rsidRDefault="00326D1D" w:rsidP="00FF051E">
            <w:pPr>
              <w:pStyle w:val="Style2"/>
              <w:numPr>
                <w:ilvl w:val="0"/>
                <w:numId w:val="2"/>
              </w:numPr>
              <w:ind w:left="357" w:hanging="357"/>
              <w:rPr>
                <w:b w:val="0"/>
              </w:rPr>
            </w:pPr>
            <w:r w:rsidRPr="00914EAD">
              <w:rPr>
                <w:b w:val="0"/>
              </w:rPr>
              <w:t>relevant health and safety standards associated with performance</w:t>
            </w:r>
            <w:bookmarkEnd w:id="104"/>
            <w:bookmarkEnd w:id="105"/>
          </w:p>
          <w:p w14:paraId="4FE98221" w14:textId="77777777" w:rsidR="00326D1D" w:rsidRPr="00366596" w:rsidRDefault="00326D1D" w:rsidP="00FF051E">
            <w:pPr>
              <w:pStyle w:val="Style2"/>
              <w:numPr>
                <w:ilvl w:val="0"/>
                <w:numId w:val="2"/>
              </w:numPr>
              <w:ind w:left="357" w:hanging="357"/>
            </w:pPr>
            <w:r w:rsidRPr="00914EAD">
              <w:rPr>
                <w:b w:val="0"/>
              </w:rPr>
              <w:t>the importance of developing physical and psychological care for a performer, and strategies and methods</w:t>
            </w:r>
            <w:r w:rsidRPr="00681D6D">
              <w:rPr>
                <w:b w:val="0"/>
              </w:rPr>
              <w:t xml:space="preserve"> used to maintain </w:t>
            </w:r>
            <w:proofErr w:type="spellStart"/>
            <w:r w:rsidRPr="00681D6D">
              <w:rPr>
                <w:b w:val="0"/>
              </w:rPr>
              <w:t>self care</w:t>
            </w:r>
            <w:proofErr w:type="spellEnd"/>
            <w:r w:rsidR="00BB5C82" w:rsidRPr="00681D6D">
              <w:rPr>
                <w:b w:val="0"/>
              </w:rPr>
              <w:t>.</w:t>
            </w:r>
          </w:p>
        </w:tc>
      </w:tr>
      <w:tr w:rsidR="00A600CE" w:rsidRPr="006951B9" w14:paraId="59E445BC" w14:textId="77777777" w:rsidTr="003B386F">
        <w:trPr>
          <w:trHeight w:val="2190"/>
        </w:trPr>
        <w:tc>
          <w:tcPr>
            <w:tcW w:w="9157" w:type="dxa"/>
            <w:gridSpan w:val="4"/>
          </w:tcPr>
          <w:p w14:paraId="67B65B95" w14:textId="77777777" w:rsidR="00A600CE" w:rsidRPr="006951B9" w:rsidRDefault="00A600CE" w:rsidP="00D52F3A">
            <w:pPr>
              <w:pStyle w:val="Style2"/>
              <w:keepNext w:val="0"/>
            </w:pPr>
          </w:p>
        </w:tc>
      </w:tr>
      <w:tr w:rsidR="00326D1D" w:rsidRPr="006951B9" w14:paraId="0077B5BB" w14:textId="77777777" w:rsidTr="003B386F">
        <w:tc>
          <w:tcPr>
            <w:tcW w:w="9157" w:type="dxa"/>
            <w:gridSpan w:val="4"/>
          </w:tcPr>
          <w:p w14:paraId="389D2A97" w14:textId="77777777" w:rsidR="00326D1D" w:rsidRPr="006951B9" w:rsidRDefault="00326D1D" w:rsidP="00A600CE">
            <w:pPr>
              <w:pStyle w:val="Style2"/>
              <w:spacing w:after="0"/>
            </w:pPr>
            <w:bookmarkStart w:id="112" w:name="_Toc287440544"/>
            <w:bookmarkStart w:id="113" w:name="_Toc328736984"/>
            <w:r w:rsidRPr="006951B9">
              <w:lastRenderedPageBreak/>
              <w:t>RANGE STATEMENT</w:t>
            </w:r>
            <w:bookmarkEnd w:id="112"/>
            <w:bookmarkEnd w:id="113"/>
          </w:p>
        </w:tc>
      </w:tr>
      <w:tr w:rsidR="00326D1D" w:rsidRPr="006951B9" w14:paraId="4D60A6CD" w14:textId="77777777" w:rsidTr="003B386F">
        <w:tc>
          <w:tcPr>
            <w:tcW w:w="9157" w:type="dxa"/>
            <w:gridSpan w:val="4"/>
          </w:tcPr>
          <w:p w14:paraId="0B83765E" w14:textId="77777777" w:rsidR="00326D1D" w:rsidRPr="00A15031" w:rsidRDefault="00326D1D" w:rsidP="00A600CE">
            <w:pPr>
              <w:pStyle w:val="normalsmall"/>
            </w:pPr>
            <w:r w:rsidRPr="00A15031">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326D1D" w:rsidRPr="006951B9" w14:paraId="10DE8E30" w14:textId="77777777" w:rsidTr="003B386F">
        <w:tc>
          <w:tcPr>
            <w:tcW w:w="2835" w:type="dxa"/>
          </w:tcPr>
          <w:p w14:paraId="0FEBE3B9" w14:textId="77777777" w:rsidR="00326D1D" w:rsidRPr="006951B9" w:rsidRDefault="00326D1D" w:rsidP="00AD5FBA">
            <w:pPr>
              <w:spacing w:line="240" w:lineRule="auto"/>
              <w:rPr>
                <w:rFonts w:cs="Arial"/>
              </w:rPr>
            </w:pPr>
            <w:r w:rsidRPr="00E47963">
              <w:rPr>
                <w:rFonts w:cs="Arial"/>
                <w:b/>
                <w:bCs/>
                <w:i/>
              </w:rPr>
              <w:t>Technique</w:t>
            </w:r>
            <w:r w:rsidR="00AD5FBA">
              <w:rPr>
                <w:rFonts w:cs="Arial"/>
                <w:b/>
                <w:bCs/>
                <w:i/>
              </w:rPr>
              <w:t>s</w:t>
            </w:r>
            <w:r w:rsidRPr="006951B9">
              <w:rPr>
                <w:rFonts w:cs="Arial"/>
              </w:rPr>
              <w:t xml:space="preserve"> </w:t>
            </w:r>
            <w:r w:rsidR="00D739A7" w:rsidRPr="00AF6974">
              <w:rPr>
                <w:rFonts w:cs="Arial"/>
              </w:rPr>
              <w:t xml:space="preserve">must include at least </w:t>
            </w:r>
            <w:r w:rsidR="00D739A7" w:rsidRPr="002925CB">
              <w:rPr>
                <w:rFonts w:cs="Arial"/>
              </w:rPr>
              <w:t>one</w:t>
            </w:r>
            <w:r w:rsidR="00D739A7" w:rsidRPr="00AF6974">
              <w:rPr>
                <w:rFonts w:cs="Arial"/>
              </w:rPr>
              <w:t xml:space="preserve"> for each performance area:</w:t>
            </w:r>
            <w:r w:rsidR="0013224D">
              <w:rPr>
                <w:rFonts w:cs="Arial"/>
              </w:rPr>
              <w:t xml:space="preserve"> </w:t>
            </w:r>
          </w:p>
        </w:tc>
        <w:tc>
          <w:tcPr>
            <w:tcW w:w="6322" w:type="dxa"/>
            <w:gridSpan w:val="3"/>
          </w:tcPr>
          <w:p w14:paraId="678BF8E3" w14:textId="1F874939" w:rsidR="009C090D" w:rsidRPr="00C955BD" w:rsidRDefault="00D22D62" w:rsidP="008B0F84">
            <w:pPr>
              <w:pStyle w:val="ListBullet2"/>
              <w:spacing w:line="240" w:lineRule="auto"/>
              <w:ind w:left="357" w:hanging="357"/>
              <w:contextualSpacing w:val="0"/>
              <w:rPr>
                <w:rFonts w:cs="Arial"/>
              </w:rPr>
            </w:pPr>
            <w:r w:rsidRPr="00C955BD">
              <w:rPr>
                <w:rFonts w:cs="Arial"/>
              </w:rPr>
              <w:t>voice</w:t>
            </w:r>
            <w:r w:rsidR="00B55C86">
              <w:rPr>
                <w:rFonts w:cs="Arial"/>
              </w:rPr>
              <w:t xml:space="preserve"> performance area</w:t>
            </w:r>
          </w:p>
          <w:p w14:paraId="7FD7FDA5" w14:textId="77777777" w:rsidR="00DF5673" w:rsidRPr="00AF6974" w:rsidRDefault="00DF5673" w:rsidP="00FF051E">
            <w:pPr>
              <w:pStyle w:val="ListBullet2"/>
              <w:numPr>
                <w:ilvl w:val="1"/>
                <w:numId w:val="3"/>
              </w:numPr>
              <w:spacing w:line="240" w:lineRule="auto"/>
              <w:ind w:left="714" w:hanging="357"/>
              <w:contextualSpacing w:val="0"/>
            </w:pPr>
            <w:r w:rsidRPr="00AF6974">
              <w:t>acting</w:t>
            </w:r>
          </w:p>
          <w:p w14:paraId="1C2A9356" w14:textId="77777777" w:rsidR="00DF5673" w:rsidRPr="00AF6974" w:rsidRDefault="00DF5673" w:rsidP="00FF051E">
            <w:pPr>
              <w:pStyle w:val="ListBullet2"/>
              <w:numPr>
                <w:ilvl w:val="1"/>
                <w:numId w:val="3"/>
              </w:numPr>
              <w:spacing w:line="240" w:lineRule="auto"/>
              <w:ind w:left="714" w:hanging="357"/>
              <w:contextualSpacing w:val="0"/>
            </w:pPr>
            <w:r w:rsidRPr="00AF6974">
              <w:t>circus</w:t>
            </w:r>
          </w:p>
          <w:p w14:paraId="28630F67" w14:textId="77777777" w:rsidR="00DF5673" w:rsidRPr="00AF6974" w:rsidRDefault="00DF5673" w:rsidP="00FF051E">
            <w:pPr>
              <w:pStyle w:val="ListBullet2"/>
              <w:numPr>
                <w:ilvl w:val="1"/>
                <w:numId w:val="3"/>
              </w:numPr>
              <w:spacing w:line="240" w:lineRule="auto"/>
              <w:ind w:left="714" w:hanging="357"/>
              <w:contextualSpacing w:val="0"/>
            </w:pPr>
            <w:r w:rsidRPr="00AF6974">
              <w:t>clown</w:t>
            </w:r>
          </w:p>
          <w:p w14:paraId="7B52AEFE" w14:textId="77777777" w:rsidR="00DF5673" w:rsidRPr="00AF6974" w:rsidRDefault="00DF5673" w:rsidP="00FF051E">
            <w:pPr>
              <w:pStyle w:val="ListBullet2"/>
              <w:numPr>
                <w:ilvl w:val="1"/>
                <w:numId w:val="3"/>
              </w:numPr>
              <w:spacing w:line="240" w:lineRule="auto"/>
              <w:ind w:left="714" w:hanging="357"/>
              <w:contextualSpacing w:val="0"/>
            </w:pPr>
            <w:r w:rsidRPr="00AF6974">
              <w:t>mask</w:t>
            </w:r>
          </w:p>
          <w:p w14:paraId="2E10388A" w14:textId="77777777" w:rsidR="00DF5673" w:rsidRPr="00AF6974" w:rsidRDefault="00DF5673" w:rsidP="00FF051E">
            <w:pPr>
              <w:pStyle w:val="ListBullet2"/>
              <w:numPr>
                <w:ilvl w:val="1"/>
                <w:numId w:val="3"/>
              </w:numPr>
              <w:spacing w:line="240" w:lineRule="auto"/>
              <w:ind w:left="714" w:hanging="357"/>
              <w:contextualSpacing w:val="0"/>
            </w:pPr>
            <w:r w:rsidRPr="00AF6974">
              <w:t>physical theatre</w:t>
            </w:r>
          </w:p>
          <w:p w14:paraId="3F55E01F" w14:textId="77777777" w:rsidR="00DF5673" w:rsidRPr="00AF6974" w:rsidRDefault="00DF5673" w:rsidP="00FF051E">
            <w:pPr>
              <w:pStyle w:val="ListBullet2"/>
              <w:numPr>
                <w:ilvl w:val="1"/>
                <w:numId w:val="3"/>
              </w:numPr>
              <w:spacing w:line="240" w:lineRule="auto"/>
              <w:ind w:left="714" w:hanging="357"/>
              <w:contextualSpacing w:val="0"/>
            </w:pPr>
            <w:r w:rsidRPr="00AF6974">
              <w:t>puppetry and object manipulation</w:t>
            </w:r>
          </w:p>
          <w:p w14:paraId="5C83E4DE" w14:textId="77777777" w:rsidR="000C6F8B" w:rsidRPr="00AF6974" w:rsidRDefault="00DF5673" w:rsidP="00FF051E">
            <w:pPr>
              <w:pStyle w:val="ListBullet2"/>
              <w:numPr>
                <w:ilvl w:val="1"/>
                <w:numId w:val="3"/>
              </w:numPr>
              <w:spacing w:line="240" w:lineRule="auto"/>
              <w:ind w:left="714" w:hanging="357"/>
              <w:contextualSpacing w:val="0"/>
            </w:pPr>
            <w:r w:rsidRPr="00AF6974">
              <w:t>spoken</w:t>
            </w:r>
            <w:r w:rsidR="00A92DAF" w:rsidRPr="00AF6974">
              <w:t xml:space="preserve"> word</w:t>
            </w:r>
          </w:p>
          <w:p w14:paraId="4AF01029" w14:textId="77777777" w:rsidR="004C06CB" w:rsidRPr="00AF6974" w:rsidRDefault="00DF5673" w:rsidP="00FF051E">
            <w:pPr>
              <w:pStyle w:val="ListBullet2"/>
              <w:numPr>
                <w:ilvl w:val="1"/>
                <w:numId w:val="3"/>
              </w:numPr>
              <w:spacing w:line="240" w:lineRule="auto"/>
              <w:ind w:left="714" w:hanging="357"/>
              <w:contextualSpacing w:val="0"/>
            </w:pPr>
            <w:r w:rsidRPr="00AF6974">
              <w:t>singing</w:t>
            </w:r>
          </w:p>
          <w:p w14:paraId="76A8C3DE" w14:textId="43C68E8D" w:rsidR="00D22D62" w:rsidRPr="006F7F01" w:rsidRDefault="00D22D62" w:rsidP="006F7F01">
            <w:pPr>
              <w:pStyle w:val="ListBullet2"/>
              <w:spacing w:line="240" w:lineRule="auto"/>
              <w:ind w:left="357" w:hanging="357"/>
              <w:contextualSpacing w:val="0"/>
              <w:rPr>
                <w:rFonts w:cs="Arial"/>
              </w:rPr>
            </w:pPr>
            <w:r w:rsidRPr="00AF6974">
              <w:t>movement</w:t>
            </w:r>
            <w:r w:rsidR="00B55C86">
              <w:rPr>
                <w:rFonts w:cs="Arial"/>
              </w:rPr>
              <w:t xml:space="preserve"> performance area</w:t>
            </w:r>
          </w:p>
          <w:p w14:paraId="436F06B9" w14:textId="77777777" w:rsidR="000C6F8B" w:rsidRPr="00AF6974" w:rsidRDefault="000C6F8B" w:rsidP="00FF051E">
            <w:pPr>
              <w:pStyle w:val="ListBullet2"/>
              <w:numPr>
                <w:ilvl w:val="1"/>
                <w:numId w:val="3"/>
              </w:numPr>
              <w:spacing w:line="240" w:lineRule="auto"/>
              <w:ind w:left="714" w:hanging="357"/>
              <w:contextualSpacing w:val="0"/>
            </w:pPr>
            <w:r w:rsidRPr="00AF6974">
              <w:t>acrobatics</w:t>
            </w:r>
          </w:p>
          <w:p w14:paraId="1561B06A" w14:textId="77777777" w:rsidR="000C6F8B" w:rsidRPr="00AF6974" w:rsidRDefault="000C6F8B" w:rsidP="00FF051E">
            <w:pPr>
              <w:pStyle w:val="ListBullet2"/>
              <w:numPr>
                <w:ilvl w:val="1"/>
                <w:numId w:val="3"/>
              </w:numPr>
              <w:spacing w:line="240" w:lineRule="auto"/>
              <w:ind w:left="714" w:hanging="357"/>
              <w:contextualSpacing w:val="0"/>
            </w:pPr>
            <w:r w:rsidRPr="00AF6974">
              <w:t>acting</w:t>
            </w:r>
          </w:p>
          <w:p w14:paraId="5FB997BD" w14:textId="77777777" w:rsidR="000C6F8B" w:rsidRPr="00AF6974" w:rsidRDefault="000C6F8B" w:rsidP="00FF051E">
            <w:pPr>
              <w:pStyle w:val="ListBullet2"/>
              <w:numPr>
                <w:ilvl w:val="1"/>
                <w:numId w:val="3"/>
              </w:numPr>
              <w:spacing w:line="240" w:lineRule="auto"/>
              <w:ind w:left="714" w:hanging="357"/>
              <w:contextualSpacing w:val="0"/>
            </w:pPr>
            <w:r w:rsidRPr="00AF6974">
              <w:t>circus</w:t>
            </w:r>
          </w:p>
          <w:p w14:paraId="6DFF2791" w14:textId="77777777" w:rsidR="000C6F8B" w:rsidRPr="00AF6974" w:rsidRDefault="000C6F8B" w:rsidP="00FF051E">
            <w:pPr>
              <w:pStyle w:val="ListBullet2"/>
              <w:numPr>
                <w:ilvl w:val="1"/>
                <w:numId w:val="3"/>
              </w:numPr>
              <w:spacing w:line="240" w:lineRule="auto"/>
              <w:ind w:left="714" w:hanging="357"/>
              <w:contextualSpacing w:val="0"/>
            </w:pPr>
            <w:r w:rsidRPr="00AF6974">
              <w:t>clown</w:t>
            </w:r>
          </w:p>
          <w:p w14:paraId="709DD3D1" w14:textId="77777777" w:rsidR="000C6F8B" w:rsidRPr="00AF6974" w:rsidRDefault="000C6F8B" w:rsidP="00FF051E">
            <w:pPr>
              <w:pStyle w:val="ListBullet2"/>
              <w:numPr>
                <w:ilvl w:val="1"/>
                <w:numId w:val="3"/>
              </w:numPr>
              <w:spacing w:line="240" w:lineRule="auto"/>
              <w:ind w:left="714" w:hanging="357"/>
              <w:contextualSpacing w:val="0"/>
            </w:pPr>
            <w:r w:rsidRPr="00AF6974">
              <w:t>dance</w:t>
            </w:r>
          </w:p>
          <w:p w14:paraId="71D3F9BA" w14:textId="77777777" w:rsidR="000C6F8B" w:rsidRPr="00AF6974" w:rsidRDefault="000C6F8B" w:rsidP="00FF051E">
            <w:pPr>
              <w:pStyle w:val="ListBullet2"/>
              <w:numPr>
                <w:ilvl w:val="1"/>
                <w:numId w:val="3"/>
              </w:numPr>
              <w:spacing w:line="240" w:lineRule="auto"/>
              <w:ind w:left="714" w:hanging="357"/>
              <w:contextualSpacing w:val="0"/>
            </w:pPr>
            <w:r w:rsidRPr="00AF6974">
              <w:t>mask</w:t>
            </w:r>
          </w:p>
          <w:p w14:paraId="6C2037B3" w14:textId="77777777" w:rsidR="000C6F8B" w:rsidRPr="00AF6974" w:rsidRDefault="000C6F8B" w:rsidP="00FF051E">
            <w:pPr>
              <w:pStyle w:val="ListBullet2"/>
              <w:numPr>
                <w:ilvl w:val="1"/>
                <w:numId w:val="3"/>
              </w:numPr>
              <w:spacing w:line="240" w:lineRule="auto"/>
              <w:ind w:left="714" w:hanging="357"/>
              <w:contextualSpacing w:val="0"/>
            </w:pPr>
            <w:r w:rsidRPr="00AF6974">
              <w:t>mime</w:t>
            </w:r>
          </w:p>
          <w:p w14:paraId="2B05B3DB" w14:textId="77777777" w:rsidR="000C6F8B" w:rsidRPr="00AF6974" w:rsidRDefault="000C6F8B" w:rsidP="00FF051E">
            <w:pPr>
              <w:pStyle w:val="ListBullet2"/>
              <w:numPr>
                <w:ilvl w:val="1"/>
                <w:numId w:val="3"/>
              </w:numPr>
              <w:spacing w:line="240" w:lineRule="auto"/>
              <w:ind w:left="714" w:hanging="357"/>
              <w:contextualSpacing w:val="0"/>
            </w:pPr>
            <w:r w:rsidRPr="00AF6974">
              <w:t>physical theatre</w:t>
            </w:r>
          </w:p>
          <w:p w14:paraId="14D1ACB5" w14:textId="77777777" w:rsidR="000C6F8B" w:rsidRPr="00AF6974" w:rsidRDefault="000C6F8B" w:rsidP="00FF051E">
            <w:pPr>
              <w:pStyle w:val="ListBullet2"/>
              <w:numPr>
                <w:ilvl w:val="1"/>
                <w:numId w:val="3"/>
              </w:numPr>
              <w:spacing w:line="240" w:lineRule="auto"/>
              <w:ind w:left="714" w:hanging="357"/>
              <w:contextualSpacing w:val="0"/>
            </w:pPr>
            <w:r w:rsidRPr="00AF6974">
              <w:t>puppetry and object manipulation</w:t>
            </w:r>
          </w:p>
          <w:p w14:paraId="4ADB4E8E" w14:textId="7AF50A67" w:rsidR="00D22D62" w:rsidRPr="006F7F01" w:rsidRDefault="00D22D62" w:rsidP="006F7F01">
            <w:pPr>
              <w:pStyle w:val="ListBullet2"/>
              <w:spacing w:line="240" w:lineRule="auto"/>
              <w:ind w:left="357" w:hanging="357"/>
              <w:contextualSpacing w:val="0"/>
              <w:rPr>
                <w:rFonts w:cs="Arial"/>
              </w:rPr>
            </w:pPr>
            <w:r w:rsidRPr="00AF6974">
              <w:t>improvisation</w:t>
            </w:r>
            <w:r w:rsidR="006F7F01">
              <w:rPr>
                <w:rFonts w:cs="Arial"/>
              </w:rPr>
              <w:t xml:space="preserve"> performance area</w:t>
            </w:r>
          </w:p>
          <w:p w14:paraId="5A617D45" w14:textId="77777777" w:rsidR="00326D1D" w:rsidRPr="00AF6974" w:rsidRDefault="00326D1D" w:rsidP="00FF051E">
            <w:pPr>
              <w:pStyle w:val="ListBullet2"/>
              <w:numPr>
                <w:ilvl w:val="1"/>
                <w:numId w:val="3"/>
              </w:numPr>
              <w:spacing w:line="240" w:lineRule="auto"/>
              <w:ind w:left="714" w:hanging="357"/>
              <w:contextualSpacing w:val="0"/>
            </w:pPr>
            <w:r w:rsidRPr="00AF6974">
              <w:t>acrobatics</w:t>
            </w:r>
          </w:p>
          <w:p w14:paraId="690F982E" w14:textId="77777777" w:rsidR="00326D1D" w:rsidRPr="00AF6974" w:rsidRDefault="00326D1D" w:rsidP="00FF051E">
            <w:pPr>
              <w:pStyle w:val="ListBullet2"/>
              <w:numPr>
                <w:ilvl w:val="1"/>
                <w:numId w:val="3"/>
              </w:numPr>
              <w:spacing w:line="240" w:lineRule="auto"/>
              <w:ind w:left="714" w:hanging="357"/>
              <w:contextualSpacing w:val="0"/>
            </w:pPr>
            <w:r w:rsidRPr="00AF6974">
              <w:t>acting</w:t>
            </w:r>
          </w:p>
          <w:p w14:paraId="164E0DEE" w14:textId="77777777" w:rsidR="00326D1D" w:rsidRPr="00AF6974" w:rsidRDefault="00326D1D" w:rsidP="00FF051E">
            <w:pPr>
              <w:pStyle w:val="ListBullet2"/>
              <w:numPr>
                <w:ilvl w:val="1"/>
                <w:numId w:val="3"/>
              </w:numPr>
              <w:spacing w:line="240" w:lineRule="auto"/>
              <w:ind w:left="714" w:hanging="357"/>
              <w:contextualSpacing w:val="0"/>
            </w:pPr>
            <w:r w:rsidRPr="00AF6974">
              <w:t>circus</w:t>
            </w:r>
          </w:p>
          <w:p w14:paraId="4B79288B" w14:textId="77777777" w:rsidR="00326D1D" w:rsidRPr="00AF6974" w:rsidRDefault="00326D1D" w:rsidP="00FF051E">
            <w:pPr>
              <w:pStyle w:val="ListBullet2"/>
              <w:numPr>
                <w:ilvl w:val="1"/>
                <w:numId w:val="3"/>
              </w:numPr>
              <w:spacing w:line="240" w:lineRule="auto"/>
              <w:ind w:left="714" w:hanging="357"/>
              <w:contextualSpacing w:val="0"/>
            </w:pPr>
            <w:r w:rsidRPr="00AF6974">
              <w:t>clown</w:t>
            </w:r>
          </w:p>
          <w:p w14:paraId="02154879" w14:textId="77777777" w:rsidR="00B46B27" w:rsidRPr="00AF6974" w:rsidRDefault="008F2523" w:rsidP="00FF051E">
            <w:pPr>
              <w:pStyle w:val="ListBullet2"/>
              <w:numPr>
                <w:ilvl w:val="1"/>
                <w:numId w:val="3"/>
              </w:numPr>
              <w:spacing w:line="240" w:lineRule="auto"/>
              <w:ind w:left="714" w:hanging="357"/>
              <w:contextualSpacing w:val="0"/>
            </w:pPr>
            <w:r w:rsidRPr="00AF6974">
              <w:t>dance</w:t>
            </w:r>
          </w:p>
          <w:p w14:paraId="0589F39F" w14:textId="77777777" w:rsidR="00326D1D" w:rsidRPr="00AF6974" w:rsidRDefault="00326D1D" w:rsidP="00FF051E">
            <w:pPr>
              <w:pStyle w:val="ListBullet2"/>
              <w:numPr>
                <w:ilvl w:val="1"/>
                <w:numId w:val="3"/>
              </w:numPr>
              <w:spacing w:line="240" w:lineRule="auto"/>
              <w:ind w:left="714" w:hanging="357"/>
              <w:contextualSpacing w:val="0"/>
            </w:pPr>
            <w:r w:rsidRPr="00AF6974">
              <w:t>mask</w:t>
            </w:r>
          </w:p>
          <w:p w14:paraId="1853CDF1" w14:textId="77777777" w:rsidR="00326D1D" w:rsidRPr="00AF6974" w:rsidRDefault="00326D1D" w:rsidP="00FF051E">
            <w:pPr>
              <w:pStyle w:val="ListBullet2"/>
              <w:numPr>
                <w:ilvl w:val="1"/>
                <w:numId w:val="3"/>
              </w:numPr>
              <w:spacing w:line="240" w:lineRule="auto"/>
              <w:ind w:left="714" w:hanging="357"/>
              <w:contextualSpacing w:val="0"/>
            </w:pPr>
            <w:r w:rsidRPr="00AF6974">
              <w:t>mime</w:t>
            </w:r>
          </w:p>
          <w:p w14:paraId="62106357" w14:textId="77777777" w:rsidR="00326D1D" w:rsidRPr="00AF6974" w:rsidRDefault="00326D1D" w:rsidP="00FF051E">
            <w:pPr>
              <w:pStyle w:val="ListBullet2"/>
              <w:numPr>
                <w:ilvl w:val="1"/>
                <w:numId w:val="3"/>
              </w:numPr>
              <w:spacing w:line="240" w:lineRule="auto"/>
              <w:ind w:left="714" w:hanging="357"/>
              <w:contextualSpacing w:val="0"/>
            </w:pPr>
            <w:r w:rsidRPr="00AF6974">
              <w:t>physical theatre</w:t>
            </w:r>
          </w:p>
          <w:p w14:paraId="29BFF888" w14:textId="77777777" w:rsidR="00326D1D" w:rsidRPr="00AF6974" w:rsidRDefault="00326D1D" w:rsidP="00FF051E">
            <w:pPr>
              <w:pStyle w:val="ListBullet2"/>
              <w:numPr>
                <w:ilvl w:val="1"/>
                <w:numId w:val="3"/>
              </w:numPr>
              <w:spacing w:line="240" w:lineRule="auto"/>
              <w:ind w:left="714" w:hanging="357"/>
              <w:contextualSpacing w:val="0"/>
            </w:pPr>
            <w:r w:rsidRPr="00AF6974">
              <w:t>puppetry and object manipulation</w:t>
            </w:r>
          </w:p>
          <w:p w14:paraId="44AE3533" w14:textId="77777777" w:rsidR="00A92DAF" w:rsidRPr="00AF6974" w:rsidRDefault="008F2523" w:rsidP="00FF051E">
            <w:pPr>
              <w:pStyle w:val="ListBullet2"/>
              <w:numPr>
                <w:ilvl w:val="1"/>
                <w:numId w:val="3"/>
              </w:numPr>
              <w:spacing w:line="240" w:lineRule="auto"/>
              <w:ind w:left="714" w:hanging="357"/>
              <w:contextualSpacing w:val="0"/>
            </w:pPr>
            <w:r w:rsidRPr="00AF6974">
              <w:t>spoken</w:t>
            </w:r>
            <w:r w:rsidR="00A92DAF" w:rsidRPr="00AF6974">
              <w:t xml:space="preserve"> word</w:t>
            </w:r>
          </w:p>
          <w:p w14:paraId="6A3BBD6A" w14:textId="77777777" w:rsidR="00326D1D" w:rsidRPr="006951B9" w:rsidRDefault="008F2523" w:rsidP="00FF051E">
            <w:pPr>
              <w:pStyle w:val="ListBullet2"/>
              <w:numPr>
                <w:ilvl w:val="1"/>
                <w:numId w:val="3"/>
              </w:numPr>
              <w:spacing w:line="240" w:lineRule="auto"/>
              <w:ind w:left="714" w:hanging="357"/>
              <w:contextualSpacing w:val="0"/>
            </w:pPr>
            <w:r w:rsidRPr="00AF6974">
              <w:t>singing</w:t>
            </w:r>
          </w:p>
        </w:tc>
      </w:tr>
      <w:tr w:rsidR="00326D1D" w:rsidRPr="006951B9" w14:paraId="28CF7418" w14:textId="77777777" w:rsidTr="003B386F">
        <w:tc>
          <w:tcPr>
            <w:tcW w:w="2835" w:type="dxa"/>
          </w:tcPr>
          <w:p w14:paraId="45017285" w14:textId="77777777" w:rsidR="00326D1D" w:rsidRPr="006951B9" w:rsidRDefault="00326D1D" w:rsidP="00D52F3A">
            <w:pPr>
              <w:spacing w:line="240" w:lineRule="auto"/>
              <w:rPr>
                <w:rFonts w:cs="Arial"/>
                <w:b/>
                <w:bCs/>
              </w:rPr>
            </w:pPr>
            <w:r w:rsidRPr="00E47963">
              <w:rPr>
                <w:rFonts w:cs="Arial"/>
                <w:b/>
                <w:bCs/>
                <w:i/>
              </w:rPr>
              <w:lastRenderedPageBreak/>
              <w:t>Physical and psychological care</w:t>
            </w:r>
            <w:r w:rsidRPr="006951B9">
              <w:rPr>
                <w:rFonts w:cs="Arial"/>
                <w:b/>
                <w:bCs/>
              </w:rPr>
              <w:t xml:space="preserve"> </w:t>
            </w:r>
            <w:r w:rsidRPr="006951B9">
              <w:rPr>
                <w:rFonts w:cs="Arial"/>
                <w:bCs/>
              </w:rPr>
              <w:t>may include:</w:t>
            </w:r>
          </w:p>
        </w:tc>
        <w:tc>
          <w:tcPr>
            <w:tcW w:w="6322" w:type="dxa"/>
            <w:gridSpan w:val="3"/>
          </w:tcPr>
          <w:p w14:paraId="6393432A" w14:textId="77777777" w:rsidR="00326D1D" w:rsidRPr="006951B9" w:rsidRDefault="00326D1D" w:rsidP="008B0F84">
            <w:pPr>
              <w:pStyle w:val="ListBullet2"/>
              <w:spacing w:line="240" w:lineRule="auto"/>
              <w:ind w:left="357" w:hanging="357"/>
              <w:contextualSpacing w:val="0"/>
            </w:pPr>
            <w:r>
              <w:t>e</w:t>
            </w:r>
            <w:r w:rsidRPr="006951B9">
              <w:t>xercise</w:t>
            </w:r>
          </w:p>
          <w:p w14:paraId="23847CD9" w14:textId="77777777" w:rsidR="00326D1D" w:rsidRPr="006951B9" w:rsidRDefault="00326D1D" w:rsidP="008B0F84">
            <w:pPr>
              <w:pStyle w:val="ListBullet2"/>
              <w:spacing w:line="240" w:lineRule="auto"/>
              <w:ind w:left="357" w:hanging="357"/>
              <w:contextualSpacing w:val="0"/>
            </w:pPr>
            <w:r>
              <w:t>m</w:t>
            </w:r>
            <w:r w:rsidRPr="006951B9">
              <w:t>editation</w:t>
            </w:r>
          </w:p>
          <w:p w14:paraId="2CB65B76" w14:textId="77777777" w:rsidR="00326D1D" w:rsidRPr="006951B9" w:rsidRDefault="00326D1D" w:rsidP="008B0F84">
            <w:pPr>
              <w:pStyle w:val="ListBullet2"/>
              <w:spacing w:line="240" w:lineRule="auto"/>
              <w:ind w:left="357" w:hanging="357"/>
              <w:contextualSpacing w:val="0"/>
            </w:pPr>
            <w:r>
              <w:t>m</w:t>
            </w:r>
            <w:r w:rsidRPr="006951B9">
              <w:t>entoring</w:t>
            </w:r>
          </w:p>
          <w:p w14:paraId="6ADF9468" w14:textId="77777777" w:rsidR="00326D1D" w:rsidRPr="006951B9" w:rsidRDefault="00326D1D" w:rsidP="008B0F84">
            <w:pPr>
              <w:pStyle w:val="ListBullet2"/>
              <w:spacing w:line="240" w:lineRule="auto"/>
              <w:ind w:left="357" w:hanging="357"/>
              <w:contextualSpacing w:val="0"/>
            </w:pPr>
            <w:r>
              <w:t>n</w:t>
            </w:r>
            <w:r w:rsidRPr="006951B9">
              <w:t>utrition</w:t>
            </w:r>
          </w:p>
          <w:p w14:paraId="1E4D521E" w14:textId="77777777" w:rsidR="00326D1D" w:rsidRPr="006951B9" w:rsidRDefault="00326D1D" w:rsidP="008B0F84">
            <w:pPr>
              <w:pStyle w:val="ListBullet2"/>
              <w:spacing w:line="240" w:lineRule="auto"/>
              <w:ind w:left="357" w:hanging="357"/>
              <w:contextualSpacing w:val="0"/>
            </w:pPr>
            <w:r w:rsidRPr="006951B9">
              <w:t>Pilates</w:t>
            </w:r>
          </w:p>
          <w:p w14:paraId="175417F3" w14:textId="77777777" w:rsidR="00326D1D" w:rsidRPr="006951B9" w:rsidRDefault="00326D1D" w:rsidP="008B0F84">
            <w:pPr>
              <w:pStyle w:val="ListBullet2"/>
              <w:spacing w:line="240" w:lineRule="auto"/>
              <w:ind w:left="357" w:hanging="357"/>
              <w:contextualSpacing w:val="0"/>
            </w:pPr>
            <w:r>
              <w:t>s</w:t>
            </w:r>
            <w:r w:rsidRPr="006951B9">
              <w:t xml:space="preserve">elf-reflection </w:t>
            </w:r>
          </w:p>
          <w:p w14:paraId="102790F5" w14:textId="77777777" w:rsidR="00326D1D" w:rsidRPr="006951B9" w:rsidRDefault="00326D1D" w:rsidP="008B0F84">
            <w:pPr>
              <w:pStyle w:val="ListBullet2"/>
              <w:spacing w:line="240" w:lineRule="auto"/>
              <w:ind w:left="357" w:hanging="357"/>
              <w:contextualSpacing w:val="0"/>
            </w:pPr>
            <w:r>
              <w:t>s</w:t>
            </w:r>
            <w:r w:rsidRPr="006951B9">
              <w:t>upport mechanisms such as counselling</w:t>
            </w:r>
          </w:p>
          <w:p w14:paraId="58F0CC03" w14:textId="77777777" w:rsidR="00326D1D" w:rsidRPr="006951B9" w:rsidRDefault="00326D1D" w:rsidP="008B0F84">
            <w:pPr>
              <w:pStyle w:val="ListBullet2"/>
              <w:spacing w:line="240" w:lineRule="auto"/>
              <w:ind w:left="357" w:hanging="357"/>
              <w:contextualSpacing w:val="0"/>
            </w:pPr>
            <w:r>
              <w:t>y</w:t>
            </w:r>
            <w:r w:rsidRPr="006951B9">
              <w:t>oga</w:t>
            </w:r>
          </w:p>
        </w:tc>
      </w:tr>
      <w:tr w:rsidR="00326D1D" w:rsidRPr="006951B9" w14:paraId="59B7D266" w14:textId="77777777" w:rsidTr="003B386F">
        <w:tc>
          <w:tcPr>
            <w:tcW w:w="2835" w:type="dxa"/>
          </w:tcPr>
          <w:p w14:paraId="39A590DD" w14:textId="77777777" w:rsidR="00326D1D" w:rsidRPr="006951B9" w:rsidRDefault="00326D1D" w:rsidP="00D52F3A">
            <w:pPr>
              <w:spacing w:line="240" w:lineRule="auto"/>
              <w:rPr>
                <w:rFonts w:cs="Arial"/>
                <w:b/>
                <w:bCs/>
              </w:rPr>
            </w:pPr>
            <w:r w:rsidRPr="00E47963">
              <w:rPr>
                <w:rFonts w:cs="Arial"/>
                <w:b/>
                <w:bCs/>
                <w:i/>
              </w:rPr>
              <w:t>Warm up techniques</w:t>
            </w:r>
            <w:r w:rsidRPr="006951B9">
              <w:rPr>
                <w:rFonts w:cs="Arial"/>
                <w:b/>
                <w:bCs/>
              </w:rPr>
              <w:t xml:space="preserve"> </w:t>
            </w:r>
            <w:r w:rsidRPr="006951B9">
              <w:rPr>
                <w:rFonts w:cs="Arial"/>
                <w:bCs/>
              </w:rPr>
              <w:t>may include:</w:t>
            </w:r>
          </w:p>
        </w:tc>
        <w:tc>
          <w:tcPr>
            <w:tcW w:w="6322" w:type="dxa"/>
            <w:gridSpan w:val="3"/>
          </w:tcPr>
          <w:p w14:paraId="1FB34774" w14:textId="77777777" w:rsidR="00326D1D" w:rsidRPr="006951B9" w:rsidRDefault="00326D1D" w:rsidP="008B0F84">
            <w:pPr>
              <w:pStyle w:val="ListBullet2"/>
              <w:spacing w:line="240" w:lineRule="auto"/>
              <w:ind w:left="357" w:hanging="357"/>
              <w:contextualSpacing w:val="0"/>
            </w:pPr>
            <w:proofErr w:type="spellStart"/>
            <w:r w:rsidRPr="006951B9">
              <w:t>musculo</w:t>
            </w:r>
            <w:proofErr w:type="spellEnd"/>
            <w:r w:rsidRPr="006951B9">
              <w:t>-skeletal exercises</w:t>
            </w:r>
          </w:p>
          <w:p w14:paraId="3BC8E676" w14:textId="77777777" w:rsidR="00326D1D" w:rsidRPr="004A4C57" w:rsidRDefault="00326D1D" w:rsidP="008B0F84">
            <w:pPr>
              <w:pStyle w:val="ListBullet2"/>
              <w:spacing w:line="240" w:lineRule="auto"/>
              <w:ind w:left="357" w:hanging="357"/>
              <w:contextualSpacing w:val="0"/>
            </w:pPr>
            <w:r w:rsidRPr="006951B9">
              <w:t>psycho-emotional exercises</w:t>
            </w:r>
          </w:p>
          <w:p w14:paraId="253E14FC" w14:textId="77777777" w:rsidR="00326D1D" w:rsidRPr="004A4C57" w:rsidRDefault="00326D1D" w:rsidP="008B0F84">
            <w:pPr>
              <w:pStyle w:val="ListBullet2"/>
              <w:spacing w:line="240" w:lineRule="auto"/>
              <w:ind w:left="357" w:hanging="357"/>
              <w:contextualSpacing w:val="0"/>
            </w:pPr>
            <w:r w:rsidRPr="006951B9">
              <w:t>vocal exercises</w:t>
            </w:r>
          </w:p>
        </w:tc>
      </w:tr>
      <w:tr w:rsidR="004A1D6A" w:rsidRPr="006951B9" w14:paraId="2EFE6DFF" w14:textId="77777777" w:rsidTr="003B386F">
        <w:tc>
          <w:tcPr>
            <w:tcW w:w="2835" w:type="dxa"/>
          </w:tcPr>
          <w:p w14:paraId="7C0F7E80" w14:textId="77777777" w:rsidR="004A1D6A" w:rsidRPr="008C126D" w:rsidRDefault="00FF051E" w:rsidP="00FF051E">
            <w:pPr>
              <w:spacing w:line="240" w:lineRule="auto"/>
              <w:rPr>
                <w:rFonts w:cs="Arial"/>
                <w:b/>
                <w:bCs/>
                <w:i/>
              </w:rPr>
            </w:pPr>
            <w:r w:rsidRPr="008C126D">
              <w:rPr>
                <w:b/>
                <w:i/>
              </w:rPr>
              <w:t xml:space="preserve">Reasonable duration </w:t>
            </w:r>
            <w:r w:rsidRPr="008C126D">
              <w:t>may be influenced by:</w:t>
            </w:r>
          </w:p>
        </w:tc>
        <w:tc>
          <w:tcPr>
            <w:tcW w:w="6322" w:type="dxa"/>
            <w:gridSpan w:val="3"/>
          </w:tcPr>
          <w:p w14:paraId="1CAA7ED6" w14:textId="21FAE6C9" w:rsidR="008C126D" w:rsidRDefault="008C126D" w:rsidP="008B0F84">
            <w:pPr>
              <w:pStyle w:val="ListBullet2"/>
              <w:spacing w:line="240" w:lineRule="auto"/>
              <w:ind w:left="357" w:hanging="357"/>
              <w:contextualSpacing w:val="0"/>
            </w:pPr>
            <w:r>
              <w:t>climate</w:t>
            </w:r>
          </w:p>
          <w:p w14:paraId="31746032" w14:textId="2E9A6E7F" w:rsidR="008C126D" w:rsidRDefault="008C126D" w:rsidP="008B0F84">
            <w:pPr>
              <w:pStyle w:val="ListBullet2"/>
              <w:spacing w:line="240" w:lineRule="auto"/>
              <w:ind w:left="357" w:hanging="357"/>
              <w:contextualSpacing w:val="0"/>
            </w:pPr>
            <w:r>
              <w:t>practice environment</w:t>
            </w:r>
          </w:p>
          <w:p w14:paraId="758DBA87" w14:textId="782EAE3F" w:rsidR="008C126D" w:rsidRDefault="008C126D" w:rsidP="008B0F84">
            <w:pPr>
              <w:pStyle w:val="ListBullet2"/>
              <w:spacing w:line="240" w:lineRule="auto"/>
              <w:ind w:left="357" w:hanging="357"/>
              <w:contextualSpacing w:val="0"/>
            </w:pPr>
            <w:r>
              <w:t>technique being practiced</w:t>
            </w:r>
          </w:p>
          <w:p w14:paraId="31DFAA76" w14:textId="054ED475" w:rsidR="008C126D" w:rsidRDefault="008C126D" w:rsidP="008B0F84">
            <w:pPr>
              <w:pStyle w:val="ListBullet2"/>
              <w:spacing w:line="240" w:lineRule="auto"/>
              <w:ind w:left="357" w:hanging="357"/>
              <w:contextualSpacing w:val="0"/>
            </w:pPr>
            <w:r>
              <w:t>physical limitations</w:t>
            </w:r>
          </w:p>
          <w:p w14:paraId="24A70A26" w14:textId="77777777" w:rsidR="004A1D6A" w:rsidRDefault="008C126D" w:rsidP="00213B22">
            <w:pPr>
              <w:pStyle w:val="ListBullet2"/>
              <w:spacing w:line="240" w:lineRule="auto"/>
              <w:ind w:left="357" w:hanging="357"/>
              <w:contextualSpacing w:val="0"/>
            </w:pPr>
            <w:r>
              <w:t>intensity of practice session</w:t>
            </w:r>
          </w:p>
          <w:p w14:paraId="1FB99E66" w14:textId="21EA5ABF" w:rsidR="00A20FBB" w:rsidRPr="008C126D" w:rsidRDefault="00C970A4" w:rsidP="00213B22">
            <w:pPr>
              <w:pStyle w:val="ListBullet2"/>
              <w:spacing w:line="240" w:lineRule="auto"/>
              <w:ind w:left="357" w:hanging="357"/>
              <w:contextualSpacing w:val="0"/>
            </w:pPr>
            <w:r>
              <w:t>existing injury</w:t>
            </w:r>
          </w:p>
        </w:tc>
      </w:tr>
      <w:tr w:rsidR="00C1179E" w:rsidRPr="006951B9" w14:paraId="7933E620" w14:textId="77777777" w:rsidTr="003B386F">
        <w:tc>
          <w:tcPr>
            <w:tcW w:w="2835" w:type="dxa"/>
          </w:tcPr>
          <w:p w14:paraId="71CE994A" w14:textId="77777777" w:rsidR="00C1179E" w:rsidRPr="008C126D" w:rsidRDefault="00C1179E" w:rsidP="00D52F3A">
            <w:pPr>
              <w:spacing w:line="240" w:lineRule="auto"/>
              <w:rPr>
                <w:rFonts w:cs="Arial"/>
                <w:bCs/>
              </w:rPr>
            </w:pPr>
            <w:r w:rsidRPr="008C126D">
              <w:rPr>
                <w:rFonts w:cs="Arial"/>
                <w:b/>
                <w:bCs/>
                <w:i/>
              </w:rPr>
              <w:t>Appropriate assistance</w:t>
            </w:r>
            <w:r w:rsidRPr="008C126D">
              <w:rPr>
                <w:rFonts w:cs="Arial"/>
                <w:bCs/>
              </w:rPr>
              <w:t xml:space="preserve"> may include: </w:t>
            </w:r>
          </w:p>
        </w:tc>
        <w:tc>
          <w:tcPr>
            <w:tcW w:w="6322" w:type="dxa"/>
            <w:gridSpan w:val="3"/>
          </w:tcPr>
          <w:p w14:paraId="64E4BBF0" w14:textId="77777777" w:rsidR="00646093" w:rsidRPr="008C126D" w:rsidRDefault="00646093" w:rsidP="00646093">
            <w:pPr>
              <w:pStyle w:val="ListBullet2"/>
              <w:spacing w:line="240" w:lineRule="auto"/>
              <w:ind w:left="357" w:hanging="357"/>
              <w:contextualSpacing w:val="0"/>
            </w:pPr>
            <w:r>
              <w:t>p</w:t>
            </w:r>
            <w:r w:rsidRPr="008C126D">
              <w:t>hysiotherapy</w:t>
            </w:r>
          </w:p>
          <w:p w14:paraId="360AD3E2" w14:textId="77777777" w:rsidR="00646093" w:rsidRPr="008C126D" w:rsidRDefault="00646093" w:rsidP="00646093">
            <w:pPr>
              <w:pStyle w:val="ListBullet2"/>
              <w:spacing w:line="240" w:lineRule="auto"/>
              <w:ind w:left="357" w:hanging="357"/>
              <w:contextualSpacing w:val="0"/>
            </w:pPr>
            <w:r>
              <w:t>m</w:t>
            </w:r>
            <w:r w:rsidRPr="008C126D">
              <w:t>assage / myotherapy</w:t>
            </w:r>
          </w:p>
          <w:p w14:paraId="586F5BF1" w14:textId="77777777" w:rsidR="00646093" w:rsidRPr="008C126D" w:rsidRDefault="00646093" w:rsidP="00646093">
            <w:pPr>
              <w:pStyle w:val="ListBullet2"/>
              <w:spacing w:line="240" w:lineRule="auto"/>
              <w:ind w:left="357" w:hanging="357"/>
              <w:contextualSpacing w:val="0"/>
            </w:pPr>
            <w:r>
              <w:t>c</w:t>
            </w:r>
            <w:r w:rsidRPr="008C126D">
              <w:t xml:space="preserve">ounselling / therapy </w:t>
            </w:r>
          </w:p>
          <w:p w14:paraId="43271A65" w14:textId="77777777" w:rsidR="00646093" w:rsidRPr="008C126D" w:rsidRDefault="00646093" w:rsidP="00646093">
            <w:pPr>
              <w:pStyle w:val="ListBullet2"/>
              <w:spacing w:line="240" w:lineRule="auto"/>
              <w:ind w:left="357" w:hanging="357"/>
              <w:contextualSpacing w:val="0"/>
            </w:pPr>
            <w:r>
              <w:t>general Practitioner (GP)</w:t>
            </w:r>
          </w:p>
          <w:p w14:paraId="4E2C7978" w14:textId="58EF1E0C" w:rsidR="00646093" w:rsidRPr="008C126D" w:rsidRDefault="00646093" w:rsidP="00646093">
            <w:pPr>
              <w:pStyle w:val="ListBullet2"/>
              <w:spacing w:line="240" w:lineRule="auto"/>
              <w:ind w:left="357" w:hanging="357"/>
              <w:contextualSpacing w:val="0"/>
            </w:pPr>
            <w:r>
              <w:t>v</w:t>
            </w:r>
            <w:r w:rsidRPr="008C126D">
              <w:t>oice coaching/</w:t>
            </w:r>
            <w:r w:rsidR="004A06F4">
              <w:t>therapist</w:t>
            </w:r>
          </w:p>
          <w:p w14:paraId="1B3CD633" w14:textId="77777777" w:rsidR="00646093" w:rsidRPr="008C126D" w:rsidRDefault="00646093" w:rsidP="00646093">
            <w:pPr>
              <w:pStyle w:val="ListBullet2"/>
              <w:spacing w:line="240" w:lineRule="auto"/>
              <w:ind w:left="357" w:hanging="357"/>
              <w:contextualSpacing w:val="0"/>
            </w:pPr>
            <w:r>
              <w:t>p</w:t>
            </w:r>
            <w:r w:rsidRPr="008C126D">
              <w:t>hysical performance coaching</w:t>
            </w:r>
          </w:p>
          <w:p w14:paraId="78C358D5" w14:textId="07F221B2" w:rsidR="009A1B32" w:rsidRPr="008C126D" w:rsidRDefault="00646093" w:rsidP="00646093">
            <w:pPr>
              <w:pStyle w:val="ListBullet2"/>
              <w:spacing w:line="240" w:lineRule="auto"/>
              <w:ind w:left="357" w:hanging="357"/>
              <w:contextualSpacing w:val="0"/>
            </w:pPr>
            <w:r>
              <w:t>f</w:t>
            </w:r>
            <w:r w:rsidRPr="008C126D">
              <w:t>irst aiders</w:t>
            </w:r>
          </w:p>
        </w:tc>
      </w:tr>
      <w:tr w:rsidR="009A1B32" w:rsidRPr="006951B9" w14:paraId="4AFEF179" w14:textId="77777777" w:rsidTr="003B386F">
        <w:tc>
          <w:tcPr>
            <w:tcW w:w="2835" w:type="dxa"/>
          </w:tcPr>
          <w:p w14:paraId="5710587A" w14:textId="77777777" w:rsidR="009A1B32" w:rsidRPr="008C126D" w:rsidRDefault="009A67D0" w:rsidP="00FF051E">
            <w:pPr>
              <w:spacing w:line="240" w:lineRule="auto"/>
              <w:rPr>
                <w:rFonts w:cs="Arial"/>
                <w:bCs/>
              </w:rPr>
            </w:pPr>
            <w:r w:rsidRPr="008C126D">
              <w:rPr>
                <w:b/>
                <w:i/>
              </w:rPr>
              <w:t>P</w:t>
            </w:r>
            <w:r w:rsidR="00FF051E" w:rsidRPr="008C126D">
              <w:rPr>
                <w:b/>
                <w:i/>
              </w:rPr>
              <w:t>hysical or psychological d</w:t>
            </w:r>
            <w:r w:rsidR="009A1B32" w:rsidRPr="008C126D">
              <w:rPr>
                <w:b/>
                <w:i/>
              </w:rPr>
              <w:t>amage</w:t>
            </w:r>
            <w:r w:rsidR="009A1B32" w:rsidRPr="008C126D">
              <w:t xml:space="preserve"> may include:</w:t>
            </w:r>
          </w:p>
        </w:tc>
        <w:tc>
          <w:tcPr>
            <w:tcW w:w="6322" w:type="dxa"/>
            <w:gridSpan w:val="3"/>
          </w:tcPr>
          <w:p w14:paraId="4E557C86" w14:textId="3E5FD41F" w:rsidR="00431B67" w:rsidRDefault="00646093" w:rsidP="00431B67">
            <w:pPr>
              <w:pStyle w:val="ListBullet2"/>
              <w:spacing w:line="240" w:lineRule="auto"/>
              <w:ind w:left="357" w:hanging="357"/>
              <w:contextualSpacing w:val="0"/>
            </w:pPr>
            <w:r>
              <w:t>v</w:t>
            </w:r>
            <w:r w:rsidR="004A06F4">
              <w:t>ocal</w:t>
            </w:r>
            <w:r w:rsidRPr="008C126D">
              <w:t xml:space="preserve"> fatigue</w:t>
            </w:r>
          </w:p>
          <w:p w14:paraId="66177543" w14:textId="2C11E53A" w:rsidR="00A20FBB" w:rsidRPr="00431B67" w:rsidRDefault="004A06F4" w:rsidP="00A20FBB">
            <w:pPr>
              <w:pStyle w:val="ListBullet2"/>
              <w:spacing w:line="240" w:lineRule="auto"/>
              <w:ind w:left="357" w:hanging="357"/>
              <w:contextualSpacing w:val="0"/>
            </w:pPr>
            <w:r>
              <w:t>soft tissue injuries (damage to</w:t>
            </w:r>
            <w:r w:rsidRPr="004A06F4">
              <w:t xml:space="preserve"> muscles, ligaments and </w:t>
            </w:r>
            <w:proofErr w:type="gramStart"/>
            <w:r w:rsidRPr="004A06F4">
              <w:t>tendons</w:t>
            </w:r>
            <w:r>
              <w:t>)</w:t>
            </w:r>
            <w:r w:rsidR="00A20FBB">
              <w:t>r</w:t>
            </w:r>
            <w:r w:rsidR="00A20FBB" w:rsidRPr="00A20FBB">
              <w:t>epetitive</w:t>
            </w:r>
            <w:proofErr w:type="gramEnd"/>
            <w:r w:rsidR="00A20FBB" w:rsidRPr="00A20FBB">
              <w:t xml:space="preserve"> strain injury</w:t>
            </w:r>
            <w:r w:rsidR="00A20FBB">
              <w:t xml:space="preserve"> (RSI)</w:t>
            </w:r>
          </w:p>
          <w:p w14:paraId="4C71F071" w14:textId="5F10D0F0" w:rsidR="00646093" w:rsidRPr="008C126D" w:rsidRDefault="00646093" w:rsidP="005E274E">
            <w:pPr>
              <w:pStyle w:val="ListBullet2"/>
              <w:spacing w:line="240" w:lineRule="auto"/>
              <w:ind w:left="357" w:hanging="357"/>
              <w:contextualSpacing w:val="0"/>
            </w:pPr>
            <w:r>
              <w:t>accidents (</w:t>
            </w:r>
            <w:r w:rsidR="000B569A">
              <w:t>e.g.</w:t>
            </w:r>
            <w:r>
              <w:t xml:space="preserve"> falls, trips, hits)</w:t>
            </w:r>
          </w:p>
          <w:p w14:paraId="4A21FB36" w14:textId="77777777" w:rsidR="00646093" w:rsidRPr="008C126D" w:rsidRDefault="00646093" w:rsidP="00646093">
            <w:pPr>
              <w:pStyle w:val="ListBullet2"/>
              <w:spacing w:line="240" w:lineRule="auto"/>
              <w:ind w:left="357" w:hanging="357"/>
              <w:contextualSpacing w:val="0"/>
            </w:pPr>
            <w:r>
              <w:t>s</w:t>
            </w:r>
            <w:r w:rsidRPr="008C126D">
              <w:t>tress</w:t>
            </w:r>
          </w:p>
          <w:p w14:paraId="594F1C56" w14:textId="14AF307E" w:rsidR="009A1B32" w:rsidRPr="008C126D" w:rsidRDefault="00646093" w:rsidP="00646093">
            <w:pPr>
              <w:pStyle w:val="ListBullet2"/>
              <w:spacing w:line="240" w:lineRule="auto"/>
              <w:ind w:left="357" w:hanging="357"/>
              <w:contextualSpacing w:val="0"/>
            </w:pPr>
            <w:r>
              <w:t>f</w:t>
            </w:r>
            <w:r w:rsidRPr="008C126D">
              <w:t>atigue</w:t>
            </w:r>
            <w:r w:rsidR="009A1B32" w:rsidRPr="008C126D">
              <w:t xml:space="preserve"> </w:t>
            </w:r>
          </w:p>
        </w:tc>
      </w:tr>
      <w:tr w:rsidR="00326D1D" w:rsidRPr="006951B9" w14:paraId="7CF247B7" w14:textId="77777777" w:rsidTr="003B386F">
        <w:trPr>
          <w:gridAfter w:val="1"/>
          <w:wAfter w:w="162" w:type="dxa"/>
        </w:trPr>
        <w:tc>
          <w:tcPr>
            <w:tcW w:w="8995" w:type="dxa"/>
            <w:gridSpan w:val="3"/>
          </w:tcPr>
          <w:p w14:paraId="7887631D" w14:textId="77777777" w:rsidR="00326D1D" w:rsidRPr="006951B9" w:rsidRDefault="00326D1D" w:rsidP="00BD31B7">
            <w:pPr>
              <w:pStyle w:val="Style2"/>
              <w:keepNext w:val="0"/>
            </w:pPr>
            <w:bookmarkStart w:id="114" w:name="_Toc287440545"/>
            <w:bookmarkStart w:id="115" w:name="_Toc328736985"/>
            <w:r w:rsidRPr="006951B9">
              <w:lastRenderedPageBreak/>
              <w:t>EVIDENCE GUIDE</w:t>
            </w:r>
            <w:bookmarkEnd w:id="114"/>
            <w:bookmarkEnd w:id="115"/>
          </w:p>
        </w:tc>
      </w:tr>
      <w:tr w:rsidR="00326D1D" w:rsidRPr="006951B9" w14:paraId="6C886F0A" w14:textId="77777777" w:rsidTr="003B386F">
        <w:trPr>
          <w:gridAfter w:val="1"/>
          <w:wAfter w:w="162" w:type="dxa"/>
        </w:trPr>
        <w:tc>
          <w:tcPr>
            <w:tcW w:w="8995" w:type="dxa"/>
            <w:gridSpan w:val="3"/>
          </w:tcPr>
          <w:p w14:paraId="75B6452B" w14:textId="77777777" w:rsidR="00326D1D" w:rsidRPr="006951B9" w:rsidRDefault="00326D1D" w:rsidP="00A600CE">
            <w:pPr>
              <w:pStyle w:val="normalsmall"/>
            </w:pPr>
            <w:r w:rsidRPr="006951B9">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326D1D" w:rsidRPr="006951B9" w14:paraId="51D84687" w14:textId="77777777" w:rsidTr="003B386F">
        <w:trPr>
          <w:gridAfter w:val="1"/>
          <w:wAfter w:w="162" w:type="dxa"/>
        </w:trPr>
        <w:tc>
          <w:tcPr>
            <w:tcW w:w="3170" w:type="dxa"/>
            <w:gridSpan w:val="2"/>
          </w:tcPr>
          <w:p w14:paraId="4918CC8A" w14:textId="77777777" w:rsidR="00326D1D" w:rsidRPr="000D1A9D" w:rsidRDefault="00326D1D" w:rsidP="00D52F3A">
            <w:pPr>
              <w:pStyle w:val="NormalBold"/>
              <w:rPr>
                <w:rFonts w:cs="Arial"/>
                <w:szCs w:val="22"/>
                <w:lang w:val="en-AU"/>
              </w:rPr>
            </w:pPr>
            <w:r w:rsidRPr="000D1A9D">
              <w:rPr>
                <w:rFonts w:cs="Arial"/>
                <w:szCs w:val="22"/>
                <w:lang w:val="en-AU"/>
              </w:rPr>
              <w:t>Critical aspects for assessment and evidence required to demonstrate competency in this unit</w:t>
            </w:r>
          </w:p>
        </w:tc>
        <w:tc>
          <w:tcPr>
            <w:tcW w:w="5825" w:type="dxa"/>
          </w:tcPr>
          <w:p w14:paraId="576BB85A" w14:textId="77777777" w:rsidR="00914EAD" w:rsidRDefault="00326D1D" w:rsidP="00681D6D">
            <w:pPr>
              <w:autoSpaceDE w:val="0"/>
              <w:autoSpaceDN w:val="0"/>
              <w:adjustRightInd w:val="0"/>
              <w:spacing w:line="240" w:lineRule="auto"/>
            </w:pPr>
            <w:r w:rsidRPr="004A4C57">
              <w:rPr>
                <w:rFonts w:cs="Arial"/>
              </w:rPr>
              <w:t>The learner must show evidence of the ability to complete tasks outlined in the elements and performance criteria of this unit, manage tasks and manage contingencies in the context of the job role. There must be evidence that the learner has:</w:t>
            </w:r>
          </w:p>
          <w:p w14:paraId="5A8C35F3" w14:textId="43CA06CE" w:rsidR="00326D1D" w:rsidRPr="00AF6974" w:rsidRDefault="00326D1D" w:rsidP="008B0F84">
            <w:pPr>
              <w:pStyle w:val="ListBullet"/>
            </w:pPr>
            <w:r w:rsidRPr="00453AF4">
              <w:t xml:space="preserve">demonstrated proficiency, fluency and confidence in at least </w:t>
            </w:r>
            <w:r w:rsidRPr="000541AF">
              <w:t>3 different performance techniques</w:t>
            </w:r>
            <w:r w:rsidR="000541AF">
              <w:t xml:space="preserve">. A minimum of one performance technique must </w:t>
            </w:r>
            <w:r w:rsidR="002925CB">
              <w:t>be demonstrated for</w:t>
            </w:r>
            <w:r w:rsidRPr="00453AF4">
              <w:t xml:space="preserve"> </w:t>
            </w:r>
            <w:r w:rsidR="000541AF" w:rsidRPr="000541AF">
              <w:t>each</w:t>
            </w:r>
            <w:r w:rsidR="000541AF" w:rsidRPr="00AF6974">
              <w:t xml:space="preserve"> of the following performance areas</w:t>
            </w:r>
            <w:r w:rsidR="000541AF" w:rsidRPr="00453AF4">
              <w:t xml:space="preserve"> </w:t>
            </w:r>
            <w:r w:rsidR="000541AF">
              <w:t>(</w:t>
            </w:r>
            <w:r w:rsidRPr="00453AF4">
              <w:t>as identified in the range statement</w:t>
            </w:r>
            <w:r w:rsidR="000541AF">
              <w:t>)</w:t>
            </w:r>
            <w:r w:rsidRPr="00AF6974">
              <w:t>:</w:t>
            </w:r>
          </w:p>
          <w:p w14:paraId="4FFEA2A3" w14:textId="77777777" w:rsidR="00326D1D" w:rsidRPr="007B326F" w:rsidRDefault="00326D1D" w:rsidP="007B326F">
            <w:pPr>
              <w:pStyle w:val="ListBullet2"/>
              <w:spacing w:line="240" w:lineRule="auto"/>
              <w:ind w:left="714" w:hanging="357"/>
              <w:contextualSpacing w:val="0"/>
              <w:rPr>
                <w:rFonts w:eastAsia="Calibri"/>
                <w:lang w:eastAsia="en-US"/>
              </w:rPr>
            </w:pPr>
            <w:r w:rsidRPr="007B326F">
              <w:rPr>
                <w:rFonts w:eastAsia="Calibri"/>
                <w:lang w:eastAsia="en-US"/>
              </w:rPr>
              <w:t>voice</w:t>
            </w:r>
          </w:p>
          <w:p w14:paraId="76B22E9D" w14:textId="77777777" w:rsidR="00326D1D" w:rsidRPr="007B326F" w:rsidRDefault="00326D1D" w:rsidP="007B326F">
            <w:pPr>
              <w:pStyle w:val="ListBullet2"/>
              <w:spacing w:line="240" w:lineRule="auto"/>
              <w:ind w:left="714" w:hanging="357"/>
              <w:contextualSpacing w:val="0"/>
              <w:rPr>
                <w:rFonts w:eastAsia="Calibri"/>
                <w:lang w:eastAsia="en-US"/>
              </w:rPr>
            </w:pPr>
            <w:r w:rsidRPr="007B326F">
              <w:rPr>
                <w:rFonts w:eastAsia="Calibri"/>
                <w:lang w:eastAsia="en-US"/>
              </w:rPr>
              <w:t>movement</w:t>
            </w:r>
          </w:p>
          <w:p w14:paraId="2CB3305A" w14:textId="77777777" w:rsidR="00326D1D" w:rsidRPr="007B326F" w:rsidRDefault="00326D1D" w:rsidP="007B326F">
            <w:pPr>
              <w:pStyle w:val="ListBullet2"/>
              <w:spacing w:line="240" w:lineRule="auto"/>
              <w:ind w:left="714" w:hanging="357"/>
              <w:contextualSpacing w:val="0"/>
              <w:rPr>
                <w:rFonts w:eastAsia="Calibri"/>
                <w:lang w:eastAsia="en-US"/>
              </w:rPr>
            </w:pPr>
            <w:r w:rsidRPr="007B326F">
              <w:rPr>
                <w:rFonts w:eastAsia="Calibri"/>
                <w:lang w:eastAsia="en-US"/>
              </w:rPr>
              <w:t>improvisation</w:t>
            </w:r>
          </w:p>
          <w:p w14:paraId="7152B526" w14:textId="7474BF1B" w:rsidR="00326D1D" w:rsidRDefault="00326D1D" w:rsidP="008B0F84">
            <w:pPr>
              <w:pStyle w:val="ListBullet"/>
            </w:pPr>
            <w:r>
              <w:t xml:space="preserve">For each technique, the learner must have: </w:t>
            </w:r>
          </w:p>
          <w:p w14:paraId="349C0096" w14:textId="77777777" w:rsidR="00A748B7" w:rsidRDefault="00326D1D" w:rsidP="007B326F">
            <w:pPr>
              <w:pStyle w:val="ListBullet2"/>
              <w:spacing w:line="240" w:lineRule="auto"/>
              <w:ind w:left="714" w:hanging="357"/>
              <w:contextualSpacing w:val="0"/>
              <w:rPr>
                <w:rFonts w:eastAsia="Calibri"/>
                <w:lang w:eastAsia="en-US"/>
              </w:rPr>
            </w:pPr>
            <w:r w:rsidRPr="007B326F">
              <w:rPr>
                <w:rFonts w:eastAsia="Calibri"/>
                <w:lang w:eastAsia="en-US"/>
              </w:rPr>
              <w:t xml:space="preserve">analysed and evaluated the </w:t>
            </w:r>
            <w:r w:rsidR="00914EAD" w:rsidRPr="00914EAD">
              <w:rPr>
                <w:rFonts w:eastAsia="Calibri"/>
                <w:lang w:eastAsia="en-US"/>
              </w:rPr>
              <w:t>principles, dramatic elements and characteristics</w:t>
            </w:r>
            <w:r w:rsidR="00914EAD" w:rsidRPr="007B326F">
              <w:rPr>
                <w:rFonts w:eastAsia="Calibri"/>
                <w:lang w:eastAsia="en-US"/>
              </w:rPr>
              <w:t xml:space="preserve"> </w:t>
            </w:r>
            <w:r w:rsidR="00914EAD">
              <w:rPr>
                <w:rFonts w:eastAsia="Calibri"/>
                <w:lang w:eastAsia="en-US"/>
              </w:rPr>
              <w:t xml:space="preserve">of the </w:t>
            </w:r>
            <w:r w:rsidRPr="007B326F">
              <w:rPr>
                <w:rFonts w:eastAsia="Calibri"/>
                <w:lang w:eastAsia="en-US"/>
              </w:rPr>
              <w:t>performance technique to inform application to own work</w:t>
            </w:r>
          </w:p>
          <w:p w14:paraId="0CFC6573" w14:textId="5CA82BE1" w:rsidR="00326D1D" w:rsidRDefault="00A748B7" w:rsidP="007B326F">
            <w:pPr>
              <w:pStyle w:val="ListBullet2"/>
              <w:spacing w:line="240" w:lineRule="auto"/>
              <w:ind w:left="714" w:hanging="357"/>
              <w:contextualSpacing w:val="0"/>
              <w:rPr>
                <w:rFonts w:eastAsia="Calibri"/>
                <w:lang w:eastAsia="en-US"/>
              </w:rPr>
            </w:pPr>
            <w:r>
              <w:rPr>
                <w:rFonts w:eastAsia="Calibri"/>
                <w:lang w:eastAsia="en-US"/>
              </w:rPr>
              <w:t xml:space="preserve">considered </w:t>
            </w:r>
            <w:r w:rsidR="00AB23D8">
              <w:rPr>
                <w:rFonts w:eastAsia="Calibri"/>
                <w:lang w:eastAsia="en-US"/>
              </w:rPr>
              <w:t>any copy</w:t>
            </w:r>
            <w:r>
              <w:rPr>
                <w:rFonts w:eastAsia="Calibri"/>
                <w:lang w:eastAsia="en-US"/>
              </w:rPr>
              <w:t>right</w:t>
            </w:r>
            <w:r w:rsidR="00AB23D8">
              <w:rPr>
                <w:rFonts w:eastAsia="Calibri"/>
                <w:lang w:eastAsia="en-US"/>
              </w:rPr>
              <w:t>,</w:t>
            </w:r>
            <w:r>
              <w:rPr>
                <w:rFonts w:eastAsia="Calibri"/>
                <w:lang w:eastAsia="en-US"/>
              </w:rPr>
              <w:t xml:space="preserve"> intellectual property </w:t>
            </w:r>
            <w:r w:rsidR="00AB23D8">
              <w:rPr>
                <w:rFonts w:eastAsia="Calibri"/>
                <w:lang w:eastAsia="en-US"/>
              </w:rPr>
              <w:t xml:space="preserve">and legislative </w:t>
            </w:r>
            <w:r>
              <w:rPr>
                <w:rFonts w:eastAsia="Calibri"/>
                <w:lang w:eastAsia="en-US"/>
              </w:rPr>
              <w:t>impacts associated with the performance technique</w:t>
            </w:r>
            <w:r w:rsidR="00326D1D" w:rsidRPr="007B326F">
              <w:rPr>
                <w:rFonts w:eastAsia="Calibri"/>
                <w:lang w:eastAsia="en-US"/>
              </w:rPr>
              <w:t xml:space="preserve"> </w:t>
            </w:r>
          </w:p>
          <w:p w14:paraId="49CC9CF5" w14:textId="5B050790" w:rsidR="00326D1D" w:rsidRDefault="00326D1D" w:rsidP="007B326F">
            <w:pPr>
              <w:pStyle w:val="ListBullet2"/>
              <w:spacing w:line="240" w:lineRule="auto"/>
              <w:ind w:left="714" w:hanging="357"/>
              <w:contextualSpacing w:val="0"/>
              <w:rPr>
                <w:rFonts w:eastAsia="Calibri"/>
                <w:lang w:eastAsia="en-US"/>
              </w:rPr>
            </w:pPr>
            <w:r w:rsidRPr="007B326F">
              <w:rPr>
                <w:rFonts w:eastAsia="Calibri"/>
                <w:lang w:eastAsia="en-US"/>
              </w:rPr>
              <w:t xml:space="preserve">used the appropriate </w:t>
            </w:r>
            <w:r w:rsidR="00C4237D" w:rsidRPr="007B326F">
              <w:rPr>
                <w:rFonts w:eastAsia="Calibri"/>
                <w:lang w:eastAsia="en-US"/>
              </w:rPr>
              <w:t xml:space="preserve">mental preparation and </w:t>
            </w:r>
            <w:r w:rsidR="00A748B7">
              <w:rPr>
                <w:rFonts w:eastAsia="Calibri"/>
                <w:lang w:eastAsia="en-US"/>
              </w:rPr>
              <w:t xml:space="preserve">safe </w:t>
            </w:r>
            <w:r w:rsidRPr="007B326F">
              <w:rPr>
                <w:rFonts w:eastAsia="Calibri"/>
                <w:lang w:eastAsia="en-US"/>
              </w:rPr>
              <w:t xml:space="preserve">warm up exercises appropriate for the technique </w:t>
            </w:r>
            <w:r w:rsidR="00A748B7">
              <w:rPr>
                <w:rFonts w:eastAsia="Calibri"/>
                <w:lang w:eastAsia="en-US"/>
              </w:rPr>
              <w:t>during practice</w:t>
            </w:r>
          </w:p>
          <w:p w14:paraId="6B001685" w14:textId="4E4FD384" w:rsidR="00A748B7" w:rsidRPr="007B326F" w:rsidRDefault="00AB23D8" w:rsidP="007B326F">
            <w:pPr>
              <w:pStyle w:val="ListBullet2"/>
              <w:spacing w:line="240" w:lineRule="auto"/>
              <w:ind w:left="714" w:hanging="357"/>
              <w:contextualSpacing w:val="0"/>
              <w:rPr>
                <w:rFonts w:eastAsia="Calibri"/>
                <w:lang w:eastAsia="en-US"/>
              </w:rPr>
            </w:pPr>
            <w:r>
              <w:rPr>
                <w:rFonts w:eastAsia="Calibri"/>
                <w:lang w:eastAsia="en-US"/>
              </w:rPr>
              <w:t xml:space="preserve">applied </w:t>
            </w:r>
            <w:r w:rsidR="00A748B7">
              <w:rPr>
                <w:rFonts w:eastAsia="Calibri"/>
                <w:lang w:eastAsia="en-US"/>
              </w:rPr>
              <w:t>conceptual</w:t>
            </w:r>
            <w:r>
              <w:rPr>
                <w:rFonts w:eastAsia="Calibri"/>
                <w:lang w:eastAsia="en-US"/>
              </w:rPr>
              <w:t xml:space="preserve"> and </w:t>
            </w:r>
            <w:r w:rsidR="00A748B7">
              <w:rPr>
                <w:rFonts w:eastAsia="Calibri"/>
                <w:lang w:eastAsia="en-US"/>
              </w:rPr>
              <w:t xml:space="preserve">expressive </w:t>
            </w:r>
            <w:r>
              <w:rPr>
                <w:rFonts w:eastAsia="Calibri"/>
                <w:lang w:eastAsia="en-US"/>
              </w:rPr>
              <w:t>skills and experimentation in refining the technique</w:t>
            </w:r>
          </w:p>
          <w:p w14:paraId="49AE34FA" w14:textId="77777777" w:rsidR="00326D1D" w:rsidRPr="007B326F" w:rsidRDefault="00326D1D" w:rsidP="007B326F">
            <w:pPr>
              <w:pStyle w:val="ListBullet2"/>
              <w:spacing w:line="240" w:lineRule="auto"/>
              <w:ind w:left="714" w:hanging="357"/>
              <w:contextualSpacing w:val="0"/>
              <w:rPr>
                <w:rFonts w:eastAsia="Calibri"/>
                <w:lang w:eastAsia="en-US"/>
              </w:rPr>
            </w:pPr>
            <w:r w:rsidRPr="007B326F">
              <w:rPr>
                <w:rFonts w:eastAsia="Calibri"/>
                <w:lang w:eastAsia="en-US"/>
              </w:rPr>
              <w:t xml:space="preserve">prepared and practiced at least 2 pieces or works associated with the technique to a </w:t>
            </w:r>
            <w:r w:rsidR="00BF7788" w:rsidRPr="007B326F">
              <w:rPr>
                <w:rFonts w:eastAsia="Calibri"/>
                <w:lang w:eastAsia="en-US"/>
              </w:rPr>
              <w:t>pe</w:t>
            </w:r>
            <w:r w:rsidR="000726EE" w:rsidRPr="007B326F">
              <w:rPr>
                <w:rFonts w:eastAsia="Calibri"/>
                <w:lang w:eastAsia="en-US"/>
              </w:rPr>
              <w:t>r</w:t>
            </w:r>
            <w:r w:rsidR="00BF7788" w:rsidRPr="007B326F">
              <w:rPr>
                <w:rFonts w:eastAsia="Calibri"/>
                <w:lang w:eastAsia="en-US"/>
              </w:rPr>
              <w:t>formance</w:t>
            </w:r>
            <w:r w:rsidRPr="007B326F">
              <w:rPr>
                <w:rFonts w:eastAsia="Calibri"/>
                <w:lang w:eastAsia="en-US"/>
              </w:rPr>
              <w:t xml:space="preserve"> standard</w:t>
            </w:r>
          </w:p>
          <w:p w14:paraId="3B3329B8" w14:textId="77777777" w:rsidR="00326D1D" w:rsidRPr="00914EAD" w:rsidRDefault="00326D1D" w:rsidP="00914EAD">
            <w:pPr>
              <w:pStyle w:val="ListBullet2"/>
              <w:spacing w:line="240" w:lineRule="auto"/>
              <w:ind w:left="714" w:hanging="357"/>
              <w:contextualSpacing w:val="0"/>
              <w:rPr>
                <w:rFonts w:eastAsia="Calibri"/>
                <w:lang w:eastAsia="en-US"/>
              </w:rPr>
            </w:pPr>
            <w:r w:rsidRPr="00914EAD">
              <w:rPr>
                <w:rFonts w:eastAsia="Calibri"/>
                <w:lang w:eastAsia="en-US"/>
              </w:rPr>
              <w:t xml:space="preserve">analysed and evaluated own </w:t>
            </w:r>
            <w:r w:rsidR="00C4237D" w:rsidRPr="00914EAD">
              <w:rPr>
                <w:rFonts w:eastAsia="Calibri"/>
                <w:lang w:eastAsia="en-US"/>
              </w:rPr>
              <w:t>performance</w:t>
            </w:r>
            <w:r w:rsidRPr="00914EAD">
              <w:rPr>
                <w:rFonts w:eastAsia="Calibri"/>
                <w:lang w:eastAsia="en-US"/>
              </w:rPr>
              <w:t xml:space="preserve"> of the technique</w:t>
            </w:r>
          </w:p>
          <w:p w14:paraId="34D45BF3" w14:textId="77777777" w:rsidR="00914EAD" w:rsidRPr="00681D6D" w:rsidRDefault="00326D1D" w:rsidP="006D09EF">
            <w:pPr>
              <w:pStyle w:val="ListBullet2"/>
              <w:spacing w:line="240" w:lineRule="auto"/>
              <w:ind w:left="714" w:hanging="357"/>
              <w:contextualSpacing w:val="0"/>
              <w:rPr>
                <w:color w:val="000000"/>
              </w:rPr>
            </w:pPr>
            <w:r w:rsidRPr="007B326F">
              <w:rPr>
                <w:rFonts w:eastAsia="Calibri"/>
                <w:lang w:eastAsia="en-US"/>
              </w:rPr>
              <w:t>discussed and identified opportunities to inform and further develop technical and conceptual skills</w:t>
            </w:r>
            <w:r w:rsidR="00C4237D" w:rsidRPr="007B326F">
              <w:rPr>
                <w:rFonts w:eastAsia="Calibri"/>
                <w:lang w:eastAsia="en-US"/>
              </w:rPr>
              <w:t xml:space="preserve"> of the technique</w:t>
            </w:r>
            <w:r w:rsidRPr="007B326F">
              <w:rPr>
                <w:rFonts w:eastAsia="Calibri"/>
                <w:lang w:eastAsia="en-US"/>
              </w:rPr>
              <w:t>.</w:t>
            </w:r>
          </w:p>
        </w:tc>
      </w:tr>
      <w:tr w:rsidR="00326D1D" w:rsidRPr="006951B9" w14:paraId="41BFBC6E" w14:textId="77777777" w:rsidTr="003B386F">
        <w:trPr>
          <w:gridAfter w:val="1"/>
          <w:wAfter w:w="162" w:type="dxa"/>
        </w:trPr>
        <w:tc>
          <w:tcPr>
            <w:tcW w:w="3170" w:type="dxa"/>
            <w:gridSpan w:val="2"/>
          </w:tcPr>
          <w:p w14:paraId="71168D4B" w14:textId="77777777" w:rsidR="00326D1D" w:rsidRPr="000D1A9D" w:rsidRDefault="00326D1D" w:rsidP="00D52F3A">
            <w:pPr>
              <w:pStyle w:val="NormalBold"/>
              <w:rPr>
                <w:rFonts w:cs="Arial"/>
                <w:szCs w:val="22"/>
                <w:lang w:val="en-AU"/>
              </w:rPr>
            </w:pPr>
            <w:r w:rsidRPr="000D1A9D">
              <w:rPr>
                <w:rFonts w:cs="Arial"/>
                <w:szCs w:val="22"/>
                <w:lang w:val="en-AU"/>
              </w:rPr>
              <w:t>Context of and specific resources for assessment</w:t>
            </w:r>
          </w:p>
        </w:tc>
        <w:tc>
          <w:tcPr>
            <w:tcW w:w="5825" w:type="dxa"/>
          </w:tcPr>
          <w:p w14:paraId="093777CD" w14:textId="77777777" w:rsidR="00326D1D" w:rsidRPr="004A4C57" w:rsidRDefault="00326D1D" w:rsidP="008B0F84">
            <w:pPr>
              <w:autoSpaceDE w:val="0"/>
              <w:autoSpaceDN w:val="0"/>
              <w:adjustRightInd w:val="0"/>
              <w:spacing w:line="240" w:lineRule="auto"/>
              <w:rPr>
                <w:rFonts w:cs="Arial"/>
              </w:rPr>
            </w:pPr>
            <w:r w:rsidRPr="004A4C57">
              <w:rPr>
                <w:rFonts w:cs="Arial"/>
              </w:rPr>
              <w:t xml:space="preserve">Assessment must be conducted in a safe environment where evidence gathered demonstrates consistent performance of typical activities experienced in </w:t>
            </w:r>
            <w:r w:rsidRPr="004A4C57">
              <w:rPr>
                <w:rFonts w:cs="Arial"/>
              </w:rPr>
              <w:lastRenderedPageBreak/>
              <w:t>performance industry environments. The assessment environment must include access to:</w:t>
            </w:r>
          </w:p>
          <w:p w14:paraId="2FFBA933" w14:textId="77777777" w:rsidR="00326D1D" w:rsidRPr="009C75E4" w:rsidRDefault="00326D1D" w:rsidP="008B0F84">
            <w:pPr>
              <w:pStyle w:val="ListBullet2"/>
              <w:spacing w:line="240" w:lineRule="auto"/>
              <w:ind w:left="357" w:hanging="357"/>
              <w:contextualSpacing w:val="0"/>
            </w:pPr>
            <w:r w:rsidRPr="009C75E4">
              <w:t>rehearsal venues, such as studios, theatre spaces and outdoor settings</w:t>
            </w:r>
          </w:p>
          <w:p w14:paraId="6496C611" w14:textId="77777777" w:rsidR="00326D1D" w:rsidRPr="009C75E4" w:rsidRDefault="00326D1D" w:rsidP="008B0F84">
            <w:pPr>
              <w:pStyle w:val="ListBullet2"/>
              <w:spacing w:line="240" w:lineRule="auto"/>
              <w:ind w:left="357" w:hanging="357"/>
              <w:contextualSpacing w:val="0"/>
            </w:pPr>
            <w:r>
              <w:t>other individuals/performers</w:t>
            </w:r>
            <w:r w:rsidRPr="00E77FD1">
              <w:t xml:space="preserve"> with whom the learner can interact and</w:t>
            </w:r>
            <w:r>
              <w:t>/or</w:t>
            </w:r>
            <w:r w:rsidRPr="00E77FD1">
              <w:t xml:space="preserve"> perform with</w:t>
            </w:r>
          </w:p>
          <w:p w14:paraId="07397164" w14:textId="77777777" w:rsidR="00326D1D" w:rsidRPr="00783419" w:rsidRDefault="00326D1D" w:rsidP="008B0F84">
            <w:pPr>
              <w:pStyle w:val="ListBullet2"/>
              <w:spacing w:line="240" w:lineRule="auto"/>
              <w:ind w:left="357" w:hanging="357"/>
              <w:contextualSpacing w:val="0"/>
            </w:pPr>
            <w:r>
              <w:t xml:space="preserve">resources about </w:t>
            </w:r>
            <w:r w:rsidRPr="006951B9">
              <w:t>relevant artists, their work, ideas and techniques.</w:t>
            </w:r>
          </w:p>
        </w:tc>
      </w:tr>
      <w:tr w:rsidR="00326D1D" w:rsidRPr="006951B9" w14:paraId="2ABBD4FE" w14:textId="77777777" w:rsidTr="003B386F">
        <w:trPr>
          <w:gridAfter w:val="1"/>
          <w:wAfter w:w="162" w:type="dxa"/>
        </w:trPr>
        <w:tc>
          <w:tcPr>
            <w:tcW w:w="3170" w:type="dxa"/>
            <w:gridSpan w:val="2"/>
          </w:tcPr>
          <w:p w14:paraId="73AC9D27" w14:textId="77777777" w:rsidR="00326D1D" w:rsidRPr="0094407D" w:rsidRDefault="00326D1D" w:rsidP="0094407D">
            <w:pPr>
              <w:pStyle w:val="NormalBold"/>
              <w:rPr>
                <w:rFonts w:cs="Arial"/>
                <w:szCs w:val="22"/>
                <w:lang w:val="en-AU"/>
              </w:rPr>
            </w:pPr>
            <w:r w:rsidRPr="000D1A9D">
              <w:rPr>
                <w:rFonts w:cs="Arial"/>
                <w:szCs w:val="22"/>
                <w:lang w:val="en-AU"/>
              </w:rPr>
              <w:lastRenderedPageBreak/>
              <w:t xml:space="preserve">Method of assessment </w:t>
            </w:r>
          </w:p>
        </w:tc>
        <w:tc>
          <w:tcPr>
            <w:tcW w:w="5825" w:type="dxa"/>
          </w:tcPr>
          <w:p w14:paraId="4015CF2A" w14:textId="77777777" w:rsidR="00326D1D" w:rsidRDefault="00326D1D" w:rsidP="008B0F84">
            <w:pPr>
              <w:spacing w:line="240" w:lineRule="auto"/>
              <w:rPr>
                <w:rFonts w:cs="Arial"/>
                <w:lang w:val="en-GB"/>
              </w:rPr>
            </w:pPr>
            <w:r>
              <w:rPr>
                <w:rFonts w:cs="Arial"/>
                <w:lang w:val="en-GB"/>
              </w:rPr>
              <w:t>A range of assessment methods should be used to assess practical skills and knowledge. The following examples are appropriate for this unit:</w:t>
            </w:r>
          </w:p>
          <w:p w14:paraId="1FB94A9D" w14:textId="77777777" w:rsidR="00326D1D" w:rsidRPr="006951B9" w:rsidRDefault="00326D1D" w:rsidP="008B0F84">
            <w:pPr>
              <w:pStyle w:val="ListBullet2"/>
              <w:spacing w:line="240" w:lineRule="auto"/>
              <w:ind w:left="357" w:hanging="357"/>
              <w:contextualSpacing w:val="0"/>
            </w:pPr>
            <w:r>
              <w:t xml:space="preserve">written and/or </w:t>
            </w:r>
            <w:r w:rsidRPr="006951B9">
              <w:t xml:space="preserve">oral questioning </w:t>
            </w:r>
            <w:r>
              <w:t>to assess knowledge and understanding</w:t>
            </w:r>
          </w:p>
          <w:p w14:paraId="22702009" w14:textId="77777777" w:rsidR="00326D1D" w:rsidRPr="006951B9" w:rsidRDefault="00326D1D" w:rsidP="008B0F84">
            <w:pPr>
              <w:pStyle w:val="ListBullet2"/>
              <w:spacing w:line="240" w:lineRule="auto"/>
              <w:ind w:left="357" w:hanging="357"/>
              <w:contextualSpacing w:val="0"/>
            </w:pPr>
            <w:r>
              <w:t xml:space="preserve">observations of performing </w:t>
            </w:r>
            <w:r w:rsidR="00C4237D">
              <w:t>the range of techniques</w:t>
            </w:r>
            <w:r>
              <w:t xml:space="preserve"> in a real or simulated work environment</w:t>
            </w:r>
          </w:p>
          <w:p w14:paraId="4289B92F" w14:textId="77777777" w:rsidR="00326D1D" w:rsidRPr="006951B9" w:rsidRDefault="00326D1D" w:rsidP="008B0F84">
            <w:pPr>
              <w:pStyle w:val="ListBullet2"/>
              <w:spacing w:line="240" w:lineRule="auto"/>
              <w:ind w:left="357" w:hanging="357"/>
              <w:contextualSpacing w:val="0"/>
            </w:pPr>
            <w:r w:rsidRPr="006951B9">
              <w:t>written reports or presentations</w:t>
            </w:r>
          </w:p>
          <w:p w14:paraId="38921797" w14:textId="77777777" w:rsidR="00326D1D" w:rsidRPr="006951B9" w:rsidRDefault="00326D1D" w:rsidP="008B0F84">
            <w:pPr>
              <w:pStyle w:val="ListBullet2"/>
              <w:spacing w:line="240" w:lineRule="auto"/>
              <w:ind w:left="357" w:hanging="357"/>
              <w:contextualSpacing w:val="0"/>
            </w:pPr>
            <w:r w:rsidRPr="006951B9">
              <w:t xml:space="preserve">portfolio of evidence </w:t>
            </w:r>
            <w:r>
              <w:t>that includes</w:t>
            </w:r>
            <w:r w:rsidRPr="006951B9">
              <w:t xml:space="preserve"> videos</w:t>
            </w:r>
            <w:r>
              <w:t xml:space="preserve"> of demonstrated performance techniques</w:t>
            </w:r>
          </w:p>
          <w:p w14:paraId="579FDBB0" w14:textId="77777777" w:rsidR="00326D1D" w:rsidRPr="006951B9" w:rsidRDefault="00326D1D" w:rsidP="008B0F84">
            <w:pPr>
              <w:pStyle w:val="ListBullet2"/>
              <w:spacing w:line="240" w:lineRule="auto"/>
              <w:ind w:left="357" w:hanging="357"/>
              <w:contextualSpacing w:val="0"/>
            </w:pPr>
            <w:r w:rsidRPr="006951B9">
              <w:t xml:space="preserve">third party reports </w:t>
            </w:r>
            <w:r>
              <w:t xml:space="preserve">that confirm </w:t>
            </w:r>
            <w:r w:rsidRPr="006951B9">
              <w:t xml:space="preserve">performance </w:t>
            </w:r>
            <w:r>
              <w:t>has been completed to the level required based on the organisation’s expectations and the evidence is based on real performance.</w:t>
            </w:r>
          </w:p>
        </w:tc>
      </w:tr>
    </w:tbl>
    <w:p w14:paraId="02E6D6E4" w14:textId="77777777" w:rsidR="00326D1D" w:rsidRPr="006951B9" w:rsidRDefault="00326D1D" w:rsidP="00326D1D">
      <w:pPr>
        <w:spacing w:before="40" w:after="40" w:line="240" w:lineRule="auto"/>
        <w:rPr>
          <w:rFonts w:cs="Arial"/>
        </w:rPr>
        <w:sectPr w:rsidR="00326D1D" w:rsidRPr="006951B9" w:rsidSect="00452B8F">
          <w:headerReference w:type="even" r:id="rId43"/>
          <w:headerReference w:type="default" r:id="rId44"/>
          <w:footerReference w:type="even" r:id="rId45"/>
          <w:footerReference w:type="default" r:id="rId46"/>
          <w:headerReference w:type="first" r:id="rId47"/>
          <w:pgSz w:w="11907" w:h="16840" w:code="9"/>
          <w:pgMar w:top="1440" w:right="1440" w:bottom="1440" w:left="1440" w:header="709" w:footer="709" w:gutter="0"/>
          <w:cols w:space="708"/>
          <w:docGrid w:linePitch="360"/>
        </w:sectPr>
      </w:pPr>
    </w:p>
    <w:tbl>
      <w:tblPr>
        <w:tblW w:w="9157" w:type="dxa"/>
        <w:tblLayout w:type="fixed"/>
        <w:tblCellMar>
          <w:top w:w="108" w:type="dxa"/>
          <w:bottom w:w="108" w:type="dxa"/>
        </w:tblCellMar>
        <w:tblLook w:val="0000" w:firstRow="0" w:lastRow="0" w:firstColumn="0" w:lastColumn="0" w:noHBand="0" w:noVBand="0"/>
      </w:tblPr>
      <w:tblGrid>
        <w:gridCol w:w="2835"/>
        <w:gridCol w:w="6322"/>
      </w:tblGrid>
      <w:tr w:rsidR="00AB6F84" w:rsidRPr="006951B9" w14:paraId="6E34824F" w14:textId="77777777" w:rsidTr="0027086C">
        <w:tc>
          <w:tcPr>
            <w:tcW w:w="2835" w:type="dxa"/>
          </w:tcPr>
          <w:p w14:paraId="6CCE884C" w14:textId="736784D7" w:rsidR="00AB6F84" w:rsidRPr="000D1A9D" w:rsidRDefault="00317250" w:rsidP="009B7A56">
            <w:pPr>
              <w:pStyle w:val="TheatreArtsSectionC"/>
            </w:pPr>
            <w:bookmarkStart w:id="116" w:name="_Toc461541409"/>
            <w:bookmarkStart w:id="117" w:name="_Toc287440554"/>
            <w:bookmarkStart w:id="118" w:name="_Toc328736996"/>
            <w:bookmarkStart w:id="119" w:name="_Toc448236897"/>
            <w:r w:rsidRPr="00317250">
              <w:lastRenderedPageBreak/>
              <w:t>VU21907</w:t>
            </w:r>
            <w:bookmarkEnd w:id="116"/>
          </w:p>
        </w:tc>
        <w:tc>
          <w:tcPr>
            <w:tcW w:w="6322" w:type="dxa"/>
          </w:tcPr>
          <w:p w14:paraId="4A4FB08A" w14:textId="77777777" w:rsidR="00AB6F84" w:rsidRPr="000D1A9D" w:rsidRDefault="00AB6F84" w:rsidP="009B7A56">
            <w:pPr>
              <w:pStyle w:val="TheatreArtsSectionC"/>
            </w:pPr>
            <w:bookmarkStart w:id="120" w:name="_Toc461541410"/>
            <w:bookmarkEnd w:id="117"/>
            <w:bookmarkEnd w:id="118"/>
            <w:bookmarkEnd w:id="119"/>
            <w:r w:rsidRPr="000D1A9D">
              <w:t>Rehearse the show</w:t>
            </w:r>
            <w:bookmarkEnd w:id="120"/>
          </w:p>
        </w:tc>
      </w:tr>
      <w:tr w:rsidR="00326D1D" w:rsidRPr="006951B9" w14:paraId="25B13D60" w14:textId="77777777" w:rsidTr="0027086C">
        <w:tc>
          <w:tcPr>
            <w:tcW w:w="2835" w:type="dxa"/>
          </w:tcPr>
          <w:p w14:paraId="6F780B48" w14:textId="77777777" w:rsidR="00326D1D" w:rsidRPr="006951B9" w:rsidRDefault="00326D1D" w:rsidP="0094407D">
            <w:pPr>
              <w:pStyle w:val="Style2"/>
            </w:pPr>
            <w:bookmarkStart w:id="121" w:name="_Toc287440555"/>
            <w:bookmarkStart w:id="122" w:name="_Toc328736997"/>
            <w:r w:rsidRPr="006951B9">
              <w:t>Unit Descriptor</w:t>
            </w:r>
            <w:bookmarkEnd w:id="121"/>
            <w:bookmarkEnd w:id="122"/>
          </w:p>
        </w:tc>
        <w:tc>
          <w:tcPr>
            <w:tcW w:w="6322" w:type="dxa"/>
          </w:tcPr>
          <w:p w14:paraId="6B55A949" w14:textId="77777777" w:rsidR="00326D1D" w:rsidRDefault="00326D1D" w:rsidP="0094407D">
            <w:pPr>
              <w:spacing w:line="240" w:lineRule="auto"/>
            </w:pPr>
            <w:r w:rsidRPr="006951B9">
              <w:t xml:space="preserve">This unit </w:t>
            </w:r>
            <w:r>
              <w:t>describes the performance outcomes, skills and knowledge required to prepare and lead rehearsals for small shows and live productions.</w:t>
            </w:r>
          </w:p>
          <w:p w14:paraId="504C5785" w14:textId="77777777" w:rsidR="00326D1D" w:rsidRDefault="00326D1D" w:rsidP="0094407D">
            <w:pPr>
              <w:spacing w:line="240" w:lineRule="auto"/>
              <w:rPr>
                <w:rFonts w:eastAsia="Calibri"/>
              </w:rPr>
            </w:pPr>
            <w:r w:rsidRPr="00630101">
              <w:t>It requires the ability to plan, collaborate and apply</w:t>
            </w:r>
            <w:r w:rsidRPr="00630101">
              <w:rPr>
                <w:rFonts w:eastAsia="Calibri"/>
              </w:rPr>
              <w:t xml:space="preserve"> high-level communication and leadership skills to inspire and motivate the production team</w:t>
            </w:r>
            <w:r w:rsidR="00BA0E4E" w:rsidRPr="00630101">
              <w:rPr>
                <w:rFonts w:eastAsia="Calibri"/>
              </w:rPr>
              <w:t xml:space="preserve"> including performers,</w:t>
            </w:r>
            <w:r w:rsidRPr="00630101">
              <w:rPr>
                <w:rFonts w:eastAsia="Calibri"/>
              </w:rPr>
              <w:t xml:space="preserve"> to rehearse the production to the standard required for the live show.</w:t>
            </w:r>
          </w:p>
          <w:p w14:paraId="1BC668DA" w14:textId="77777777" w:rsidR="00954803" w:rsidRPr="006951B9" w:rsidRDefault="00954803" w:rsidP="0094407D">
            <w:pPr>
              <w:spacing w:line="240" w:lineRule="auto"/>
            </w:pPr>
            <w:r w:rsidRPr="006951B9">
              <w:t>No licensing, legislative, regulatory or certification requirements apply to this unit at the time of publication.</w:t>
            </w:r>
          </w:p>
        </w:tc>
      </w:tr>
      <w:tr w:rsidR="00326D1D" w:rsidRPr="006951B9" w14:paraId="4FF04A66" w14:textId="77777777" w:rsidTr="0027086C">
        <w:tc>
          <w:tcPr>
            <w:tcW w:w="2835" w:type="dxa"/>
          </w:tcPr>
          <w:p w14:paraId="1B8C5EF9" w14:textId="77777777" w:rsidR="00326D1D" w:rsidRPr="006951B9" w:rsidRDefault="00326D1D" w:rsidP="0094407D">
            <w:pPr>
              <w:tabs>
                <w:tab w:val="left" w:pos="601"/>
              </w:tabs>
              <w:spacing w:line="240" w:lineRule="auto"/>
              <w:rPr>
                <w:rFonts w:cs="Arial"/>
                <w:b/>
              </w:rPr>
            </w:pPr>
            <w:r w:rsidRPr="006951B9">
              <w:rPr>
                <w:rFonts w:cs="Arial"/>
                <w:b/>
              </w:rPr>
              <w:t>Employability Skills</w:t>
            </w:r>
          </w:p>
        </w:tc>
        <w:tc>
          <w:tcPr>
            <w:tcW w:w="6322" w:type="dxa"/>
          </w:tcPr>
          <w:p w14:paraId="73243ACA" w14:textId="77777777" w:rsidR="00326D1D" w:rsidRPr="006951B9" w:rsidRDefault="00326D1D" w:rsidP="0094407D">
            <w:pPr>
              <w:spacing w:line="240" w:lineRule="auto"/>
              <w:rPr>
                <w:bCs/>
              </w:rPr>
            </w:pPr>
            <w:r>
              <w:t>This unit contains</w:t>
            </w:r>
            <w:r w:rsidRPr="006951B9">
              <w:t xml:space="preserve"> Employability Skills.  </w:t>
            </w:r>
          </w:p>
        </w:tc>
      </w:tr>
      <w:tr w:rsidR="00326D1D" w:rsidRPr="006951B9" w14:paraId="0CBD67BD" w14:textId="77777777" w:rsidTr="0027086C">
        <w:tc>
          <w:tcPr>
            <w:tcW w:w="2835" w:type="dxa"/>
          </w:tcPr>
          <w:p w14:paraId="5062FE00" w14:textId="77777777" w:rsidR="00326D1D" w:rsidRPr="006951B9" w:rsidRDefault="00326D1D" w:rsidP="0094407D">
            <w:pPr>
              <w:pStyle w:val="Style2"/>
            </w:pPr>
            <w:bookmarkStart w:id="123" w:name="_Toc287440556"/>
            <w:bookmarkStart w:id="124" w:name="_Toc328736998"/>
            <w:r w:rsidRPr="006951B9">
              <w:t>Application of the Unit</w:t>
            </w:r>
            <w:bookmarkEnd w:id="123"/>
            <w:bookmarkEnd w:id="124"/>
          </w:p>
        </w:tc>
        <w:tc>
          <w:tcPr>
            <w:tcW w:w="6322" w:type="dxa"/>
          </w:tcPr>
          <w:p w14:paraId="00B722C4" w14:textId="77777777" w:rsidR="00326D1D" w:rsidRPr="006951B9" w:rsidRDefault="00326D1D" w:rsidP="0094407D">
            <w:pPr>
              <w:spacing w:line="240" w:lineRule="auto"/>
              <w:rPr>
                <w:rFonts w:cs="Arial"/>
              </w:rPr>
            </w:pPr>
            <w:r>
              <w:rPr>
                <w:rFonts w:cs="Arial"/>
              </w:rPr>
              <w:t xml:space="preserve">This unit applies to </w:t>
            </w:r>
            <w:r w:rsidRPr="005008EC">
              <w:rPr>
                <w:rFonts w:cs="Arial"/>
              </w:rPr>
              <w:t xml:space="preserve">multi-skilled theatre workers who work as </w:t>
            </w:r>
            <w:r>
              <w:rPr>
                <w:rFonts w:cs="Arial"/>
              </w:rPr>
              <w:t xml:space="preserve">performers and creative </w:t>
            </w:r>
            <w:r w:rsidRPr="005008EC">
              <w:rPr>
                <w:rFonts w:cs="Arial"/>
              </w:rPr>
              <w:t xml:space="preserve">production team members in </w:t>
            </w:r>
            <w:r w:rsidR="00C4237D">
              <w:rPr>
                <w:rFonts w:cs="Arial"/>
              </w:rPr>
              <w:t>a range of small theatre settings</w:t>
            </w:r>
            <w:r>
              <w:rPr>
                <w:rFonts w:cs="Arial"/>
              </w:rPr>
              <w:t>.</w:t>
            </w:r>
            <w:r w:rsidRPr="005008EC">
              <w:rPr>
                <w:rFonts w:cs="Arial"/>
              </w:rPr>
              <w:t xml:space="preserve"> In this role they develop concepts for production through to performing for audiences to working with the technical aspects of productions</w:t>
            </w:r>
            <w:r>
              <w:rPr>
                <w:rFonts w:cs="Arial"/>
              </w:rPr>
              <w:t xml:space="preserve">. As well as preparing and leading rehearsals for the live production, they also rehearse own </w:t>
            </w:r>
            <w:r w:rsidRPr="006951B9">
              <w:rPr>
                <w:rFonts w:cs="Arial"/>
              </w:rPr>
              <w:t xml:space="preserve">performance. </w:t>
            </w:r>
          </w:p>
        </w:tc>
      </w:tr>
      <w:tr w:rsidR="00326D1D" w:rsidRPr="006951B9" w14:paraId="763ED9CD" w14:textId="77777777" w:rsidTr="0027086C">
        <w:tc>
          <w:tcPr>
            <w:tcW w:w="2835" w:type="dxa"/>
          </w:tcPr>
          <w:p w14:paraId="5941696B" w14:textId="77777777" w:rsidR="00326D1D" w:rsidRPr="006951B9" w:rsidRDefault="00326D1D" w:rsidP="0094407D">
            <w:pPr>
              <w:pStyle w:val="Style2"/>
            </w:pPr>
            <w:bookmarkStart w:id="125" w:name="_Toc287440557"/>
            <w:bookmarkStart w:id="126" w:name="_Toc328736999"/>
            <w:r w:rsidRPr="006951B9">
              <w:t>ELEMENT</w:t>
            </w:r>
            <w:bookmarkEnd w:id="125"/>
            <w:bookmarkEnd w:id="126"/>
          </w:p>
        </w:tc>
        <w:tc>
          <w:tcPr>
            <w:tcW w:w="6322" w:type="dxa"/>
          </w:tcPr>
          <w:p w14:paraId="3D761636" w14:textId="77777777" w:rsidR="00326D1D" w:rsidRPr="006951B9" w:rsidRDefault="00326D1D" w:rsidP="0094407D">
            <w:pPr>
              <w:pStyle w:val="Style2"/>
            </w:pPr>
            <w:bookmarkStart w:id="127" w:name="_Toc287440558"/>
            <w:bookmarkStart w:id="128" w:name="_Toc328737000"/>
            <w:r w:rsidRPr="006951B9">
              <w:t>PERFORMANCE CRITERIA</w:t>
            </w:r>
            <w:bookmarkEnd w:id="127"/>
            <w:bookmarkEnd w:id="128"/>
          </w:p>
        </w:tc>
      </w:tr>
      <w:tr w:rsidR="00326D1D" w:rsidRPr="006951B9" w14:paraId="70C6A627" w14:textId="77777777" w:rsidTr="0027086C">
        <w:tc>
          <w:tcPr>
            <w:tcW w:w="2835" w:type="dxa"/>
          </w:tcPr>
          <w:p w14:paraId="6436728D" w14:textId="77777777" w:rsidR="00326D1D" w:rsidRPr="006951B9" w:rsidRDefault="00326D1D" w:rsidP="00A600CE">
            <w:pPr>
              <w:pStyle w:val="normalsmall"/>
            </w:pPr>
            <w:r w:rsidRPr="006951B9">
              <w:t>Elements describe the essential outcomes of a unit of competency.</w:t>
            </w:r>
          </w:p>
        </w:tc>
        <w:tc>
          <w:tcPr>
            <w:tcW w:w="6322" w:type="dxa"/>
          </w:tcPr>
          <w:p w14:paraId="17D5666A" w14:textId="77777777" w:rsidR="00326D1D" w:rsidRPr="006951B9" w:rsidRDefault="00326D1D" w:rsidP="00A600CE">
            <w:pPr>
              <w:pStyle w:val="normalsmall"/>
            </w:pPr>
            <w:r w:rsidRPr="006951B9">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326D1D" w:rsidRPr="006951B9" w14:paraId="3043DD6F" w14:textId="77777777" w:rsidTr="0027086C">
        <w:trPr>
          <w:trHeight w:val="1678"/>
        </w:trPr>
        <w:tc>
          <w:tcPr>
            <w:tcW w:w="2835" w:type="dxa"/>
          </w:tcPr>
          <w:p w14:paraId="0FE12879" w14:textId="77777777" w:rsidR="00326D1D" w:rsidRPr="00CF12AA" w:rsidRDefault="00CF4B46" w:rsidP="0094407D">
            <w:pPr>
              <w:spacing w:line="240" w:lineRule="auto"/>
            </w:pPr>
            <w:r>
              <w:t xml:space="preserve">1. </w:t>
            </w:r>
            <w:r w:rsidR="00326D1D">
              <w:t>Develop</w:t>
            </w:r>
            <w:r w:rsidR="00326D1D" w:rsidRPr="000D1A9D">
              <w:t xml:space="preserve"> </w:t>
            </w:r>
            <w:r w:rsidR="00326D1D">
              <w:t xml:space="preserve">the </w:t>
            </w:r>
            <w:r w:rsidR="00326D1D" w:rsidRPr="000D1A9D">
              <w:t>rehears</w:t>
            </w:r>
            <w:r w:rsidR="00326D1D">
              <w:t>al schedule</w:t>
            </w:r>
          </w:p>
        </w:tc>
        <w:tc>
          <w:tcPr>
            <w:tcW w:w="6322" w:type="dxa"/>
          </w:tcPr>
          <w:p w14:paraId="4BDA58A3" w14:textId="77777777" w:rsidR="00326D1D" w:rsidRDefault="00326D1D" w:rsidP="0094407D">
            <w:pPr>
              <w:spacing w:line="240" w:lineRule="auto"/>
            </w:pPr>
            <w:r>
              <w:t>1</w:t>
            </w:r>
            <w:r w:rsidRPr="000D1A9D">
              <w:t xml:space="preserve">.1 </w:t>
            </w:r>
            <w:r>
              <w:t xml:space="preserve">Determine rehearsal requirements based on </w:t>
            </w:r>
            <w:r w:rsidRPr="00BA3A56">
              <w:t xml:space="preserve">the </w:t>
            </w:r>
            <w:r>
              <w:t xml:space="preserve">expected </w:t>
            </w:r>
            <w:r w:rsidRPr="00761197">
              <w:t>outcomes</w:t>
            </w:r>
            <w:r w:rsidRPr="00BA3A56">
              <w:t xml:space="preserve"> of </w:t>
            </w:r>
            <w:r>
              <w:t>the</w:t>
            </w:r>
            <w:r w:rsidRPr="00761197">
              <w:rPr>
                <w:b/>
                <w:i/>
              </w:rPr>
              <w:t xml:space="preserve"> live production</w:t>
            </w:r>
            <w:r>
              <w:rPr>
                <w:b/>
                <w:i/>
              </w:rPr>
              <w:t xml:space="preserve"> </w:t>
            </w:r>
            <w:r w:rsidRPr="00FD767F">
              <w:t>and production schedule</w:t>
            </w:r>
          </w:p>
          <w:p w14:paraId="12874547" w14:textId="77777777" w:rsidR="00326D1D" w:rsidRPr="00326D1D" w:rsidRDefault="00326D1D" w:rsidP="0094407D">
            <w:pPr>
              <w:spacing w:line="240" w:lineRule="auto"/>
              <w:rPr>
                <w:rFonts w:eastAsia="Calibri"/>
                <w:lang w:val="en-US" w:eastAsia="en-US"/>
              </w:rPr>
            </w:pPr>
            <w:r w:rsidRPr="00326D1D">
              <w:rPr>
                <w:rFonts w:eastAsia="Calibri"/>
                <w:lang w:val="en-US" w:eastAsia="en-US"/>
              </w:rPr>
              <w:t>1.2 Establish the creative and technical aspects of the production</w:t>
            </w:r>
          </w:p>
          <w:p w14:paraId="6A796305" w14:textId="77777777" w:rsidR="00326D1D" w:rsidRPr="00326D1D" w:rsidRDefault="00326D1D" w:rsidP="0094407D">
            <w:pPr>
              <w:spacing w:line="240" w:lineRule="auto"/>
              <w:rPr>
                <w:rFonts w:eastAsia="Calibri"/>
                <w:lang w:val="en-US" w:eastAsia="en-US"/>
              </w:rPr>
            </w:pPr>
            <w:r w:rsidRPr="00326D1D">
              <w:rPr>
                <w:rFonts w:eastAsia="Calibri"/>
                <w:lang w:val="en-US" w:eastAsia="en-US"/>
              </w:rPr>
              <w:t xml:space="preserve">1.3 Determine the key dramatic elements and scenes to be addressed, </w:t>
            </w:r>
            <w:proofErr w:type="spellStart"/>
            <w:r w:rsidRPr="00326D1D">
              <w:rPr>
                <w:rFonts w:eastAsia="Calibri"/>
                <w:lang w:val="en-US" w:eastAsia="en-US"/>
              </w:rPr>
              <w:t>prioritising</w:t>
            </w:r>
            <w:proofErr w:type="spellEnd"/>
            <w:r w:rsidRPr="00326D1D">
              <w:rPr>
                <w:rFonts w:eastAsia="Calibri"/>
                <w:lang w:val="en-US" w:eastAsia="en-US"/>
              </w:rPr>
              <w:t xml:space="preserve"> those that require more attention</w:t>
            </w:r>
          </w:p>
          <w:p w14:paraId="4DD8B9CA" w14:textId="77777777" w:rsidR="00326D1D" w:rsidRDefault="00326D1D" w:rsidP="0094407D">
            <w:pPr>
              <w:spacing w:line="240" w:lineRule="auto"/>
              <w:rPr>
                <w:rFonts w:cs="Arial"/>
              </w:rPr>
            </w:pPr>
            <w:r w:rsidRPr="00326D1D">
              <w:rPr>
                <w:rFonts w:eastAsia="Calibri"/>
                <w:lang w:val="en-US" w:eastAsia="en-US"/>
              </w:rPr>
              <w:t xml:space="preserve">1.4 </w:t>
            </w:r>
            <w:r>
              <w:rPr>
                <w:rFonts w:cs="Arial"/>
              </w:rPr>
              <w:t>Allocate</w:t>
            </w:r>
            <w:r w:rsidRPr="000D1A9D">
              <w:rPr>
                <w:rFonts w:cs="Arial"/>
              </w:rPr>
              <w:t xml:space="preserve"> </w:t>
            </w:r>
            <w:r>
              <w:rPr>
                <w:rFonts w:cs="Arial"/>
              </w:rPr>
              <w:t xml:space="preserve">time and </w:t>
            </w:r>
            <w:r w:rsidRPr="000D1A9D">
              <w:rPr>
                <w:rFonts w:cs="Arial"/>
              </w:rPr>
              <w:t xml:space="preserve">resources </w:t>
            </w:r>
            <w:r>
              <w:rPr>
                <w:rFonts w:cs="Arial"/>
              </w:rPr>
              <w:t>based on creative, technical and dramatic requirements</w:t>
            </w:r>
          </w:p>
          <w:p w14:paraId="0E5C67B5" w14:textId="77777777" w:rsidR="00326D1D" w:rsidRDefault="00326D1D" w:rsidP="0094407D">
            <w:pPr>
              <w:spacing w:line="240" w:lineRule="auto"/>
              <w:rPr>
                <w:rFonts w:cs="Arial"/>
              </w:rPr>
            </w:pPr>
            <w:r>
              <w:rPr>
                <w:rFonts w:cs="Arial"/>
              </w:rPr>
              <w:t>1.5</w:t>
            </w:r>
            <w:r w:rsidRPr="000D1A9D">
              <w:rPr>
                <w:rFonts w:cs="Arial"/>
              </w:rPr>
              <w:t xml:space="preserve"> </w:t>
            </w:r>
            <w:r>
              <w:rPr>
                <w:rFonts w:cs="Arial"/>
              </w:rPr>
              <w:t>Identify and account for</w:t>
            </w:r>
            <w:r w:rsidRPr="000D1A9D">
              <w:rPr>
                <w:rFonts w:cs="Arial"/>
              </w:rPr>
              <w:t xml:space="preserve"> potential technical and artistic challenges </w:t>
            </w:r>
            <w:r>
              <w:rPr>
                <w:rFonts w:cs="Arial"/>
              </w:rPr>
              <w:t>within scheduled</w:t>
            </w:r>
            <w:r w:rsidRPr="000D1A9D">
              <w:rPr>
                <w:rFonts w:cs="Arial"/>
              </w:rPr>
              <w:t xml:space="preserve"> rehearsal time</w:t>
            </w:r>
          </w:p>
          <w:p w14:paraId="0A033EC2" w14:textId="77777777" w:rsidR="00326D1D" w:rsidRDefault="00326D1D" w:rsidP="0094407D">
            <w:pPr>
              <w:spacing w:line="240" w:lineRule="auto"/>
              <w:rPr>
                <w:rFonts w:cs="Arial"/>
              </w:rPr>
            </w:pPr>
            <w:r>
              <w:rPr>
                <w:rFonts w:cs="Arial"/>
              </w:rPr>
              <w:t xml:space="preserve">1.6 </w:t>
            </w:r>
            <w:r w:rsidR="002175BA">
              <w:rPr>
                <w:rFonts w:cs="Arial"/>
              </w:rPr>
              <w:t>Incorporate all p</w:t>
            </w:r>
            <w:r w:rsidR="009371D9">
              <w:rPr>
                <w:rFonts w:cs="Arial"/>
              </w:rPr>
              <w:t>roduction requirements into the</w:t>
            </w:r>
            <w:r>
              <w:rPr>
                <w:rFonts w:cs="Arial"/>
              </w:rPr>
              <w:t xml:space="preserve"> rehearsal schedule, including </w:t>
            </w:r>
            <w:r w:rsidRPr="00326D1D">
              <w:rPr>
                <w:rFonts w:eastAsia="Calibri"/>
                <w:lang w:val="en-US" w:eastAsia="en-US"/>
              </w:rPr>
              <w:t>health and safety and security considerations</w:t>
            </w:r>
          </w:p>
          <w:p w14:paraId="398B4E33" w14:textId="77777777" w:rsidR="00326D1D" w:rsidRPr="000D1A9D" w:rsidRDefault="00326D1D" w:rsidP="0094407D">
            <w:pPr>
              <w:spacing w:line="240" w:lineRule="auto"/>
              <w:rPr>
                <w:rFonts w:cs="Arial"/>
              </w:rPr>
            </w:pPr>
            <w:r>
              <w:rPr>
                <w:rFonts w:cs="Arial"/>
              </w:rPr>
              <w:t xml:space="preserve">1.7 Seek </w:t>
            </w:r>
            <w:r w:rsidRPr="000D1A9D">
              <w:rPr>
                <w:rFonts w:cs="Arial"/>
              </w:rPr>
              <w:t xml:space="preserve">advice and feedback </w:t>
            </w:r>
            <w:r w:rsidR="00C4237D">
              <w:rPr>
                <w:rFonts w:cs="Arial"/>
              </w:rPr>
              <w:t xml:space="preserve">on the schedule </w:t>
            </w:r>
            <w:r>
              <w:rPr>
                <w:rFonts w:cs="Arial"/>
              </w:rPr>
              <w:t xml:space="preserve">from other </w:t>
            </w:r>
            <w:r w:rsidRPr="0048645C">
              <w:rPr>
                <w:rFonts w:cs="Arial"/>
                <w:b/>
                <w:i/>
              </w:rPr>
              <w:t>production team</w:t>
            </w:r>
            <w:r>
              <w:rPr>
                <w:rFonts w:cs="Arial"/>
              </w:rPr>
              <w:t xml:space="preserve"> </w:t>
            </w:r>
            <w:r w:rsidR="00C4237D">
              <w:rPr>
                <w:rFonts w:cs="Arial"/>
              </w:rPr>
              <w:t xml:space="preserve">members </w:t>
            </w:r>
            <w:r>
              <w:rPr>
                <w:rFonts w:cs="Arial"/>
              </w:rPr>
              <w:t>and incorporate</w:t>
            </w:r>
            <w:r w:rsidRPr="000D1A9D">
              <w:rPr>
                <w:rFonts w:cs="Arial"/>
              </w:rPr>
              <w:t xml:space="preserve"> </w:t>
            </w:r>
            <w:r>
              <w:rPr>
                <w:rFonts w:cs="Arial"/>
              </w:rPr>
              <w:t>suggestions as</w:t>
            </w:r>
            <w:r w:rsidRPr="000D1A9D">
              <w:rPr>
                <w:rFonts w:cs="Arial"/>
              </w:rPr>
              <w:t xml:space="preserve"> appropriate</w:t>
            </w:r>
          </w:p>
        </w:tc>
      </w:tr>
      <w:tr w:rsidR="00326D1D" w:rsidRPr="006951B9" w14:paraId="68A3F830" w14:textId="77777777" w:rsidTr="0027086C">
        <w:trPr>
          <w:trHeight w:val="2617"/>
        </w:trPr>
        <w:tc>
          <w:tcPr>
            <w:tcW w:w="2835" w:type="dxa"/>
          </w:tcPr>
          <w:p w14:paraId="3692BC2C" w14:textId="77777777" w:rsidR="00326D1D" w:rsidRPr="00D0786A" w:rsidRDefault="00CF4B46" w:rsidP="0094407D">
            <w:pPr>
              <w:spacing w:line="240" w:lineRule="auto"/>
            </w:pPr>
            <w:r>
              <w:lastRenderedPageBreak/>
              <w:t xml:space="preserve">2. </w:t>
            </w:r>
            <w:r w:rsidR="00326D1D">
              <w:t>Brief the production team</w:t>
            </w:r>
          </w:p>
        </w:tc>
        <w:tc>
          <w:tcPr>
            <w:tcW w:w="6322" w:type="dxa"/>
          </w:tcPr>
          <w:p w14:paraId="3649BD73" w14:textId="77777777" w:rsidR="00326D1D" w:rsidRDefault="00326D1D" w:rsidP="0094407D">
            <w:pPr>
              <w:spacing w:line="240" w:lineRule="auto"/>
              <w:rPr>
                <w:b/>
                <w:i/>
              </w:rPr>
            </w:pPr>
            <w:r w:rsidRPr="00630101">
              <w:t xml:space="preserve">2.1 Communicate </w:t>
            </w:r>
            <w:r w:rsidR="00C4237D" w:rsidRPr="00630101">
              <w:t xml:space="preserve">to </w:t>
            </w:r>
            <w:r w:rsidRPr="00630101">
              <w:t>the expected outcomes of the live production, including creative, dramatic and technical aspects</w:t>
            </w:r>
          </w:p>
          <w:p w14:paraId="45F5B9F9" w14:textId="77777777" w:rsidR="00326D1D" w:rsidRDefault="00326D1D" w:rsidP="0094407D">
            <w:pPr>
              <w:spacing w:line="240" w:lineRule="auto"/>
            </w:pPr>
            <w:r>
              <w:t>2.2</w:t>
            </w:r>
            <w:r>
              <w:rPr>
                <w:b/>
                <w:i/>
              </w:rPr>
              <w:t xml:space="preserve"> </w:t>
            </w:r>
            <w:r>
              <w:t>Provide</w:t>
            </w:r>
            <w:r w:rsidRPr="000D1A9D">
              <w:t xml:space="preserve"> details of rehearsal content and standard of performance preparation to relevant </w:t>
            </w:r>
            <w:r w:rsidR="00C4237D">
              <w:t>production team members</w:t>
            </w:r>
            <w:r w:rsidRPr="000D1A9D">
              <w:t xml:space="preserve"> as required</w:t>
            </w:r>
          </w:p>
          <w:p w14:paraId="7EEC4D16" w14:textId="77777777" w:rsidR="00326D1D" w:rsidRDefault="00326D1D" w:rsidP="0094407D">
            <w:pPr>
              <w:spacing w:line="240" w:lineRule="auto"/>
            </w:pPr>
            <w:r>
              <w:t>2.3 Provide</w:t>
            </w:r>
            <w:r w:rsidRPr="006951B9">
              <w:t xml:space="preserve"> details of responsibility for equipment, materials and venue </w:t>
            </w:r>
            <w:r>
              <w:t>as required</w:t>
            </w:r>
            <w:r w:rsidRPr="006951B9">
              <w:t>.</w:t>
            </w:r>
          </w:p>
          <w:p w14:paraId="4A5637B5" w14:textId="77777777" w:rsidR="00326D1D" w:rsidRPr="000D1A9D" w:rsidRDefault="00326D1D" w:rsidP="0094407D">
            <w:pPr>
              <w:spacing w:line="240" w:lineRule="auto"/>
            </w:pPr>
            <w:r>
              <w:t>2.4 C</w:t>
            </w:r>
            <w:r w:rsidRPr="000D1A9D">
              <w:t xml:space="preserve">onfirm </w:t>
            </w:r>
            <w:r>
              <w:t xml:space="preserve">understanding of </w:t>
            </w:r>
            <w:r w:rsidRPr="000D1A9D">
              <w:t xml:space="preserve">rehearsal schedule with </w:t>
            </w:r>
            <w:r>
              <w:t>production team</w:t>
            </w:r>
          </w:p>
        </w:tc>
      </w:tr>
      <w:tr w:rsidR="00326D1D" w:rsidRPr="006951B9" w14:paraId="5E36F0F6" w14:textId="77777777" w:rsidTr="0027086C">
        <w:trPr>
          <w:trHeight w:val="2310"/>
        </w:trPr>
        <w:tc>
          <w:tcPr>
            <w:tcW w:w="2835" w:type="dxa"/>
          </w:tcPr>
          <w:p w14:paraId="757536AE" w14:textId="77777777" w:rsidR="00326D1D" w:rsidRPr="000D1A9D" w:rsidRDefault="00326D1D" w:rsidP="0094407D">
            <w:pPr>
              <w:spacing w:line="240" w:lineRule="auto"/>
              <w:rPr>
                <w:sz w:val="16"/>
                <w:szCs w:val="16"/>
              </w:rPr>
            </w:pPr>
            <w:r>
              <w:t>3</w:t>
            </w:r>
            <w:r w:rsidRPr="000D1A9D">
              <w:t xml:space="preserve">. </w:t>
            </w:r>
            <w:r>
              <w:t>Lead rehearsal for performers</w:t>
            </w:r>
          </w:p>
        </w:tc>
        <w:tc>
          <w:tcPr>
            <w:tcW w:w="6322" w:type="dxa"/>
          </w:tcPr>
          <w:p w14:paraId="2CBFAAF9" w14:textId="77777777" w:rsidR="00326D1D" w:rsidRPr="00326D1D" w:rsidRDefault="00326D1D" w:rsidP="0094407D">
            <w:pPr>
              <w:spacing w:line="240" w:lineRule="auto"/>
              <w:rPr>
                <w:rFonts w:eastAsia="Calibri"/>
                <w:lang w:val="en-US" w:eastAsia="en-US"/>
              </w:rPr>
            </w:pPr>
            <w:r>
              <w:t>3</w:t>
            </w:r>
            <w:r w:rsidRPr="000D1A9D">
              <w:t xml:space="preserve">.1 </w:t>
            </w:r>
            <w:r w:rsidRPr="00326D1D">
              <w:rPr>
                <w:rFonts w:eastAsia="Calibri"/>
                <w:lang w:val="en-US" w:eastAsia="en-US"/>
              </w:rPr>
              <w:t>Conduct a preliminary read-through of script with performers to establish interpretations of dramatic elements and scenes</w:t>
            </w:r>
          </w:p>
          <w:p w14:paraId="500ECC60" w14:textId="77777777" w:rsidR="00C4237D" w:rsidRDefault="00C4237D" w:rsidP="0094407D">
            <w:pPr>
              <w:spacing w:line="240" w:lineRule="auto"/>
            </w:pPr>
            <w:r>
              <w:t xml:space="preserve">3.2 </w:t>
            </w:r>
            <w:r w:rsidRPr="000D1A9D">
              <w:t xml:space="preserve">Discuss stylistic and interpretive questions at appropriate times and in </w:t>
            </w:r>
            <w:r>
              <w:t>a</w:t>
            </w:r>
            <w:r w:rsidRPr="000D1A9D">
              <w:t xml:space="preserve"> manner to maintain the flow of the rehearsal and quality of performance</w:t>
            </w:r>
          </w:p>
          <w:p w14:paraId="62C3685F" w14:textId="77777777" w:rsidR="00326D1D" w:rsidRPr="00326D1D" w:rsidRDefault="00C4237D" w:rsidP="0094407D">
            <w:pPr>
              <w:spacing w:line="240" w:lineRule="auto"/>
              <w:rPr>
                <w:rFonts w:eastAsia="Calibri"/>
                <w:lang w:val="en-US" w:eastAsia="en-US"/>
              </w:rPr>
            </w:pPr>
            <w:r>
              <w:t>3.3</w:t>
            </w:r>
            <w:r w:rsidR="00326D1D">
              <w:t xml:space="preserve"> </w:t>
            </w:r>
            <w:r w:rsidR="00326D1D" w:rsidRPr="00326D1D">
              <w:rPr>
                <w:rFonts w:eastAsia="Calibri"/>
                <w:lang w:val="en-US" w:eastAsia="en-US"/>
              </w:rPr>
              <w:t>Assist performers in achieving the visual and narrative aspects of scripts</w:t>
            </w:r>
          </w:p>
          <w:p w14:paraId="7D87FB1F" w14:textId="77777777" w:rsidR="00326D1D" w:rsidRPr="00326D1D" w:rsidRDefault="00326D1D" w:rsidP="0094407D">
            <w:pPr>
              <w:spacing w:line="240" w:lineRule="auto"/>
              <w:rPr>
                <w:rFonts w:eastAsia="Calibri"/>
                <w:lang w:val="en-US"/>
              </w:rPr>
            </w:pPr>
            <w:r w:rsidRPr="00326D1D">
              <w:rPr>
                <w:rFonts w:eastAsia="Calibri"/>
                <w:lang w:val="en-US" w:eastAsia="en-US"/>
              </w:rPr>
              <w:t>3.4 Provide feedback during the rehearsal in a clear and constructive manner</w:t>
            </w:r>
          </w:p>
          <w:p w14:paraId="64B9C2B4" w14:textId="77777777" w:rsidR="00326D1D" w:rsidRDefault="00326D1D" w:rsidP="0094407D">
            <w:pPr>
              <w:spacing w:line="240" w:lineRule="auto"/>
            </w:pPr>
            <w:r>
              <w:t xml:space="preserve">3.5 </w:t>
            </w:r>
            <w:r w:rsidRPr="000D1A9D">
              <w:t xml:space="preserve">Support all performers to </w:t>
            </w:r>
            <w:r>
              <w:t xml:space="preserve">achieve desired creative outcomes by experimenting with </w:t>
            </w:r>
            <w:r w:rsidR="00F45B96" w:rsidRPr="00AF6974">
              <w:t xml:space="preserve">theatrical and/or storytelling </w:t>
            </w:r>
            <w:r w:rsidRPr="00AF6974">
              <w:t>conventions</w:t>
            </w:r>
            <w:r w:rsidRPr="000D1A9D">
              <w:t>.</w:t>
            </w:r>
            <w:r>
              <w:t xml:space="preserve"> </w:t>
            </w:r>
          </w:p>
          <w:p w14:paraId="456F69B4" w14:textId="77777777" w:rsidR="00326D1D" w:rsidRPr="004E5169" w:rsidRDefault="00326D1D" w:rsidP="0094407D">
            <w:pPr>
              <w:spacing w:line="240" w:lineRule="auto"/>
            </w:pPr>
            <w:r w:rsidRPr="00326D1D">
              <w:rPr>
                <w:rFonts w:eastAsia="Calibri"/>
                <w:lang w:val="en-US" w:eastAsia="en-US"/>
              </w:rPr>
              <w:t>3.6</w:t>
            </w:r>
            <w:r w:rsidRPr="000D1A9D">
              <w:t xml:space="preserve"> Ensure that energy of the production team is paced during the process to encourage consistent input and performance quality.</w:t>
            </w:r>
          </w:p>
        </w:tc>
      </w:tr>
      <w:tr w:rsidR="00326D1D" w:rsidRPr="006951B9" w14:paraId="38E89D93" w14:textId="77777777" w:rsidTr="0027086C">
        <w:trPr>
          <w:trHeight w:val="1848"/>
        </w:trPr>
        <w:tc>
          <w:tcPr>
            <w:tcW w:w="2835" w:type="dxa"/>
          </w:tcPr>
          <w:p w14:paraId="7CC6EDA6" w14:textId="77777777" w:rsidR="00326D1D" w:rsidRPr="000D1A9D" w:rsidRDefault="00326D1D" w:rsidP="0094407D">
            <w:pPr>
              <w:spacing w:line="240" w:lineRule="auto"/>
              <w:rPr>
                <w:sz w:val="16"/>
                <w:szCs w:val="16"/>
              </w:rPr>
            </w:pPr>
            <w:r w:rsidRPr="000D1A9D">
              <w:t>4.</w:t>
            </w:r>
            <w:r>
              <w:t xml:space="preserve"> Perform own role in rehearsal</w:t>
            </w:r>
            <w:r w:rsidRPr="000D1A9D">
              <w:t xml:space="preserve"> </w:t>
            </w:r>
          </w:p>
        </w:tc>
        <w:tc>
          <w:tcPr>
            <w:tcW w:w="6322" w:type="dxa"/>
          </w:tcPr>
          <w:p w14:paraId="7697E2CD" w14:textId="77777777" w:rsidR="00326D1D" w:rsidRDefault="00326D1D" w:rsidP="0094407D">
            <w:pPr>
              <w:spacing w:line="240" w:lineRule="auto"/>
            </w:pPr>
            <w:r w:rsidRPr="000D1A9D">
              <w:t xml:space="preserve">4.1 </w:t>
            </w:r>
            <w:r>
              <w:t>Execute own performance role in the production at the appropriate time</w:t>
            </w:r>
          </w:p>
          <w:p w14:paraId="3BE4C916" w14:textId="77777777" w:rsidR="00326D1D" w:rsidRDefault="00326D1D" w:rsidP="0094407D">
            <w:pPr>
              <w:spacing w:line="240" w:lineRule="auto"/>
            </w:pPr>
            <w:r w:rsidRPr="000D1A9D">
              <w:t>4.</w:t>
            </w:r>
            <w:r>
              <w:t>2</w:t>
            </w:r>
            <w:r w:rsidRPr="000D1A9D">
              <w:t xml:space="preserve"> </w:t>
            </w:r>
            <w:r>
              <w:t>Encourage and respond to directions and feedback of own performance from the other production team members</w:t>
            </w:r>
          </w:p>
          <w:p w14:paraId="53031926" w14:textId="77777777" w:rsidR="00326D1D" w:rsidRPr="000D1A9D" w:rsidRDefault="00326D1D" w:rsidP="0094407D">
            <w:pPr>
              <w:spacing w:line="240" w:lineRule="auto"/>
            </w:pPr>
            <w:r>
              <w:t xml:space="preserve">4.3 </w:t>
            </w:r>
            <w:r w:rsidRPr="000D1A9D">
              <w:t xml:space="preserve">Incorporate relevant advice </w:t>
            </w:r>
            <w:r>
              <w:t xml:space="preserve">and address areas for improvements for </w:t>
            </w:r>
            <w:r w:rsidRPr="000D1A9D">
              <w:t>own performance as require</w:t>
            </w:r>
            <w:r>
              <w:t>d</w:t>
            </w:r>
          </w:p>
        </w:tc>
      </w:tr>
      <w:tr w:rsidR="00326D1D" w:rsidRPr="006951B9" w14:paraId="78770219" w14:textId="77777777" w:rsidTr="0027086C">
        <w:trPr>
          <w:trHeight w:val="1272"/>
        </w:trPr>
        <w:tc>
          <w:tcPr>
            <w:tcW w:w="2835" w:type="dxa"/>
          </w:tcPr>
          <w:p w14:paraId="4EF1D0EA" w14:textId="77777777" w:rsidR="00326D1D" w:rsidRPr="000D1A9D" w:rsidRDefault="00326D1D" w:rsidP="0094407D">
            <w:pPr>
              <w:spacing w:line="240" w:lineRule="auto"/>
            </w:pPr>
            <w:r>
              <w:t>5. Lead the final rehearsal</w:t>
            </w:r>
          </w:p>
        </w:tc>
        <w:tc>
          <w:tcPr>
            <w:tcW w:w="6322" w:type="dxa"/>
          </w:tcPr>
          <w:p w14:paraId="2DE889E9" w14:textId="77777777" w:rsidR="00326D1D" w:rsidRPr="00326D1D" w:rsidRDefault="00326D1D" w:rsidP="0094407D">
            <w:pPr>
              <w:spacing w:line="240" w:lineRule="auto"/>
              <w:rPr>
                <w:rFonts w:eastAsia="Calibri"/>
                <w:lang w:val="en-US" w:eastAsia="en-US"/>
              </w:rPr>
            </w:pPr>
            <w:r w:rsidRPr="00326D1D">
              <w:rPr>
                <w:rFonts w:eastAsia="Calibri"/>
                <w:lang w:val="en-US" w:eastAsia="en-US"/>
              </w:rPr>
              <w:t xml:space="preserve">5.1 Liaise with relevant production team members to </w:t>
            </w:r>
            <w:proofErr w:type="spellStart"/>
            <w:r w:rsidRPr="00326D1D">
              <w:rPr>
                <w:rFonts w:eastAsia="Calibri"/>
                <w:lang w:val="en-US" w:eastAsia="en-US"/>
              </w:rPr>
              <w:t>finalise</w:t>
            </w:r>
            <w:proofErr w:type="spellEnd"/>
            <w:r w:rsidRPr="00326D1D">
              <w:rPr>
                <w:rFonts w:eastAsia="Calibri"/>
                <w:lang w:val="en-US" w:eastAsia="en-US"/>
              </w:rPr>
              <w:t xml:space="preserve"> the creative, design and technical requirements for the final rehearsal</w:t>
            </w:r>
          </w:p>
          <w:p w14:paraId="4CFF6E82" w14:textId="77777777" w:rsidR="00326D1D" w:rsidRPr="00326D1D" w:rsidRDefault="00326D1D" w:rsidP="0094407D">
            <w:pPr>
              <w:spacing w:line="240" w:lineRule="auto"/>
              <w:rPr>
                <w:rFonts w:eastAsia="Calibri"/>
                <w:lang w:val="en-US" w:eastAsia="en-US"/>
              </w:rPr>
            </w:pPr>
            <w:r w:rsidRPr="00326D1D">
              <w:rPr>
                <w:rFonts w:eastAsia="Calibri"/>
                <w:lang w:val="en-US" w:eastAsia="en-US"/>
              </w:rPr>
              <w:t xml:space="preserve">5.2 Conduct the final rehearsal, incorporating planned and rehearsed aspects of productions and according to </w:t>
            </w:r>
            <w:r w:rsidR="002175BA" w:rsidRPr="00326D1D">
              <w:rPr>
                <w:rFonts w:eastAsia="Calibri"/>
                <w:lang w:val="en-US" w:eastAsia="en-US"/>
              </w:rPr>
              <w:t>health</w:t>
            </w:r>
            <w:r w:rsidRPr="00326D1D">
              <w:rPr>
                <w:rFonts w:eastAsia="Calibri"/>
                <w:lang w:val="en-US" w:eastAsia="en-US"/>
              </w:rPr>
              <w:t xml:space="preserve"> and safety requirements</w:t>
            </w:r>
          </w:p>
          <w:p w14:paraId="7E3F5A46" w14:textId="77777777" w:rsidR="00326D1D" w:rsidRPr="00326D1D" w:rsidRDefault="00326D1D" w:rsidP="0094407D">
            <w:pPr>
              <w:spacing w:line="240" w:lineRule="auto"/>
              <w:rPr>
                <w:rFonts w:eastAsia="Calibri"/>
                <w:lang w:val="en-US" w:eastAsia="en-US"/>
              </w:rPr>
            </w:pPr>
            <w:r w:rsidRPr="00326D1D">
              <w:rPr>
                <w:rFonts w:eastAsia="Calibri"/>
                <w:lang w:val="en-US" w:eastAsia="en-US"/>
              </w:rPr>
              <w:t xml:space="preserve">5.3 Provide constructive feedback </w:t>
            </w:r>
            <w:r w:rsidR="00F45B96" w:rsidRPr="00AF6974">
              <w:rPr>
                <w:rFonts w:eastAsia="Calibri"/>
                <w:lang w:val="en-US" w:eastAsia="en-US"/>
              </w:rPr>
              <w:t>to</w:t>
            </w:r>
            <w:r w:rsidR="00F45B96" w:rsidRPr="00326D1D">
              <w:rPr>
                <w:rFonts w:eastAsia="Calibri"/>
                <w:lang w:val="en-US" w:eastAsia="en-US"/>
              </w:rPr>
              <w:t xml:space="preserve"> </w:t>
            </w:r>
            <w:r w:rsidRPr="00326D1D">
              <w:rPr>
                <w:rFonts w:eastAsia="Calibri"/>
                <w:lang w:val="en-US" w:eastAsia="en-US"/>
              </w:rPr>
              <w:t>the production team</w:t>
            </w:r>
            <w:r w:rsidR="00F45B96">
              <w:rPr>
                <w:rFonts w:eastAsia="Calibri"/>
                <w:lang w:val="en-US" w:eastAsia="en-US"/>
              </w:rPr>
              <w:t xml:space="preserve"> </w:t>
            </w:r>
            <w:r w:rsidR="00F45B96" w:rsidRPr="00AF6974">
              <w:rPr>
                <w:rFonts w:eastAsia="Calibri"/>
                <w:lang w:val="en-US" w:eastAsia="en-US"/>
              </w:rPr>
              <w:t>and performers</w:t>
            </w:r>
            <w:r w:rsidRPr="00326D1D">
              <w:rPr>
                <w:rFonts w:eastAsia="Calibri"/>
                <w:lang w:val="en-US" w:eastAsia="en-US"/>
              </w:rPr>
              <w:t xml:space="preserve"> on their performances, and invite comment on own performance and the rehearsal process</w:t>
            </w:r>
          </w:p>
          <w:p w14:paraId="5F772298" w14:textId="77777777" w:rsidR="00326D1D" w:rsidRPr="002D33C3" w:rsidRDefault="00326D1D" w:rsidP="0094407D">
            <w:pPr>
              <w:spacing w:line="240" w:lineRule="auto"/>
              <w:rPr>
                <w:rFonts w:cs="Arial"/>
                <w:lang w:eastAsia="en-US"/>
              </w:rPr>
            </w:pPr>
            <w:r>
              <w:rPr>
                <w:rFonts w:cs="Arial"/>
              </w:rPr>
              <w:t>5.4 Seek feedback from others and incorporate suggestions for improvement into future rehearsals as appropriate.</w:t>
            </w:r>
          </w:p>
        </w:tc>
      </w:tr>
      <w:tr w:rsidR="00326D1D" w:rsidRPr="006951B9" w14:paraId="5BA5A05F" w14:textId="77777777" w:rsidTr="0027086C">
        <w:tc>
          <w:tcPr>
            <w:tcW w:w="9157" w:type="dxa"/>
            <w:gridSpan w:val="2"/>
          </w:tcPr>
          <w:p w14:paraId="089873F8" w14:textId="77777777" w:rsidR="00326D1D" w:rsidRPr="006951B9" w:rsidRDefault="00326D1D" w:rsidP="00CB7D41">
            <w:pPr>
              <w:pStyle w:val="Style2"/>
            </w:pPr>
            <w:bookmarkStart w:id="129" w:name="_Toc287440559"/>
            <w:bookmarkStart w:id="130" w:name="_Toc328737001"/>
            <w:r w:rsidRPr="006951B9">
              <w:lastRenderedPageBreak/>
              <w:t>REQUIRED SKILLS AND KNOWLEDGE</w:t>
            </w:r>
            <w:bookmarkEnd w:id="129"/>
            <w:bookmarkEnd w:id="130"/>
          </w:p>
        </w:tc>
      </w:tr>
      <w:tr w:rsidR="00326D1D" w:rsidRPr="006951B9" w14:paraId="18E963A2" w14:textId="77777777" w:rsidTr="0027086C">
        <w:tc>
          <w:tcPr>
            <w:tcW w:w="9157" w:type="dxa"/>
            <w:gridSpan w:val="2"/>
          </w:tcPr>
          <w:p w14:paraId="7C064DF3" w14:textId="77777777" w:rsidR="00326D1D" w:rsidRPr="006951B9" w:rsidRDefault="00326D1D" w:rsidP="00A600CE">
            <w:pPr>
              <w:pStyle w:val="normalsmall"/>
            </w:pPr>
            <w:r w:rsidRPr="006951B9">
              <w:t xml:space="preserve">This describes the essential skills and knowledge and their level, required for this unit. </w:t>
            </w:r>
          </w:p>
        </w:tc>
      </w:tr>
      <w:tr w:rsidR="00326D1D" w:rsidRPr="006951B9" w14:paraId="64016728" w14:textId="77777777" w:rsidTr="0027086C">
        <w:tc>
          <w:tcPr>
            <w:tcW w:w="9157" w:type="dxa"/>
            <w:gridSpan w:val="2"/>
          </w:tcPr>
          <w:p w14:paraId="4C9FF72C" w14:textId="77777777" w:rsidR="00326D1D" w:rsidRPr="00453AF4" w:rsidRDefault="00326D1D" w:rsidP="00B90FAD">
            <w:pPr>
              <w:spacing w:line="240" w:lineRule="auto"/>
              <w:rPr>
                <w:b/>
              </w:rPr>
            </w:pPr>
            <w:r w:rsidRPr="00453AF4">
              <w:rPr>
                <w:b/>
              </w:rPr>
              <w:t>Required Skills</w:t>
            </w:r>
          </w:p>
          <w:p w14:paraId="2FDA2B1A" w14:textId="77777777" w:rsidR="00326D1D" w:rsidRDefault="00326D1D" w:rsidP="00B90FAD">
            <w:pPr>
              <w:pStyle w:val="ListBullet"/>
            </w:pPr>
            <w:r>
              <w:t>writing skills to develop a rehearsal schedule</w:t>
            </w:r>
          </w:p>
          <w:p w14:paraId="5FB44F4C" w14:textId="77777777" w:rsidR="00326D1D" w:rsidRDefault="00326D1D" w:rsidP="00B90FAD">
            <w:pPr>
              <w:pStyle w:val="ListBullet"/>
            </w:pPr>
            <w:r>
              <w:t>o</w:t>
            </w:r>
            <w:r w:rsidRPr="00010F98">
              <w:t>ral communication skills to</w:t>
            </w:r>
            <w:r>
              <w:t>:</w:t>
            </w:r>
          </w:p>
          <w:p w14:paraId="2353020F" w14:textId="77777777" w:rsidR="00326D1D" w:rsidRPr="00DC2DFD" w:rsidRDefault="0082111D" w:rsidP="00B90FAD">
            <w:pPr>
              <w:pStyle w:val="ListBullet2"/>
              <w:spacing w:line="240" w:lineRule="auto"/>
              <w:ind w:left="714" w:hanging="357"/>
              <w:contextualSpacing w:val="0"/>
            </w:pPr>
            <w:r>
              <w:rPr>
                <w:rFonts w:eastAsia="Calibri"/>
                <w:lang w:eastAsia="en-US"/>
              </w:rPr>
              <w:t>engage in discussions of</w:t>
            </w:r>
            <w:r w:rsidR="00326D1D" w:rsidRPr="00010F98">
              <w:t xml:space="preserve"> dramatic elements </w:t>
            </w:r>
            <w:r w:rsidR="00326D1D">
              <w:t>and</w:t>
            </w:r>
            <w:r w:rsidR="00326D1D" w:rsidRPr="00010F98">
              <w:t xml:space="preserve"> scenes with performers, and work together to refine and improve quality of performances</w:t>
            </w:r>
          </w:p>
          <w:p w14:paraId="4282BF0F" w14:textId="77777777" w:rsidR="00326D1D" w:rsidRPr="00DC2DFD" w:rsidRDefault="00326D1D" w:rsidP="00B90FAD">
            <w:pPr>
              <w:pStyle w:val="ListBullet2"/>
              <w:spacing w:line="240" w:lineRule="auto"/>
              <w:ind w:left="714" w:hanging="357"/>
              <w:contextualSpacing w:val="0"/>
            </w:pPr>
            <w:r w:rsidRPr="00326D1D">
              <w:rPr>
                <w:rFonts w:eastAsia="Calibri"/>
                <w:lang w:eastAsia="en-US"/>
              </w:rPr>
              <w:t>provide constructive feedback to others</w:t>
            </w:r>
          </w:p>
          <w:p w14:paraId="2CE87279" w14:textId="77777777" w:rsidR="00326D1D" w:rsidRPr="00010F98" w:rsidRDefault="00326D1D" w:rsidP="00B90FAD">
            <w:pPr>
              <w:pStyle w:val="ListBullet2"/>
              <w:spacing w:line="240" w:lineRule="auto"/>
              <w:ind w:left="714" w:hanging="357"/>
              <w:contextualSpacing w:val="0"/>
            </w:pPr>
            <w:r w:rsidRPr="00326D1D">
              <w:rPr>
                <w:rFonts w:eastAsia="Calibri"/>
                <w:lang w:eastAsia="en-US"/>
              </w:rPr>
              <w:t>confirm requirements for initial and final rehearsals</w:t>
            </w:r>
          </w:p>
          <w:p w14:paraId="6C7C657E" w14:textId="77777777" w:rsidR="00326D1D" w:rsidRDefault="00326D1D" w:rsidP="00B90FAD">
            <w:pPr>
              <w:pStyle w:val="ListBullet"/>
            </w:pPr>
            <w:r>
              <w:t>problem solving skills to:</w:t>
            </w:r>
          </w:p>
          <w:p w14:paraId="7B4E954C" w14:textId="77777777" w:rsidR="00326D1D" w:rsidRPr="00CB7D41" w:rsidRDefault="00326D1D" w:rsidP="00B90FAD">
            <w:pPr>
              <w:pStyle w:val="ListBullet2"/>
              <w:spacing w:line="240" w:lineRule="auto"/>
              <w:ind w:left="714" w:hanging="357"/>
              <w:contextualSpacing w:val="0"/>
              <w:rPr>
                <w:rFonts w:eastAsia="Calibri"/>
                <w:lang w:eastAsia="en-US"/>
              </w:rPr>
            </w:pPr>
            <w:r w:rsidRPr="00CB7D41">
              <w:rPr>
                <w:rFonts w:eastAsia="Calibri"/>
                <w:lang w:eastAsia="en-US"/>
              </w:rPr>
              <w:t>analyse own performance and the performance of others</w:t>
            </w:r>
          </w:p>
          <w:p w14:paraId="10C26EA3" w14:textId="77777777" w:rsidR="00326D1D" w:rsidRPr="00CB7D41" w:rsidRDefault="00326D1D" w:rsidP="00B90FAD">
            <w:pPr>
              <w:pStyle w:val="ListBullet2"/>
              <w:spacing w:line="240" w:lineRule="auto"/>
              <w:ind w:left="714" w:hanging="357"/>
              <w:contextualSpacing w:val="0"/>
              <w:rPr>
                <w:rFonts w:eastAsia="Calibri"/>
                <w:lang w:eastAsia="en-US"/>
              </w:rPr>
            </w:pPr>
            <w:r w:rsidRPr="00CB7D41">
              <w:rPr>
                <w:rFonts w:eastAsia="Calibri"/>
                <w:lang w:eastAsia="en-US"/>
              </w:rPr>
              <w:t>listen critically to, and adjust own performance to achieve the required standard</w:t>
            </w:r>
          </w:p>
          <w:p w14:paraId="0E1B1798" w14:textId="77777777" w:rsidR="00326D1D" w:rsidRPr="00CB7D41" w:rsidRDefault="00326D1D" w:rsidP="00B90FAD">
            <w:pPr>
              <w:pStyle w:val="ListBullet2"/>
              <w:spacing w:line="240" w:lineRule="auto"/>
              <w:ind w:left="714" w:hanging="357"/>
              <w:contextualSpacing w:val="0"/>
              <w:rPr>
                <w:rFonts w:eastAsia="Calibri"/>
                <w:lang w:eastAsia="en-US"/>
              </w:rPr>
            </w:pPr>
            <w:r w:rsidRPr="00CB7D41">
              <w:rPr>
                <w:rFonts w:eastAsia="Calibri"/>
                <w:lang w:eastAsia="en-US"/>
              </w:rPr>
              <w:t>provide solutions to any unexpected problems in a timely and efficient manner</w:t>
            </w:r>
          </w:p>
          <w:p w14:paraId="4064D46C" w14:textId="77777777" w:rsidR="00326D1D" w:rsidRPr="006951B9" w:rsidRDefault="00326D1D" w:rsidP="00B90FAD">
            <w:pPr>
              <w:pStyle w:val="ListBullet"/>
            </w:pPr>
            <w:r>
              <w:t xml:space="preserve">initiative and enterprise skills to </w:t>
            </w:r>
            <w:r w:rsidRPr="006951B9">
              <w:t>experiment with a variety of interpretations as appropriate</w:t>
            </w:r>
          </w:p>
          <w:p w14:paraId="77360188" w14:textId="77777777" w:rsidR="00326D1D" w:rsidRDefault="00326D1D" w:rsidP="00B90FAD">
            <w:pPr>
              <w:pStyle w:val="ListBullet"/>
            </w:pPr>
            <w:r>
              <w:t>teamwork skills to:</w:t>
            </w:r>
          </w:p>
          <w:p w14:paraId="6DE5B77D" w14:textId="77777777" w:rsidR="00326D1D" w:rsidRPr="00CB7D41" w:rsidRDefault="00326D1D" w:rsidP="00B90FAD">
            <w:pPr>
              <w:pStyle w:val="ListBullet2"/>
              <w:spacing w:line="240" w:lineRule="auto"/>
              <w:ind w:left="714" w:hanging="357"/>
              <w:contextualSpacing w:val="0"/>
              <w:rPr>
                <w:rFonts w:eastAsia="Calibri"/>
                <w:lang w:eastAsia="en-US"/>
              </w:rPr>
            </w:pPr>
            <w:r w:rsidRPr="00CB7D41">
              <w:rPr>
                <w:rFonts w:eastAsia="Calibri"/>
                <w:lang w:eastAsia="en-US"/>
              </w:rPr>
              <w:t>foster co-operation within the team to improve the rehearsal process</w:t>
            </w:r>
          </w:p>
          <w:p w14:paraId="20BD24A2" w14:textId="77777777" w:rsidR="00326D1D" w:rsidRPr="00CB7D41" w:rsidRDefault="00326D1D" w:rsidP="00B90FAD">
            <w:pPr>
              <w:pStyle w:val="ListBullet2"/>
              <w:spacing w:line="240" w:lineRule="auto"/>
              <w:ind w:left="714" w:hanging="357"/>
              <w:contextualSpacing w:val="0"/>
              <w:rPr>
                <w:rFonts w:eastAsia="Calibri"/>
                <w:lang w:eastAsia="en-US"/>
              </w:rPr>
            </w:pPr>
            <w:r w:rsidRPr="00CB7D41">
              <w:rPr>
                <w:rFonts w:eastAsia="Calibri"/>
                <w:lang w:eastAsia="en-US"/>
              </w:rPr>
              <w:t>create a constructive rehearsal culture</w:t>
            </w:r>
          </w:p>
          <w:p w14:paraId="133315D3" w14:textId="77777777" w:rsidR="00326D1D" w:rsidRPr="00CB7D41" w:rsidRDefault="00326D1D" w:rsidP="00B90FAD">
            <w:pPr>
              <w:pStyle w:val="ListBullet2"/>
              <w:spacing w:line="240" w:lineRule="auto"/>
              <w:ind w:left="714" w:hanging="357"/>
              <w:contextualSpacing w:val="0"/>
              <w:rPr>
                <w:rFonts w:eastAsia="Calibri"/>
                <w:lang w:eastAsia="en-US"/>
              </w:rPr>
            </w:pPr>
            <w:r w:rsidRPr="00CB7D41">
              <w:rPr>
                <w:rFonts w:eastAsia="Calibri"/>
                <w:lang w:eastAsia="en-US"/>
              </w:rPr>
              <w:t xml:space="preserve"> work constructively and effectively with group dynamics and individual differences</w:t>
            </w:r>
          </w:p>
          <w:p w14:paraId="29D8F142" w14:textId="77777777" w:rsidR="00326D1D" w:rsidRPr="006951B9" w:rsidRDefault="00326D1D" w:rsidP="00B90FAD">
            <w:pPr>
              <w:pStyle w:val="ListBullet"/>
            </w:pPr>
            <w:r>
              <w:t>planning and organising skills to:</w:t>
            </w:r>
          </w:p>
          <w:p w14:paraId="02AC2DE6" w14:textId="77777777" w:rsidR="00326D1D" w:rsidRPr="00CB7D41" w:rsidRDefault="00326D1D" w:rsidP="00B90FAD">
            <w:pPr>
              <w:pStyle w:val="ListBullet2"/>
              <w:spacing w:line="240" w:lineRule="auto"/>
              <w:ind w:left="714" w:hanging="357"/>
              <w:contextualSpacing w:val="0"/>
              <w:rPr>
                <w:rFonts w:eastAsia="Calibri"/>
                <w:lang w:eastAsia="en-US"/>
              </w:rPr>
            </w:pPr>
            <w:r w:rsidRPr="00CB7D41">
              <w:rPr>
                <w:rFonts w:eastAsia="Calibri"/>
                <w:lang w:eastAsia="en-US"/>
              </w:rPr>
              <w:t xml:space="preserve">plan and organise the rehearsal process </w:t>
            </w:r>
          </w:p>
          <w:p w14:paraId="22697785" w14:textId="77777777" w:rsidR="00326D1D" w:rsidRPr="00CB7D41" w:rsidRDefault="00326D1D" w:rsidP="00B90FAD">
            <w:pPr>
              <w:pStyle w:val="ListBullet2"/>
              <w:spacing w:line="240" w:lineRule="auto"/>
              <w:ind w:left="714" w:hanging="357"/>
              <w:contextualSpacing w:val="0"/>
              <w:rPr>
                <w:rFonts w:eastAsia="Calibri"/>
                <w:lang w:eastAsia="en-US"/>
              </w:rPr>
            </w:pPr>
            <w:r w:rsidRPr="00CB7D41">
              <w:rPr>
                <w:rFonts w:eastAsia="Calibri"/>
                <w:lang w:eastAsia="en-US"/>
              </w:rPr>
              <w:t xml:space="preserve">plan and manage time and resources to achieve production </w:t>
            </w:r>
          </w:p>
          <w:p w14:paraId="431AEE2E" w14:textId="77777777" w:rsidR="00326D1D" w:rsidRPr="00243FF9" w:rsidRDefault="00326D1D" w:rsidP="00B90FAD">
            <w:pPr>
              <w:spacing w:line="240" w:lineRule="auto"/>
              <w:rPr>
                <w:b/>
              </w:rPr>
            </w:pPr>
            <w:r w:rsidRPr="00243FF9">
              <w:rPr>
                <w:b/>
              </w:rPr>
              <w:t>Required Knowledge</w:t>
            </w:r>
          </w:p>
          <w:p w14:paraId="7B30226A" w14:textId="77777777" w:rsidR="00326D1D" w:rsidRPr="006951B9" w:rsidRDefault="00326D1D" w:rsidP="00B90FAD">
            <w:pPr>
              <w:pStyle w:val="ListBullet"/>
              <w:rPr>
                <w:b/>
              </w:rPr>
            </w:pPr>
            <w:r w:rsidRPr="006951B9">
              <w:t xml:space="preserve">terminology </w:t>
            </w:r>
            <w:r w:rsidR="0082111D">
              <w:t>used in</w:t>
            </w:r>
            <w:r>
              <w:t xml:space="preserve"> </w:t>
            </w:r>
            <w:r w:rsidR="0082111D">
              <w:t xml:space="preserve">performance and </w:t>
            </w:r>
            <w:r>
              <w:t>rehearsals</w:t>
            </w:r>
          </w:p>
          <w:p w14:paraId="00A53632" w14:textId="77777777" w:rsidR="00326D1D" w:rsidRDefault="00326D1D" w:rsidP="00B90FAD">
            <w:pPr>
              <w:pStyle w:val="ListBullet"/>
            </w:pPr>
            <w:r w:rsidRPr="006951B9">
              <w:t>the importance of rehearsal and the rehearsal process</w:t>
            </w:r>
          </w:p>
          <w:p w14:paraId="5D1CCF0A" w14:textId="77777777" w:rsidR="0082111D" w:rsidRPr="00326D1D" w:rsidRDefault="0082111D" w:rsidP="00B90FAD">
            <w:pPr>
              <w:pStyle w:val="ListBullet"/>
              <w:rPr>
                <w:rFonts w:eastAsia="Calibri"/>
                <w:lang w:eastAsia="en-US"/>
              </w:rPr>
            </w:pPr>
            <w:r w:rsidRPr="00326D1D">
              <w:rPr>
                <w:rFonts w:eastAsia="Calibri"/>
                <w:lang w:eastAsia="en-US"/>
              </w:rPr>
              <w:t>roles and responsibilities of production team involved in rehearsals</w:t>
            </w:r>
          </w:p>
          <w:p w14:paraId="353F9949" w14:textId="77777777" w:rsidR="00326D1D" w:rsidRPr="006951B9" w:rsidRDefault="00326D1D" w:rsidP="00B90FAD">
            <w:pPr>
              <w:pStyle w:val="ListBullet"/>
            </w:pPr>
            <w:r>
              <w:t xml:space="preserve">relevant </w:t>
            </w:r>
            <w:r w:rsidRPr="006951B9">
              <w:t>copyright, moral rights and intellectual property issues and legislation associated with performance</w:t>
            </w:r>
            <w:r>
              <w:t xml:space="preserve"> and productions</w:t>
            </w:r>
          </w:p>
          <w:p w14:paraId="63E864FA" w14:textId="77777777" w:rsidR="00326D1D" w:rsidRPr="00155F63" w:rsidRDefault="00326D1D" w:rsidP="00B90FAD">
            <w:pPr>
              <w:pStyle w:val="ListBullet"/>
            </w:pPr>
            <w:r>
              <w:t xml:space="preserve">relevant health and safety </w:t>
            </w:r>
            <w:r w:rsidRPr="006951B9">
              <w:t>standards associated with performance</w:t>
            </w:r>
            <w:r>
              <w:t xml:space="preserve"> and productions</w:t>
            </w:r>
          </w:p>
          <w:p w14:paraId="6576B464" w14:textId="77777777" w:rsidR="00326D1D" w:rsidRPr="00326D1D" w:rsidRDefault="00326D1D" w:rsidP="00B90FAD">
            <w:pPr>
              <w:pStyle w:val="ListBullet"/>
              <w:rPr>
                <w:rFonts w:eastAsia="Calibri"/>
                <w:lang w:eastAsia="en-US"/>
              </w:rPr>
            </w:pPr>
            <w:r w:rsidRPr="00326D1D">
              <w:rPr>
                <w:rFonts w:eastAsia="Calibri"/>
                <w:lang w:eastAsia="en-US"/>
              </w:rPr>
              <w:t xml:space="preserve">practical and theoretical aspects of character development </w:t>
            </w:r>
          </w:p>
          <w:p w14:paraId="15F35DE9" w14:textId="77777777" w:rsidR="00326D1D" w:rsidRPr="00326D1D" w:rsidRDefault="00326D1D" w:rsidP="00B90FAD">
            <w:pPr>
              <w:pStyle w:val="ListBullet"/>
              <w:rPr>
                <w:rFonts w:eastAsia="Calibri"/>
                <w:lang w:eastAsia="en-US"/>
              </w:rPr>
            </w:pPr>
            <w:r w:rsidRPr="00326D1D">
              <w:rPr>
                <w:rFonts w:eastAsia="Calibri"/>
                <w:lang w:eastAsia="en-US"/>
              </w:rPr>
              <w:t>creative, design and technical elements to consider when planning and conducting rehearsals for productions</w:t>
            </w:r>
          </w:p>
          <w:p w14:paraId="3466779B" w14:textId="77777777" w:rsidR="00326D1D" w:rsidRPr="00326D1D" w:rsidRDefault="00326D1D" w:rsidP="00B90FAD">
            <w:pPr>
              <w:pStyle w:val="ListBullet"/>
              <w:rPr>
                <w:rFonts w:eastAsia="Calibri"/>
                <w:lang w:eastAsia="en-US"/>
              </w:rPr>
            </w:pPr>
            <w:r w:rsidRPr="00326D1D">
              <w:rPr>
                <w:rFonts w:eastAsia="Calibri"/>
                <w:lang w:eastAsia="en-US"/>
              </w:rPr>
              <w:t>standard occurring issues with directing performers in rehearsals, and associated solutions</w:t>
            </w:r>
          </w:p>
          <w:p w14:paraId="5A07457B" w14:textId="77777777" w:rsidR="00326D1D" w:rsidRPr="00326D1D" w:rsidRDefault="00326D1D" w:rsidP="00B90FAD">
            <w:pPr>
              <w:pStyle w:val="ListBullet"/>
              <w:rPr>
                <w:rFonts w:eastAsia="Calibri"/>
                <w:lang w:eastAsia="en-US"/>
              </w:rPr>
            </w:pPr>
            <w:r w:rsidRPr="00326D1D">
              <w:rPr>
                <w:rFonts w:eastAsia="Calibri"/>
                <w:lang w:eastAsia="en-US"/>
              </w:rPr>
              <w:t>conventions and practices of directing for live productions</w:t>
            </w:r>
          </w:p>
        </w:tc>
      </w:tr>
      <w:tr w:rsidR="00326D1D" w:rsidRPr="006951B9" w14:paraId="29050D30" w14:textId="77777777" w:rsidTr="0027086C">
        <w:tc>
          <w:tcPr>
            <w:tcW w:w="9157" w:type="dxa"/>
            <w:gridSpan w:val="2"/>
          </w:tcPr>
          <w:p w14:paraId="24DF63D1" w14:textId="77777777" w:rsidR="00326D1D" w:rsidRPr="00954803" w:rsidRDefault="00326D1D" w:rsidP="00C93097">
            <w:pPr>
              <w:pStyle w:val="Style2"/>
              <w:rPr>
                <w:highlight w:val="yellow"/>
              </w:rPr>
            </w:pPr>
            <w:bookmarkStart w:id="131" w:name="_Toc287440560"/>
            <w:bookmarkStart w:id="132" w:name="_Toc328737004"/>
            <w:r w:rsidRPr="00EA7EA1">
              <w:lastRenderedPageBreak/>
              <w:t>RANGE STATEMENT</w:t>
            </w:r>
            <w:bookmarkEnd w:id="131"/>
            <w:bookmarkEnd w:id="132"/>
            <w:r w:rsidRPr="00EA7EA1">
              <w:t xml:space="preserve"> </w:t>
            </w:r>
          </w:p>
        </w:tc>
      </w:tr>
      <w:tr w:rsidR="00326D1D" w:rsidRPr="006951B9" w14:paraId="0A8C6C42" w14:textId="77777777" w:rsidTr="0027086C">
        <w:tc>
          <w:tcPr>
            <w:tcW w:w="9157" w:type="dxa"/>
            <w:gridSpan w:val="2"/>
          </w:tcPr>
          <w:p w14:paraId="41D7B01F" w14:textId="77777777" w:rsidR="00326D1D" w:rsidRPr="006951B9" w:rsidRDefault="00326D1D" w:rsidP="00A600CE">
            <w:pPr>
              <w:pStyle w:val="normalsmall"/>
            </w:pPr>
            <w:r w:rsidRPr="006951B9">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326D1D" w:rsidRPr="006951B9" w14:paraId="1610280D" w14:textId="77777777" w:rsidTr="0027086C">
        <w:tc>
          <w:tcPr>
            <w:tcW w:w="2835" w:type="dxa"/>
          </w:tcPr>
          <w:p w14:paraId="4821CF08" w14:textId="77777777" w:rsidR="00326D1D" w:rsidRPr="0011532D" w:rsidRDefault="00326D1D" w:rsidP="00C93097">
            <w:pPr>
              <w:keepNext/>
              <w:spacing w:line="240" w:lineRule="auto"/>
              <w:rPr>
                <w:rStyle w:val="NormalBoldChar"/>
                <w:rFonts w:cs="Arial"/>
              </w:rPr>
            </w:pPr>
            <w:r>
              <w:rPr>
                <w:rStyle w:val="NormalBoldChar"/>
                <w:rFonts w:cs="Arial"/>
                <w:i/>
              </w:rPr>
              <w:t>Live production</w:t>
            </w:r>
            <w:r w:rsidRPr="006951B9">
              <w:rPr>
                <w:rFonts w:cs="Arial"/>
                <w:b/>
              </w:rPr>
              <w:t xml:space="preserve"> </w:t>
            </w:r>
            <w:r w:rsidRPr="006951B9">
              <w:rPr>
                <w:rFonts w:cs="Arial"/>
              </w:rPr>
              <w:t>may include:</w:t>
            </w:r>
          </w:p>
        </w:tc>
        <w:tc>
          <w:tcPr>
            <w:tcW w:w="6322" w:type="dxa"/>
          </w:tcPr>
          <w:p w14:paraId="54104271" w14:textId="77777777" w:rsidR="00326D1D" w:rsidRPr="0039338C" w:rsidRDefault="00326D1D" w:rsidP="008C3291">
            <w:pPr>
              <w:pStyle w:val="ListBullet"/>
            </w:pPr>
            <w:r w:rsidRPr="0039338C">
              <w:t>community theatre</w:t>
            </w:r>
          </w:p>
          <w:p w14:paraId="0ED1CF68" w14:textId="77777777" w:rsidR="00326D1D" w:rsidRPr="0039338C" w:rsidRDefault="00326D1D" w:rsidP="008C3291">
            <w:pPr>
              <w:pStyle w:val="ListBullet"/>
            </w:pPr>
            <w:r w:rsidRPr="0039338C">
              <w:t>festival theatre</w:t>
            </w:r>
          </w:p>
          <w:p w14:paraId="220E80E8" w14:textId="77777777" w:rsidR="00326D1D" w:rsidRPr="0039338C" w:rsidRDefault="00326D1D" w:rsidP="008C3291">
            <w:pPr>
              <w:pStyle w:val="ListBullet"/>
            </w:pPr>
            <w:r w:rsidRPr="0039338C">
              <w:t>fringe theatre</w:t>
            </w:r>
          </w:p>
          <w:p w14:paraId="2173F9A2" w14:textId="77777777" w:rsidR="00326D1D" w:rsidRPr="0039338C" w:rsidRDefault="00326D1D" w:rsidP="008C3291">
            <w:pPr>
              <w:pStyle w:val="ListBullet"/>
            </w:pPr>
            <w:r w:rsidRPr="0039338C">
              <w:t>immersive</w:t>
            </w:r>
          </w:p>
          <w:p w14:paraId="793C7BE9" w14:textId="77777777" w:rsidR="00326D1D" w:rsidRPr="0039338C" w:rsidRDefault="00326D1D" w:rsidP="008C3291">
            <w:pPr>
              <w:pStyle w:val="ListBullet"/>
            </w:pPr>
            <w:r w:rsidRPr="0039338C">
              <w:t>musical theatre</w:t>
            </w:r>
          </w:p>
          <w:p w14:paraId="206AA577" w14:textId="77777777" w:rsidR="00326D1D" w:rsidRPr="0039338C" w:rsidRDefault="00326D1D" w:rsidP="008C3291">
            <w:pPr>
              <w:pStyle w:val="ListBullet"/>
            </w:pPr>
            <w:r w:rsidRPr="0039338C">
              <w:t>outdoor theatre</w:t>
            </w:r>
          </w:p>
          <w:p w14:paraId="365A779C" w14:textId="77777777" w:rsidR="00326D1D" w:rsidRPr="0039338C" w:rsidRDefault="00326D1D" w:rsidP="008C3291">
            <w:pPr>
              <w:pStyle w:val="ListBullet"/>
            </w:pPr>
            <w:r w:rsidRPr="0039338C">
              <w:t>processional work</w:t>
            </w:r>
          </w:p>
          <w:p w14:paraId="47AB6A0C" w14:textId="77777777" w:rsidR="00326D1D" w:rsidRPr="0039338C" w:rsidRDefault="00326D1D" w:rsidP="008C3291">
            <w:pPr>
              <w:pStyle w:val="ListBullet"/>
            </w:pPr>
            <w:r w:rsidRPr="0039338C">
              <w:t>street theatre</w:t>
            </w:r>
          </w:p>
        </w:tc>
      </w:tr>
      <w:tr w:rsidR="00326D1D" w:rsidRPr="006951B9" w14:paraId="79175B85" w14:textId="77777777" w:rsidTr="0027086C">
        <w:tc>
          <w:tcPr>
            <w:tcW w:w="2835" w:type="dxa"/>
          </w:tcPr>
          <w:p w14:paraId="04DD3E76" w14:textId="77777777" w:rsidR="00326D1D" w:rsidRPr="006951B9" w:rsidRDefault="00326D1D" w:rsidP="00CB7D41">
            <w:pPr>
              <w:spacing w:line="240" w:lineRule="auto"/>
              <w:rPr>
                <w:rFonts w:cs="Arial"/>
              </w:rPr>
            </w:pPr>
            <w:r w:rsidRPr="006951B9">
              <w:rPr>
                <w:rStyle w:val="NormalBoldChar"/>
                <w:rFonts w:cs="Arial"/>
                <w:i/>
              </w:rPr>
              <w:t>Production team</w:t>
            </w:r>
            <w:r w:rsidRPr="006951B9">
              <w:rPr>
                <w:rFonts w:cs="Arial"/>
              </w:rPr>
              <w:t xml:space="preserve"> may include:</w:t>
            </w:r>
          </w:p>
        </w:tc>
        <w:tc>
          <w:tcPr>
            <w:tcW w:w="6322" w:type="dxa"/>
          </w:tcPr>
          <w:p w14:paraId="36B1F023" w14:textId="77777777" w:rsidR="00326D1D" w:rsidRPr="0039338C" w:rsidRDefault="00326D1D" w:rsidP="008C3291">
            <w:pPr>
              <w:pStyle w:val="ListBullet"/>
            </w:pPr>
            <w:r w:rsidRPr="0039338C">
              <w:t>artistic director</w:t>
            </w:r>
          </w:p>
          <w:p w14:paraId="63563C30" w14:textId="77777777" w:rsidR="00326D1D" w:rsidRPr="0039338C" w:rsidRDefault="00326D1D" w:rsidP="008C3291">
            <w:pPr>
              <w:pStyle w:val="ListBullet"/>
            </w:pPr>
            <w:r w:rsidRPr="0039338C">
              <w:t>choreographer</w:t>
            </w:r>
          </w:p>
          <w:p w14:paraId="7E4FF698" w14:textId="77777777" w:rsidR="00326D1D" w:rsidRPr="0039338C" w:rsidRDefault="00326D1D" w:rsidP="008C3291">
            <w:pPr>
              <w:pStyle w:val="ListBullet"/>
            </w:pPr>
            <w:r w:rsidRPr="0039338C">
              <w:t>stage director</w:t>
            </w:r>
          </w:p>
          <w:p w14:paraId="5CB41A68" w14:textId="77777777" w:rsidR="00326D1D" w:rsidRPr="0039338C" w:rsidRDefault="00326D1D" w:rsidP="008C3291">
            <w:pPr>
              <w:pStyle w:val="ListBullet"/>
            </w:pPr>
            <w:r w:rsidRPr="0039338C">
              <w:t>performers</w:t>
            </w:r>
          </w:p>
          <w:p w14:paraId="0465E4EC" w14:textId="77777777" w:rsidR="00326D1D" w:rsidRPr="0039338C" w:rsidRDefault="00326D1D" w:rsidP="008C3291">
            <w:pPr>
              <w:pStyle w:val="ListBullet"/>
            </w:pPr>
            <w:r w:rsidRPr="0039338C">
              <w:t>designers</w:t>
            </w:r>
          </w:p>
          <w:p w14:paraId="540BDCBE" w14:textId="77777777" w:rsidR="00326D1D" w:rsidRPr="0039338C" w:rsidRDefault="00326D1D" w:rsidP="008C3291">
            <w:pPr>
              <w:pStyle w:val="ListBullet"/>
            </w:pPr>
            <w:r w:rsidRPr="0039338C">
              <w:t>production manager</w:t>
            </w:r>
          </w:p>
          <w:p w14:paraId="662048E7" w14:textId="77777777" w:rsidR="00326D1D" w:rsidRPr="0039338C" w:rsidRDefault="00326D1D" w:rsidP="008C3291">
            <w:pPr>
              <w:pStyle w:val="ListBullet"/>
            </w:pPr>
            <w:r w:rsidRPr="0039338C">
              <w:t>stage manager</w:t>
            </w:r>
          </w:p>
          <w:p w14:paraId="7F99A4A0" w14:textId="77777777" w:rsidR="00326D1D" w:rsidRPr="0039338C" w:rsidRDefault="00326D1D" w:rsidP="008C3291">
            <w:pPr>
              <w:pStyle w:val="ListBullet"/>
            </w:pPr>
            <w:r w:rsidRPr="0039338C">
              <w:t>lighting designer/operator</w:t>
            </w:r>
          </w:p>
          <w:p w14:paraId="444D7EBE" w14:textId="77777777" w:rsidR="00326D1D" w:rsidRPr="0039338C" w:rsidRDefault="00326D1D" w:rsidP="008C3291">
            <w:pPr>
              <w:pStyle w:val="ListBullet"/>
            </w:pPr>
            <w:r w:rsidRPr="0039338C">
              <w:t>sound designer/operator</w:t>
            </w:r>
          </w:p>
          <w:p w14:paraId="6C041929" w14:textId="77777777" w:rsidR="00326D1D" w:rsidRPr="0039338C" w:rsidRDefault="00326D1D" w:rsidP="008C3291">
            <w:pPr>
              <w:pStyle w:val="ListBullet"/>
            </w:pPr>
            <w:r w:rsidRPr="0039338C">
              <w:t>audio-visual artists</w:t>
            </w:r>
          </w:p>
          <w:p w14:paraId="74462770" w14:textId="77777777" w:rsidR="00326D1D" w:rsidRPr="0039338C" w:rsidRDefault="00326D1D" w:rsidP="008C3291">
            <w:pPr>
              <w:pStyle w:val="ListBullet"/>
            </w:pPr>
            <w:r w:rsidRPr="0039338C">
              <w:t>set designer/builder</w:t>
            </w:r>
          </w:p>
          <w:p w14:paraId="4263E31B" w14:textId="77777777" w:rsidR="00326D1D" w:rsidRPr="0039338C" w:rsidRDefault="00326D1D" w:rsidP="008C3291">
            <w:pPr>
              <w:pStyle w:val="ListBullet"/>
            </w:pPr>
            <w:r w:rsidRPr="0039338C">
              <w:t>props master</w:t>
            </w:r>
          </w:p>
          <w:p w14:paraId="0D0C608C" w14:textId="77777777" w:rsidR="00326D1D" w:rsidRPr="0039338C" w:rsidRDefault="00326D1D" w:rsidP="008C3291">
            <w:pPr>
              <w:pStyle w:val="ListBullet"/>
            </w:pPr>
            <w:r w:rsidRPr="0039338C">
              <w:t>costume designer</w:t>
            </w:r>
          </w:p>
          <w:p w14:paraId="2EE09741" w14:textId="77777777" w:rsidR="00326D1D" w:rsidRPr="0039338C" w:rsidRDefault="00326D1D" w:rsidP="008C3291">
            <w:pPr>
              <w:pStyle w:val="ListBullet"/>
            </w:pPr>
            <w:proofErr w:type="spellStart"/>
            <w:r w:rsidRPr="0039338C">
              <w:t>make up</w:t>
            </w:r>
            <w:proofErr w:type="spellEnd"/>
            <w:r w:rsidRPr="0039338C">
              <w:t xml:space="preserve"> artist</w:t>
            </w:r>
          </w:p>
        </w:tc>
      </w:tr>
    </w:tbl>
    <w:p w14:paraId="101F0564" w14:textId="77777777" w:rsidR="00A558A2" w:rsidRDefault="00A558A2">
      <w:bookmarkStart w:id="133" w:name="_Toc287440561"/>
      <w:bookmarkStart w:id="134" w:name="_Toc328737005"/>
      <w:r>
        <w:rPr>
          <w:b/>
        </w:rPr>
        <w:br w:type="page"/>
      </w:r>
    </w:p>
    <w:tbl>
      <w:tblPr>
        <w:tblW w:w="9157" w:type="dxa"/>
        <w:tblLayout w:type="fixed"/>
        <w:tblCellMar>
          <w:top w:w="108" w:type="dxa"/>
          <w:bottom w:w="108" w:type="dxa"/>
        </w:tblCellMar>
        <w:tblLook w:val="0000" w:firstRow="0" w:lastRow="0" w:firstColumn="0" w:lastColumn="0" w:noHBand="0" w:noVBand="0"/>
      </w:tblPr>
      <w:tblGrid>
        <w:gridCol w:w="2835"/>
        <w:gridCol w:w="6322"/>
      </w:tblGrid>
      <w:tr w:rsidR="00326D1D" w:rsidRPr="003E5A1A" w14:paraId="597139D1" w14:textId="77777777" w:rsidTr="0027086C">
        <w:trPr>
          <w:trHeight w:val="517"/>
        </w:trPr>
        <w:tc>
          <w:tcPr>
            <w:tcW w:w="9157" w:type="dxa"/>
            <w:gridSpan w:val="2"/>
          </w:tcPr>
          <w:p w14:paraId="111E7B6A" w14:textId="77777777" w:rsidR="00326D1D" w:rsidRPr="003E5A1A" w:rsidRDefault="00326D1D" w:rsidP="00357201">
            <w:pPr>
              <w:pStyle w:val="Style2"/>
            </w:pPr>
            <w:r w:rsidRPr="003E5A1A">
              <w:lastRenderedPageBreak/>
              <w:t>EVIDENCE GUIDE</w:t>
            </w:r>
            <w:bookmarkEnd w:id="133"/>
            <w:bookmarkEnd w:id="134"/>
          </w:p>
        </w:tc>
      </w:tr>
      <w:tr w:rsidR="00326D1D" w:rsidRPr="003E5A1A" w14:paraId="64BA2106" w14:textId="77777777" w:rsidTr="0027086C">
        <w:tc>
          <w:tcPr>
            <w:tcW w:w="9157" w:type="dxa"/>
            <w:gridSpan w:val="2"/>
          </w:tcPr>
          <w:p w14:paraId="67C3FC7C" w14:textId="77777777" w:rsidR="00326D1D" w:rsidRPr="003E5A1A" w:rsidRDefault="00326D1D" w:rsidP="00A600CE">
            <w:pPr>
              <w:pStyle w:val="normalsmall"/>
            </w:pPr>
            <w:r w:rsidRPr="003E5A1A">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326D1D" w:rsidRPr="003E5A1A" w14:paraId="7C31D13D" w14:textId="77777777" w:rsidTr="0027086C">
        <w:tc>
          <w:tcPr>
            <w:tcW w:w="2835" w:type="dxa"/>
          </w:tcPr>
          <w:p w14:paraId="5391C64F" w14:textId="77777777" w:rsidR="00326D1D" w:rsidRPr="003E5A1A" w:rsidRDefault="00326D1D" w:rsidP="00357201">
            <w:pPr>
              <w:pStyle w:val="NormalBold"/>
              <w:rPr>
                <w:rFonts w:cs="Arial"/>
                <w:szCs w:val="22"/>
                <w:lang w:val="en-AU"/>
              </w:rPr>
            </w:pPr>
            <w:r w:rsidRPr="003E5A1A">
              <w:rPr>
                <w:rFonts w:cs="Arial"/>
                <w:szCs w:val="22"/>
                <w:lang w:val="en-AU"/>
              </w:rPr>
              <w:t>Critical aspects for assessment and evidence required to demonstrate competency in this unit</w:t>
            </w:r>
          </w:p>
        </w:tc>
        <w:tc>
          <w:tcPr>
            <w:tcW w:w="6322" w:type="dxa"/>
          </w:tcPr>
          <w:p w14:paraId="1A71AA74" w14:textId="77777777" w:rsidR="00326D1D" w:rsidRPr="00BF7788" w:rsidRDefault="00326D1D" w:rsidP="00B90FAD">
            <w:pPr>
              <w:autoSpaceDE w:val="0"/>
              <w:autoSpaceDN w:val="0"/>
              <w:adjustRightInd w:val="0"/>
              <w:spacing w:line="240" w:lineRule="auto"/>
              <w:rPr>
                <w:rFonts w:cs="Arial"/>
              </w:rPr>
            </w:pPr>
            <w:r w:rsidRPr="003E5A1A">
              <w:rPr>
                <w:rFonts w:cs="Arial"/>
              </w:rPr>
              <w:t xml:space="preserve">The learner must show evidence of the ability to complete tasks outlined in the elements and performance criteria of this unit, manage tasks and manage contingencies in the context of the job role. </w:t>
            </w:r>
            <w:r w:rsidRPr="00BF7788">
              <w:rPr>
                <w:rFonts w:cs="Arial"/>
              </w:rPr>
              <w:t>There must be evidence that the learner has:</w:t>
            </w:r>
          </w:p>
          <w:p w14:paraId="15A4F13F" w14:textId="77777777" w:rsidR="00326D1D" w:rsidRPr="00BF7788" w:rsidRDefault="00326D1D" w:rsidP="00AB23D8">
            <w:pPr>
              <w:pStyle w:val="ListBullet"/>
            </w:pPr>
            <w:r w:rsidRPr="00BF7788">
              <w:t>planned and conducted rehearsals for at least one small live production as listed in the range statement.</w:t>
            </w:r>
          </w:p>
          <w:p w14:paraId="73C7ADD7" w14:textId="77777777" w:rsidR="00326D1D" w:rsidRPr="003E5A1A" w:rsidRDefault="00326D1D" w:rsidP="00B90FAD">
            <w:pPr>
              <w:autoSpaceDE w:val="0"/>
              <w:autoSpaceDN w:val="0"/>
              <w:adjustRightInd w:val="0"/>
              <w:spacing w:line="240" w:lineRule="auto"/>
              <w:rPr>
                <w:rFonts w:cs="Arial"/>
              </w:rPr>
            </w:pPr>
            <w:r>
              <w:rPr>
                <w:rFonts w:cs="Arial"/>
              </w:rPr>
              <w:t>In doing the above, the learner must have:</w:t>
            </w:r>
          </w:p>
          <w:p w14:paraId="5FCC6438" w14:textId="2819F513" w:rsidR="00AB23D8" w:rsidRPr="00225E8D" w:rsidRDefault="00AB23D8" w:rsidP="00AB23D8">
            <w:pPr>
              <w:pStyle w:val="ListBullet"/>
              <w:rPr>
                <w:rFonts w:eastAsia="Calibri"/>
                <w:lang w:eastAsia="en-US"/>
              </w:rPr>
            </w:pPr>
            <w:r>
              <w:rPr>
                <w:rFonts w:eastAsia="Calibri"/>
                <w:lang w:eastAsia="en-US"/>
              </w:rPr>
              <w:t>considered any copyright, intellectual property and legislative impacts associated with the rehe</w:t>
            </w:r>
            <w:r w:rsidR="009B73E0">
              <w:rPr>
                <w:rFonts w:eastAsia="Calibri"/>
                <w:lang w:eastAsia="en-US"/>
              </w:rPr>
              <w:t>arsal</w:t>
            </w:r>
            <w:r w:rsidRPr="007B326F">
              <w:rPr>
                <w:rFonts w:eastAsia="Calibri"/>
                <w:lang w:eastAsia="en-US"/>
              </w:rPr>
              <w:t xml:space="preserve"> </w:t>
            </w:r>
          </w:p>
          <w:p w14:paraId="4E64F489" w14:textId="77777777" w:rsidR="00326D1D" w:rsidRPr="00AB5A07" w:rsidRDefault="00326D1D" w:rsidP="00AB23D8">
            <w:pPr>
              <w:pStyle w:val="ListBullet"/>
            </w:pPr>
            <w:r>
              <w:t>developed the rehearsal schedule based on</w:t>
            </w:r>
            <w:r w:rsidRPr="00AB5A07">
              <w:t xml:space="preserve"> production</w:t>
            </w:r>
            <w:r w:rsidR="006E7889">
              <w:t xml:space="preserve"> outcomes,</w:t>
            </w:r>
            <w:r w:rsidRPr="00AB5A07">
              <w:t xml:space="preserve"> requirements and timelines</w:t>
            </w:r>
          </w:p>
          <w:p w14:paraId="1206071C" w14:textId="77777777" w:rsidR="00326D1D" w:rsidRPr="00AB5A07" w:rsidRDefault="00326D1D" w:rsidP="00AB23D8">
            <w:pPr>
              <w:pStyle w:val="ListBullet"/>
            </w:pPr>
            <w:r>
              <w:t>conducted the initial rehearsal for performers</w:t>
            </w:r>
            <w:r w:rsidRPr="00AB5A07">
              <w:t xml:space="preserve"> </w:t>
            </w:r>
          </w:p>
          <w:p w14:paraId="0C4B80C3" w14:textId="77777777" w:rsidR="00326D1D" w:rsidRPr="00AB5A07" w:rsidRDefault="00326D1D" w:rsidP="00AB23D8">
            <w:pPr>
              <w:pStyle w:val="ListBullet"/>
            </w:pPr>
            <w:r w:rsidRPr="00AB5A07">
              <w:t>undertaken a collaborative and motivating approach to directing rehearsals of performers</w:t>
            </w:r>
          </w:p>
          <w:p w14:paraId="4797662C" w14:textId="77777777" w:rsidR="00326D1D" w:rsidRDefault="00326D1D" w:rsidP="00AB23D8">
            <w:pPr>
              <w:pStyle w:val="ListBullet"/>
            </w:pPr>
            <w:r>
              <w:t xml:space="preserve">performed own role in production and acted on feedback from other members of the production team </w:t>
            </w:r>
          </w:p>
          <w:p w14:paraId="16377BB5" w14:textId="77777777" w:rsidR="00326D1D" w:rsidRDefault="00326D1D" w:rsidP="00AB23D8">
            <w:pPr>
              <w:pStyle w:val="ListBullet"/>
            </w:pPr>
            <w:r>
              <w:t xml:space="preserve">conducted the final rehearsal that combined all technical and creative </w:t>
            </w:r>
            <w:r w:rsidR="006E7889">
              <w:t>aspects of the production</w:t>
            </w:r>
            <w:r>
              <w:t xml:space="preserve"> </w:t>
            </w:r>
          </w:p>
          <w:p w14:paraId="69917A6F" w14:textId="77777777" w:rsidR="00326D1D" w:rsidRDefault="00326D1D" w:rsidP="00AB23D8">
            <w:pPr>
              <w:pStyle w:val="ListBullet"/>
            </w:pPr>
            <w:r w:rsidRPr="00AB5A07">
              <w:t>used effective communication skills to</w:t>
            </w:r>
            <w:r>
              <w:t>:</w:t>
            </w:r>
          </w:p>
          <w:p w14:paraId="0D12F08F" w14:textId="77777777" w:rsidR="00326D1D" w:rsidRDefault="00326D1D" w:rsidP="00225E8D">
            <w:pPr>
              <w:pStyle w:val="ListBullet"/>
              <w:numPr>
                <w:ilvl w:val="1"/>
                <w:numId w:val="4"/>
              </w:numPr>
            </w:pPr>
            <w:r>
              <w:t>brief</w:t>
            </w:r>
            <w:r w:rsidRPr="00AB5A07">
              <w:t xml:space="preserve"> production team on the vision for the production</w:t>
            </w:r>
          </w:p>
          <w:p w14:paraId="2AA35792" w14:textId="77777777" w:rsidR="00326D1D" w:rsidRDefault="00326D1D" w:rsidP="00225E8D">
            <w:pPr>
              <w:pStyle w:val="ListBullet"/>
              <w:numPr>
                <w:ilvl w:val="1"/>
                <w:numId w:val="4"/>
              </w:numPr>
            </w:pPr>
            <w:r>
              <w:t>confirm the rehearsal schedule to the production team</w:t>
            </w:r>
          </w:p>
          <w:p w14:paraId="576349AA" w14:textId="77777777" w:rsidR="00326D1D" w:rsidRDefault="00326D1D" w:rsidP="00225E8D">
            <w:pPr>
              <w:pStyle w:val="ListBullet"/>
              <w:numPr>
                <w:ilvl w:val="1"/>
                <w:numId w:val="4"/>
              </w:numPr>
            </w:pPr>
            <w:r>
              <w:t xml:space="preserve">allow discussion of </w:t>
            </w:r>
            <w:r w:rsidRPr="00AB5A07">
              <w:t xml:space="preserve">characterisation and ways of visualising narratives </w:t>
            </w:r>
          </w:p>
          <w:p w14:paraId="170DDF7E" w14:textId="77777777" w:rsidR="00326D1D" w:rsidRDefault="00326D1D" w:rsidP="00225E8D">
            <w:pPr>
              <w:pStyle w:val="ListBullet"/>
              <w:numPr>
                <w:ilvl w:val="1"/>
                <w:numId w:val="4"/>
              </w:numPr>
            </w:pPr>
            <w:r w:rsidRPr="00AB5A07">
              <w:t xml:space="preserve">provide feedback to performers </w:t>
            </w:r>
            <w:r>
              <w:t xml:space="preserve">and production team </w:t>
            </w:r>
            <w:r w:rsidRPr="00AB5A07">
              <w:t xml:space="preserve">during </w:t>
            </w:r>
            <w:r>
              <w:t>the rehearsal</w:t>
            </w:r>
          </w:p>
          <w:p w14:paraId="0A43AB5C" w14:textId="77777777" w:rsidR="00326D1D" w:rsidRDefault="00326D1D" w:rsidP="00225E8D">
            <w:pPr>
              <w:pStyle w:val="ListBullet"/>
              <w:numPr>
                <w:ilvl w:val="1"/>
                <w:numId w:val="4"/>
              </w:numPr>
            </w:pPr>
            <w:r>
              <w:t>seek feedback from production team and others on the rehearsal process</w:t>
            </w:r>
          </w:p>
          <w:p w14:paraId="61119FF1" w14:textId="77777777" w:rsidR="00326D1D" w:rsidRPr="003E5A1A" w:rsidRDefault="00326D1D" w:rsidP="00AB23D8">
            <w:pPr>
              <w:pStyle w:val="ListBullet"/>
            </w:pPr>
            <w:r>
              <w:t>provided strategies for improvement for future rehearsals based on evaluation and feedback.</w:t>
            </w:r>
          </w:p>
        </w:tc>
      </w:tr>
      <w:tr w:rsidR="00326D1D" w:rsidRPr="003E5A1A" w14:paraId="55353C77" w14:textId="77777777" w:rsidTr="0027086C">
        <w:tc>
          <w:tcPr>
            <w:tcW w:w="2835" w:type="dxa"/>
          </w:tcPr>
          <w:p w14:paraId="1E35188F" w14:textId="77777777" w:rsidR="00326D1D" w:rsidRPr="003E5A1A" w:rsidRDefault="00326D1D" w:rsidP="00357201">
            <w:pPr>
              <w:pStyle w:val="NormalBold"/>
              <w:rPr>
                <w:rFonts w:cs="Arial"/>
                <w:szCs w:val="22"/>
                <w:lang w:val="en-AU"/>
              </w:rPr>
            </w:pPr>
            <w:r w:rsidRPr="003E5A1A">
              <w:rPr>
                <w:rFonts w:cs="Arial"/>
                <w:szCs w:val="22"/>
                <w:lang w:val="en-AU"/>
              </w:rPr>
              <w:t>Context of and specific resources for assessment</w:t>
            </w:r>
          </w:p>
        </w:tc>
        <w:tc>
          <w:tcPr>
            <w:tcW w:w="6322" w:type="dxa"/>
          </w:tcPr>
          <w:p w14:paraId="75FBE21D" w14:textId="77777777" w:rsidR="00326D1D" w:rsidRPr="003E5A1A" w:rsidRDefault="00326D1D" w:rsidP="00B90FAD">
            <w:pPr>
              <w:autoSpaceDE w:val="0"/>
              <w:autoSpaceDN w:val="0"/>
              <w:adjustRightInd w:val="0"/>
              <w:spacing w:line="240" w:lineRule="auto"/>
              <w:rPr>
                <w:rFonts w:cs="Arial"/>
              </w:rPr>
            </w:pPr>
            <w:r w:rsidRPr="003E5A1A">
              <w:rPr>
                <w:rFonts w:cs="Arial"/>
              </w:rPr>
              <w:t>Assessment must be conducted in a safe environment where evidence gathered demonstrates consistent performance of typical activities experienced in performance industry environments. The assessment environment must include access to:</w:t>
            </w:r>
          </w:p>
          <w:p w14:paraId="5B1E6D44" w14:textId="77777777" w:rsidR="00326D1D" w:rsidRPr="003E5A1A" w:rsidRDefault="00326D1D" w:rsidP="00B90FAD">
            <w:pPr>
              <w:pStyle w:val="ListBullet"/>
            </w:pPr>
            <w:r w:rsidRPr="003E5A1A">
              <w:lastRenderedPageBreak/>
              <w:t>rehearsal venues, such as studios, theatre spaces and outdoor settings</w:t>
            </w:r>
          </w:p>
          <w:p w14:paraId="3952B7EC" w14:textId="77777777" w:rsidR="00326D1D" w:rsidRDefault="00326D1D" w:rsidP="00B90FAD">
            <w:pPr>
              <w:pStyle w:val="ListBullet"/>
            </w:pPr>
            <w:r>
              <w:t>scripts and rehearsal schedules</w:t>
            </w:r>
          </w:p>
          <w:p w14:paraId="3566B9FE" w14:textId="77777777" w:rsidR="00326D1D" w:rsidRPr="006919F1" w:rsidRDefault="00326D1D" w:rsidP="00B90FAD">
            <w:pPr>
              <w:pStyle w:val="ListBullet"/>
            </w:pPr>
            <w:r w:rsidRPr="0091783D">
              <w:t>equipment and resources required for live production</w:t>
            </w:r>
          </w:p>
          <w:p w14:paraId="40FA1645" w14:textId="77777777" w:rsidR="00326D1D" w:rsidRPr="006919F1" w:rsidRDefault="00326D1D" w:rsidP="00B90FAD">
            <w:pPr>
              <w:pStyle w:val="ListBullet"/>
            </w:pPr>
            <w:r>
              <w:t xml:space="preserve">other </w:t>
            </w:r>
            <w:r w:rsidR="00031A43">
              <w:t>production team members/performers</w:t>
            </w:r>
            <w:r>
              <w:t xml:space="preserve"> </w:t>
            </w:r>
            <w:r w:rsidRPr="003E5A1A">
              <w:t>with whom the learner can interact and perform with</w:t>
            </w:r>
          </w:p>
        </w:tc>
      </w:tr>
      <w:tr w:rsidR="00326D1D" w:rsidRPr="003E5A1A" w14:paraId="1F212B33" w14:textId="77777777" w:rsidTr="0027086C">
        <w:tc>
          <w:tcPr>
            <w:tcW w:w="2835" w:type="dxa"/>
          </w:tcPr>
          <w:p w14:paraId="765D948B" w14:textId="77777777" w:rsidR="00326D1D" w:rsidRPr="00357201" w:rsidRDefault="00326D1D" w:rsidP="00357201">
            <w:pPr>
              <w:pStyle w:val="NormalBold"/>
              <w:rPr>
                <w:rFonts w:cs="Arial"/>
                <w:szCs w:val="22"/>
                <w:lang w:val="en-AU"/>
              </w:rPr>
            </w:pPr>
            <w:r w:rsidRPr="003E5A1A">
              <w:rPr>
                <w:rFonts w:cs="Arial"/>
                <w:szCs w:val="22"/>
                <w:lang w:val="en-AU"/>
              </w:rPr>
              <w:lastRenderedPageBreak/>
              <w:t xml:space="preserve">Method of assessment </w:t>
            </w:r>
          </w:p>
        </w:tc>
        <w:tc>
          <w:tcPr>
            <w:tcW w:w="6322" w:type="dxa"/>
          </w:tcPr>
          <w:p w14:paraId="7F18873D" w14:textId="77777777" w:rsidR="00326D1D" w:rsidRPr="00357201" w:rsidRDefault="00326D1D" w:rsidP="00B90FAD">
            <w:pPr>
              <w:autoSpaceDE w:val="0"/>
              <w:autoSpaceDN w:val="0"/>
              <w:adjustRightInd w:val="0"/>
              <w:spacing w:line="240" w:lineRule="auto"/>
              <w:rPr>
                <w:rFonts w:cs="Arial"/>
              </w:rPr>
            </w:pPr>
            <w:r w:rsidRPr="00357201">
              <w:rPr>
                <w:rFonts w:cs="Arial"/>
              </w:rPr>
              <w:t>A range of assessment methods should be used to assess practical skills and knowledge. The following examples are appropriate for this unit:</w:t>
            </w:r>
          </w:p>
          <w:p w14:paraId="6B091AFB" w14:textId="77777777" w:rsidR="00326D1D" w:rsidRPr="003E5A1A" w:rsidRDefault="00326D1D" w:rsidP="00B90FAD">
            <w:pPr>
              <w:pStyle w:val="ListBullet"/>
            </w:pPr>
            <w:r w:rsidRPr="003E5A1A">
              <w:t>written and/or oral questioning to assess knowledge and understanding</w:t>
            </w:r>
          </w:p>
          <w:p w14:paraId="575CF7B5" w14:textId="77777777" w:rsidR="00326D1D" w:rsidRPr="003E5A1A" w:rsidRDefault="00326D1D" w:rsidP="00B90FAD">
            <w:pPr>
              <w:pStyle w:val="ListBullet"/>
            </w:pPr>
            <w:r w:rsidRPr="003E5A1A">
              <w:t xml:space="preserve">observations of </w:t>
            </w:r>
            <w:r>
              <w:t>planning, preparing and leading the rehearsals</w:t>
            </w:r>
            <w:r w:rsidRPr="003E5A1A">
              <w:t xml:space="preserve"> in a real or simulated work environment</w:t>
            </w:r>
          </w:p>
          <w:p w14:paraId="2497C395" w14:textId="77777777" w:rsidR="00326D1D" w:rsidRPr="003E5A1A" w:rsidRDefault="00326D1D" w:rsidP="00B90FAD">
            <w:pPr>
              <w:pStyle w:val="ListBullet"/>
            </w:pPr>
            <w:r w:rsidRPr="003E5A1A">
              <w:t>written reports or presentations</w:t>
            </w:r>
          </w:p>
          <w:p w14:paraId="6D36E306" w14:textId="77777777" w:rsidR="00326D1D" w:rsidRPr="003E5A1A" w:rsidRDefault="00326D1D" w:rsidP="00B90FAD">
            <w:pPr>
              <w:pStyle w:val="ListBullet"/>
            </w:pPr>
            <w:r w:rsidRPr="003E5A1A">
              <w:t xml:space="preserve">portfolio of evidence that includes videos of </w:t>
            </w:r>
            <w:r>
              <w:t>demonstrated performance in planning and conducting rehearsals</w:t>
            </w:r>
          </w:p>
          <w:p w14:paraId="6DB04A59" w14:textId="77777777" w:rsidR="00326D1D" w:rsidRPr="003E5A1A" w:rsidRDefault="00326D1D" w:rsidP="00B90FAD">
            <w:pPr>
              <w:pStyle w:val="ListBullet"/>
            </w:pPr>
            <w:r w:rsidRPr="003E5A1A">
              <w:t>third party reports that confirm performance has been completed to the level required based on the organisation’s expectations and the e</w:t>
            </w:r>
            <w:r w:rsidR="00072A9F">
              <w:t>vidence is based on real performance</w:t>
            </w:r>
            <w:r w:rsidRPr="003E5A1A">
              <w:t>.</w:t>
            </w:r>
          </w:p>
        </w:tc>
      </w:tr>
    </w:tbl>
    <w:p w14:paraId="56830889" w14:textId="77777777" w:rsidR="00326D1D" w:rsidRPr="006951B9" w:rsidRDefault="00326D1D" w:rsidP="00326D1D">
      <w:pPr>
        <w:rPr>
          <w:rFonts w:cs="Arial"/>
        </w:rPr>
        <w:sectPr w:rsidR="00326D1D" w:rsidRPr="006951B9" w:rsidSect="001D0366">
          <w:headerReference w:type="even" r:id="rId48"/>
          <w:headerReference w:type="default" r:id="rId49"/>
          <w:headerReference w:type="first" r:id="rId50"/>
          <w:pgSz w:w="11907" w:h="16840" w:code="9"/>
          <w:pgMar w:top="993" w:right="1304" w:bottom="1276" w:left="1531" w:header="709" w:footer="567" w:gutter="0"/>
          <w:cols w:space="708"/>
          <w:docGrid w:linePitch="360"/>
        </w:sectPr>
      </w:pPr>
    </w:p>
    <w:tbl>
      <w:tblPr>
        <w:tblW w:w="9157" w:type="dxa"/>
        <w:tblLayout w:type="fixed"/>
        <w:tblCellMar>
          <w:top w:w="108" w:type="dxa"/>
          <w:bottom w:w="108" w:type="dxa"/>
        </w:tblCellMar>
        <w:tblLook w:val="0000" w:firstRow="0" w:lastRow="0" w:firstColumn="0" w:lastColumn="0" w:noHBand="0" w:noVBand="0"/>
      </w:tblPr>
      <w:tblGrid>
        <w:gridCol w:w="2835"/>
        <w:gridCol w:w="6322"/>
      </w:tblGrid>
      <w:tr w:rsidR="00C006CB" w:rsidRPr="006951B9" w14:paraId="7D492623" w14:textId="77777777" w:rsidTr="0027086C">
        <w:tc>
          <w:tcPr>
            <w:tcW w:w="2835" w:type="dxa"/>
          </w:tcPr>
          <w:p w14:paraId="7BEB54C5" w14:textId="04CB0AD1" w:rsidR="00C006CB" w:rsidRPr="003E5A1A" w:rsidRDefault="00D71349" w:rsidP="009B7A56">
            <w:pPr>
              <w:pStyle w:val="TheatreArtsSectionC"/>
            </w:pPr>
            <w:bookmarkStart w:id="135" w:name="_Toc461541411"/>
            <w:bookmarkStart w:id="136" w:name="_Toc287440562"/>
            <w:bookmarkStart w:id="137" w:name="_Toc328737006"/>
            <w:bookmarkStart w:id="138" w:name="_Toc448236898"/>
            <w:r w:rsidRPr="00D71349">
              <w:lastRenderedPageBreak/>
              <w:t>VU21908</w:t>
            </w:r>
            <w:bookmarkEnd w:id="135"/>
          </w:p>
        </w:tc>
        <w:tc>
          <w:tcPr>
            <w:tcW w:w="6322" w:type="dxa"/>
          </w:tcPr>
          <w:p w14:paraId="0E200414" w14:textId="77777777" w:rsidR="00C006CB" w:rsidRPr="003E5A1A" w:rsidRDefault="00C006CB" w:rsidP="009B7A56">
            <w:pPr>
              <w:pStyle w:val="TheatreArtsSectionC"/>
            </w:pPr>
            <w:bookmarkStart w:id="139" w:name="_Toc461541412"/>
            <w:bookmarkEnd w:id="136"/>
            <w:bookmarkEnd w:id="137"/>
            <w:bookmarkEnd w:id="138"/>
            <w:r w:rsidRPr="00AF6974">
              <w:t>Manage the performance of shows</w:t>
            </w:r>
            <w:bookmarkEnd w:id="139"/>
          </w:p>
        </w:tc>
      </w:tr>
      <w:tr w:rsidR="00326D1D" w:rsidRPr="006951B9" w14:paraId="57594DF2" w14:textId="77777777" w:rsidTr="0027086C">
        <w:tc>
          <w:tcPr>
            <w:tcW w:w="2835" w:type="dxa"/>
          </w:tcPr>
          <w:p w14:paraId="7A4919BA" w14:textId="77777777" w:rsidR="00326D1D" w:rsidRPr="003E5A1A" w:rsidRDefault="00326D1D" w:rsidP="00C006CB">
            <w:pPr>
              <w:pStyle w:val="Style2"/>
            </w:pPr>
            <w:bookmarkStart w:id="140" w:name="_Toc287440563"/>
            <w:bookmarkStart w:id="141" w:name="_Toc328737007"/>
            <w:r w:rsidRPr="003E5A1A">
              <w:t>Unit Descriptor</w:t>
            </w:r>
            <w:bookmarkEnd w:id="140"/>
            <w:bookmarkEnd w:id="141"/>
          </w:p>
        </w:tc>
        <w:tc>
          <w:tcPr>
            <w:tcW w:w="6322" w:type="dxa"/>
          </w:tcPr>
          <w:p w14:paraId="616CEF14" w14:textId="77777777" w:rsidR="00326D1D" w:rsidRPr="003E5A1A" w:rsidRDefault="00326D1D" w:rsidP="00C006CB">
            <w:pPr>
              <w:spacing w:line="240" w:lineRule="auto"/>
            </w:pPr>
            <w:r w:rsidRPr="003E5A1A">
              <w:t xml:space="preserve">This unit describes the performance outcomes, skills and knowledge required to </w:t>
            </w:r>
            <w:r>
              <w:t xml:space="preserve">prepare and </w:t>
            </w:r>
            <w:r w:rsidRPr="003E5A1A">
              <w:t xml:space="preserve">manage the performance of </w:t>
            </w:r>
            <w:r>
              <w:t xml:space="preserve">small </w:t>
            </w:r>
            <w:r w:rsidR="00031A43">
              <w:t xml:space="preserve">live </w:t>
            </w:r>
            <w:r w:rsidRPr="003E5A1A">
              <w:t>show</w:t>
            </w:r>
            <w:r w:rsidR="00031A43">
              <w:t>s and</w:t>
            </w:r>
            <w:r>
              <w:t xml:space="preserve"> productions</w:t>
            </w:r>
            <w:r w:rsidRPr="003E5A1A">
              <w:t>.</w:t>
            </w:r>
          </w:p>
          <w:p w14:paraId="2B1CAB82" w14:textId="77777777" w:rsidR="00326D1D" w:rsidRDefault="00326D1D" w:rsidP="00C006CB">
            <w:pPr>
              <w:spacing w:line="240" w:lineRule="auto"/>
              <w:rPr>
                <w:rFonts w:eastAsia="Calibri"/>
              </w:rPr>
            </w:pPr>
            <w:r w:rsidRPr="00630101">
              <w:t xml:space="preserve">It requires the ability to check all resources, </w:t>
            </w:r>
            <w:r w:rsidR="00031A43" w:rsidRPr="00630101">
              <w:t xml:space="preserve">prepare </w:t>
            </w:r>
            <w:r w:rsidRPr="00630101">
              <w:t xml:space="preserve">self and </w:t>
            </w:r>
            <w:r w:rsidR="00031A43" w:rsidRPr="00630101">
              <w:t xml:space="preserve">performers for </w:t>
            </w:r>
            <w:r w:rsidR="00A159BF" w:rsidRPr="00630101">
              <w:t>performance,</w:t>
            </w:r>
            <w:r w:rsidR="00031A43" w:rsidRPr="00630101">
              <w:t xml:space="preserve"> communicate the production schedule and </w:t>
            </w:r>
            <w:r w:rsidRPr="00630101">
              <w:t xml:space="preserve">monitor and evaluate the performance of the live production using </w:t>
            </w:r>
            <w:r w:rsidRPr="00630101">
              <w:rPr>
                <w:rFonts w:eastAsia="Calibri"/>
              </w:rPr>
              <w:t>high-level communication and leadership skills</w:t>
            </w:r>
            <w:r w:rsidR="00276681" w:rsidRPr="00630101">
              <w:rPr>
                <w:rFonts w:eastAsia="Calibri"/>
              </w:rPr>
              <w:t>.</w:t>
            </w:r>
            <w:r w:rsidRPr="00326D1D">
              <w:rPr>
                <w:rFonts w:eastAsia="Calibri"/>
              </w:rPr>
              <w:t xml:space="preserve"> </w:t>
            </w:r>
          </w:p>
          <w:p w14:paraId="05EC5A85" w14:textId="77777777" w:rsidR="00954803" w:rsidRPr="003E5A1A" w:rsidRDefault="00954803" w:rsidP="00C006CB">
            <w:pPr>
              <w:spacing w:line="240" w:lineRule="auto"/>
            </w:pPr>
            <w:r w:rsidRPr="003E5A1A">
              <w:t>No licensing, legislative, regulatory or certification requirements apply to this unit at the time of publication</w:t>
            </w:r>
          </w:p>
        </w:tc>
      </w:tr>
      <w:tr w:rsidR="00326D1D" w:rsidRPr="006951B9" w14:paraId="677306BF" w14:textId="77777777" w:rsidTr="0027086C">
        <w:tc>
          <w:tcPr>
            <w:tcW w:w="2835" w:type="dxa"/>
          </w:tcPr>
          <w:p w14:paraId="18102E82" w14:textId="77777777" w:rsidR="00326D1D" w:rsidRPr="003E5A1A" w:rsidRDefault="00326D1D" w:rsidP="00C006CB">
            <w:pPr>
              <w:spacing w:line="240" w:lineRule="auto"/>
              <w:rPr>
                <w:rFonts w:cs="Arial"/>
                <w:b/>
              </w:rPr>
            </w:pPr>
            <w:r w:rsidRPr="003E5A1A">
              <w:rPr>
                <w:rFonts w:cs="Arial"/>
                <w:b/>
              </w:rPr>
              <w:t>Employability Skills</w:t>
            </w:r>
          </w:p>
        </w:tc>
        <w:tc>
          <w:tcPr>
            <w:tcW w:w="6322" w:type="dxa"/>
          </w:tcPr>
          <w:p w14:paraId="3FD4F2CA" w14:textId="77777777" w:rsidR="00326D1D" w:rsidRPr="002A169E" w:rsidRDefault="00326D1D" w:rsidP="00C006CB">
            <w:pPr>
              <w:spacing w:line="240" w:lineRule="auto"/>
            </w:pPr>
            <w:r w:rsidRPr="003E5A1A">
              <w:t>This unit contains</w:t>
            </w:r>
            <w:r>
              <w:t xml:space="preserve"> Employability Skills.</w:t>
            </w:r>
          </w:p>
        </w:tc>
      </w:tr>
      <w:tr w:rsidR="00326D1D" w:rsidRPr="006951B9" w14:paraId="13C59B06" w14:textId="77777777" w:rsidTr="0027086C">
        <w:tc>
          <w:tcPr>
            <w:tcW w:w="2835" w:type="dxa"/>
          </w:tcPr>
          <w:p w14:paraId="42D6C5A6" w14:textId="77777777" w:rsidR="00326D1D" w:rsidRPr="003E5A1A" w:rsidRDefault="00326D1D" w:rsidP="00C006CB">
            <w:pPr>
              <w:pStyle w:val="Style2"/>
            </w:pPr>
            <w:bookmarkStart w:id="142" w:name="_Toc287440564"/>
            <w:bookmarkStart w:id="143" w:name="_Toc328737008"/>
            <w:r w:rsidRPr="003E5A1A">
              <w:t>Application of the Unit</w:t>
            </w:r>
            <w:bookmarkEnd w:id="142"/>
            <w:bookmarkEnd w:id="143"/>
          </w:p>
        </w:tc>
        <w:tc>
          <w:tcPr>
            <w:tcW w:w="6322" w:type="dxa"/>
          </w:tcPr>
          <w:p w14:paraId="4469393C" w14:textId="77777777" w:rsidR="00326D1D" w:rsidRPr="003E5A1A" w:rsidRDefault="00326D1D" w:rsidP="00C006CB">
            <w:pPr>
              <w:spacing w:line="240" w:lineRule="auto"/>
            </w:pPr>
            <w:r w:rsidRPr="003E5A1A">
              <w:t xml:space="preserve">This unit applies to multi-skilled theatre workers who work in a range of </w:t>
            </w:r>
            <w:r w:rsidR="00031A43">
              <w:t xml:space="preserve">small theatre </w:t>
            </w:r>
            <w:r w:rsidRPr="003E5A1A">
              <w:t xml:space="preserve">settings. In this role they develop concepts for production through to performing for audiences to working with the technical aspects of productions. As well as preparing and managing the </w:t>
            </w:r>
            <w:r>
              <w:t xml:space="preserve">operations of the </w:t>
            </w:r>
            <w:r w:rsidRPr="003E5A1A">
              <w:t xml:space="preserve">performance of the show, they must also prepare and </w:t>
            </w:r>
            <w:r>
              <w:t>perform</w:t>
            </w:r>
            <w:r w:rsidRPr="003E5A1A">
              <w:t xml:space="preserve"> own role as part of the show.</w:t>
            </w:r>
            <w:r w:rsidRPr="003E5A1A" w:rsidDel="00597F5C">
              <w:t xml:space="preserve"> </w:t>
            </w:r>
          </w:p>
        </w:tc>
      </w:tr>
      <w:tr w:rsidR="00326D1D" w:rsidRPr="006951B9" w14:paraId="167D79B8" w14:textId="77777777" w:rsidTr="0027086C">
        <w:tc>
          <w:tcPr>
            <w:tcW w:w="2835" w:type="dxa"/>
          </w:tcPr>
          <w:p w14:paraId="1ED9020F" w14:textId="77777777" w:rsidR="00326D1D" w:rsidRPr="003E5A1A" w:rsidRDefault="00326D1D" w:rsidP="00C006CB">
            <w:pPr>
              <w:pStyle w:val="Style2"/>
            </w:pPr>
            <w:bookmarkStart w:id="144" w:name="_Toc287440565"/>
            <w:bookmarkStart w:id="145" w:name="_Toc328737009"/>
            <w:r w:rsidRPr="003E5A1A">
              <w:t>ELEMENT</w:t>
            </w:r>
            <w:bookmarkEnd w:id="144"/>
            <w:bookmarkEnd w:id="145"/>
          </w:p>
        </w:tc>
        <w:tc>
          <w:tcPr>
            <w:tcW w:w="6322" w:type="dxa"/>
          </w:tcPr>
          <w:p w14:paraId="0630BADE" w14:textId="77777777" w:rsidR="00326D1D" w:rsidRPr="003E5A1A" w:rsidRDefault="00326D1D" w:rsidP="00C006CB">
            <w:pPr>
              <w:pStyle w:val="Style2"/>
            </w:pPr>
            <w:bookmarkStart w:id="146" w:name="_Toc287440566"/>
            <w:bookmarkStart w:id="147" w:name="_Toc328737010"/>
            <w:r w:rsidRPr="003E5A1A">
              <w:t>PERFORMANCE CRITERIA</w:t>
            </w:r>
            <w:bookmarkEnd w:id="146"/>
            <w:bookmarkEnd w:id="147"/>
          </w:p>
        </w:tc>
      </w:tr>
      <w:tr w:rsidR="00326D1D" w:rsidRPr="006951B9" w14:paraId="60A151D1" w14:textId="77777777" w:rsidTr="0027086C">
        <w:tc>
          <w:tcPr>
            <w:tcW w:w="2835" w:type="dxa"/>
          </w:tcPr>
          <w:p w14:paraId="66B33B9E" w14:textId="77777777" w:rsidR="00326D1D" w:rsidRPr="003E5A1A" w:rsidRDefault="00326D1D" w:rsidP="00A600CE">
            <w:pPr>
              <w:pStyle w:val="normalsmall"/>
            </w:pPr>
            <w:r w:rsidRPr="003E5A1A">
              <w:t>Elements describe the essential outcomes of a unit of competency.</w:t>
            </w:r>
          </w:p>
        </w:tc>
        <w:tc>
          <w:tcPr>
            <w:tcW w:w="6322" w:type="dxa"/>
          </w:tcPr>
          <w:p w14:paraId="050309F3" w14:textId="77777777" w:rsidR="00326D1D" w:rsidRPr="003E5A1A" w:rsidRDefault="00326D1D" w:rsidP="00A600CE">
            <w:pPr>
              <w:pStyle w:val="normalsmall"/>
            </w:pPr>
            <w:r w:rsidRPr="003E5A1A">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326D1D" w:rsidRPr="006951B9" w14:paraId="1E34883C" w14:textId="77777777" w:rsidTr="0027086C">
        <w:trPr>
          <w:trHeight w:val="256"/>
        </w:trPr>
        <w:tc>
          <w:tcPr>
            <w:tcW w:w="2835" w:type="dxa"/>
          </w:tcPr>
          <w:p w14:paraId="27CCB504" w14:textId="77777777" w:rsidR="00326D1D" w:rsidRPr="003E5A1A" w:rsidRDefault="00326D1D" w:rsidP="00C006CB">
            <w:pPr>
              <w:spacing w:line="240" w:lineRule="auto"/>
            </w:pPr>
            <w:r w:rsidRPr="003E5A1A">
              <w:t>1</w:t>
            </w:r>
            <w:r>
              <w:t xml:space="preserve"> </w:t>
            </w:r>
            <w:r w:rsidRPr="003E5A1A">
              <w:t xml:space="preserve">Prepare </w:t>
            </w:r>
            <w:r>
              <w:t>to perform the show</w:t>
            </w:r>
          </w:p>
        </w:tc>
        <w:tc>
          <w:tcPr>
            <w:tcW w:w="6322" w:type="dxa"/>
          </w:tcPr>
          <w:p w14:paraId="7349181E" w14:textId="77777777" w:rsidR="00326D1D" w:rsidRDefault="00326D1D" w:rsidP="00C006CB">
            <w:pPr>
              <w:spacing w:line="240" w:lineRule="auto"/>
              <w:rPr>
                <w:lang w:val="en-US"/>
              </w:rPr>
            </w:pPr>
            <w:r>
              <w:rPr>
                <w:lang w:val="en-US"/>
              </w:rPr>
              <w:t xml:space="preserve">1.1 </w:t>
            </w:r>
            <w:r w:rsidRPr="002B72AC">
              <w:rPr>
                <w:lang w:val="en-US"/>
              </w:rPr>
              <w:t xml:space="preserve">Ensure that </w:t>
            </w:r>
            <w:r w:rsidRPr="0048645C">
              <w:rPr>
                <w:b/>
                <w:i/>
                <w:lang w:val="en-US"/>
              </w:rPr>
              <w:t xml:space="preserve">live </w:t>
            </w:r>
            <w:r w:rsidRPr="002B72AC">
              <w:rPr>
                <w:b/>
                <w:i/>
                <w:lang w:val="en-US"/>
              </w:rPr>
              <w:t>production</w:t>
            </w:r>
            <w:r w:rsidRPr="002B72AC">
              <w:rPr>
                <w:lang w:val="en-US"/>
              </w:rPr>
              <w:t xml:space="preserve"> is well rehearsed to ensure clarity and confidence</w:t>
            </w:r>
            <w:r>
              <w:rPr>
                <w:lang w:val="en-US"/>
              </w:rPr>
              <w:t xml:space="preserve"> in achieving the production outcomes</w:t>
            </w:r>
          </w:p>
          <w:p w14:paraId="562F238B" w14:textId="77777777" w:rsidR="00326D1D" w:rsidRPr="00326D1D" w:rsidRDefault="00326D1D" w:rsidP="00C006CB">
            <w:pPr>
              <w:spacing w:line="240" w:lineRule="auto"/>
              <w:rPr>
                <w:rFonts w:eastAsia="Calibri"/>
                <w:lang w:val="en-US" w:eastAsia="en-US"/>
              </w:rPr>
            </w:pPr>
            <w:r w:rsidRPr="00326D1D">
              <w:rPr>
                <w:rFonts w:eastAsia="Calibri"/>
                <w:lang w:val="en-US" w:eastAsia="en-US"/>
              </w:rPr>
              <w:t xml:space="preserve">1.2 Communicate the production schedule to the </w:t>
            </w:r>
            <w:r w:rsidRPr="00326D1D">
              <w:rPr>
                <w:rFonts w:eastAsia="Calibri"/>
                <w:b/>
                <w:i/>
                <w:lang w:val="en-US" w:eastAsia="en-US"/>
              </w:rPr>
              <w:t>production team</w:t>
            </w:r>
            <w:r w:rsidRPr="00326D1D">
              <w:rPr>
                <w:rFonts w:eastAsia="Calibri"/>
                <w:lang w:val="en-US" w:eastAsia="en-US"/>
              </w:rPr>
              <w:t>, including recent changes arising from the final rehearsal as required</w:t>
            </w:r>
          </w:p>
          <w:p w14:paraId="69737405" w14:textId="77777777" w:rsidR="00326D1D" w:rsidRDefault="00326D1D" w:rsidP="00C006CB">
            <w:pPr>
              <w:spacing w:line="240" w:lineRule="auto"/>
              <w:rPr>
                <w:lang w:val="en-US"/>
              </w:rPr>
            </w:pPr>
            <w:r>
              <w:rPr>
                <w:lang w:val="en-US"/>
              </w:rPr>
              <w:t xml:space="preserve">1.3 </w:t>
            </w:r>
            <w:r w:rsidRPr="002B72AC">
              <w:rPr>
                <w:lang w:val="en-US"/>
              </w:rPr>
              <w:t>Check the readiness and reliability of venue, production team members and resources for the production</w:t>
            </w:r>
          </w:p>
          <w:p w14:paraId="0D36CC92" w14:textId="77777777" w:rsidR="00326D1D" w:rsidRPr="00326D1D" w:rsidRDefault="00326D1D" w:rsidP="00C006CB">
            <w:pPr>
              <w:spacing w:line="240" w:lineRule="auto"/>
              <w:rPr>
                <w:rFonts w:eastAsia="Calibri"/>
                <w:lang w:val="en-US" w:eastAsia="en-US"/>
              </w:rPr>
            </w:pPr>
            <w:r>
              <w:rPr>
                <w:lang w:val="en-US"/>
              </w:rPr>
              <w:t>1.4</w:t>
            </w:r>
            <w:r w:rsidRPr="00326D1D">
              <w:rPr>
                <w:rFonts w:eastAsia="Calibri"/>
                <w:lang w:val="en-US" w:eastAsia="en-US"/>
              </w:rPr>
              <w:t xml:space="preserve"> Determine </w:t>
            </w:r>
            <w:r w:rsidR="00031A43">
              <w:rPr>
                <w:rFonts w:eastAsia="Calibri"/>
                <w:lang w:val="en-US" w:eastAsia="en-US"/>
              </w:rPr>
              <w:t xml:space="preserve">the </w:t>
            </w:r>
            <w:r w:rsidRPr="00326D1D">
              <w:rPr>
                <w:rFonts w:eastAsia="Calibri"/>
                <w:lang w:val="en-US" w:eastAsia="en-US"/>
              </w:rPr>
              <w:t>need for additional resources and take immediate action to ensure the requirements are met as required</w:t>
            </w:r>
          </w:p>
          <w:p w14:paraId="0A52ADF9" w14:textId="77777777" w:rsidR="00326D1D" w:rsidRPr="00813F34" w:rsidRDefault="00326D1D" w:rsidP="00C006CB">
            <w:pPr>
              <w:spacing w:line="240" w:lineRule="auto"/>
              <w:rPr>
                <w:lang w:val="en-US"/>
              </w:rPr>
            </w:pPr>
            <w:r>
              <w:rPr>
                <w:lang w:val="en-US"/>
              </w:rPr>
              <w:t>1.5 Confirm with each individual member of the production team that they are clear on their roles and responsibilities and aware of</w:t>
            </w:r>
            <w:r w:rsidRPr="00813F34">
              <w:rPr>
                <w:lang w:val="en-US"/>
              </w:rPr>
              <w:t xml:space="preserve"> </w:t>
            </w:r>
            <w:r>
              <w:rPr>
                <w:lang w:val="en-US"/>
              </w:rPr>
              <w:t xml:space="preserve">any </w:t>
            </w:r>
            <w:r w:rsidRPr="00813F34">
              <w:rPr>
                <w:lang w:val="en-US"/>
              </w:rPr>
              <w:t>technical and safety issues</w:t>
            </w:r>
            <w:r>
              <w:rPr>
                <w:lang w:val="en-US"/>
              </w:rPr>
              <w:t xml:space="preserve"> that may affect the production</w:t>
            </w:r>
          </w:p>
          <w:p w14:paraId="20E8CE06" w14:textId="77777777" w:rsidR="00326D1D" w:rsidRPr="003E5A1A" w:rsidRDefault="00326D1D" w:rsidP="00C006CB">
            <w:pPr>
              <w:spacing w:line="240" w:lineRule="auto"/>
              <w:rPr>
                <w:lang w:val="en-US"/>
              </w:rPr>
            </w:pPr>
            <w:r w:rsidRPr="00326D1D">
              <w:rPr>
                <w:rFonts w:eastAsia="Calibri"/>
                <w:lang w:val="en-US" w:eastAsia="en-US"/>
              </w:rPr>
              <w:lastRenderedPageBreak/>
              <w:t>1.6 Maintain positive work relationships and regular communication throughout production</w:t>
            </w:r>
          </w:p>
        </w:tc>
      </w:tr>
      <w:tr w:rsidR="00326D1D" w:rsidRPr="006951B9" w14:paraId="251C6CDA" w14:textId="77777777" w:rsidTr="0027086C">
        <w:trPr>
          <w:trHeight w:val="2338"/>
        </w:trPr>
        <w:tc>
          <w:tcPr>
            <w:tcW w:w="2835" w:type="dxa"/>
          </w:tcPr>
          <w:p w14:paraId="605B2748" w14:textId="77777777" w:rsidR="00326D1D" w:rsidRPr="003E5A1A" w:rsidRDefault="00326D1D" w:rsidP="00C006CB">
            <w:pPr>
              <w:spacing w:line="240" w:lineRule="auto"/>
            </w:pPr>
            <w:r>
              <w:lastRenderedPageBreak/>
              <w:t xml:space="preserve">2. Prepare performers </w:t>
            </w:r>
          </w:p>
        </w:tc>
        <w:tc>
          <w:tcPr>
            <w:tcW w:w="6322" w:type="dxa"/>
          </w:tcPr>
          <w:p w14:paraId="23FEEBEB" w14:textId="77777777" w:rsidR="00326D1D" w:rsidRDefault="00326D1D" w:rsidP="00C006CB">
            <w:pPr>
              <w:spacing w:line="240" w:lineRule="auto"/>
              <w:rPr>
                <w:lang w:val="en-US"/>
              </w:rPr>
            </w:pPr>
            <w:r>
              <w:rPr>
                <w:lang w:val="en-US"/>
              </w:rPr>
              <w:t>2.1 Ensure that the performers are presented in the appropriate costume and make-up as confirmed in the final rehearsal</w:t>
            </w:r>
          </w:p>
          <w:p w14:paraId="05AD6C65" w14:textId="77777777" w:rsidR="00326D1D" w:rsidRPr="003E5A1A" w:rsidRDefault="00326D1D" w:rsidP="00C006CB">
            <w:pPr>
              <w:spacing w:line="240" w:lineRule="auto"/>
              <w:rPr>
                <w:lang w:val="en-US"/>
              </w:rPr>
            </w:pPr>
            <w:r>
              <w:rPr>
                <w:lang w:val="en-US"/>
              </w:rPr>
              <w:t xml:space="preserve">2.2 </w:t>
            </w:r>
            <w:r w:rsidRPr="003E5A1A">
              <w:rPr>
                <w:lang w:val="en-US"/>
              </w:rPr>
              <w:t xml:space="preserve">Secure an appropriate space </w:t>
            </w:r>
            <w:r w:rsidRPr="002B72AC">
              <w:rPr>
                <w:lang w:val="en-US"/>
              </w:rPr>
              <w:t xml:space="preserve">where </w:t>
            </w:r>
            <w:r w:rsidRPr="00AF1F61">
              <w:rPr>
                <w:lang w:val="en-US"/>
              </w:rPr>
              <w:t>warm up</w:t>
            </w:r>
            <w:r w:rsidRPr="003E5A1A">
              <w:rPr>
                <w:lang w:val="en-US"/>
              </w:rPr>
              <w:t xml:space="preserve"> exercises can be led and undertaken without causing undue d</w:t>
            </w:r>
            <w:r>
              <w:rPr>
                <w:lang w:val="en-US"/>
              </w:rPr>
              <w:t>istraction for self and others</w:t>
            </w:r>
          </w:p>
          <w:p w14:paraId="6923FFE2" w14:textId="77777777" w:rsidR="00326D1D" w:rsidRPr="00175F84" w:rsidDel="002B72AC" w:rsidRDefault="00326D1D" w:rsidP="00C006CB">
            <w:pPr>
              <w:spacing w:line="240" w:lineRule="auto"/>
              <w:rPr>
                <w:lang w:val="en-US"/>
              </w:rPr>
            </w:pPr>
            <w:r>
              <w:rPr>
                <w:lang w:val="en-US"/>
              </w:rPr>
              <w:t xml:space="preserve">2.3 </w:t>
            </w:r>
            <w:r w:rsidRPr="003E5A1A">
              <w:rPr>
                <w:lang w:val="en-US"/>
              </w:rPr>
              <w:t>Maintain the relaxation of self and other performers to ensure a</w:t>
            </w:r>
            <w:r>
              <w:rPr>
                <w:lang w:val="en-US"/>
              </w:rPr>
              <w:t>n alert performance as required</w:t>
            </w:r>
          </w:p>
        </w:tc>
      </w:tr>
      <w:tr w:rsidR="00326D1D" w:rsidRPr="006951B9" w14:paraId="4DC882BE" w14:textId="77777777" w:rsidTr="0027086C">
        <w:trPr>
          <w:trHeight w:val="3329"/>
        </w:trPr>
        <w:tc>
          <w:tcPr>
            <w:tcW w:w="2835" w:type="dxa"/>
          </w:tcPr>
          <w:p w14:paraId="4E88A250" w14:textId="77777777" w:rsidR="00326D1D" w:rsidRPr="003E5A1A" w:rsidRDefault="00326D1D" w:rsidP="00C006CB">
            <w:pPr>
              <w:spacing w:line="240" w:lineRule="auto"/>
              <w:rPr>
                <w:rFonts w:cs="Arial"/>
              </w:rPr>
            </w:pPr>
            <w:r w:rsidRPr="00326D1D">
              <w:rPr>
                <w:rFonts w:eastAsia="Calibri"/>
                <w:lang w:val="en-US"/>
              </w:rPr>
              <w:t>3. Manage operations during the show</w:t>
            </w:r>
          </w:p>
        </w:tc>
        <w:tc>
          <w:tcPr>
            <w:tcW w:w="6322" w:type="dxa"/>
          </w:tcPr>
          <w:p w14:paraId="6AC7BCF6" w14:textId="77777777" w:rsidR="00326D1D" w:rsidRPr="00326D1D" w:rsidRDefault="00326D1D" w:rsidP="00C006CB">
            <w:pPr>
              <w:spacing w:line="240" w:lineRule="auto"/>
              <w:rPr>
                <w:rFonts w:eastAsia="Calibri"/>
                <w:lang w:val="en-US" w:eastAsia="en-US"/>
              </w:rPr>
            </w:pPr>
            <w:r w:rsidRPr="00326D1D">
              <w:rPr>
                <w:rFonts w:eastAsia="Calibri"/>
                <w:lang w:val="en-US" w:eastAsia="en-US"/>
              </w:rPr>
              <w:t>3.1 Ensure audience announcements are clear, accurate and audible</w:t>
            </w:r>
          </w:p>
          <w:p w14:paraId="0BA92AC6" w14:textId="77777777" w:rsidR="00326D1D" w:rsidRPr="00326D1D" w:rsidRDefault="00326D1D" w:rsidP="00C006CB">
            <w:pPr>
              <w:spacing w:line="240" w:lineRule="auto"/>
              <w:rPr>
                <w:rFonts w:eastAsia="Calibri"/>
                <w:lang w:val="en-US" w:eastAsia="en-US"/>
              </w:rPr>
            </w:pPr>
            <w:r w:rsidRPr="00326D1D">
              <w:rPr>
                <w:rFonts w:eastAsia="Calibri"/>
                <w:lang w:val="en-US" w:eastAsia="en-US"/>
              </w:rPr>
              <w:t xml:space="preserve">3.2 Ensure that call cues are clear and </w:t>
            </w:r>
            <w:proofErr w:type="gramStart"/>
            <w:r w:rsidRPr="00326D1D">
              <w:rPr>
                <w:rFonts w:eastAsia="Calibri"/>
                <w:lang w:val="en-US" w:eastAsia="en-US"/>
              </w:rPr>
              <w:t>timely</w:t>
            </w:r>
            <w:proofErr w:type="gramEnd"/>
            <w:r w:rsidRPr="00326D1D">
              <w:rPr>
                <w:rFonts w:eastAsia="Calibri"/>
                <w:lang w:val="en-US" w:eastAsia="en-US"/>
              </w:rPr>
              <w:t xml:space="preserve"> and that performers and other relevant production team members are in the correct location to meet performance requirements</w:t>
            </w:r>
          </w:p>
          <w:p w14:paraId="73DA95B7" w14:textId="77777777" w:rsidR="00326D1D" w:rsidRPr="00326D1D" w:rsidRDefault="00326D1D" w:rsidP="00C006CB">
            <w:pPr>
              <w:spacing w:line="240" w:lineRule="auto"/>
              <w:rPr>
                <w:rFonts w:eastAsia="Calibri"/>
                <w:lang w:val="en-US" w:eastAsia="en-US"/>
              </w:rPr>
            </w:pPr>
            <w:r w:rsidRPr="00326D1D">
              <w:rPr>
                <w:rFonts w:eastAsia="Calibri"/>
                <w:lang w:val="en-US" w:eastAsia="en-US"/>
              </w:rPr>
              <w:t>3.3 Ensure that all health and safety requirements are being observed during performance</w:t>
            </w:r>
          </w:p>
          <w:p w14:paraId="23AE78A1" w14:textId="77777777" w:rsidR="00326D1D" w:rsidRPr="00326D1D" w:rsidRDefault="00326D1D" w:rsidP="00C006CB">
            <w:pPr>
              <w:spacing w:line="240" w:lineRule="auto"/>
              <w:rPr>
                <w:rFonts w:eastAsia="Calibri"/>
                <w:lang w:val="en-US" w:eastAsia="en-US"/>
              </w:rPr>
            </w:pPr>
            <w:r w:rsidRPr="00326D1D">
              <w:rPr>
                <w:rFonts w:eastAsia="Calibri"/>
                <w:lang w:val="en-US" w:eastAsia="en-US"/>
              </w:rPr>
              <w:t>3.4 Monitor technical aspects of performances and address any unexpected problems as required</w:t>
            </w:r>
          </w:p>
          <w:p w14:paraId="775688BC" w14:textId="77777777" w:rsidR="00326D1D" w:rsidRPr="003E5A1A" w:rsidRDefault="00326D1D" w:rsidP="00C006CB">
            <w:pPr>
              <w:spacing w:line="240" w:lineRule="auto"/>
              <w:rPr>
                <w:lang w:val="en-US"/>
              </w:rPr>
            </w:pPr>
            <w:r w:rsidRPr="00326D1D">
              <w:rPr>
                <w:rFonts w:eastAsia="Calibri"/>
                <w:lang w:val="en-US" w:eastAsia="en-US"/>
              </w:rPr>
              <w:t>3.5 Monitor scene, prop and costume changes to ensure that they are being undertaken in a prompt and safely manner</w:t>
            </w:r>
          </w:p>
        </w:tc>
      </w:tr>
      <w:tr w:rsidR="00326D1D" w:rsidRPr="006951B9" w14:paraId="22B12D6B" w14:textId="77777777" w:rsidTr="0027086C">
        <w:trPr>
          <w:trHeight w:val="829"/>
        </w:trPr>
        <w:tc>
          <w:tcPr>
            <w:tcW w:w="2835" w:type="dxa"/>
          </w:tcPr>
          <w:p w14:paraId="204C82F9" w14:textId="77777777" w:rsidR="00326D1D" w:rsidRPr="003E5A1A" w:rsidRDefault="00326D1D" w:rsidP="00C006CB">
            <w:pPr>
              <w:spacing w:line="240" w:lineRule="auto"/>
            </w:pPr>
            <w:r>
              <w:t xml:space="preserve">4 </w:t>
            </w:r>
            <w:r w:rsidRPr="003E5A1A">
              <w:t xml:space="preserve">Perform </w:t>
            </w:r>
            <w:r>
              <w:t xml:space="preserve">own role in </w:t>
            </w:r>
            <w:r w:rsidRPr="003E5A1A">
              <w:t>the show</w:t>
            </w:r>
          </w:p>
        </w:tc>
        <w:tc>
          <w:tcPr>
            <w:tcW w:w="6322" w:type="dxa"/>
          </w:tcPr>
          <w:p w14:paraId="32495D07" w14:textId="77777777" w:rsidR="00326D1D" w:rsidRPr="003E5A1A" w:rsidRDefault="00326D1D" w:rsidP="00C006CB">
            <w:pPr>
              <w:spacing w:line="240" w:lineRule="auto"/>
              <w:rPr>
                <w:lang w:val="en-US"/>
              </w:rPr>
            </w:pPr>
            <w:r>
              <w:rPr>
                <w:lang w:val="en-US"/>
              </w:rPr>
              <w:t>4</w:t>
            </w:r>
            <w:r w:rsidRPr="003E5A1A">
              <w:rPr>
                <w:lang w:val="en-US"/>
              </w:rPr>
              <w:t>.1</w:t>
            </w:r>
            <w:r>
              <w:rPr>
                <w:lang w:val="en-US"/>
              </w:rPr>
              <w:t xml:space="preserve"> </w:t>
            </w:r>
            <w:r w:rsidR="002175BA">
              <w:rPr>
                <w:lang w:val="en-US"/>
              </w:rPr>
              <w:t>Maintain</w:t>
            </w:r>
            <w:r w:rsidRPr="003E5A1A">
              <w:rPr>
                <w:lang w:val="en-US"/>
              </w:rPr>
              <w:t xml:space="preserve"> concentration and focus </w:t>
            </w:r>
            <w:r>
              <w:rPr>
                <w:lang w:val="en-US"/>
              </w:rPr>
              <w:t>to</w:t>
            </w:r>
            <w:r w:rsidRPr="003E5A1A">
              <w:rPr>
                <w:lang w:val="en-US"/>
              </w:rPr>
              <w:t xml:space="preserve"> </w:t>
            </w:r>
            <w:r>
              <w:rPr>
                <w:lang w:val="en-US"/>
              </w:rPr>
              <w:t xml:space="preserve">achieve </w:t>
            </w:r>
            <w:r w:rsidRPr="003E5A1A">
              <w:rPr>
                <w:lang w:val="en-US"/>
              </w:rPr>
              <w:t>the optimum standard required of the performance</w:t>
            </w:r>
          </w:p>
          <w:p w14:paraId="4382B5D3" w14:textId="77777777" w:rsidR="00326D1D" w:rsidRPr="003E5A1A" w:rsidRDefault="00326D1D" w:rsidP="00C006CB">
            <w:pPr>
              <w:spacing w:line="240" w:lineRule="auto"/>
              <w:rPr>
                <w:lang w:val="en-US"/>
              </w:rPr>
            </w:pPr>
            <w:r>
              <w:rPr>
                <w:lang w:val="en-US"/>
              </w:rPr>
              <w:t>4</w:t>
            </w:r>
            <w:r w:rsidRPr="003E5A1A">
              <w:rPr>
                <w:lang w:val="en-US"/>
              </w:rPr>
              <w:t>.</w:t>
            </w:r>
            <w:r>
              <w:rPr>
                <w:lang w:val="en-US"/>
              </w:rPr>
              <w:t xml:space="preserve">2 </w:t>
            </w:r>
            <w:r w:rsidRPr="003E5A1A">
              <w:rPr>
                <w:lang w:val="en-US"/>
              </w:rPr>
              <w:t xml:space="preserve">Communicate the interpretive requirements </w:t>
            </w:r>
            <w:r>
              <w:rPr>
                <w:lang w:val="en-US"/>
              </w:rPr>
              <w:t>of other performers as required</w:t>
            </w:r>
          </w:p>
          <w:p w14:paraId="08864928" w14:textId="77777777" w:rsidR="00326D1D" w:rsidRPr="000B33A5" w:rsidRDefault="00326D1D" w:rsidP="00C006CB">
            <w:pPr>
              <w:spacing w:line="240" w:lineRule="auto"/>
              <w:rPr>
                <w:lang w:val="en-US"/>
              </w:rPr>
            </w:pPr>
            <w:r>
              <w:rPr>
                <w:lang w:val="en-US"/>
              </w:rPr>
              <w:t>4</w:t>
            </w:r>
            <w:r w:rsidRPr="003E5A1A">
              <w:rPr>
                <w:lang w:val="en-US"/>
              </w:rPr>
              <w:t>.</w:t>
            </w:r>
            <w:r>
              <w:rPr>
                <w:lang w:val="en-US"/>
              </w:rPr>
              <w:t xml:space="preserve">3 </w:t>
            </w:r>
            <w:r w:rsidRPr="003E5A1A">
              <w:rPr>
                <w:lang w:val="en-US"/>
              </w:rPr>
              <w:t xml:space="preserve">Respond promptly, flexibly and effectively to contingencies where required to maintain the integrity of the </w:t>
            </w:r>
            <w:r>
              <w:rPr>
                <w:lang w:val="en-US"/>
              </w:rPr>
              <w:t>performance</w:t>
            </w:r>
          </w:p>
        </w:tc>
      </w:tr>
      <w:tr w:rsidR="00326D1D" w:rsidRPr="006951B9" w14:paraId="22211221" w14:textId="77777777" w:rsidTr="0027086C">
        <w:trPr>
          <w:trHeight w:val="2627"/>
        </w:trPr>
        <w:tc>
          <w:tcPr>
            <w:tcW w:w="2835" w:type="dxa"/>
          </w:tcPr>
          <w:p w14:paraId="022829F5" w14:textId="77777777" w:rsidR="00326D1D" w:rsidRPr="003E5A1A" w:rsidRDefault="00326D1D" w:rsidP="00C006CB">
            <w:pPr>
              <w:spacing w:line="240" w:lineRule="auto"/>
            </w:pPr>
            <w:r>
              <w:t>5 Evaluate the show</w:t>
            </w:r>
          </w:p>
        </w:tc>
        <w:tc>
          <w:tcPr>
            <w:tcW w:w="6322" w:type="dxa"/>
          </w:tcPr>
          <w:p w14:paraId="59DE4570" w14:textId="77777777" w:rsidR="00326D1D" w:rsidRPr="003E5A1A" w:rsidRDefault="00326D1D" w:rsidP="00C006CB">
            <w:pPr>
              <w:spacing w:line="240" w:lineRule="auto"/>
              <w:rPr>
                <w:lang w:val="en-US"/>
              </w:rPr>
            </w:pPr>
            <w:r>
              <w:rPr>
                <w:lang w:val="en-US"/>
              </w:rPr>
              <w:t>5</w:t>
            </w:r>
            <w:r w:rsidRPr="003E5A1A">
              <w:rPr>
                <w:lang w:val="en-US"/>
              </w:rPr>
              <w:t>.1</w:t>
            </w:r>
            <w:r>
              <w:rPr>
                <w:lang w:val="en-US"/>
              </w:rPr>
              <w:t xml:space="preserve"> </w:t>
            </w:r>
            <w:r w:rsidRPr="003E5A1A">
              <w:rPr>
                <w:lang w:val="en-US"/>
              </w:rPr>
              <w:t xml:space="preserve">Analyse the performance </w:t>
            </w:r>
            <w:r>
              <w:rPr>
                <w:lang w:val="en-US"/>
              </w:rPr>
              <w:t xml:space="preserve">of the live production </w:t>
            </w:r>
            <w:r w:rsidRPr="003E5A1A">
              <w:rPr>
                <w:lang w:val="en-US"/>
              </w:rPr>
              <w:t xml:space="preserve">for its success in achieving its potential </w:t>
            </w:r>
          </w:p>
          <w:p w14:paraId="3F1AC4B0" w14:textId="77777777" w:rsidR="00326D1D" w:rsidRDefault="00326D1D" w:rsidP="00C006CB">
            <w:pPr>
              <w:spacing w:line="240" w:lineRule="auto"/>
              <w:rPr>
                <w:lang w:val="en-US"/>
              </w:rPr>
            </w:pPr>
            <w:r>
              <w:rPr>
                <w:lang w:val="en-US"/>
              </w:rPr>
              <w:t>5</w:t>
            </w:r>
            <w:r w:rsidRPr="003E5A1A">
              <w:rPr>
                <w:lang w:val="en-US"/>
              </w:rPr>
              <w:t>.2</w:t>
            </w:r>
            <w:r>
              <w:rPr>
                <w:lang w:val="en-US"/>
              </w:rPr>
              <w:t xml:space="preserve"> </w:t>
            </w:r>
            <w:r w:rsidRPr="003E5A1A">
              <w:t xml:space="preserve">Identify and observe weaknesses and errors in the </w:t>
            </w:r>
            <w:r>
              <w:t>creative, design and technical aspects of the production</w:t>
            </w:r>
            <w:r w:rsidRPr="003E5A1A">
              <w:rPr>
                <w:lang w:val="en-US"/>
              </w:rPr>
              <w:t xml:space="preserve"> </w:t>
            </w:r>
          </w:p>
          <w:p w14:paraId="00F86D1B" w14:textId="77777777" w:rsidR="00326D1D" w:rsidRDefault="00326D1D" w:rsidP="00C006CB">
            <w:pPr>
              <w:spacing w:line="240" w:lineRule="auto"/>
              <w:rPr>
                <w:lang w:val="en-US"/>
              </w:rPr>
            </w:pPr>
            <w:r>
              <w:rPr>
                <w:lang w:val="en-US"/>
              </w:rPr>
              <w:t xml:space="preserve">5.3. </w:t>
            </w:r>
            <w:r w:rsidR="002175BA">
              <w:rPr>
                <w:lang w:val="en-US"/>
              </w:rPr>
              <w:t>Compare the</w:t>
            </w:r>
            <w:r w:rsidRPr="003E5A1A">
              <w:rPr>
                <w:lang w:val="en-US"/>
              </w:rPr>
              <w:t xml:space="preserve"> performance against previous </w:t>
            </w:r>
            <w:r>
              <w:rPr>
                <w:lang w:val="en-US"/>
              </w:rPr>
              <w:t>productions</w:t>
            </w:r>
            <w:r w:rsidRPr="003E5A1A">
              <w:rPr>
                <w:lang w:val="en-US"/>
              </w:rPr>
              <w:t xml:space="preserve"> to assess technical and </w:t>
            </w:r>
            <w:r>
              <w:rPr>
                <w:lang w:val="en-US"/>
              </w:rPr>
              <w:t>creative</w:t>
            </w:r>
            <w:r w:rsidRPr="003E5A1A">
              <w:rPr>
                <w:lang w:val="en-US"/>
              </w:rPr>
              <w:t xml:space="preserve"> development</w:t>
            </w:r>
            <w:r w:rsidR="002175BA">
              <w:rPr>
                <w:lang w:val="en-US"/>
              </w:rPr>
              <w:t>,</w:t>
            </w:r>
            <w:r>
              <w:rPr>
                <w:lang w:val="en-US"/>
              </w:rPr>
              <w:t xml:space="preserve"> as required</w:t>
            </w:r>
          </w:p>
          <w:p w14:paraId="557E5E21" w14:textId="77777777" w:rsidR="00326D1D" w:rsidRPr="003E5A1A" w:rsidRDefault="00326D1D" w:rsidP="00C006CB">
            <w:pPr>
              <w:spacing w:line="240" w:lineRule="auto"/>
              <w:rPr>
                <w:lang w:val="en-US"/>
              </w:rPr>
            </w:pPr>
            <w:r>
              <w:rPr>
                <w:lang w:val="en-US"/>
              </w:rPr>
              <w:t>5.4 Seek feedback from the production team, audience and others</w:t>
            </w:r>
          </w:p>
          <w:p w14:paraId="6BEDF01A" w14:textId="77777777" w:rsidR="00326D1D" w:rsidRPr="003E5A1A" w:rsidRDefault="00326D1D" w:rsidP="00C006CB">
            <w:pPr>
              <w:spacing w:line="240" w:lineRule="auto"/>
              <w:rPr>
                <w:lang w:val="en-US"/>
              </w:rPr>
            </w:pPr>
            <w:r>
              <w:rPr>
                <w:lang w:val="en-US"/>
              </w:rPr>
              <w:t>5</w:t>
            </w:r>
            <w:r w:rsidRPr="003E5A1A">
              <w:rPr>
                <w:lang w:val="en-US"/>
              </w:rPr>
              <w:t>.</w:t>
            </w:r>
            <w:r>
              <w:rPr>
                <w:lang w:val="en-US"/>
              </w:rPr>
              <w:t xml:space="preserve">5 </w:t>
            </w:r>
            <w:r w:rsidRPr="003E5A1A">
              <w:rPr>
                <w:lang w:val="en-US"/>
              </w:rPr>
              <w:t>Evaluate feedback and criticism and develop strategies for pos</w:t>
            </w:r>
            <w:r>
              <w:rPr>
                <w:lang w:val="en-US"/>
              </w:rPr>
              <w:t>sible adjustment to future work</w:t>
            </w:r>
          </w:p>
        </w:tc>
      </w:tr>
      <w:tr w:rsidR="00326D1D" w:rsidRPr="006951B9" w14:paraId="34B6A95A" w14:textId="77777777" w:rsidTr="0027086C">
        <w:tc>
          <w:tcPr>
            <w:tcW w:w="9157" w:type="dxa"/>
            <w:gridSpan w:val="2"/>
          </w:tcPr>
          <w:p w14:paraId="69C1390D" w14:textId="77777777" w:rsidR="00326D1D" w:rsidRPr="003E5A1A" w:rsidRDefault="00326D1D" w:rsidP="00030392">
            <w:pPr>
              <w:pStyle w:val="Style2"/>
            </w:pPr>
            <w:bookmarkStart w:id="148" w:name="_Toc287440567"/>
            <w:bookmarkStart w:id="149" w:name="_Toc328737011"/>
            <w:r w:rsidRPr="003E5A1A">
              <w:lastRenderedPageBreak/>
              <w:t>REQUIRED SKILLS AND KNOWLEDGE</w:t>
            </w:r>
            <w:bookmarkEnd w:id="148"/>
            <w:bookmarkEnd w:id="149"/>
          </w:p>
        </w:tc>
      </w:tr>
      <w:tr w:rsidR="00326D1D" w:rsidRPr="006951B9" w14:paraId="2D453AE1" w14:textId="77777777" w:rsidTr="0027086C">
        <w:tc>
          <w:tcPr>
            <w:tcW w:w="9157" w:type="dxa"/>
            <w:gridSpan w:val="2"/>
          </w:tcPr>
          <w:p w14:paraId="5E8B9E50" w14:textId="77777777" w:rsidR="00326D1D" w:rsidRPr="003E5A1A" w:rsidRDefault="00326D1D" w:rsidP="00A600CE">
            <w:pPr>
              <w:pStyle w:val="normalsmall"/>
            </w:pPr>
            <w:r w:rsidRPr="003E5A1A">
              <w:t>This describes the essential skills and knowledge and their</w:t>
            </w:r>
            <w:r w:rsidR="00DD7CD2">
              <w:t xml:space="preserve"> level, required for this unit.</w:t>
            </w:r>
          </w:p>
        </w:tc>
      </w:tr>
      <w:tr w:rsidR="00326D1D" w:rsidRPr="006951B9" w14:paraId="5795B280" w14:textId="77777777" w:rsidTr="0027086C">
        <w:tc>
          <w:tcPr>
            <w:tcW w:w="9157" w:type="dxa"/>
            <w:gridSpan w:val="2"/>
          </w:tcPr>
          <w:p w14:paraId="53F09F15" w14:textId="77777777" w:rsidR="00326D1D" w:rsidRPr="00453AF4" w:rsidRDefault="00326D1D" w:rsidP="00B90FAD">
            <w:pPr>
              <w:pStyle w:val="Style2"/>
              <w:keepNext w:val="0"/>
            </w:pPr>
            <w:r w:rsidRPr="00453AF4">
              <w:t>Required Skills</w:t>
            </w:r>
          </w:p>
          <w:p w14:paraId="5113BE32" w14:textId="77777777" w:rsidR="00326D1D" w:rsidRPr="00EA220E" w:rsidRDefault="00326D1D" w:rsidP="00B90FAD">
            <w:pPr>
              <w:pStyle w:val="ListBullet"/>
            </w:pPr>
            <w:r>
              <w:t xml:space="preserve">reading skills to </w:t>
            </w:r>
            <w:r w:rsidRPr="00326D1D">
              <w:rPr>
                <w:rFonts w:eastAsia="Calibri"/>
                <w:lang w:eastAsia="en-US"/>
              </w:rPr>
              <w:t>interpret production requirements in a logical sequence</w:t>
            </w:r>
          </w:p>
          <w:p w14:paraId="7D746EA2" w14:textId="77777777" w:rsidR="00326D1D" w:rsidRDefault="00326D1D" w:rsidP="00B90FAD">
            <w:pPr>
              <w:pStyle w:val="ListBullet"/>
            </w:pPr>
            <w:r>
              <w:t>o</w:t>
            </w:r>
            <w:r w:rsidRPr="003E5A1A">
              <w:t>ral communication skills</w:t>
            </w:r>
            <w:r>
              <w:t xml:space="preserve"> to:</w:t>
            </w:r>
            <w:r w:rsidRPr="003E5A1A">
              <w:t xml:space="preserve"> </w:t>
            </w:r>
          </w:p>
          <w:p w14:paraId="76C54152" w14:textId="77777777" w:rsidR="00326D1D" w:rsidRPr="00326D1D" w:rsidRDefault="00326D1D" w:rsidP="00B90FAD">
            <w:pPr>
              <w:pStyle w:val="ListBullet2"/>
              <w:spacing w:line="240" w:lineRule="auto"/>
              <w:ind w:left="714" w:hanging="357"/>
              <w:contextualSpacing w:val="0"/>
              <w:rPr>
                <w:rFonts w:eastAsia="Calibri"/>
                <w:lang w:eastAsia="en-US"/>
              </w:rPr>
            </w:pPr>
            <w:r w:rsidRPr="00B90FAD">
              <w:rPr>
                <w:rFonts w:eastAsia="Calibri"/>
                <w:lang w:eastAsia="en-US"/>
              </w:rPr>
              <w:t>listen to advice from production team and audiences</w:t>
            </w:r>
          </w:p>
          <w:p w14:paraId="0867EC64" w14:textId="77777777" w:rsidR="00326D1D" w:rsidRPr="00326D1D" w:rsidRDefault="00326D1D" w:rsidP="00B90FAD">
            <w:pPr>
              <w:pStyle w:val="ListBullet2"/>
              <w:spacing w:line="240" w:lineRule="auto"/>
              <w:ind w:left="714" w:hanging="357"/>
              <w:contextualSpacing w:val="0"/>
              <w:rPr>
                <w:rFonts w:eastAsia="Calibri"/>
                <w:lang w:eastAsia="en-US"/>
              </w:rPr>
            </w:pPr>
            <w:r w:rsidRPr="00326D1D">
              <w:rPr>
                <w:rFonts w:eastAsia="Calibri"/>
                <w:lang w:eastAsia="en-US"/>
              </w:rPr>
              <w:t>use clear language to provide information on requirements</w:t>
            </w:r>
          </w:p>
          <w:p w14:paraId="15E466B6" w14:textId="77777777" w:rsidR="00326D1D" w:rsidRPr="00326D1D" w:rsidRDefault="00326D1D" w:rsidP="00B90FAD">
            <w:pPr>
              <w:pStyle w:val="ListBullet"/>
              <w:rPr>
                <w:rFonts w:eastAsia="Calibri"/>
                <w:lang w:eastAsia="en-US"/>
              </w:rPr>
            </w:pPr>
            <w:r w:rsidRPr="00326D1D">
              <w:rPr>
                <w:rFonts w:eastAsia="Calibri"/>
                <w:lang w:eastAsia="en-US"/>
              </w:rPr>
              <w:t>numeracy skills to:</w:t>
            </w:r>
          </w:p>
          <w:p w14:paraId="7645184D" w14:textId="77777777" w:rsidR="00326D1D" w:rsidRPr="00326D1D" w:rsidRDefault="00326D1D" w:rsidP="00B90FAD">
            <w:pPr>
              <w:pStyle w:val="ListBullet2"/>
              <w:spacing w:line="240" w:lineRule="auto"/>
              <w:ind w:left="714" w:hanging="357"/>
              <w:contextualSpacing w:val="0"/>
              <w:rPr>
                <w:rFonts w:eastAsia="Calibri"/>
                <w:lang w:eastAsia="en-US"/>
              </w:rPr>
            </w:pPr>
            <w:r w:rsidRPr="00326D1D">
              <w:rPr>
                <w:rFonts w:eastAsia="Calibri"/>
                <w:lang w:eastAsia="en-US"/>
              </w:rPr>
              <w:t>interpret production spaces</w:t>
            </w:r>
          </w:p>
          <w:p w14:paraId="53C2270D" w14:textId="77777777" w:rsidR="00326D1D" w:rsidRPr="00326D1D" w:rsidRDefault="00326D1D" w:rsidP="00B90FAD">
            <w:pPr>
              <w:pStyle w:val="ListBullet2"/>
              <w:spacing w:line="240" w:lineRule="auto"/>
              <w:ind w:left="714" w:hanging="357"/>
              <w:contextualSpacing w:val="0"/>
              <w:rPr>
                <w:rFonts w:eastAsia="Calibri"/>
                <w:lang w:eastAsia="en-US"/>
              </w:rPr>
            </w:pPr>
            <w:r w:rsidRPr="00326D1D">
              <w:rPr>
                <w:rFonts w:eastAsia="Calibri"/>
                <w:lang w:eastAsia="en-US"/>
              </w:rPr>
              <w:t>monitors performance against timeframes</w:t>
            </w:r>
          </w:p>
          <w:p w14:paraId="5A60F8E9" w14:textId="77777777" w:rsidR="00326D1D" w:rsidRPr="00326D1D" w:rsidRDefault="00326D1D" w:rsidP="00B90FAD">
            <w:pPr>
              <w:pStyle w:val="ListBullet"/>
              <w:rPr>
                <w:rFonts w:eastAsia="Calibri"/>
                <w:lang w:eastAsia="en-US"/>
              </w:rPr>
            </w:pPr>
            <w:r w:rsidRPr="00326D1D">
              <w:rPr>
                <w:rFonts w:eastAsia="Calibri"/>
                <w:lang w:eastAsia="en-US"/>
              </w:rPr>
              <w:t>problem solving skills to dealing with the unexpected during performances</w:t>
            </w:r>
          </w:p>
          <w:p w14:paraId="5539DEA8" w14:textId="77777777" w:rsidR="00326D1D" w:rsidRPr="00326D1D" w:rsidRDefault="00326D1D" w:rsidP="00B90FAD">
            <w:pPr>
              <w:pStyle w:val="ListBullet"/>
              <w:rPr>
                <w:rFonts w:eastAsia="Calibri"/>
                <w:lang w:eastAsia="en-US"/>
              </w:rPr>
            </w:pPr>
            <w:r w:rsidRPr="00326D1D">
              <w:rPr>
                <w:rFonts w:eastAsia="Calibri"/>
                <w:lang w:eastAsia="en-US"/>
              </w:rPr>
              <w:t>initiative and enterprise skills by:</w:t>
            </w:r>
          </w:p>
          <w:p w14:paraId="281FAEF8" w14:textId="77777777" w:rsidR="00326D1D" w:rsidRPr="00326D1D" w:rsidRDefault="00326D1D" w:rsidP="00B90FAD">
            <w:pPr>
              <w:pStyle w:val="ListBullet2"/>
              <w:spacing w:line="240" w:lineRule="auto"/>
              <w:ind w:left="714" w:hanging="357"/>
              <w:contextualSpacing w:val="0"/>
              <w:rPr>
                <w:rFonts w:eastAsia="Calibri"/>
                <w:lang w:eastAsia="en-US"/>
              </w:rPr>
            </w:pPr>
            <w:r w:rsidRPr="00326D1D">
              <w:rPr>
                <w:rFonts w:eastAsia="Calibri"/>
                <w:lang w:eastAsia="en-US"/>
              </w:rPr>
              <w:t>evaluating and addressing feedback on the performance of the production</w:t>
            </w:r>
          </w:p>
          <w:p w14:paraId="62883510" w14:textId="77777777" w:rsidR="00326D1D" w:rsidRPr="00326D1D" w:rsidRDefault="00326D1D" w:rsidP="00B90FAD">
            <w:pPr>
              <w:pStyle w:val="ListBullet2"/>
              <w:spacing w:line="240" w:lineRule="auto"/>
              <w:ind w:left="714" w:hanging="357"/>
              <w:contextualSpacing w:val="0"/>
              <w:rPr>
                <w:rFonts w:eastAsia="Calibri"/>
                <w:lang w:eastAsia="en-US"/>
              </w:rPr>
            </w:pPr>
            <w:r w:rsidRPr="00326D1D">
              <w:rPr>
                <w:rFonts w:eastAsia="Calibri"/>
                <w:lang w:eastAsia="en-US"/>
              </w:rPr>
              <w:t>anticipates and takes action to minimise potential problems that could disrupt productions</w:t>
            </w:r>
          </w:p>
          <w:p w14:paraId="1E687FE8" w14:textId="77777777" w:rsidR="00326D1D" w:rsidRPr="00326D1D" w:rsidRDefault="00326D1D" w:rsidP="00B90FAD">
            <w:pPr>
              <w:pStyle w:val="ListBullet"/>
              <w:rPr>
                <w:rFonts w:eastAsia="Calibri"/>
                <w:lang w:eastAsia="en-US"/>
              </w:rPr>
            </w:pPr>
            <w:r w:rsidRPr="00326D1D">
              <w:rPr>
                <w:rFonts w:eastAsia="Calibri"/>
                <w:lang w:eastAsia="en-US"/>
              </w:rPr>
              <w:t>teamwork skills to:</w:t>
            </w:r>
          </w:p>
          <w:p w14:paraId="29FF99A2" w14:textId="77777777" w:rsidR="00326D1D" w:rsidRPr="00326D1D" w:rsidRDefault="00326D1D" w:rsidP="00B90FAD">
            <w:pPr>
              <w:pStyle w:val="ListBullet2"/>
              <w:spacing w:line="240" w:lineRule="auto"/>
              <w:ind w:left="714" w:hanging="357"/>
              <w:contextualSpacing w:val="0"/>
              <w:rPr>
                <w:rFonts w:eastAsia="Calibri"/>
                <w:lang w:eastAsia="en-US"/>
              </w:rPr>
            </w:pPr>
            <w:r w:rsidRPr="00326D1D">
              <w:rPr>
                <w:rFonts w:eastAsia="Calibri"/>
                <w:lang w:eastAsia="en-US"/>
              </w:rPr>
              <w:t>collaborate with production team to achieve production outcomes</w:t>
            </w:r>
          </w:p>
          <w:p w14:paraId="4DB5B816" w14:textId="77777777" w:rsidR="00326D1D" w:rsidRPr="00326D1D" w:rsidRDefault="00326D1D" w:rsidP="00B90FAD">
            <w:pPr>
              <w:pStyle w:val="ListBullet2"/>
              <w:spacing w:line="240" w:lineRule="auto"/>
              <w:ind w:left="714" w:hanging="357"/>
              <w:contextualSpacing w:val="0"/>
              <w:rPr>
                <w:rFonts w:eastAsia="Calibri"/>
                <w:lang w:eastAsia="en-US"/>
              </w:rPr>
            </w:pPr>
            <w:r w:rsidRPr="00326D1D">
              <w:rPr>
                <w:rFonts w:eastAsia="Calibri"/>
                <w:lang w:eastAsia="en-US"/>
              </w:rPr>
              <w:t>takes a leadership role to help facilitate effective group interaction and direction</w:t>
            </w:r>
          </w:p>
          <w:p w14:paraId="4F6414D5" w14:textId="77777777" w:rsidR="00326D1D" w:rsidRDefault="00326D1D" w:rsidP="00B90FAD">
            <w:pPr>
              <w:pStyle w:val="ListBullet"/>
            </w:pPr>
            <w:proofErr w:type="spellStart"/>
            <w:r>
              <w:t>self management</w:t>
            </w:r>
            <w:proofErr w:type="spellEnd"/>
            <w:r>
              <w:t xml:space="preserve"> skills to:</w:t>
            </w:r>
          </w:p>
          <w:p w14:paraId="4D801E59" w14:textId="77777777" w:rsidR="00326D1D" w:rsidRPr="00326D1D" w:rsidRDefault="00326D1D" w:rsidP="00B90FAD">
            <w:pPr>
              <w:pStyle w:val="ListBullet2"/>
              <w:spacing w:line="240" w:lineRule="auto"/>
              <w:ind w:left="714" w:hanging="357"/>
              <w:contextualSpacing w:val="0"/>
              <w:rPr>
                <w:rFonts w:eastAsia="Calibri"/>
                <w:lang w:eastAsia="en-US"/>
              </w:rPr>
            </w:pPr>
            <w:r w:rsidRPr="00B90FAD">
              <w:rPr>
                <w:rFonts w:eastAsia="Calibri"/>
                <w:lang w:eastAsia="en-US"/>
              </w:rPr>
              <w:t>work under pressure in managing operations during performance and performing in front of audience</w:t>
            </w:r>
            <w:r w:rsidRPr="00326D1D">
              <w:rPr>
                <w:rFonts w:eastAsia="Calibri"/>
                <w:lang w:eastAsia="en-US"/>
              </w:rPr>
              <w:t xml:space="preserve"> </w:t>
            </w:r>
          </w:p>
          <w:p w14:paraId="4719168C" w14:textId="77777777" w:rsidR="00326D1D" w:rsidRPr="00326D1D" w:rsidRDefault="00326D1D" w:rsidP="00B90FAD">
            <w:pPr>
              <w:pStyle w:val="ListBullet2"/>
              <w:spacing w:line="240" w:lineRule="auto"/>
              <w:ind w:left="714" w:hanging="357"/>
              <w:contextualSpacing w:val="0"/>
              <w:rPr>
                <w:rFonts w:eastAsia="Calibri"/>
                <w:lang w:eastAsia="en-US"/>
              </w:rPr>
            </w:pPr>
            <w:r w:rsidRPr="00326D1D">
              <w:rPr>
                <w:rFonts w:eastAsia="Calibri"/>
                <w:lang w:eastAsia="en-US"/>
              </w:rPr>
              <w:t>take responsibility for meeting legal and regulatory requirements</w:t>
            </w:r>
          </w:p>
          <w:p w14:paraId="2882C703" w14:textId="77777777" w:rsidR="00326D1D" w:rsidRPr="00326D1D" w:rsidRDefault="00326D1D" w:rsidP="00B90FAD">
            <w:pPr>
              <w:pStyle w:val="ListBullet"/>
              <w:rPr>
                <w:rFonts w:eastAsia="Calibri"/>
                <w:lang w:eastAsia="en-US"/>
              </w:rPr>
            </w:pPr>
            <w:r w:rsidRPr="00326D1D">
              <w:rPr>
                <w:rFonts w:eastAsia="Calibri"/>
                <w:lang w:eastAsia="en-US"/>
              </w:rPr>
              <w:t xml:space="preserve">technology skills to apply knowledge of technical production equipment for productions. </w:t>
            </w:r>
          </w:p>
          <w:p w14:paraId="3C1982E0" w14:textId="77777777" w:rsidR="00326D1D" w:rsidRPr="00453AF4" w:rsidRDefault="00326D1D" w:rsidP="00B90FAD">
            <w:pPr>
              <w:pStyle w:val="Style2"/>
              <w:keepNext w:val="0"/>
            </w:pPr>
            <w:r w:rsidRPr="00453AF4">
              <w:t>Required Knowledge</w:t>
            </w:r>
          </w:p>
          <w:p w14:paraId="39BE9B79" w14:textId="77777777" w:rsidR="00326D1D" w:rsidRPr="00326D1D" w:rsidRDefault="00326D1D" w:rsidP="00B90FAD">
            <w:pPr>
              <w:pStyle w:val="ListBullet"/>
              <w:rPr>
                <w:rFonts w:eastAsia="Calibri"/>
                <w:lang w:eastAsia="en-US"/>
              </w:rPr>
            </w:pPr>
            <w:r w:rsidRPr="00326D1D">
              <w:rPr>
                <w:rFonts w:eastAsia="Calibri"/>
                <w:lang w:eastAsia="en-US"/>
              </w:rPr>
              <w:t xml:space="preserve">types of live productions, and their associated characteristics and relationship with the performance space and audience </w:t>
            </w:r>
          </w:p>
          <w:p w14:paraId="605F5177" w14:textId="77777777" w:rsidR="00326D1D" w:rsidRPr="00630101" w:rsidRDefault="00326D1D" w:rsidP="00B90FAD">
            <w:pPr>
              <w:pStyle w:val="ListBullet"/>
              <w:rPr>
                <w:rFonts w:eastAsia="Calibri"/>
                <w:lang w:eastAsia="en-US"/>
              </w:rPr>
            </w:pPr>
            <w:r w:rsidRPr="00630101">
              <w:rPr>
                <w:rFonts w:eastAsia="Calibri"/>
                <w:lang w:eastAsia="en-US"/>
              </w:rPr>
              <w:t>roles and responsib</w:t>
            </w:r>
            <w:r w:rsidR="00D945AC" w:rsidRPr="00630101">
              <w:rPr>
                <w:rFonts w:eastAsia="Calibri"/>
                <w:lang w:eastAsia="en-US"/>
              </w:rPr>
              <w:t>ilities</w:t>
            </w:r>
            <w:r w:rsidRPr="00630101">
              <w:rPr>
                <w:rFonts w:eastAsia="Calibri"/>
                <w:lang w:eastAsia="en-US"/>
              </w:rPr>
              <w:t xml:space="preserve"> of the production team involved in the production</w:t>
            </w:r>
          </w:p>
          <w:p w14:paraId="43C51A45" w14:textId="77777777" w:rsidR="00326D1D" w:rsidRPr="00326D1D" w:rsidRDefault="00326D1D" w:rsidP="00B90FAD">
            <w:pPr>
              <w:pStyle w:val="ListBullet"/>
              <w:rPr>
                <w:rFonts w:eastAsia="Calibri"/>
                <w:lang w:eastAsia="en-US"/>
              </w:rPr>
            </w:pPr>
            <w:r w:rsidRPr="00326D1D">
              <w:rPr>
                <w:rFonts w:eastAsia="Calibri"/>
                <w:lang w:eastAsia="en-US"/>
              </w:rPr>
              <w:t>creative, design and technical elements to consider when planning and managing live productions</w:t>
            </w:r>
          </w:p>
          <w:p w14:paraId="7B8DB350" w14:textId="77777777" w:rsidR="00326D1D" w:rsidRPr="006951B9" w:rsidRDefault="00326D1D" w:rsidP="00B90FAD">
            <w:pPr>
              <w:pStyle w:val="ListBullet"/>
            </w:pPr>
            <w:r>
              <w:t xml:space="preserve">relevant </w:t>
            </w:r>
            <w:r w:rsidRPr="006951B9">
              <w:t>copyright, moral rights and intellectual property issues and legislation associated with performance</w:t>
            </w:r>
          </w:p>
          <w:p w14:paraId="0624F3A2" w14:textId="77777777" w:rsidR="00326D1D" w:rsidRPr="00155F63" w:rsidRDefault="00326D1D" w:rsidP="00B90FAD">
            <w:pPr>
              <w:pStyle w:val="ListBullet"/>
            </w:pPr>
            <w:r>
              <w:t xml:space="preserve">relevant health and safety </w:t>
            </w:r>
            <w:r w:rsidRPr="006951B9">
              <w:t>standards associated with performance</w:t>
            </w:r>
            <w:r>
              <w:t xml:space="preserve"> and productions</w:t>
            </w:r>
          </w:p>
          <w:p w14:paraId="52A35329" w14:textId="77777777" w:rsidR="00326D1D" w:rsidRPr="00326D1D" w:rsidRDefault="00326D1D" w:rsidP="00B90FAD">
            <w:pPr>
              <w:pStyle w:val="ListBullet"/>
              <w:rPr>
                <w:rFonts w:eastAsia="Calibri"/>
                <w:lang w:eastAsia="en-US"/>
              </w:rPr>
            </w:pPr>
            <w:r w:rsidRPr="00326D1D">
              <w:rPr>
                <w:rFonts w:eastAsia="Calibri"/>
                <w:lang w:eastAsia="en-US"/>
              </w:rPr>
              <w:t>key aspects of creative and technical production processes required for different types of small live productions</w:t>
            </w:r>
          </w:p>
          <w:p w14:paraId="5EBA2668" w14:textId="77777777" w:rsidR="00326D1D" w:rsidRPr="00326D1D" w:rsidRDefault="00326D1D" w:rsidP="00B90FAD">
            <w:pPr>
              <w:pStyle w:val="ListBullet"/>
              <w:rPr>
                <w:rFonts w:eastAsia="Calibri"/>
                <w:lang w:eastAsia="en-US"/>
              </w:rPr>
            </w:pPr>
            <w:r w:rsidRPr="00326D1D">
              <w:rPr>
                <w:rFonts w:eastAsia="Calibri"/>
                <w:lang w:eastAsia="en-US"/>
              </w:rPr>
              <w:t>conventions and practices of managing live productions</w:t>
            </w:r>
          </w:p>
          <w:p w14:paraId="26604DCF" w14:textId="77777777" w:rsidR="00326D1D" w:rsidRPr="00326D1D" w:rsidRDefault="00326D1D" w:rsidP="00B90FAD">
            <w:pPr>
              <w:pStyle w:val="ListBullet"/>
              <w:rPr>
                <w:rFonts w:eastAsia="Calibri"/>
                <w:lang w:eastAsia="en-US"/>
              </w:rPr>
            </w:pPr>
            <w:r w:rsidRPr="00326D1D">
              <w:rPr>
                <w:rFonts w:eastAsia="Calibri"/>
                <w:lang w:eastAsia="en-US"/>
              </w:rPr>
              <w:lastRenderedPageBreak/>
              <w:t>standard occurring issues and challenges with managing live productions and associated solutions.</w:t>
            </w:r>
          </w:p>
        </w:tc>
      </w:tr>
      <w:tr w:rsidR="00326D1D" w:rsidRPr="00FD3D90" w14:paraId="4CA35381" w14:textId="77777777" w:rsidTr="0027086C">
        <w:tc>
          <w:tcPr>
            <w:tcW w:w="9157" w:type="dxa"/>
            <w:gridSpan w:val="2"/>
          </w:tcPr>
          <w:p w14:paraId="24EDAA19" w14:textId="77777777" w:rsidR="00326D1D" w:rsidRPr="00FD3D90" w:rsidRDefault="00326D1D" w:rsidP="004054AC">
            <w:pPr>
              <w:pStyle w:val="Style2"/>
            </w:pPr>
            <w:bookmarkStart w:id="150" w:name="_Toc287440568"/>
            <w:bookmarkStart w:id="151" w:name="_Toc328737014"/>
            <w:r w:rsidRPr="00FD3D90">
              <w:lastRenderedPageBreak/>
              <w:t>RANGE STATEMENT</w:t>
            </w:r>
            <w:bookmarkEnd w:id="150"/>
            <w:bookmarkEnd w:id="151"/>
            <w:r w:rsidRPr="00FD3D90">
              <w:t xml:space="preserve"> </w:t>
            </w:r>
          </w:p>
        </w:tc>
      </w:tr>
      <w:tr w:rsidR="00326D1D" w:rsidRPr="00FD3D90" w14:paraId="691038FE" w14:textId="77777777" w:rsidTr="0027086C">
        <w:tc>
          <w:tcPr>
            <w:tcW w:w="9157" w:type="dxa"/>
            <w:gridSpan w:val="2"/>
          </w:tcPr>
          <w:p w14:paraId="30C74E36" w14:textId="77777777" w:rsidR="00326D1D" w:rsidRPr="00FD3D90" w:rsidRDefault="00326D1D" w:rsidP="00A600CE">
            <w:pPr>
              <w:pStyle w:val="normalsmall"/>
            </w:pPr>
            <w:r w:rsidRPr="00FD3D90">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326D1D" w:rsidRPr="00FD3D90" w14:paraId="42B2F3D8" w14:textId="77777777" w:rsidTr="0027086C">
        <w:tc>
          <w:tcPr>
            <w:tcW w:w="2835" w:type="dxa"/>
          </w:tcPr>
          <w:p w14:paraId="2E675E23" w14:textId="77777777" w:rsidR="00326D1D" w:rsidRPr="00FD3D90" w:rsidRDefault="00326D1D" w:rsidP="00C006CB">
            <w:pPr>
              <w:spacing w:line="240" w:lineRule="auto"/>
              <w:rPr>
                <w:rFonts w:cs="Arial"/>
              </w:rPr>
            </w:pPr>
            <w:r>
              <w:rPr>
                <w:rStyle w:val="NormalBoldChar"/>
                <w:rFonts w:cs="Arial"/>
                <w:i/>
              </w:rPr>
              <w:t>Live production</w:t>
            </w:r>
            <w:r w:rsidRPr="006951B9">
              <w:rPr>
                <w:rFonts w:cs="Arial"/>
                <w:b/>
              </w:rPr>
              <w:t xml:space="preserve"> </w:t>
            </w:r>
            <w:r w:rsidRPr="006951B9">
              <w:rPr>
                <w:rFonts w:cs="Arial"/>
              </w:rPr>
              <w:t>may include:</w:t>
            </w:r>
          </w:p>
        </w:tc>
        <w:tc>
          <w:tcPr>
            <w:tcW w:w="6322" w:type="dxa"/>
          </w:tcPr>
          <w:p w14:paraId="4E9333D7" w14:textId="77777777" w:rsidR="00326D1D" w:rsidRPr="006951B9" w:rsidRDefault="00326D1D" w:rsidP="008C3291">
            <w:pPr>
              <w:pStyle w:val="ListBullet"/>
            </w:pPr>
            <w:r>
              <w:t>community theatre</w:t>
            </w:r>
          </w:p>
          <w:p w14:paraId="003891C1" w14:textId="77777777" w:rsidR="00326D1D" w:rsidRDefault="00326D1D" w:rsidP="008C3291">
            <w:pPr>
              <w:pStyle w:val="ListBullet"/>
            </w:pPr>
            <w:r>
              <w:t>festival theatre</w:t>
            </w:r>
          </w:p>
          <w:p w14:paraId="153C5A01" w14:textId="77777777" w:rsidR="00326D1D" w:rsidRDefault="00326D1D" w:rsidP="008C3291">
            <w:pPr>
              <w:pStyle w:val="ListBullet"/>
            </w:pPr>
            <w:r>
              <w:t>fringe theatre</w:t>
            </w:r>
          </w:p>
          <w:p w14:paraId="47559761" w14:textId="77777777" w:rsidR="00326D1D" w:rsidRPr="00761197" w:rsidRDefault="00326D1D" w:rsidP="008C3291">
            <w:pPr>
              <w:pStyle w:val="ListBullet"/>
            </w:pPr>
            <w:r>
              <w:t>immersive</w:t>
            </w:r>
          </w:p>
          <w:p w14:paraId="399D433B" w14:textId="77777777" w:rsidR="00326D1D" w:rsidRDefault="00326D1D" w:rsidP="008C3291">
            <w:pPr>
              <w:pStyle w:val="ListBullet"/>
            </w:pPr>
            <w:r>
              <w:t>musical theatre</w:t>
            </w:r>
          </w:p>
          <w:p w14:paraId="6128F610" w14:textId="77777777" w:rsidR="00326D1D" w:rsidRPr="006951B9" w:rsidRDefault="00326D1D" w:rsidP="008C3291">
            <w:pPr>
              <w:pStyle w:val="ListBullet"/>
            </w:pPr>
            <w:r>
              <w:t>outdoor theatre</w:t>
            </w:r>
          </w:p>
          <w:p w14:paraId="7B74B686" w14:textId="77777777" w:rsidR="00326D1D" w:rsidRPr="006951B9" w:rsidRDefault="00326D1D" w:rsidP="008C3291">
            <w:pPr>
              <w:pStyle w:val="ListBullet"/>
            </w:pPr>
            <w:r>
              <w:t>processional work</w:t>
            </w:r>
          </w:p>
          <w:p w14:paraId="478B3667" w14:textId="77777777" w:rsidR="00326D1D" w:rsidRPr="00FD3D90" w:rsidRDefault="00326D1D" w:rsidP="008C3291">
            <w:pPr>
              <w:pStyle w:val="ListBullet"/>
            </w:pPr>
            <w:r w:rsidRPr="006951B9">
              <w:t xml:space="preserve">street </w:t>
            </w:r>
            <w:r>
              <w:t>theatre</w:t>
            </w:r>
          </w:p>
        </w:tc>
      </w:tr>
      <w:tr w:rsidR="00326D1D" w:rsidRPr="00FD3D90" w14:paraId="09E29B4E" w14:textId="77777777" w:rsidTr="0027086C">
        <w:tc>
          <w:tcPr>
            <w:tcW w:w="2835" w:type="dxa"/>
          </w:tcPr>
          <w:p w14:paraId="66418AEB" w14:textId="77777777" w:rsidR="00326D1D" w:rsidRPr="00FD3D90" w:rsidRDefault="00326D1D" w:rsidP="00C006CB">
            <w:pPr>
              <w:spacing w:line="240" w:lineRule="auto"/>
              <w:rPr>
                <w:rFonts w:cs="Arial"/>
              </w:rPr>
            </w:pPr>
            <w:r w:rsidRPr="006951B9">
              <w:rPr>
                <w:rStyle w:val="NormalBoldChar"/>
                <w:rFonts w:cs="Arial"/>
                <w:i/>
              </w:rPr>
              <w:t>Production team</w:t>
            </w:r>
            <w:r w:rsidRPr="006951B9">
              <w:rPr>
                <w:rFonts w:cs="Arial"/>
              </w:rPr>
              <w:t xml:space="preserve"> may include:</w:t>
            </w:r>
          </w:p>
        </w:tc>
        <w:tc>
          <w:tcPr>
            <w:tcW w:w="6322" w:type="dxa"/>
          </w:tcPr>
          <w:p w14:paraId="7B7B5752" w14:textId="77777777" w:rsidR="00326D1D" w:rsidRPr="006951B9" w:rsidRDefault="00326D1D" w:rsidP="008C3291">
            <w:pPr>
              <w:pStyle w:val="ListBullet"/>
            </w:pPr>
            <w:r w:rsidRPr="006951B9">
              <w:t>artistic director</w:t>
            </w:r>
          </w:p>
          <w:p w14:paraId="45D1F1F4" w14:textId="77777777" w:rsidR="00326D1D" w:rsidRPr="006951B9" w:rsidRDefault="00326D1D" w:rsidP="008C3291">
            <w:pPr>
              <w:pStyle w:val="ListBullet"/>
            </w:pPr>
            <w:r w:rsidRPr="006951B9">
              <w:t>choreographer</w:t>
            </w:r>
          </w:p>
          <w:p w14:paraId="223BFF93" w14:textId="77777777" w:rsidR="00326D1D" w:rsidRPr="006951B9" w:rsidRDefault="00326D1D" w:rsidP="008C3291">
            <w:pPr>
              <w:pStyle w:val="ListBullet"/>
            </w:pPr>
            <w:r w:rsidRPr="006951B9">
              <w:t>stage director</w:t>
            </w:r>
          </w:p>
          <w:p w14:paraId="72C86D63" w14:textId="77777777" w:rsidR="00326D1D" w:rsidRPr="006951B9" w:rsidRDefault="00326D1D" w:rsidP="008C3291">
            <w:pPr>
              <w:pStyle w:val="ListBullet"/>
            </w:pPr>
            <w:r w:rsidRPr="006951B9">
              <w:t>performers</w:t>
            </w:r>
          </w:p>
          <w:p w14:paraId="0E1957A5" w14:textId="77777777" w:rsidR="00326D1D" w:rsidRPr="006951B9" w:rsidRDefault="00326D1D" w:rsidP="008C3291">
            <w:pPr>
              <w:pStyle w:val="ListBullet"/>
            </w:pPr>
            <w:r w:rsidRPr="006951B9">
              <w:t>designers</w:t>
            </w:r>
          </w:p>
          <w:p w14:paraId="7D43FEF9" w14:textId="77777777" w:rsidR="00326D1D" w:rsidRPr="006951B9" w:rsidRDefault="00326D1D" w:rsidP="008C3291">
            <w:pPr>
              <w:pStyle w:val="ListBullet"/>
            </w:pPr>
            <w:r w:rsidRPr="006951B9">
              <w:t>production manager</w:t>
            </w:r>
          </w:p>
          <w:p w14:paraId="349992D7" w14:textId="77777777" w:rsidR="00326D1D" w:rsidRPr="006951B9" w:rsidRDefault="00326D1D" w:rsidP="008C3291">
            <w:pPr>
              <w:pStyle w:val="ListBullet"/>
            </w:pPr>
            <w:r w:rsidRPr="006951B9">
              <w:t>stage manager</w:t>
            </w:r>
          </w:p>
          <w:p w14:paraId="02A309AB" w14:textId="77777777" w:rsidR="00326D1D" w:rsidRPr="006951B9" w:rsidRDefault="00326D1D" w:rsidP="008C3291">
            <w:pPr>
              <w:pStyle w:val="ListBullet"/>
            </w:pPr>
            <w:r w:rsidRPr="006951B9">
              <w:t>lighting designer/operator</w:t>
            </w:r>
          </w:p>
          <w:p w14:paraId="43B68424" w14:textId="77777777" w:rsidR="00326D1D" w:rsidRPr="006951B9" w:rsidRDefault="00326D1D" w:rsidP="008C3291">
            <w:pPr>
              <w:pStyle w:val="ListBullet"/>
            </w:pPr>
            <w:r w:rsidRPr="006951B9">
              <w:t>sound designer/operator</w:t>
            </w:r>
          </w:p>
          <w:p w14:paraId="4BF83A90" w14:textId="77777777" w:rsidR="00326D1D" w:rsidRPr="006951B9" w:rsidRDefault="00326D1D" w:rsidP="008C3291">
            <w:pPr>
              <w:pStyle w:val="ListBullet"/>
            </w:pPr>
            <w:r w:rsidRPr="006951B9">
              <w:t>audio-visual artists</w:t>
            </w:r>
          </w:p>
          <w:p w14:paraId="0CEB7CDC" w14:textId="77777777" w:rsidR="00326D1D" w:rsidRPr="006951B9" w:rsidRDefault="00326D1D" w:rsidP="008C3291">
            <w:pPr>
              <w:pStyle w:val="ListBullet"/>
            </w:pPr>
            <w:r w:rsidRPr="006951B9">
              <w:t>set designer/builder</w:t>
            </w:r>
          </w:p>
          <w:p w14:paraId="4121AF88" w14:textId="77777777" w:rsidR="00326D1D" w:rsidRPr="006951B9" w:rsidRDefault="00326D1D" w:rsidP="008C3291">
            <w:pPr>
              <w:pStyle w:val="ListBullet"/>
            </w:pPr>
            <w:r w:rsidRPr="006951B9">
              <w:t>props master</w:t>
            </w:r>
          </w:p>
          <w:p w14:paraId="4457C34E" w14:textId="77777777" w:rsidR="00326D1D" w:rsidRPr="006951B9" w:rsidRDefault="00326D1D" w:rsidP="008C3291">
            <w:pPr>
              <w:pStyle w:val="ListBullet"/>
            </w:pPr>
            <w:r w:rsidRPr="006951B9">
              <w:t>costume designer</w:t>
            </w:r>
          </w:p>
          <w:p w14:paraId="75EC6B70" w14:textId="77777777" w:rsidR="00326D1D" w:rsidRPr="00FD3D90" w:rsidRDefault="00326D1D" w:rsidP="008C3291">
            <w:pPr>
              <w:pStyle w:val="ListBullet"/>
            </w:pPr>
            <w:proofErr w:type="spellStart"/>
            <w:r w:rsidRPr="006951B9">
              <w:t>make up</w:t>
            </w:r>
            <w:proofErr w:type="spellEnd"/>
            <w:r w:rsidRPr="006951B9">
              <w:t xml:space="preserve"> artist</w:t>
            </w:r>
          </w:p>
        </w:tc>
      </w:tr>
    </w:tbl>
    <w:p w14:paraId="556CBD4D" w14:textId="77777777" w:rsidR="00F5489E" w:rsidRDefault="00F5489E">
      <w:bookmarkStart w:id="152" w:name="_Toc287440569"/>
      <w:bookmarkStart w:id="153" w:name="_Toc328737015"/>
      <w:r>
        <w:rPr>
          <w:b/>
        </w:rPr>
        <w:br w:type="page"/>
      </w:r>
    </w:p>
    <w:tbl>
      <w:tblPr>
        <w:tblW w:w="9157" w:type="dxa"/>
        <w:tblLayout w:type="fixed"/>
        <w:tblCellMar>
          <w:top w:w="108" w:type="dxa"/>
          <w:bottom w:w="108" w:type="dxa"/>
        </w:tblCellMar>
        <w:tblLook w:val="0000" w:firstRow="0" w:lastRow="0" w:firstColumn="0" w:lastColumn="0" w:noHBand="0" w:noVBand="0"/>
      </w:tblPr>
      <w:tblGrid>
        <w:gridCol w:w="2835"/>
        <w:gridCol w:w="6322"/>
      </w:tblGrid>
      <w:tr w:rsidR="00326D1D" w:rsidRPr="00FD3D90" w14:paraId="6FE26AE0" w14:textId="77777777" w:rsidTr="0027086C">
        <w:tc>
          <w:tcPr>
            <w:tcW w:w="9157" w:type="dxa"/>
            <w:gridSpan w:val="2"/>
          </w:tcPr>
          <w:p w14:paraId="47A71521" w14:textId="77777777" w:rsidR="00326D1D" w:rsidRPr="00FD3D90" w:rsidRDefault="00326D1D" w:rsidP="00DD7CD2">
            <w:pPr>
              <w:pStyle w:val="Style2"/>
            </w:pPr>
            <w:r w:rsidRPr="00FD3D90">
              <w:lastRenderedPageBreak/>
              <w:t>EVIDENCE GUIDE</w:t>
            </w:r>
            <w:bookmarkEnd w:id="152"/>
            <w:bookmarkEnd w:id="153"/>
          </w:p>
        </w:tc>
      </w:tr>
      <w:tr w:rsidR="00326D1D" w:rsidRPr="00FD3D90" w14:paraId="7BF9C22B" w14:textId="77777777" w:rsidTr="0027086C">
        <w:tc>
          <w:tcPr>
            <w:tcW w:w="9157" w:type="dxa"/>
            <w:gridSpan w:val="2"/>
          </w:tcPr>
          <w:p w14:paraId="5C2B160C" w14:textId="77777777" w:rsidR="00326D1D" w:rsidRPr="00FD3D90" w:rsidRDefault="00326D1D" w:rsidP="00A600CE">
            <w:pPr>
              <w:pStyle w:val="normalsmall"/>
            </w:pPr>
            <w:r w:rsidRPr="00FD3D90">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326D1D" w:rsidRPr="00FD3D90" w14:paraId="278E89A9" w14:textId="77777777" w:rsidTr="0027086C">
        <w:tc>
          <w:tcPr>
            <w:tcW w:w="2835" w:type="dxa"/>
          </w:tcPr>
          <w:p w14:paraId="379AD678" w14:textId="77777777" w:rsidR="00326D1D" w:rsidRPr="00FD3D90" w:rsidRDefault="00326D1D" w:rsidP="00326D1D">
            <w:pPr>
              <w:pStyle w:val="NormalBold"/>
              <w:spacing w:before="40" w:after="40"/>
              <w:rPr>
                <w:rFonts w:cs="Arial"/>
                <w:szCs w:val="22"/>
                <w:lang w:val="en-AU"/>
              </w:rPr>
            </w:pPr>
            <w:r w:rsidRPr="00FD3D90">
              <w:rPr>
                <w:rFonts w:cs="Arial"/>
                <w:szCs w:val="22"/>
                <w:lang w:val="en-AU"/>
              </w:rPr>
              <w:t>Critical aspects for assessment and evidence required to demonstrate competency in this unit</w:t>
            </w:r>
          </w:p>
        </w:tc>
        <w:tc>
          <w:tcPr>
            <w:tcW w:w="6322" w:type="dxa"/>
          </w:tcPr>
          <w:p w14:paraId="4A229455" w14:textId="77777777" w:rsidR="00326D1D" w:rsidRPr="00FD3D90" w:rsidRDefault="00326D1D" w:rsidP="00326D1D">
            <w:pPr>
              <w:autoSpaceDE w:val="0"/>
              <w:autoSpaceDN w:val="0"/>
              <w:adjustRightInd w:val="0"/>
              <w:rPr>
                <w:rFonts w:cs="Arial"/>
              </w:rPr>
            </w:pPr>
            <w:r w:rsidRPr="00FD3D90">
              <w:rPr>
                <w:rFonts w:cs="Arial"/>
              </w:rPr>
              <w:t>The learner must show evidence of the ability to complete tasks outlined in the elements and performance criteria of this unit, manage tasks and manage contingencies in the context of the job role. There must be evidence that the learner has:</w:t>
            </w:r>
          </w:p>
          <w:p w14:paraId="2BA15972" w14:textId="77777777" w:rsidR="00326D1D" w:rsidRPr="0048645C" w:rsidRDefault="00326D1D" w:rsidP="008C3291">
            <w:pPr>
              <w:pStyle w:val="ListBullet"/>
            </w:pPr>
            <w:r>
              <w:t>p</w:t>
            </w:r>
            <w:r w:rsidRPr="0048645C">
              <w:t xml:space="preserve">lanned and </w:t>
            </w:r>
            <w:r>
              <w:t>managed the performance of</w:t>
            </w:r>
            <w:r w:rsidRPr="0048645C">
              <w:t xml:space="preserve"> at least one small live production as listed in the range statement.</w:t>
            </w:r>
          </w:p>
          <w:p w14:paraId="67F138B6" w14:textId="77777777" w:rsidR="00326D1D" w:rsidRDefault="00326D1D" w:rsidP="00326D1D">
            <w:pPr>
              <w:autoSpaceDE w:val="0"/>
              <w:autoSpaceDN w:val="0"/>
              <w:adjustRightInd w:val="0"/>
              <w:rPr>
                <w:rFonts w:cs="Arial"/>
              </w:rPr>
            </w:pPr>
            <w:r>
              <w:rPr>
                <w:rFonts w:cs="Arial"/>
              </w:rPr>
              <w:t>In doing the above, the learner must have:</w:t>
            </w:r>
          </w:p>
          <w:p w14:paraId="198A563A" w14:textId="1E99B0B3" w:rsidR="009B73E0" w:rsidRPr="009B73E0" w:rsidRDefault="009B73E0" w:rsidP="009B73E0">
            <w:pPr>
              <w:pStyle w:val="ListBullet"/>
              <w:rPr>
                <w:rFonts w:eastAsia="Calibri"/>
                <w:lang w:eastAsia="en-US"/>
              </w:rPr>
            </w:pPr>
            <w:r>
              <w:rPr>
                <w:rFonts w:eastAsia="Calibri"/>
                <w:lang w:eastAsia="en-US"/>
              </w:rPr>
              <w:t>considered any copyright, intellectual property and legislative impacts associated with the show</w:t>
            </w:r>
            <w:r w:rsidRPr="007B326F">
              <w:rPr>
                <w:rFonts w:eastAsia="Calibri"/>
                <w:lang w:eastAsia="en-US"/>
              </w:rPr>
              <w:t xml:space="preserve"> </w:t>
            </w:r>
          </w:p>
          <w:p w14:paraId="2C199734" w14:textId="77777777" w:rsidR="00326D1D" w:rsidRPr="00AB5A07" w:rsidRDefault="00326D1D" w:rsidP="008C3291">
            <w:pPr>
              <w:pStyle w:val="ListBullet"/>
            </w:pPr>
            <w:r>
              <w:t>checked and confirmed readiness and reliability of venue, production team and resources</w:t>
            </w:r>
          </w:p>
          <w:p w14:paraId="6CCA6DBF" w14:textId="77777777" w:rsidR="00326D1D" w:rsidRPr="00AB5A07" w:rsidRDefault="00326D1D" w:rsidP="008C3291">
            <w:pPr>
              <w:pStyle w:val="ListBullet"/>
            </w:pPr>
            <w:r>
              <w:t>ensured self and performers are prepared and warmed up for performance</w:t>
            </w:r>
            <w:r w:rsidRPr="00AB5A07">
              <w:t xml:space="preserve"> </w:t>
            </w:r>
          </w:p>
          <w:p w14:paraId="2CE119A5" w14:textId="77777777" w:rsidR="00326D1D" w:rsidRDefault="00326D1D" w:rsidP="008C3291">
            <w:pPr>
              <w:pStyle w:val="ListBullet"/>
            </w:pPr>
            <w:r>
              <w:t>monitored all operations of the performance, including announcements, call cues, technical operations, scene, prop and costume changes</w:t>
            </w:r>
          </w:p>
          <w:p w14:paraId="52A1A017" w14:textId="77777777" w:rsidR="00326D1D" w:rsidRDefault="00326D1D" w:rsidP="008C3291">
            <w:pPr>
              <w:pStyle w:val="ListBullet"/>
            </w:pPr>
            <w:r>
              <w:t>ensured all health and safety requirements have been met</w:t>
            </w:r>
          </w:p>
          <w:p w14:paraId="1D876155" w14:textId="77777777" w:rsidR="00326D1D" w:rsidRDefault="00326D1D" w:rsidP="008C3291">
            <w:pPr>
              <w:pStyle w:val="ListBullet"/>
            </w:pPr>
            <w:r>
              <w:t>performed own role to the required standard of the performance</w:t>
            </w:r>
          </w:p>
          <w:p w14:paraId="6DADBE96" w14:textId="77777777" w:rsidR="00326D1D" w:rsidRDefault="00326D1D" w:rsidP="008C3291">
            <w:pPr>
              <w:pStyle w:val="ListBullet"/>
            </w:pPr>
            <w:r w:rsidRPr="00AB5A07">
              <w:t>used effective communication skills to</w:t>
            </w:r>
            <w:r>
              <w:t>:</w:t>
            </w:r>
          </w:p>
          <w:p w14:paraId="3D756FFC" w14:textId="77777777" w:rsidR="00326D1D" w:rsidRDefault="00326D1D" w:rsidP="001A446A">
            <w:pPr>
              <w:pStyle w:val="ListBullet2"/>
              <w:ind w:left="714" w:hanging="357"/>
              <w:contextualSpacing w:val="0"/>
            </w:pPr>
            <w:r>
              <w:t>brief</w:t>
            </w:r>
            <w:r w:rsidRPr="00AB5A07">
              <w:t xml:space="preserve"> production team on the production</w:t>
            </w:r>
            <w:r>
              <w:t xml:space="preserve"> schedule</w:t>
            </w:r>
          </w:p>
          <w:p w14:paraId="5D55FB2D" w14:textId="77777777" w:rsidR="00326D1D" w:rsidRDefault="00326D1D" w:rsidP="001A446A">
            <w:pPr>
              <w:pStyle w:val="ListBullet2"/>
              <w:ind w:left="714" w:hanging="357"/>
              <w:contextualSpacing w:val="0"/>
            </w:pPr>
            <w:r>
              <w:t>confirm roles and responsibilities of each production team member</w:t>
            </w:r>
          </w:p>
          <w:p w14:paraId="4691C504" w14:textId="77777777" w:rsidR="00326D1D" w:rsidRDefault="00326D1D" w:rsidP="001A446A">
            <w:pPr>
              <w:pStyle w:val="ListBullet2"/>
              <w:ind w:left="714" w:hanging="357"/>
              <w:contextualSpacing w:val="0"/>
            </w:pPr>
            <w:r>
              <w:t>foster good working relationships with production team</w:t>
            </w:r>
            <w:r w:rsidRPr="00AB5A07">
              <w:t xml:space="preserve"> </w:t>
            </w:r>
          </w:p>
          <w:p w14:paraId="613FF1DC" w14:textId="77777777" w:rsidR="00326D1D" w:rsidRDefault="00326D1D" w:rsidP="001A446A">
            <w:pPr>
              <w:pStyle w:val="ListBullet2"/>
              <w:ind w:left="714" w:hanging="357"/>
              <w:contextualSpacing w:val="0"/>
            </w:pPr>
            <w:r>
              <w:t>seek feedback from production team, audience and others on the rehearsal process</w:t>
            </w:r>
          </w:p>
          <w:p w14:paraId="6D2E62BB" w14:textId="77777777" w:rsidR="00326D1D" w:rsidRPr="006919F1" w:rsidRDefault="00326D1D" w:rsidP="008C3291">
            <w:pPr>
              <w:pStyle w:val="ListBullet"/>
            </w:pPr>
            <w:r>
              <w:t>provided strategies for improvement of future productions based on evaluation and feedback.</w:t>
            </w:r>
          </w:p>
        </w:tc>
      </w:tr>
      <w:tr w:rsidR="00326D1D" w:rsidRPr="00FD3D90" w14:paraId="4D47185F" w14:textId="77777777" w:rsidTr="0027086C">
        <w:tc>
          <w:tcPr>
            <w:tcW w:w="2835" w:type="dxa"/>
          </w:tcPr>
          <w:p w14:paraId="2243D743" w14:textId="77777777" w:rsidR="00326D1D" w:rsidRPr="00FD3D90" w:rsidRDefault="00326D1D" w:rsidP="00326D1D">
            <w:pPr>
              <w:pStyle w:val="NormalBold"/>
              <w:spacing w:before="40" w:after="40"/>
              <w:rPr>
                <w:rFonts w:cs="Arial"/>
                <w:szCs w:val="22"/>
                <w:lang w:val="en-AU"/>
              </w:rPr>
            </w:pPr>
            <w:r w:rsidRPr="00FD3D90">
              <w:rPr>
                <w:rFonts w:cs="Arial"/>
                <w:szCs w:val="22"/>
                <w:lang w:val="en-AU"/>
              </w:rPr>
              <w:t>Context of and specific resources for assessment</w:t>
            </w:r>
          </w:p>
        </w:tc>
        <w:tc>
          <w:tcPr>
            <w:tcW w:w="6322" w:type="dxa"/>
          </w:tcPr>
          <w:p w14:paraId="1FA5E807" w14:textId="77777777" w:rsidR="00326D1D" w:rsidRPr="00FD3D90" w:rsidRDefault="00326D1D" w:rsidP="00326D1D">
            <w:pPr>
              <w:autoSpaceDE w:val="0"/>
              <w:autoSpaceDN w:val="0"/>
              <w:adjustRightInd w:val="0"/>
              <w:rPr>
                <w:rFonts w:cs="Arial"/>
              </w:rPr>
            </w:pPr>
            <w:r w:rsidRPr="00FD3D90">
              <w:rPr>
                <w:rFonts w:cs="Arial"/>
              </w:rPr>
              <w:t>Assessment must be conducted in a safe environment where evidence gathered demonstrates consistent performance of typical activities experienced in performance industry environments. The assessment environment must include access to:</w:t>
            </w:r>
          </w:p>
          <w:p w14:paraId="3AC32158" w14:textId="77777777" w:rsidR="00326D1D" w:rsidRPr="002B72AC" w:rsidRDefault="00326D1D" w:rsidP="008C3291">
            <w:pPr>
              <w:pStyle w:val="ListBullet"/>
            </w:pPr>
            <w:r w:rsidRPr="00FD3D90">
              <w:t>performance venues, such as studios, theatre spaces and outdoor settings</w:t>
            </w:r>
          </w:p>
          <w:p w14:paraId="6AE30DC6" w14:textId="77777777" w:rsidR="00326D1D" w:rsidRPr="002B72AC" w:rsidRDefault="00326D1D" w:rsidP="008C3291">
            <w:pPr>
              <w:pStyle w:val="ListBullet"/>
            </w:pPr>
            <w:r w:rsidRPr="0091783D">
              <w:lastRenderedPageBreak/>
              <w:t>equipment and resources required for live production</w:t>
            </w:r>
          </w:p>
          <w:p w14:paraId="239458D9" w14:textId="77777777" w:rsidR="00326D1D" w:rsidRPr="00FD3D90" w:rsidRDefault="00326D1D" w:rsidP="008C3291">
            <w:pPr>
              <w:pStyle w:val="ListBullet"/>
            </w:pPr>
            <w:r w:rsidRPr="00FD3D90">
              <w:t>audience</w:t>
            </w:r>
          </w:p>
          <w:p w14:paraId="0D213050" w14:textId="77777777" w:rsidR="00326D1D" w:rsidRPr="005911CA" w:rsidRDefault="00326D1D" w:rsidP="008C3291">
            <w:pPr>
              <w:pStyle w:val="ListBullet"/>
            </w:pPr>
            <w:r>
              <w:t>other individuals/</w:t>
            </w:r>
            <w:r w:rsidRPr="00FD3D90">
              <w:t xml:space="preserve">performers with whom the learner can interact and perform with. </w:t>
            </w:r>
          </w:p>
        </w:tc>
      </w:tr>
      <w:tr w:rsidR="00326D1D" w:rsidRPr="00FD3D90" w14:paraId="0D23CE1C" w14:textId="77777777" w:rsidTr="0027086C">
        <w:tc>
          <w:tcPr>
            <w:tcW w:w="2835" w:type="dxa"/>
          </w:tcPr>
          <w:p w14:paraId="3B7ECDE7" w14:textId="77777777" w:rsidR="00326D1D" w:rsidRPr="00FD3D90" w:rsidRDefault="00326D1D" w:rsidP="00326D1D">
            <w:pPr>
              <w:pStyle w:val="NormalBold"/>
              <w:spacing w:before="40" w:after="40"/>
              <w:rPr>
                <w:rFonts w:cs="Arial"/>
                <w:szCs w:val="22"/>
                <w:lang w:val="en-AU"/>
              </w:rPr>
            </w:pPr>
            <w:r w:rsidRPr="00FD3D90">
              <w:rPr>
                <w:rFonts w:cs="Arial"/>
                <w:szCs w:val="22"/>
                <w:lang w:val="en-AU"/>
              </w:rPr>
              <w:lastRenderedPageBreak/>
              <w:t>Method of assessment</w:t>
            </w:r>
          </w:p>
        </w:tc>
        <w:tc>
          <w:tcPr>
            <w:tcW w:w="6322" w:type="dxa"/>
          </w:tcPr>
          <w:p w14:paraId="0AADE526" w14:textId="77777777" w:rsidR="00326D1D" w:rsidRPr="00FD3D90" w:rsidRDefault="00326D1D" w:rsidP="00326D1D">
            <w:pPr>
              <w:spacing w:before="40" w:after="40" w:line="240" w:lineRule="auto"/>
              <w:rPr>
                <w:rFonts w:cs="Arial"/>
                <w:lang w:val="en-GB"/>
              </w:rPr>
            </w:pPr>
            <w:r w:rsidRPr="00FD3D90">
              <w:rPr>
                <w:rFonts w:cs="Arial"/>
                <w:lang w:val="en-GB"/>
              </w:rPr>
              <w:t>A range of assessment methods should be used to assess practical skills and knowledge. The following examples are appropriate for this unit:</w:t>
            </w:r>
          </w:p>
          <w:p w14:paraId="4C3C8832" w14:textId="77777777" w:rsidR="00326D1D" w:rsidRPr="00FD3D90" w:rsidRDefault="00326D1D" w:rsidP="008C3291">
            <w:pPr>
              <w:pStyle w:val="ListBullet"/>
            </w:pPr>
            <w:r w:rsidRPr="00FD3D90">
              <w:t>written and/or oral questioning to assess knowledge and understanding</w:t>
            </w:r>
          </w:p>
          <w:p w14:paraId="4941B224" w14:textId="77777777" w:rsidR="00326D1D" w:rsidRPr="00FD3D90" w:rsidRDefault="00326D1D" w:rsidP="008C3291">
            <w:pPr>
              <w:pStyle w:val="ListBullet"/>
            </w:pPr>
            <w:r w:rsidRPr="00FD3D90">
              <w:t>observations of preparing</w:t>
            </w:r>
            <w:r w:rsidR="002B3812">
              <w:t>, performing</w:t>
            </w:r>
            <w:r w:rsidRPr="00FD3D90">
              <w:t xml:space="preserve"> and managing the performance of shows in a real or simulated work environment</w:t>
            </w:r>
          </w:p>
          <w:p w14:paraId="785BEFF5" w14:textId="77777777" w:rsidR="00326D1D" w:rsidRPr="00FD3D90" w:rsidRDefault="00326D1D" w:rsidP="008C3291">
            <w:pPr>
              <w:pStyle w:val="ListBullet"/>
            </w:pPr>
            <w:r w:rsidRPr="00FD3D90">
              <w:t xml:space="preserve">portfolio of evidence that includes videos of </w:t>
            </w:r>
            <w:r>
              <w:t>preparing, monitoring and performing the live production.</w:t>
            </w:r>
          </w:p>
          <w:p w14:paraId="7A1184E2" w14:textId="77777777" w:rsidR="00326D1D" w:rsidRPr="005911CA" w:rsidRDefault="00326D1D" w:rsidP="008C3291">
            <w:pPr>
              <w:pStyle w:val="ListBullet"/>
            </w:pPr>
            <w:r w:rsidRPr="00FD3D90">
              <w:t xml:space="preserve">third party reports that confirm performance has been completed to the level required based on the organisation’s expectations and the evidence is based on </w:t>
            </w:r>
            <w:r w:rsidR="002B3812">
              <w:t>real performance</w:t>
            </w:r>
            <w:r w:rsidRPr="00FD3D90">
              <w:t>.</w:t>
            </w:r>
          </w:p>
        </w:tc>
      </w:tr>
    </w:tbl>
    <w:p w14:paraId="31A6D353" w14:textId="77777777" w:rsidR="00326D1D" w:rsidRDefault="00326D1D" w:rsidP="00346C19"/>
    <w:sectPr w:rsidR="00326D1D" w:rsidSect="00326D1D">
      <w:headerReference w:type="default" r:id="rId5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4248" w14:textId="77777777" w:rsidR="00894969" w:rsidRDefault="00894969">
      <w:r>
        <w:separator/>
      </w:r>
    </w:p>
    <w:p w14:paraId="2FB1B7FF" w14:textId="77777777" w:rsidR="00894969" w:rsidRDefault="00894969"/>
  </w:endnote>
  <w:endnote w:type="continuationSeparator" w:id="0">
    <w:p w14:paraId="3FA16526" w14:textId="77777777" w:rsidR="00894969" w:rsidRDefault="00894969">
      <w:r>
        <w:continuationSeparator/>
      </w:r>
    </w:p>
    <w:p w14:paraId="2DB23FF1" w14:textId="77777777" w:rsidR="00894969" w:rsidRDefault="00894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lden Cockerel ITC Roman">
    <w:altName w:val="Cambria"/>
    <w:panose1 w:val="00000000000000000000"/>
    <w:charset w:val="00"/>
    <w:family w:val="roman"/>
    <w:notTrueType/>
    <w:pitch w:val="default"/>
    <w:sig w:usb0="00000003" w:usb1="00000000" w:usb2="00000000" w:usb3="00000000" w:csb0="00000001" w:csb1="00000000"/>
  </w:font>
  <w:font w:name="Arial (W1)">
    <w:altName w:val="Times New Roman"/>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National Light">
    <w:altName w:val="Times New Roman"/>
    <w:charset w:val="00"/>
    <w:family w:val="auto"/>
    <w:pitch w:val="variable"/>
    <w:sig w:usb0="A10000FF" w:usb1="5001207B" w:usb2="00000010" w:usb3="00000000" w:csb0="0000009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C8C8" w14:textId="77777777" w:rsidR="00C40640" w:rsidRDefault="00C40640"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B74A7" w14:textId="77777777" w:rsidR="00C40640" w:rsidRDefault="00C40640"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B003" w14:textId="05CDEFE8" w:rsidR="00C40640" w:rsidRDefault="00C40640"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D7C27CD" w14:textId="2E097E3C" w:rsidR="00C40640" w:rsidRPr="001D0366" w:rsidRDefault="00C40640" w:rsidP="001D0366">
    <w:pPr>
      <w:pStyle w:val="Footer"/>
      <w:rPr>
        <w:rFonts w:cs="Arial"/>
        <w:sz w:val="18"/>
        <w:szCs w:val="18"/>
      </w:rPr>
    </w:pPr>
    <w:r w:rsidRPr="00225E26">
      <w:rPr>
        <w:rFonts w:cs="Arial"/>
        <w:sz w:val="18"/>
        <w:szCs w:val="18"/>
      </w:rPr>
      <w:t xml:space="preserve">22315VIC </w:t>
    </w:r>
    <w:r>
      <w:rPr>
        <w:rFonts w:cs="Arial"/>
        <w:sz w:val="18"/>
        <w:szCs w:val="18"/>
      </w:rPr>
      <w:t>Diploma of Theatre Arts</w:t>
    </w:r>
  </w:p>
  <w:p w14:paraId="3F0FAC9A" w14:textId="77777777" w:rsidR="00C40640" w:rsidRPr="006817ED" w:rsidRDefault="00C40640" w:rsidP="001D0366">
    <w:pPr>
      <w:pStyle w:val="Footer"/>
      <w:ind w:right="360"/>
      <w:rPr>
        <w:rFonts w:cs="Arial"/>
        <w:sz w:val="18"/>
        <w:szCs w:val="18"/>
      </w:rPr>
    </w:pPr>
    <w:r w:rsidRPr="001D0366">
      <w:rPr>
        <w:rFonts w:cs="Arial"/>
        <w:sz w:val="18"/>
        <w:szCs w:val="18"/>
      </w:rPr>
      <w:t>Section C: Units of competency</w:t>
    </w:r>
    <w:r w:rsidRPr="001D0366">
      <w:rPr>
        <w:rFonts w:cs="Arial"/>
        <w:sz w:val="18"/>
        <w:szCs w:val="18"/>
      </w:rPr>
      <w:tab/>
      <w:t>© State of Victoria 2016</w:t>
    </w:r>
    <w:r>
      <w:rPr>
        <w:rFonts w:cs="Arial"/>
        <w:sz w:val="18"/>
        <w:szCs w:val="18"/>
      </w:rPr>
      <w:tab/>
    </w:r>
    <w:r>
      <w:rPr>
        <w:noProof/>
      </w:rPr>
      <w:drawing>
        <wp:inline distT="0" distB="0" distL="0" distR="0" wp14:anchorId="2F284CA4" wp14:editId="38110ED0">
          <wp:extent cx="838200" cy="293370"/>
          <wp:effectExtent l="0" t="0" r="0" b="0"/>
          <wp:docPr id="11" name="Picture 1" descr="88x31"/>
          <wp:cNvGraphicFramePr/>
          <a:graphic xmlns:a="http://schemas.openxmlformats.org/drawingml/2006/main">
            <a:graphicData uri="http://schemas.openxmlformats.org/drawingml/2006/picture">
              <pic:pic xmlns:pic="http://schemas.openxmlformats.org/drawingml/2006/picture">
                <pic:nvPicPr>
                  <pic:cNvPr id="8" name="Picture 1" descr="88x3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A29A" w14:textId="77777777" w:rsidR="00C40640" w:rsidRDefault="00C40640" w:rsidP="00E358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E7BAD3" w14:textId="77777777" w:rsidR="00C40640" w:rsidRPr="00A0456A" w:rsidRDefault="00C40640" w:rsidP="006817ED">
    <w:pPr>
      <w:pStyle w:val="Footer"/>
      <w:ind w:right="360"/>
      <w:rPr>
        <w:rFonts w:cs="Arial"/>
        <w:sz w:val="18"/>
        <w:szCs w:val="18"/>
      </w:rPr>
    </w:pPr>
    <w:r w:rsidRPr="00A0456A">
      <w:rPr>
        <w:rFonts w:cs="Arial"/>
        <w:sz w:val="18"/>
        <w:szCs w:val="18"/>
      </w:rPr>
      <w:t>Theatre Arts Version 1.0</w:t>
    </w:r>
    <w:r>
      <w:rPr>
        <w:rFonts w:cs="Arial"/>
        <w:sz w:val="18"/>
        <w:szCs w:val="18"/>
      </w:rPr>
      <w:t>_Draft 3</w:t>
    </w:r>
  </w:p>
  <w:p w14:paraId="0AF6F211" w14:textId="77777777" w:rsidR="00C40640" w:rsidRPr="006817ED" w:rsidRDefault="00C40640" w:rsidP="006817ED">
    <w:pPr>
      <w:pStyle w:val="Footer"/>
      <w:ind w:right="360"/>
      <w:rPr>
        <w:rFonts w:cs="Arial"/>
        <w:sz w:val="18"/>
        <w:szCs w:val="18"/>
      </w:rPr>
    </w:pPr>
    <w:r w:rsidRPr="00A0456A">
      <w:rPr>
        <w:rFonts w:cs="Arial"/>
        <w:sz w:val="18"/>
        <w:szCs w:val="18"/>
      </w:rPr>
      <w:t xml:space="preserve">Section </w:t>
    </w:r>
    <w:r>
      <w:rPr>
        <w:rFonts w:cs="Arial"/>
        <w:sz w:val="18"/>
        <w:szCs w:val="18"/>
      </w:rPr>
      <w:t>B</w:t>
    </w:r>
    <w:r w:rsidRPr="00A0456A">
      <w:rPr>
        <w:rFonts w:cs="Arial"/>
        <w:sz w:val="18"/>
        <w:szCs w:val="18"/>
      </w:rPr>
      <w:t xml:space="preserve">: </w:t>
    </w:r>
    <w:r>
      <w:rPr>
        <w:rFonts w:cs="Arial"/>
        <w:sz w:val="18"/>
        <w:szCs w:val="18"/>
      </w:rPr>
      <w:t xml:space="preserve">Course </w:t>
    </w:r>
    <w:r w:rsidRPr="00A0456A">
      <w:rPr>
        <w:rFonts w:cs="Arial"/>
        <w:sz w:val="18"/>
        <w:szCs w:val="18"/>
      </w:rPr>
      <w:t>information</w:t>
    </w:r>
    <w:r>
      <w:rPr>
        <w:rFonts w:cs="Arial"/>
        <w:sz w:val="18"/>
        <w:szCs w:val="18"/>
      </w:rPr>
      <w:tab/>
    </w:r>
    <w:r>
      <w:rPr>
        <w:rFonts w:cs="Arial"/>
        <w:sz w:val="18"/>
        <w:szCs w:val="18"/>
      </w:rPr>
      <w:tab/>
    </w:r>
    <w:r>
      <w:rPr>
        <w:rFonts w:cs="Arial"/>
        <w:noProof/>
      </w:rPr>
      <w:drawing>
        <wp:inline distT="0" distB="0" distL="0" distR="0" wp14:anchorId="0A45EC3B" wp14:editId="384BF27F">
          <wp:extent cx="835025" cy="294005"/>
          <wp:effectExtent l="0" t="0" r="3175" b="0"/>
          <wp:docPr id="39"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2940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BC33" w14:textId="77777777" w:rsidR="00C40640" w:rsidRDefault="00C40640" w:rsidP="005E24CE">
    <w:pPr>
      <w:pStyle w:val="Footer"/>
      <w:framePr w:wrap="around" w:vAnchor="text" w:hAnchor="margin" w:xAlign="right" w:y="1"/>
      <w:rPr>
        <w:rStyle w:val="PageNumber"/>
      </w:rPr>
    </w:pPr>
  </w:p>
  <w:p w14:paraId="537AB6CF" w14:textId="77777777" w:rsidR="00C40640" w:rsidRPr="009741AA" w:rsidRDefault="00C40640" w:rsidP="00545924">
    <w:pPr>
      <w:pStyle w:val="TheatreArtsSectionHeadings"/>
      <w:ind w:left="0" w:right="360"/>
      <w:rPr>
        <w:b w:val="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C78B" w14:textId="03718CA5" w:rsidR="00C40640" w:rsidRDefault="00C40640"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5A294A" w14:textId="77777777" w:rsidR="00C40640" w:rsidRPr="009741AA" w:rsidRDefault="00C40640" w:rsidP="00545924">
    <w:pPr>
      <w:pStyle w:val="TheatreArtsSectionHeadings"/>
      <w:ind w:left="0" w:right="360"/>
      <w:rPr>
        <w:b w:val="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0EDD" w14:textId="7246FBC5" w:rsidR="00C40640" w:rsidRDefault="00C40640"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B5ED62" w14:textId="3A95DE98" w:rsidR="00C40640" w:rsidRPr="00A0456A" w:rsidRDefault="00C40640" w:rsidP="00A0456A">
    <w:pPr>
      <w:pStyle w:val="Footer"/>
      <w:ind w:right="360"/>
      <w:rPr>
        <w:rFonts w:cs="Arial"/>
        <w:sz w:val="18"/>
        <w:szCs w:val="18"/>
      </w:rPr>
    </w:pPr>
    <w:r w:rsidRPr="00225E26">
      <w:rPr>
        <w:rFonts w:cs="Arial"/>
        <w:sz w:val="18"/>
        <w:szCs w:val="18"/>
      </w:rPr>
      <w:t xml:space="preserve">22315VIC </w:t>
    </w:r>
    <w:r>
      <w:rPr>
        <w:rFonts w:cs="Arial"/>
        <w:sz w:val="18"/>
        <w:szCs w:val="18"/>
      </w:rPr>
      <w:t>Diploma of Theatre Arts</w:t>
    </w:r>
  </w:p>
  <w:p w14:paraId="46608BD0" w14:textId="77777777" w:rsidR="00C40640" w:rsidRPr="00A0456A" w:rsidRDefault="00C40640" w:rsidP="00A0456A">
    <w:pPr>
      <w:pStyle w:val="Footer"/>
      <w:ind w:right="360"/>
      <w:rPr>
        <w:rFonts w:cs="Arial"/>
        <w:sz w:val="18"/>
        <w:szCs w:val="18"/>
      </w:rPr>
    </w:pPr>
    <w:r w:rsidRPr="00A0456A">
      <w:rPr>
        <w:rFonts w:cs="Arial"/>
        <w:sz w:val="18"/>
        <w:szCs w:val="18"/>
      </w:rPr>
      <w:t>Section A: Copyright and course classification information</w:t>
    </w:r>
    <w:r>
      <w:rPr>
        <w:rFonts w:cs="Arial"/>
        <w:sz w:val="18"/>
        <w:szCs w:val="18"/>
      </w:rPr>
      <w:t xml:space="preserve">    </w:t>
    </w:r>
    <w:r w:rsidRPr="001B7E5A">
      <w:rPr>
        <w:rFonts w:cs="Arial"/>
        <w:sz w:val="18"/>
        <w:szCs w:val="18"/>
      </w:rPr>
      <w:t>© State of Victoria 2016</w:t>
    </w:r>
    <w:r>
      <w:rPr>
        <w:rFonts w:cs="Arial"/>
        <w:sz w:val="18"/>
        <w:szCs w:val="18"/>
      </w:rPr>
      <w:tab/>
    </w:r>
    <w:r>
      <w:rPr>
        <w:noProof/>
      </w:rPr>
      <w:drawing>
        <wp:inline distT="0" distB="0" distL="0" distR="0" wp14:anchorId="6B222D79" wp14:editId="3EAEDB4E">
          <wp:extent cx="838200" cy="293370"/>
          <wp:effectExtent l="0" t="0" r="0" b="0"/>
          <wp:docPr id="3" name="Picture 1" descr="Creative Commons logo"/>
          <wp:cNvGraphicFramePr/>
          <a:graphic xmlns:a="http://schemas.openxmlformats.org/drawingml/2006/main">
            <a:graphicData uri="http://schemas.openxmlformats.org/drawingml/2006/picture">
              <pic:pic xmlns:pic="http://schemas.openxmlformats.org/drawingml/2006/picture">
                <pic:nvPicPr>
                  <pic:cNvPr id="3" name="Picture 1" descr="Creative Commo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2E1C" w14:textId="59BD9696" w:rsidR="00C40640" w:rsidRDefault="00C40640"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46F87DE" w14:textId="64144A1B" w:rsidR="00C40640" w:rsidRPr="00A0456A" w:rsidRDefault="00C40640" w:rsidP="00B901FD">
    <w:pPr>
      <w:pStyle w:val="Footer"/>
      <w:ind w:right="360"/>
      <w:rPr>
        <w:rFonts w:cs="Arial"/>
        <w:sz w:val="18"/>
        <w:szCs w:val="18"/>
      </w:rPr>
    </w:pPr>
    <w:r w:rsidRPr="00225E26">
      <w:rPr>
        <w:rFonts w:cs="Arial"/>
        <w:sz w:val="18"/>
        <w:szCs w:val="18"/>
      </w:rPr>
      <w:t xml:space="preserve">22315VIC </w:t>
    </w:r>
    <w:r>
      <w:rPr>
        <w:rFonts w:cs="Arial"/>
        <w:sz w:val="18"/>
        <w:szCs w:val="18"/>
      </w:rPr>
      <w:t>Diploma of Theatre Arts</w:t>
    </w:r>
  </w:p>
  <w:p w14:paraId="35BC231F" w14:textId="77777777" w:rsidR="00C40640" w:rsidRPr="006817ED" w:rsidRDefault="00C40640" w:rsidP="00B901FD">
    <w:pPr>
      <w:pStyle w:val="Footer"/>
      <w:ind w:right="360"/>
      <w:rPr>
        <w:rFonts w:cs="Arial"/>
        <w:sz w:val="18"/>
        <w:szCs w:val="18"/>
      </w:rPr>
    </w:pPr>
    <w:r w:rsidRPr="00A0456A">
      <w:rPr>
        <w:rFonts w:cs="Arial"/>
        <w:sz w:val="18"/>
        <w:szCs w:val="18"/>
      </w:rPr>
      <w:t xml:space="preserve">Section </w:t>
    </w:r>
    <w:r>
      <w:rPr>
        <w:rFonts w:cs="Arial"/>
        <w:sz w:val="18"/>
        <w:szCs w:val="18"/>
      </w:rPr>
      <w:t>B</w:t>
    </w:r>
    <w:r w:rsidRPr="00A0456A">
      <w:rPr>
        <w:rFonts w:cs="Arial"/>
        <w:sz w:val="18"/>
        <w:szCs w:val="18"/>
      </w:rPr>
      <w:t xml:space="preserve">: </w:t>
    </w:r>
    <w:r>
      <w:rPr>
        <w:rFonts w:cs="Arial"/>
        <w:sz w:val="18"/>
        <w:szCs w:val="18"/>
      </w:rPr>
      <w:t xml:space="preserve">Course </w:t>
    </w:r>
    <w:r w:rsidRPr="00A0456A">
      <w:rPr>
        <w:rFonts w:cs="Arial"/>
        <w:sz w:val="18"/>
        <w:szCs w:val="18"/>
      </w:rPr>
      <w:t>information</w:t>
    </w:r>
    <w:r>
      <w:rPr>
        <w:rFonts w:cs="Arial"/>
        <w:sz w:val="18"/>
        <w:szCs w:val="18"/>
      </w:rPr>
      <w:tab/>
    </w:r>
    <w:r w:rsidRPr="001B7E5A">
      <w:rPr>
        <w:rFonts w:cs="Arial"/>
        <w:sz w:val="18"/>
        <w:szCs w:val="18"/>
      </w:rPr>
      <w:t>© State of Victoria 2016</w:t>
    </w:r>
    <w:r>
      <w:rPr>
        <w:rFonts w:cs="Arial"/>
        <w:sz w:val="18"/>
        <w:szCs w:val="18"/>
      </w:rPr>
      <w:tab/>
    </w:r>
    <w:r>
      <w:rPr>
        <w:noProof/>
      </w:rPr>
      <w:drawing>
        <wp:inline distT="0" distB="0" distL="0" distR="0" wp14:anchorId="00AD835F" wp14:editId="73BDAC7B">
          <wp:extent cx="838200" cy="293370"/>
          <wp:effectExtent l="0" t="0" r="0" b="0"/>
          <wp:docPr id="4" name="Picture 1" descr="Creative Commons logo"/>
          <wp:cNvGraphicFramePr/>
          <a:graphic xmlns:a="http://schemas.openxmlformats.org/drawingml/2006/main">
            <a:graphicData uri="http://schemas.openxmlformats.org/drawingml/2006/picture">
              <pic:pic xmlns:pic="http://schemas.openxmlformats.org/drawingml/2006/picture">
                <pic:nvPicPr>
                  <pic:cNvPr id="4" name="Picture 1" descr="Creative Commo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4275" w14:textId="47BC944D" w:rsidR="00C40640" w:rsidRDefault="00C40640" w:rsidP="00E358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C1F3E12" w14:textId="0C95B1B2" w:rsidR="00C40640" w:rsidRPr="00A0456A" w:rsidRDefault="00C40640" w:rsidP="006817ED">
    <w:pPr>
      <w:pStyle w:val="Footer"/>
      <w:ind w:right="360"/>
      <w:rPr>
        <w:rFonts w:cs="Arial"/>
        <w:sz w:val="18"/>
        <w:szCs w:val="18"/>
      </w:rPr>
    </w:pPr>
    <w:r w:rsidRPr="00225E26">
      <w:rPr>
        <w:rFonts w:cs="Arial"/>
        <w:sz w:val="18"/>
        <w:szCs w:val="18"/>
      </w:rPr>
      <w:t xml:space="preserve">22315VIC </w:t>
    </w:r>
    <w:r>
      <w:rPr>
        <w:rFonts w:cs="Arial"/>
        <w:sz w:val="18"/>
        <w:szCs w:val="18"/>
      </w:rPr>
      <w:t>Diploma of Theatre Arts</w:t>
    </w:r>
  </w:p>
  <w:p w14:paraId="059D21E4" w14:textId="77777777" w:rsidR="00C40640" w:rsidRPr="006817ED" w:rsidRDefault="00C40640" w:rsidP="006817ED">
    <w:pPr>
      <w:pStyle w:val="Footer"/>
      <w:ind w:right="360"/>
      <w:rPr>
        <w:rFonts w:cs="Arial"/>
        <w:sz w:val="18"/>
        <w:szCs w:val="18"/>
      </w:rPr>
    </w:pPr>
    <w:r w:rsidRPr="00A0456A">
      <w:rPr>
        <w:rFonts w:cs="Arial"/>
        <w:sz w:val="18"/>
        <w:szCs w:val="18"/>
      </w:rPr>
      <w:t xml:space="preserve">Section </w:t>
    </w:r>
    <w:r>
      <w:rPr>
        <w:rFonts w:cs="Arial"/>
        <w:sz w:val="18"/>
        <w:szCs w:val="18"/>
      </w:rPr>
      <w:t>B</w:t>
    </w:r>
    <w:r w:rsidRPr="00A0456A">
      <w:rPr>
        <w:rFonts w:cs="Arial"/>
        <w:sz w:val="18"/>
        <w:szCs w:val="18"/>
      </w:rPr>
      <w:t xml:space="preserve">: </w:t>
    </w:r>
    <w:r>
      <w:rPr>
        <w:rFonts w:cs="Arial"/>
        <w:sz w:val="18"/>
        <w:szCs w:val="18"/>
      </w:rPr>
      <w:t xml:space="preserve">Course </w:t>
    </w:r>
    <w:r w:rsidRPr="00A0456A">
      <w:rPr>
        <w:rFonts w:cs="Arial"/>
        <w:sz w:val="18"/>
        <w:szCs w:val="18"/>
      </w:rPr>
      <w:t>information</w:t>
    </w:r>
    <w:r>
      <w:rPr>
        <w:rFonts w:cs="Arial"/>
        <w:sz w:val="18"/>
        <w:szCs w:val="18"/>
      </w:rPr>
      <w:tab/>
    </w:r>
    <w:r w:rsidRPr="001B7E5A">
      <w:rPr>
        <w:rFonts w:cs="Arial"/>
        <w:sz w:val="18"/>
        <w:szCs w:val="18"/>
      </w:rPr>
      <w:t>© State of Victoria 2016</w:t>
    </w:r>
    <w:r>
      <w:rPr>
        <w:rFonts w:cs="Arial"/>
        <w:sz w:val="18"/>
        <w:szCs w:val="18"/>
      </w:rPr>
      <w:tab/>
    </w:r>
    <w:r>
      <w:rPr>
        <w:noProof/>
      </w:rPr>
      <w:drawing>
        <wp:inline distT="0" distB="0" distL="0" distR="0" wp14:anchorId="5356FED9" wp14:editId="45FB1447">
          <wp:extent cx="838200" cy="293370"/>
          <wp:effectExtent l="0" t="0" r="0" b="0"/>
          <wp:docPr id="7" name="Picture 1" descr="Creative Commons logo"/>
          <wp:cNvGraphicFramePr/>
          <a:graphic xmlns:a="http://schemas.openxmlformats.org/drawingml/2006/main">
            <a:graphicData uri="http://schemas.openxmlformats.org/drawingml/2006/picture">
              <pic:pic xmlns:pic="http://schemas.openxmlformats.org/drawingml/2006/picture">
                <pic:nvPicPr>
                  <pic:cNvPr id="7" name="Picture 1" descr="Creative Commo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a:noFill/>
                  </a:ln>
                </pic:spPr>
              </pic:pic>
            </a:graphicData>
          </a:graphic>
        </wp:inline>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927B" w14:textId="02BC5545" w:rsidR="00C40640" w:rsidRDefault="00C40640" w:rsidP="00E358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36EF3527" w14:textId="506B6243" w:rsidR="00C40640" w:rsidRPr="00A0456A" w:rsidRDefault="00C40640" w:rsidP="006817ED">
    <w:pPr>
      <w:pStyle w:val="Footer"/>
      <w:ind w:right="360"/>
      <w:rPr>
        <w:rFonts w:cs="Arial"/>
        <w:sz w:val="18"/>
        <w:szCs w:val="18"/>
      </w:rPr>
    </w:pPr>
    <w:r w:rsidRPr="00225E26">
      <w:rPr>
        <w:rFonts w:cs="Arial"/>
        <w:sz w:val="18"/>
        <w:szCs w:val="18"/>
      </w:rPr>
      <w:t xml:space="preserve">22315VIC </w:t>
    </w:r>
    <w:r>
      <w:rPr>
        <w:rFonts w:cs="Arial"/>
        <w:sz w:val="18"/>
        <w:szCs w:val="18"/>
      </w:rPr>
      <w:t xml:space="preserve">Diploma of </w:t>
    </w:r>
    <w:r w:rsidRPr="005C6AE0">
      <w:rPr>
        <w:rFonts w:cs="Arial"/>
        <w:sz w:val="18"/>
        <w:szCs w:val="18"/>
      </w:rPr>
      <w:t>Theatre A</w:t>
    </w:r>
    <w:r>
      <w:rPr>
        <w:rFonts w:cs="Arial"/>
        <w:sz w:val="18"/>
        <w:szCs w:val="18"/>
      </w:rPr>
      <w:t>rts</w:t>
    </w:r>
  </w:p>
  <w:p w14:paraId="11D6E30D" w14:textId="77777777" w:rsidR="00C40640" w:rsidRPr="006817ED" w:rsidRDefault="00C40640" w:rsidP="006817ED">
    <w:pPr>
      <w:pStyle w:val="Footer"/>
      <w:ind w:right="360"/>
      <w:rPr>
        <w:rFonts w:cs="Arial"/>
        <w:sz w:val="18"/>
        <w:szCs w:val="18"/>
      </w:rPr>
    </w:pPr>
    <w:r>
      <w:rPr>
        <w:rFonts w:cs="Arial"/>
        <w:sz w:val="18"/>
        <w:szCs w:val="18"/>
      </w:rPr>
      <w:t>Section C: Units of competency</w:t>
    </w:r>
    <w:r>
      <w:rPr>
        <w:rFonts w:cs="Arial"/>
        <w:sz w:val="18"/>
        <w:szCs w:val="18"/>
      </w:rPr>
      <w:tab/>
    </w:r>
    <w:r w:rsidRPr="00195579">
      <w:rPr>
        <w:rFonts w:cs="Arial"/>
        <w:sz w:val="18"/>
        <w:szCs w:val="18"/>
      </w:rPr>
      <w:t>© State of Victoria 2016</w:t>
    </w:r>
    <w:r>
      <w:rPr>
        <w:rFonts w:cs="Arial"/>
        <w:sz w:val="18"/>
        <w:szCs w:val="18"/>
      </w:rPr>
      <w:tab/>
    </w:r>
    <w:r>
      <w:rPr>
        <w:noProof/>
      </w:rPr>
      <w:drawing>
        <wp:inline distT="0" distB="0" distL="0" distR="0" wp14:anchorId="638CC37B" wp14:editId="2A343029">
          <wp:extent cx="838200" cy="293370"/>
          <wp:effectExtent l="0" t="0" r="0" b="0"/>
          <wp:docPr id="10" name="Picture 1" descr="88x31"/>
          <wp:cNvGraphicFramePr/>
          <a:graphic xmlns:a="http://schemas.openxmlformats.org/drawingml/2006/main">
            <a:graphicData uri="http://schemas.openxmlformats.org/drawingml/2006/picture">
              <pic:pic xmlns:pic="http://schemas.openxmlformats.org/drawingml/2006/picture">
                <pic:nvPicPr>
                  <pic:cNvPr id="8" name="Picture 1" descr="88x3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a:noFill/>
                  </a:ln>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CF6E" w14:textId="77777777" w:rsidR="00C40640" w:rsidRDefault="00C40640" w:rsidP="00326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C88F4" w14:textId="77777777" w:rsidR="00C40640" w:rsidRDefault="00C40640" w:rsidP="00326D1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C6EB1E3" w14:textId="77777777" w:rsidR="00C40640" w:rsidRDefault="00C40640" w:rsidP="00326D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B719" w14:textId="77777777" w:rsidR="00894969" w:rsidRDefault="00894969">
      <w:r>
        <w:separator/>
      </w:r>
    </w:p>
    <w:p w14:paraId="27760337" w14:textId="77777777" w:rsidR="00894969" w:rsidRDefault="00894969"/>
  </w:footnote>
  <w:footnote w:type="continuationSeparator" w:id="0">
    <w:p w14:paraId="67FD2F8D" w14:textId="77777777" w:rsidR="00894969" w:rsidRDefault="00894969">
      <w:r>
        <w:continuationSeparator/>
      </w:r>
    </w:p>
    <w:p w14:paraId="77162224" w14:textId="77777777" w:rsidR="00894969" w:rsidRDefault="00894969"/>
  </w:footnote>
  <w:footnote w:id="1">
    <w:p w14:paraId="0172163C" w14:textId="55D952BB" w:rsidR="00C40640" w:rsidRDefault="00C40640">
      <w:pPr>
        <w:pStyle w:val="FootnoteText"/>
      </w:pPr>
      <w:r>
        <w:rPr>
          <w:rStyle w:val="FootnoteReference"/>
        </w:rPr>
        <w:footnoteRef/>
      </w:r>
      <w:r>
        <w:t xml:space="preserve"> </w:t>
      </w:r>
      <w:hyperlink r:id="rId1" w:history="1">
        <w:r w:rsidR="007E6931">
          <w:rPr>
            <w:rStyle w:val="Hyperlink"/>
            <w:rFonts w:ascii="Arial" w:hAnsi="Arial" w:cs="Arial"/>
            <w:sz w:val="16"/>
            <w:szCs w:val="16"/>
          </w:rPr>
          <w:t>Creative State Global City Creative Industries Taskforce Report November 2015</w:t>
        </w:r>
      </w:hyperlink>
      <w:r w:rsidRPr="00DE4878">
        <w:rPr>
          <w:rFonts w:ascii="Arial" w:hAnsi="Arial" w:cs="Arial"/>
          <w:sz w:val="16"/>
          <w:szCs w:val="16"/>
        </w:rPr>
        <w:t xml:space="preserve"> </w:t>
      </w:r>
      <w:r w:rsidRPr="003F5B3F">
        <w:rPr>
          <w:rFonts w:ascii="Arial" w:hAnsi="Arial" w:cs="Arial"/>
          <w:sz w:val="16"/>
          <w:szCs w:val="16"/>
        </w:rPr>
        <w:t>accessed 1 April 2016</w:t>
      </w:r>
      <w:r w:rsidRPr="00DE4878">
        <w:rPr>
          <w:rFonts w:ascii="Arial" w:hAnsi="Arial" w:cs="Arial"/>
          <w:sz w:val="16"/>
          <w:szCs w:val="16"/>
        </w:rPr>
        <w:t>.</w:t>
      </w:r>
    </w:p>
  </w:footnote>
  <w:footnote w:id="2">
    <w:p w14:paraId="10CBB904" w14:textId="5754F4CB" w:rsidR="00C40640" w:rsidRPr="00157489" w:rsidRDefault="00C40640">
      <w:pPr>
        <w:pStyle w:val="FootnoteText"/>
        <w:rPr>
          <w:rFonts w:ascii="Arial" w:hAnsi="Arial" w:cs="Arial"/>
          <w:sz w:val="16"/>
          <w:szCs w:val="16"/>
          <w:lang w:val="en-US"/>
        </w:rPr>
      </w:pPr>
      <w:r>
        <w:rPr>
          <w:rStyle w:val="FootnoteReference"/>
        </w:rPr>
        <w:footnoteRef/>
      </w:r>
      <w:r>
        <w:t xml:space="preserve"> </w:t>
      </w:r>
      <w:r w:rsidRPr="00985D46">
        <w:rPr>
          <w:rFonts w:ascii="Arial" w:hAnsi="Arial" w:cs="Arial"/>
          <w:sz w:val="16"/>
          <w:szCs w:val="16"/>
        </w:rPr>
        <w:t>Cultural and Creative Industries Environment Scan 2014, Innovation and Business Australia</w:t>
      </w:r>
      <w:r>
        <w:rPr>
          <w:rFonts w:ascii="Arial" w:hAnsi="Arial" w:cs="Arial"/>
          <w:sz w:val="16"/>
          <w:szCs w:val="16"/>
        </w:rPr>
        <w:t xml:space="preserve"> viewed at</w:t>
      </w:r>
      <w:r w:rsidRPr="00985D46">
        <w:rPr>
          <w:rFonts w:ascii="Arial" w:hAnsi="Arial" w:cs="Arial"/>
          <w:sz w:val="16"/>
          <w:szCs w:val="16"/>
        </w:rPr>
        <w:t xml:space="preserve"> </w:t>
      </w:r>
      <w:hyperlink r:id="rId2" w:history="1">
        <w:r w:rsidR="007E6931">
          <w:rPr>
            <w:rStyle w:val="Hyperlink"/>
            <w:rFonts w:ascii="Arial" w:hAnsi="Arial" w:cs="Arial"/>
            <w:sz w:val="16"/>
            <w:szCs w:val="16"/>
          </w:rPr>
          <w:t>IBSA Creative Arts Culture</w:t>
        </w:r>
      </w:hyperlink>
      <w:r>
        <w:rPr>
          <w:rFonts w:ascii="Arial" w:hAnsi="Arial" w:cs="Arial"/>
          <w:sz w:val="16"/>
          <w:szCs w:val="16"/>
        </w:rPr>
        <w:t xml:space="preserve">, </w:t>
      </w:r>
      <w:r w:rsidRPr="00985D46">
        <w:rPr>
          <w:rFonts w:ascii="Arial" w:hAnsi="Arial" w:cs="Arial"/>
          <w:sz w:val="16"/>
          <w:szCs w:val="16"/>
          <w:lang w:val="en-US"/>
        </w:rPr>
        <w:t xml:space="preserve">Australian Government (2013) Creative Australia National Cultural Policy, viewed at </w:t>
      </w:r>
      <w:hyperlink r:id="rId3" w:history="1">
        <w:r w:rsidR="007E6931">
          <w:rPr>
            <w:rStyle w:val="Hyperlink"/>
            <w:rFonts w:ascii="Arial" w:hAnsi="Arial" w:cs="Arial"/>
            <w:sz w:val="16"/>
            <w:szCs w:val="16"/>
            <w:lang w:val="en-US"/>
          </w:rPr>
          <w:t>Creative Australia Arts</w:t>
        </w:r>
      </w:hyperlink>
      <w:r>
        <w:rPr>
          <w:rFonts w:ascii="Arial" w:hAnsi="Arial" w:cs="Arial"/>
          <w:sz w:val="16"/>
          <w:szCs w:val="16"/>
          <w:lang w:val="en-US"/>
        </w:rPr>
        <w:t xml:space="preserve"> </w:t>
      </w:r>
      <w:r w:rsidRPr="003F5B3F">
        <w:rPr>
          <w:rFonts w:ascii="Arial" w:hAnsi="Arial" w:cs="Arial"/>
          <w:sz w:val="16"/>
          <w:szCs w:val="16"/>
          <w:lang w:val="en-US"/>
        </w:rPr>
        <w:t>accessed 4 April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CA9A" w14:textId="77777777" w:rsidR="00C40640" w:rsidRPr="00545924" w:rsidRDefault="00C40640" w:rsidP="00545924">
    <w:pPr>
      <w:pStyle w:val="Footer"/>
      <w:ind w:right="360"/>
      <w:jc w:val="right"/>
      <w:rPr>
        <w:rFonts w:cs="Arial"/>
        <w:sz w:val="20"/>
        <w:szCs w:val="20"/>
      </w:rPr>
    </w:pPr>
    <w:r w:rsidRPr="00545924">
      <w:rPr>
        <w:rFonts w:cs="Arial"/>
        <w:sz w:val="20"/>
        <w:szCs w:val="20"/>
      </w:rPr>
      <w:t>Theatre Arts Version 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999E" w14:textId="77777777" w:rsidR="00C40640" w:rsidRDefault="00C406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5DFB" w14:textId="77777777" w:rsidR="00C40640" w:rsidRDefault="00C406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5D8B" w14:textId="77777777" w:rsidR="00C40640" w:rsidRDefault="00C406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7C80" w14:textId="77777777" w:rsidR="00C40640" w:rsidRDefault="00C406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F724" w14:textId="77777777" w:rsidR="00C40640" w:rsidRDefault="00C406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DC7E" w14:textId="77777777" w:rsidR="00C40640" w:rsidRDefault="00C406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93CD" w14:textId="77777777" w:rsidR="00C40640" w:rsidRDefault="00C406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84F3" w14:textId="77777777" w:rsidR="00C40640" w:rsidRDefault="00C4064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1EA1" w14:textId="426506D1" w:rsidR="00C40640" w:rsidRDefault="00C40640" w:rsidP="00B67E90">
    <w:pPr>
      <w:pStyle w:val="Header"/>
      <w:jc w:val="right"/>
    </w:pPr>
    <w:r w:rsidRPr="00945DEF">
      <w:rPr>
        <w:rFonts w:cs="Arial"/>
        <w:sz w:val="24"/>
        <w:szCs w:val="24"/>
      </w:rPr>
      <w:t>VU21906</w:t>
    </w:r>
    <w:r>
      <w:rPr>
        <w:rFonts w:cs="Arial"/>
        <w:sz w:val="24"/>
        <w:szCs w:val="24"/>
      </w:rPr>
      <w:t xml:space="preserve"> </w:t>
    </w:r>
    <w:r w:rsidRPr="00A379C9">
      <w:rPr>
        <w:rFonts w:cs="Arial"/>
        <w:sz w:val="24"/>
        <w:szCs w:val="24"/>
      </w:rPr>
      <w:t xml:space="preserve">Develop </w:t>
    </w:r>
    <w:r w:rsidRPr="00AF6974">
      <w:rPr>
        <w:rFonts w:cs="Arial"/>
        <w:sz w:val="24"/>
        <w:szCs w:val="24"/>
      </w:rPr>
      <w:t>theatre techniques for</w:t>
    </w:r>
    <w:r>
      <w:rPr>
        <w:rFonts w:cs="Arial"/>
        <w:sz w:val="24"/>
        <w:szCs w:val="24"/>
      </w:rPr>
      <w:t xml:space="preserve"> </w:t>
    </w:r>
    <w:r w:rsidRPr="00A379C9">
      <w:rPr>
        <w:rFonts w:cs="Arial"/>
        <w:sz w:val="24"/>
        <w:szCs w:val="24"/>
      </w:rPr>
      <w:t>performance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0312" w14:textId="77777777" w:rsidR="00C40640" w:rsidRDefault="00C40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F773" w14:textId="77777777" w:rsidR="00C40640" w:rsidRDefault="00C4064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71B9" w14:textId="77777777" w:rsidR="00C40640" w:rsidRDefault="00C4064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22B1" w14:textId="6F3AC828" w:rsidR="00C40640" w:rsidRPr="003E14C5" w:rsidRDefault="00C40640" w:rsidP="00326D1D">
    <w:pPr>
      <w:pStyle w:val="Header"/>
    </w:pPr>
    <w:r>
      <w:rPr>
        <w:rFonts w:cs="Arial"/>
        <w:sz w:val="24"/>
        <w:szCs w:val="24"/>
      </w:rPr>
      <w:ptab w:relativeTo="margin" w:alignment="right" w:leader="none"/>
    </w:r>
    <w:r w:rsidRPr="00317250">
      <w:t xml:space="preserve"> </w:t>
    </w:r>
    <w:r w:rsidRPr="00317250">
      <w:rPr>
        <w:rFonts w:cs="Arial"/>
        <w:sz w:val="24"/>
        <w:szCs w:val="24"/>
      </w:rPr>
      <w:t>VU21907</w:t>
    </w:r>
    <w:r>
      <w:rPr>
        <w:rFonts w:cs="Arial"/>
        <w:sz w:val="24"/>
        <w:szCs w:val="24"/>
      </w:rPr>
      <w:t xml:space="preserve"> </w:t>
    </w:r>
    <w:r w:rsidRPr="000D1A9D">
      <w:rPr>
        <w:rFonts w:cs="Arial"/>
        <w:sz w:val="24"/>
        <w:szCs w:val="24"/>
      </w:rPr>
      <w:t>Rehearse the show</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90B7" w14:textId="0605CC66" w:rsidR="00C40640" w:rsidRPr="00AC0E71" w:rsidRDefault="00C40640" w:rsidP="00AC0E7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BB9B" w14:textId="1E941F8C" w:rsidR="00C40640" w:rsidRPr="003E14C5" w:rsidRDefault="00C40640" w:rsidP="00326D1D">
    <w:pPr>
      <w:pStyle w:val="Header"/>
    </w:pPr>
    <w:r>
      <w:rPr>
        <w:rFonts w:cs="Arial"/>
        <w:sz w:val="24"/>
        <w:szCs w:val="24"/>
      </w:rPr>
      <w:ptab w:relativeTo="margin" w:alignment="right" w:leader="none"/>
    </w:r>
    <w:r w:rsidRPr="00D71349">
      <w:t xml:space="preserve"> </w:t>
    </w:r>
    <w:r w:rsidRPr="00D71349">
      <w:rPr>
        <w:rFonts w:cs="Arial"/>
        <w:sz w:val="24"/>
        <w:szCs w:val="24"/>
      </w:rPr>
      <w:t>VU21908</w:t>
    </w:r>
    <w:r w:rsidRPr="003E5A1A">
      <w:rPr>
        <w:rFonts w:cs="Arial"/>
        <w:sz w:val="24"/>
        <w:szCs w:val="24"/>
      </w:rPr>
      <w:t xml:space="preserve"> </w:t>
    </w:r>
    <w:r w:rsidRPr="00AF6974">
      <w:rPr>
        <w:rFonts w:cs="Arial"/>
        <w:sz w:val="24"/>
        <w:szCs w:val="24"/>
      </w:rPr>
      <w:t>Manage the performance of shows</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4F45" w14:textId="77777777" w:rsidR="00C40640" w:rsidRDefault="00C406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E137" w14:textId="77777777" w:rsidR="00C40640" w:rsidRDefault="00C406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C435" w14:textId="77777777" w:rsidR="00C40640" w:rsidRDefault="00C406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AD01" w14:textId="77777777" w:rsidR="00C40640" w:rsidRDefault="00C406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694B" w14:textId="77777777" w:rsidR="00C40640" w:rsidRDefault="00C406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3445" w14:textId="77777777" w:rsidR="00C40640" w:rsidRDefault="00C406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E767" w14:textId="77777777" w:rsidR="00C40640" w:rsidRDefault="00C40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208EE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19A92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5279AD"/>
    <w:multiLevelType w:val="hybridMultilevel"/>
    <w:tmpl w:val="C1D48F9E"/>
    <w:lvl w:ilvl="0" w:tplc="2A6E4C50">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D4084E"/>
    <w:multiLevelType w:val="hybridMultilevel"/>
    <w:tmpl w:val="9BC09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A5D1B"/>
    <w:multiLevelType w:val="hybridMultilevel"/>
    <w:tmpl w:val="78DC28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2084A"/>
    <w:multiLevelType w:val="hybridMultilevel"/>
    <w:tmpl w:val="2C88C4A6"/>
    <w:lvl w:ilvl="0" w:tplc="73E46B60">
      <w:start w:val="1"/>
      <w:numFmt w:val="bullet"/>
      <w:pStyle w:val="bodybullet"/>
      <w:lvlText w:val=""/>
      <w:lvlJc w:val="left"/>
      <w:pPr>
        <w:ind w:left="360" w:hanging="360"/>
      </w:pPr>
      <w:rPr>
        <w:rFonts w:ascii="Symbol" w:hAnsi="Symbol" w:hint="default"/>
        <w:color w:val="auto"/>
      </w:rPr>
    </w:lvl>
    <w:lvl w:ilvl="1" w:tplc="9DD0C8B6">
      <w:start w:val="1"/>
      <w:numFmt w:val="bullet"/>
      <w:pStyle w:val="bodybullet2"/>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1705A9"/>
    <w:multiLevelType w:val="singleLevel"/>
    <w:tmpl w:val="CC4027CC"/>
    <w:lvl w:ilvl="0">
      <w:start w:val="13"/>
      <w:numFmt w:val="bullet"/>
      <w:pStyle w:val="endash"/>
      <w:lvlText w:val="-"/>
      <w:lvlJc w:val="left"/>
      <w:pPr>
        <w:tabs>
          <w:tab w:val="num" w:pos="360"/>
        </w:tabs>
        <w:ind w:left="360" w:hanging="360"/>
      </w:pPr>
      <w:rPr>
        <w:rFonts w:ascii="Times New Roman" w:hAnsi="Times New Roman" w:hint="default"/>
      </w:rPr>
    </w:lvl>
  </w:abstractNum>
  <w:abstractNum w:abstractNumId="7" w15:restartNumberingAfterBreak="0">
    <w:nsid w:val="47595B1D"/>
    <w:multiLevelType w:val="multilevel"/>
    <w:tmpl w:val="6CF69CF6"/>
    <w:styleLink w:val="StyleBulletedSymbolsymbolItalicLeft025Hanging0"/>
    <w:lvl w:ilvl="0">
      <w:start w:val="1"/>
      <w:numFmt w:val="bullet"/>
      <w:lvlText w:val=""/>
      <w:lvlJc w:val="left"/>
      <w:pPr>
        <w:tabs>
          <w:tab w:val="num" w:pos="720"/>
        </w:tabs>
        <w:ind w:left="720" w:hanging="360"/>
      </w:pPr>
      <w:rPr>
        <w:rFonts w:ascii="Arial" w:hAnsi="Arial"/>
        <w:i/>
        <w:iCs/>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338C0"/>
    <w:multiLevelType w:val="multilevel"/>
    <w:tmpl w:val="675CBD5C"/>
    <w:lvl w:ilvl="0">
      <w:start w:val="1"/>
      <w:numFmt w:val="decimal"/>
      <w:pStyle w:val="TheatreArtsSectionAB1"/>
      <w:lvlText w:val="%1."/>
      <w:lvlJc w:val="left"/>
      <w:pPr>
        <w:ind w:left="360" w:hanging="360"/>
      </w:pPr>
      <w:rPr>
        <w:rFonts w:hint="default"/>
        <w:i w:val="0"/>
      </w:rPr>
    </w:lvl>
    <w:lvl w:ilvl="1">
      <w:start w:val="1"/>
      <w:numFmt w:val="decimal"/>
      <w:pStyle w:val="TheatreArtsSectionB11"/>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4CD41C0A"/>
    <w:multiLevelType w:val="hybridMultilevel"/>
    <w:tmpl w:val="C368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4015E"/>
    <w:multiLevelType w:val="multilevel"/>
    <w:tmpl w:val="31A621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FC305D0"/>
    <w:multiLevelType w:val="hybridMultilevel"/>
    <w:tmpl w:val="4D786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6774F3"/>
    <w:multiLevelType w:val="hybridMultilevel"/>
    <w:tmpl w:val="D062C4F8"/>
    <w:lvl w:ilvl="0" w:tplc="EF203DBC">
      <w:start w:val="1"/>
      <w:numFmt w:val="bullet"/>
      <w:pStyle w:val="ListBullet2"/>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num w:numId="1">
    <w:abstractNumId w:val="9"/>
  </w:num>
  <w:num w:numId="2">
    <w:abstractNumId w:val="3"/>
  </w:num>
  <w:num w:numId="3">
    <w:abstractNumId w:val="12"/>
  </w:num>
  <w:num w:numId="4">
    <w:abstractNumId w:val="2"/>
  </w:num>
  <w:num w:numId="5">
    <w:abstractNumId w:val="6"/>
  </w:num>
  <w:num w:numId="6">
    <w:abstractNumId w:val="7"/>
  </w:num>
  <w:num w:numId="7">
    <w:abstractNumId w:val="5"/>
  </w:num>
  <w:num w:numId="8">
    <w:abstractNumId w:val="1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4"/>
  </w:num>
  <w:num w:numId="16">
    <w:abstractNumId w:val="2"/>
  </w:num>
  <w:num w:numId="17">
    <w:abstractNumId w:val="12"/>
  </w:num>
  <w:num w:numId="18">
    <w:abstractNumId w:val="12"/>
  </w:num>
  <w:num w:numId="19">
    <w:abstractNumId w:val="0"/>
  </w:num>
  <w:num w:numId="20">
    <w:abstractNumId w:val="12"/>
  </w:num>
  <w:num w:numId="21">
    <w:abstractNumId w:val="12"/>
  </w:num>
  <w:num w:numId="2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73"/>
    <w:rsid w:val="00000923"/>
    <w:rsid w:val="00002585"/>
    <w:rsid w:val="00007348"/>
    <w:rsid w:val="00011183"/>
    <w:rsid w:val="000113E8"/>
    <w:rsid w:val="00013B7D"/>
    <w:rsid w:val="00014C44"/>
    <w:rsid w:val="000168EE"/>
    <w:rsid w:val="0002318C"/>
    <w:rsid w:val="00024CAA"/>
    <w:rsid w:val="000276CA"/>
    <w:rsid w:val="00030392"/>
    <w:rsid w:val="00030AB5"/>
    <w:rsid w:val="00031A43"/>
    <w:rsid w:val="00031B7E"/>
    <w:rsid w:val="00032271"/>
    <w:rsid w:val="00037E00"/>
    <w:rsid w:val="000445D7"/>
    <w:rsid w:val="000516DF"/>
    <w:rsid w:val="000541AF"/>
    <w:rsid w:val="00055DBD"/>
    <w:rsid w:val="0005630F"/>
    <w:rsid w:val="00060378"/>
    <w:rsid w:val="00061C1C"/>
    <w:rsid w:val="0006265C"/>
    <w:rsid w:val="00063AC2"/>
    <w:rsid w:val="000659C8"/>
    <w:rsid w:val="000671BD"/>
    <w:rsid w:val="000726EE"/>
    <w:rsid w:val="00072A9F"/>
    <w:rsid w:val="000744F7"/>
    <w:rsid w:val="00074502"/>
    <w:rsid w:val="00075DEB"/>
    <w:rsid w:val="00077834"/>
    <w:rsid w:val="00084DB6"/>
    <w:rsid w:val="0008728A"/>
    <w:rsid w:val="00087A8F"/>
    <w:rsid w:val="00091E95"/>
    <w:rsid w:val="00093E13"/>
    <w:rsid w:val="00095246"/>
    <w:rsid w:val="00095BB6"/>
    <w:rsid w:val="00096A9F"/>
    <w:rsid w:val="00097D1F"/>
    <w:rsid w:val="000A0736"/>
    <w:rsid w:val="000A1373"/>
    <w:rsid w:val="000A1A52"/>
    <w:rsid w:val="000A200A"/>
    <w:rsid w:val="000A58A0"/>
    <w:rsid w:val="000A6398"/>
    <w:rsid w:val="000A6DAA"/>
    <w:rsid w:val="000A72B7"/>
    <w:rsid w:val="000A7396"/>
    <w:rsid w:val="000A7D8C"/>
    <w:rsid w:val="000B009E"/>
    <w:rsid w:val="000B3C46"/>
    <w:rsid w:val="000B3CA8"/>
    <w:rsid w:val="000B448F"/>
    <w:rsid w:val="000B5298"/>
    <w:rsid w:val="000B569A"/>
    <w:rsid w:val="000B6C3A"/>
    <w:rsid w:val="000C13B2"/>
    <w:rsid w:val="000C3FFB"/>
    <w:rsid w:val="000C491A"/>
    <w:rsid w:val="000C4BFE"/>
    <w:rsid w:val="000C6F8B"/>
    <w:rsid w:val="000D0D0F"/>
    <w:rsid w:val="000D15C0"/>
    <w:rsid w:val="000D239C"/>
    <w:rsid w:val="000D337F"/>
    <w:rsid w:val="000D5684"/>
    <w:rsid w:val="000D61E2"/>
    <w:rsid w:val="000E014D"/>
    <w:rsid w:val="000E312B"/>
    <w:rsid w:val="000E361E"/>
    <w:rsid w:val="000E524D"/>
    <w:rsid w:val="000F2110"/>
    <w:rsid w:val="000F6810"/>
    <w:rsid w:val="00101E09"/>
    <w:rsid w:val="0010329E"/>
    <w:rsid w:val="00103307"/>
    <w:rsid w:val="00104214"/>
    <w:rsid w:val="00105665"/>
    <w:rsid w:val="00105CFE"/>
    <w:rsid w:val="001070D1"/>
    <w:rsid w:val="00113FAB"/>
    <w:rsid w:val="001153F6"/>
    <w:rsid w:val="0012053C"/>
    <w:rsid w:val="00120B52"/>
    <w:rsid w:val="00122212"/>
    <w:rsid w:val="00122B70"/>
    <w:rsid w:val="0012383F"/>
    <w:rsid w:val="00124E29"/>
    <w:rsid w:val="00125E47"/>
    <w:rsid w:val="00127B8A"/>
    <w:rsid w:val="0013112C"/>
    <w:rsid w:val="0013224D"/>
    <w:rsid w:val="001326E4"/>
    <w:rsid w:val="00134353"/>
    <w:rsid w:val="00134F13"/>
    <w:rsid w:val="0013634A"/>
    <w:rsid w:val="00136798"/>
    <w:rsid w:val="00140800"/>
    <w:rsid w:val="00140F2C"/>
    <w:rsid w:val="00144094"/>
    <w:rsid w:val="00144C74"/>
    <w:rsid w:val="00145D97"/>
    <w:rsid w:val="0014608F"/>
    <w:rsid w:val="0014780D"/>
    <w:rsid w:val="00155FDA"/>
    <w:rsid w:val="00157489"/>
    <w:rsid w:val="001606B1"/>
    <w:rsid w:val="00160BF1"/>
    <w:rsid w:val="00163F8A"/>
    <w:rsid w:val="00164301"/>
    <w:rsid w:val="00166040"/>
    <w:rsid w:val="00173843"/>
    <w:rsid w:val="00181823"/>
    <w:rsid w:val="00182ACE"/>
    <w:rsid w:val="00183632"/>
    <w:rsid w:val="00186901"/>
    <w:rsid w:val="00187612"/>
    <w:rsid w:val="00195579"/>
    <w:rsid w:val="00197410"/>
    <w:rsid w:val="00197AB8"/>
    <w:rsid w:val="001A0FCB"/>
    <w:rsid w:val="001A15A6"/>
    <w:rsid w:val="001A446A"/>
    <w:rsid w:val="001B1772"/>
    <w:rsid w:val="001B3AAE"/>
    <w:rsid w:val="001B76B4"/>
    <w:rsid w:val="001B7E5A"/>
    <w:rsid w:val="001C0102"/>
    <w:rsid w:val="001C36D3"/>
    <w:rsid w:val="001C63D0"/>
    <w:rsid w:val="001D0366"/>
    <w:rsid w:val="001D2847"/>
    <w:rsid w:val="001D52A7"/>
    <w:rsid w:val="001D54C8"/>
    <w:rsid w:val="001D5AA1"/>
    <w:rsid w:val="001D7C05"/>
    <w:rsid w:val="001E0AD1"/>
    <w:rsid w:val="001E217D"/>
    <w:rsid w:val="001E4A24"/>
    <w:rsid w:val="001E535D"/>
    <w:rsid w:val="001E5626"/>
    <w:rsid w:val="001E56D7"/>
    <w:rsid w:val="001E584A"/>
    <w:rsid w:val="001F021C"/>
    <w:rsid w:val="001F2CB1"/>
    <w:rsid w:val="001F2EF2"/>
    <w:rsid w:val="001F2EF8"/>
    <w:rsid w:val="001F39AA"/>
    <w:rsid w:val="001F408A"/>
    <w:rsid w:val="001F490A"/>
    <w:rsid w:val="001F4E7F"/>
    <w:rsid w:val="00200036"/>
    <w:rsid w:val="002005A8"/>
    <w:rsid w:val="00204507"/>
    <w:rsid w:val="002050ED"/>
    <w:rsid w:val="00205834"/>
    <w:rsid w:val="00205896"/>
    <w:rsid w:val="00206389"/>
    <w:rsid w:val="00206B3F"/>
    <w:rsid w:val="00210C00"/>
    <w:rsid w:val="00213B22"/>
    <w:rsid w:val="002175BA"/>
    <w:rsid w:val="00217D5D"/>
    <w:rsid w:val="00221E5E"/>
    <w:rsid w:val="00225E26"/>
    <w:rsid w:val="00225E8D"/>
    <w:rsid w:val="002270F2"/>
    <w:rsid w:val="00227990"/>
    <w:rsid w:val="00230C13"/>
    <w:rsid w:val="00233A01"/>
    <w:rsid w:val="002367B5"/>
    <w:rsid w:val="0024290F"/>
    <w:rsid w:val="002435AE"/>
    <w:rsid w:val="00243FF9"/>
    <w:rsid w:val="00250D0D"/>
    <w:rsid w:val="00251656"/>
    <w:rsid w:val="00252123"/>
    <w:rsid w:val="0025239A"/>
    <w:rsid w:val="002534F9"/>
    <w:rsid w:val="00253693"/>
    <w:rsid w:val="002536C9"/>
    <w:rsid w:val="00254CCC"/>
    <w:rsid w:val="00262EEC"/>
    <w:rsid w:val="00263D78"/>
    <w:rsid w:val="0026628C"/>
    <w:rsid w:val="002662F7"/>
    <w:rsid w:val="0027086C"/>
    <w:rsid w:val="00272926"/>
    <w:rsid w:val="00272A78"/>
    <w:rsid w:val="00272E8E"/>
    <w:rsid w:val="00276681"/>
    <w:rsid w:val="00276D62"/>
    <w:rsid w:val="00277BEE"/>
    <w:rsid w:val="002841E8"/>
    <w:rsid w:val="00285FB0"/>
    <w:rsid w:val="002861FD"/>
    <w:rsid w:val="002905F5"/>
    <w:rsid w:val="00290E6E"/>
    <w:rsid w:val="002917CB"/>
    <w:rsid w:val="002925CB"/>
    <w:rsid w:val="002931F3"/>
    <w:rsid w:val="00293EDE"/>
    <w:rsid w:val="00293F98"/>
    <w:rsid w:val="002944C8"/>
    <w:rsid w:val="0029531A"/>
    <w:rsid w:val="00296328"/>
    <w:rsid w:val="002A0EF7"/>
    <w:rsid w:val="002A3139"/>
    <w:rsid w:val="002A404C"/>
    <w:rsid w:val="002A6ACA"/>
    <w:rsid w:val="002A700F"/>
    <w:rsid w:val="002A7BF0"/>
    <w:rsid w:val="002B078D"/>
    <w:rsid w:val="002B2664"/>
    <w:rsid w:val="002B3812"/>
    <w:rsid w:val="002B6703"/>
    <w:rsid w:val="002C04F1"/>
    <w:rsid w:val="002C0C8A"/>
    <w:rsid w:val="002C498C"/>
    <w:rsid w:val="002C54D7"/>
    <w:rsid w:val="002C62F1"/>
    <w:rsid w:val="002C7146"/>
    <w:rsid w:val="002D39DA"/>
    <w:rsid w:val="002D6402"/>
    <w:rsid w:val="002D6AE9"/>
    <w:rsid w:val="002E7296"/>
    <w:rsid w:val="002E7B59"/>
    <w:rsid w:val="002E7F16"/>
    <w:rsid w:val="002F0B30"/>
    <w:rsid w:val="002F0F70"/>
    <w:rsid w:val="002F3CAB"/>
    <w:rsid w:val="002F4CF5"/>
    <w:rsid w:val="002F4DFB"/>
    <w:rsid w:val="002F5B51"/>
    <w:rsid w:val="002F5E71"/>
    <w:rsid w:val="002F6BC1"/>
    <w:rsid w:val="002F78B5"/>
    <w:rsid w:val="003033CE"/>
    <w:rsid w:val="0030448D"/>
    <w:rsid w:val="003068A1"/>
    <w:rsid w:val="00307B1E"/>
    <w:rsid w:val="00307CD5"/>
    <w:rsid w:val="00312ECE"/>
    <w:rsid w:val="00314D46"/>
    <w:rsid w:val="003151E9"/>
    <w:rsid w:val="00317250"/>
    <w:rsid w:val="003178E1"/>
    <w:rsid w:val="00317CA7"/>
    <w:rsid w:val="003217FB"/>
    <w:rsid w:val="00324D93"/>
    <w:rsid w:val="00325F81"/>
    <w:rsid w:val="00326D1D"/>
    <w:rsid w:val="00332014"/>
    <w:rsid w:val="00332474"/>
    <w:rsid w:val="003332AE"/>
    <w:rsid w:val="0033364D"/>
    <w:rsid w:val="00333DAF"/>
    <w:rsid w:val="0033430C"/>
    <w:rsid w:val="00337422"/>
    <w:rsid w:val="0034178F"/>
    <w:rsid w:val="00343587"/>
    <w:rsid w:val="003453DE"/>
    <w:rsid w:val="00346C19"/>
    <w:rsid w:val="00356B55"/>
    <w:rsid w:val="00357201"/>
    <w:rsid w:val="0035781F"/>
    <w:rsid w:val="00360456"/>
    <w:rsid w:val="00361220"/>
    <w:rsid w:val="00362F22"/>
    <w:rsid w:val="003667DB"/>
    <w:rsid w:val="00367D80"/>
    <w:rsid w:val="003701EF"/>
    <w:rsid w:val="00374974"/>
    <w:rsid w:val="00377C21"/>
    <w:rsid w:val="00377CD6"/>
    <w:rsid w:val="003815B0"/>
    <w:rsid w:val="00381BE8"/>
    <w:rsid w:val="00384034"/>
    <w:rsid w:val="00384569"/>
    <w:rsid w:val="00387EF0"/>
    <w:rsid w:val="00390164"/>
    <w:rsid w:val="00390513"/>
    <w:rsid w:val="00390922"/>
    <w:rsid w:val="00392A8B"/>
    <w:rsid w:val="0039338C"/>
    <w:rsid w:val="00393BAD"/>
    <w:rsid w:val="003A1780"/>
    <w:rsid w:val="003A229A"/>
    <w:rsid w:val="003A4CD8"/>
    <w:rsid w:val="003A4EF2"/>
    <w:rsid w:val="003B0188"/>
    <w:rsid w:val="003B386F"/>
    <w:rsid w:val="003B667D"/>
    <w:rsid w:val="003B6B4E"/>
    <w:rsid w:val="003B6F74"/>
    <w:rsid w:val="003B7A27"/>
    <w:rsid w:val="003B7E50"/>
    <w:rsid w:val="003C23A8"/>
    <w:rsid w:val="003C5558"/>
    <w:rsid w:val="003C7065"/>
    <w:rsid w:val="003D1FD1"/>
    <w:rsid w:val="003D4271"/>
    <w:rsid w:val="003D7E04"/>
    <w:rsid w:val="003E0EF1"/>
    <w:rsid w:val="003E314F"/>
    <w:rsid w:val="003E4609"/>
    <w:rsid w:val="003E49F5"/>
    <w:rsid w:val="003F027A"/>
    <w:rsid w:val="003F1439"/>
    <w:rsid w:val="003F48A8"/>
    <w:rsid w:val="003F58F3"/>
    <w:rsid w:val="003F5B3F"/>
    <w:rsid w:val="003F631D"/>
    <w:rsid w:val="003F7FA7"/>
    <w:rsid w:val="00400E7E"/>
    <w:rsid w:val="00401251"/>
    <w:rsid w:val="00402079"/>
    <w:rsid w:val="004024BE"/>
    <w:rsid w:val="004054AC"/>
    <w:rsid w:val="0040643A"/>
    <w:rsid w:val="00406A64"/>
    <w:rsid w:val="00407075"/>
    <w:rsid w:val="00407C5B"/>
    <w:rsid w:val="00407D14"/>
    <w:rsid w:val="0041321C"/>
    <w:rsid w:val="004133EE"/>
    <w:rsid w:val="00417C6B"/>
    <w:rsid w:val="004232A9"/>
    <w:rsid w:val="00423562"/>
    <w:rsid w:val="00431B67"/>
    <w:rsid w:val="004326FA"/>
    <w:rsid w:val="004341EB"/>
    <w:rsid w:val="004352B4"/>
    <w:rsid w:val="0043531A"/>
    <w:rsid w:val="004372C7"/>
    <w:rsid w:val="00442EFF"/>
    <w:rsid w:val="0045164D"/>
    <w:rsid w:val="00452B8F"/>
    <w:rsid w:val="004537E6"/>
    <w:rsid w:val="00453AF4"/>
    <w:rsid w:val="0045651B"/>
    <w:rsid w:val="00460850"/>
    <w:rsid w:val="004625C7"/>
    <w:rsid w:val="00464F60"/>
    <w:rsid w:val="00474E97"/>
    <w:rsid w:val="00474FB9"/>
    <w:rsid w:val="00475ABA"/>
    <w:rsid w:val="00475F5C"/>
    <w:rsid w:val="00476483"/>
    <w:rsid w:val="00476F82"/>
    <w:rsid w:val="00484175"/>
    <w:rsid w:val="00484555"/>
    <w:rsid w:val="00486071"/>
    <w:rsid w:val="004868CE"/>
    <w:rsid w:val="0048717C"/>
    <w:rsid w:val="00491376"/>
    <w:rsid w:val="00492A84"/>
    <w:rsid w:val="004935B2"/>
    <w:rsid w:val="004965CF"/>
    <w:rsid w:val="004A06F4"/>
    <w:rsid w:val="004A193F"/>
    <w:rsid w:val="004A1D6A"/>
    <w:rsid w:val="004A7431"/>
    <w:rsid w:val="004B08F5"/>
    <w:rsid w:val="004B3629"/>
    <w:rsid w:val="004B4C61"/>
    <w:rsid w:val="004B5167"/>
    <w:rsid w:val="004C01D3"/>
    <w:rsid w:val="004C06CB"/>
    <w:rsid w:val="004C3D9F"/>
    <w:rsid w:val="004C7314"/>
    <w:rsid w:val="004C7CCA"/>
    <w:rsid w:val="004D1BF4"/>
    <w:rsid w:val="004D281C"/>
    <w:rsid w:val="004D4463"/>
    <w:rsid w:val="004D4D86"/>
    <w:rsid w:val="004D51D5"/>
    <w:rsid w:val="004E3AD1"/>
    <w:rsid w:val="004E400B"/>
    <w:rsid w:val="004E4947"/>
    <w:rsid w:val="004E6498"/>
    <w:rsid w:val="004E6B0B"/>
    <w:rsid w:val="004E7581"/>
    <w:rsid w:val="004F4156"/>
    <w:rsid w:val="004F642D"/>
    <w:rsid w:val="004F67DB"/>
    <w:rsid w:val="004F6B6A"/>
    <w:rsid w:val="004F7D40"/>
    <w:rsid w:val="005007B8"/>
    <w:rsid w:val="00502719"/>
    <w:rsid w:val="00504132"/>
    <w:rsid w:val="0050472B"/>
    <w:rsid w:val="00506D56"/>
    <w:rsid w:val="0050706C"/>
    <w:rsid w:val="0051256B"/>
    <w:rsid w:val="00513560"/>
    <w:rsid w:val="005146EB"/>
    <w:rsid w:val="005159D9"/>
    <w:rsid w:val="00524730"/>
    <w:rsid w:val="00525639"/>
    <w:rsid w:val="00526B50"/>
    <w:rsid w:val="00527833"/>
    <w:rsid w:val="00533FF3"/>
    <w:rsid w:val="00537D02"/>
    <w:rsid w:val="005405D8"/>
    <w:rsid w:val="00541BD2"/>
    <w:rsid w:val="005420C9"/>
    <w:rsid w:val="0054210B"/>
    <w:rsid w:val="005446A7"/>
    <w:rsid w:val="00544B6E"/>
    <w:rsid w:val="00545478"/>
    <w:rsid w:val="00545924"/>
    <w:rsid w:val="00550E86"/>
    <w:rsid w:val="00561B9C"/>
    <w:rsid w:val="00563EA6"/>
    <w:rsid w:val="0057288D"/>
    <w:rsid w:val="005733CD"/>
    <w:rsid w:val="00581655"/>
    <w:rsid w:val="005818AD"/>
    <w:rsid w:val="00582E73"/>
    <w:rsid w:val="005836DB"/>
    <w:rsid w:val="00585448"/>
    <w:rsid w:val="00585E46"/>
    <w:rsid w:val="00587EE1"/>
    <w:rsid w:val="005931B7"/>
    <w:rsid w:val="005963FF"/>
    <w:rsid w:val="00596539"/>
    <w:rsid w:val="00597CA6"/>
    <w:rsid w:val="005A1EE6"/>
    <w:rsid w:val="005A5B68"/>
    <w:rsid w:val="005A66D7"/>
    <w:rsid w:val="005B179C"/>
    <w:rsid w:val="005B28F9"/>
    <w:rsid w:val="005B6346"/>
    <w:rsid w:val="005C013B"/>
    <w:rsid w:val="005C13E9"/>
    <w:rsid w:val="005C2EC3"/>
    <w:rsid w:val="005C3C51"/>
    <w:rsid w:val="005C6AE0"/>
    <w:rsid w:val="005C6F7D"/>
    <w:rsid w:val="005D2ABD"/>
    <w:rsid w:val="005D2D57"/>
    <w:rsid w:val="005D5553"/>
    <w:rsid w:val="005D5E2E"/>
    <w:rsid w:val="005D6583"/>
    <w:rsid w:val="005D6E06"/>
    <w:rsid w:val="005D7A97"/>
    <w:rsid w:val="005D7C5E"/>
    <w:rsid w:val="005E109B"/>
    <w:rsid w:val="005E2437"/>
    <w:rsid w:val="005E24CE"/>
    <w:rsid w:val="005E274E"/>
    <w:rsid w:val="005E375D"/>
    <w:rsid w:val="005E3816"/>
    <w:rsid w:val="005E47C5"/>
    <w:rsid w:val="005E5DFB"/>
    <w:rsid w:val="005E7581"/>
    <w:rsid w:val="005F2786"/>
    <w:rsid w:val="005F48B9"/>
    <w:rsid w:val="005F61B2"/>
    <w:rsid w:val="005F6C29"/>
    <w:rsid w:val="005F753D"/>
    <w:rsid w:val="005F78BC"/>
    <w:rsid w:val="005F79D5"/>
    <w:rsid w:val="005F7A73"/>
    <w:rsid w:val="00602D26"/>
    <w:rsid w:val="00603369"/>
    <w:rsid w:val="006100A0"/>
    <w:rsid w:val="00610F00"/>
    <w:rsid w:val="00612F6D"/>
    <w:rsid w:val="00613FBC"/>
    <w:rsid w:val="00614DE7"/>
    <w:rsid w:val="0062004E"/>
    <w:rsid w:val="00620F4A"/>
    <w:rsid w:val="0062327C"/>
    <w:rsid w:val="006248EE"/>
    <w:rsid w:val="00624F5C"/>
    <w:rsid w:val="00625231"/>
    <w:rsid w:val="006259C1"/>
    <w:rsid w:val="00626D0F"/>
    <w:rsid w:val="00627312"/>
    <w:rsid w:val="00630101"/>
    <w:rsid w:val="00630EF1"/>
    <w:rsid w:val="006339BC"/>
    <w:rsid w:val="00633E97"/>
    <w:rsid w:val="00635BBE"/>
    <w:rsid w:val="00641B94"/>
    <w:rsid w:val="00646061"/>
    <w:rsid w:val="00646093"/>
    <w:rsid w:val="00646C95"/>
    <w:rsid w:val="0065487D"/>
    <w:rsid w:val="00654EF4"/>
    <w:rsid w:val="00656EB8"/>
    <w:rsid w:val="00660562"/>
    <w:rsid w:val="00660E51"/>
    <w:rsid w:val="006613F7"/>
    <w:rsid w:val="0066172A"/>
    <w:rsid w:val="0066312A"/>
    <w:rsid w:val="00671CBF"/>
    <w:rsid w:val="00673E08"/>
    <w:rsid w:val="00676356"/>
    <w:rsid w:val="00676416"/>
    <w:rsid w:val="00677E4D"/>
    <w:rsid w:val="00677F35"/>
    <w:rsid w:val="00680B5B"/>
    <w:rsid w:val="006817ED"/>
    <w:rsid w:val="00681BBE"/>
    <w:rsid w:val="00681D6D"/>
    <w:rsid w:val="006849E4"/>
    <w:rsid w:val="00690423"/>
    <w:rsid w:val="00691DDD"/>
    <w:rsid w:val="006930A1"/>
    <w:rsid w:val="00696106"/>
    <w:rsid w:val="0069627B"/>
    <w:rsid w:val="006A0472"/>
    <w:rsid w:val="006A1337"/>
    <w:rsid w:val="006A26D9"/>
    <w:rsid w:val="006A2A32"/>
    <w:rsid w:val="006A445D"/>
    <w:rsid w:val="006A77AE"/>
    <w:rsid w:val="006B2645"/>
    <w:rsid w:val="006B4C63"/>
    <w:rsid w:val="006B537C"/>
    <w:rsid w:val="006C1546"/>
    <w:rsid w:val="006C2665"/>
    <w:rsid w:val="006C298F"/>
    <w:rsid w:val="006C50AE"/>
    <w:rsid w:val="006C64F0"/>
    <w:rsid w:val="006C7A44"/>
    <w:rsid w:val="006D09EF"/>
    <w:rsid w:val="006D2DBD"/>
    <w:rsid w:val="006D3D98"/>
    <w:rsid w:val="006D4161"/>
    <w:rsid w:val="006D56D0"/>
    <w:rsid w:val="006D7537"/>
    <w:rsid w:val="006E3C57"/>
    <w:rsid w:val="006E3CDC"/>
    <w:rsid w:val="006E5FA1"/>
    <w:rsid w:val="006E781C"/>
    <w:rsid w:val="006E7889"/>
    <w:rsid w:val="006E7F67"/>
    <w:rsid w:val="006F1619"/>
    <w:rsid w:val="006F1BBD"/>
    <w:rsid w:val="006F2036"/>
    <w:rsid w:val="006F3CBD"/>
    <w:rsid w:val="006F5444"/>
    <w:rsid w:val="006F7926"/>
    <w:rsid w:val="006F7F01"/>
    <w:rsid w:val="00705521"/>
    <w:rsid w:val="00707887"/>
    <w:rsid w:val="00707C65"/>
    <w:rsid w:val="00707F5E"/>
    <w:rsid w:val="007111EC"/>
    <w:rsid w:val="007118CF"/>
    <w:rsid w:val="00721F4B"/>
    <w:rsid w:val="00732961"/>
    <w:rsid w:val="00733FA3"/>
    <w:rsid w:val="00737D3A"/>
    <w:rsid w:val="00740235"/>
    <w:rsid w:val="00742783"/>
    <w:rsid w:val="00742A22"/>
    <w:rsid w:val="007473A1"/>
    <w:rsid w:val="00750573"/>
    <w:rsid w:val="0075398F"/>
    <w:rsid w:val="0075660D"/>
    <w:rsid w:val="00757AB9"/>
    <w:rsid w:val="00761AB0"/>
    <w:rsid w:val="00764F27"/>
    <w:rsid w:val="00766D1E"/>
    <w:rsid w:val="00767E5A"/>
    <w:rsid w:val="00767F17"/>
    <w:rsid w:val="00771F57"/>
    <w:rsid w:val="00775E2C"/>
    <w:rsid w:val="00776521"/>
    <w:rsid w:val="007776D4"/>
    <w:rsid w:val="00780C80"/>
    <w:rsid w:val="007830EC"/>
    <w:rsid w:val="00784FB3"/>
    <w:rsid w:val="00785BD1"/>
    <w:rsid w:val="00790F16"/>
    <w:rsid w:val="0079103B"/>
    <w:rsid w:val="00793EE9"/>
    <w:rsid w:val="007957F9"/>
    <w:rsid w:val="00797DDB"/>
    <w:rsid w:val="00797F4A"/>
    <w:rsid w:val="007A19BA"/>
    <w:rsid w:val="007A27A7"/>
    <w:rsid w:val="007A31B6"/>
    <w:rsid w:val="007A5B7B"/>
    <w:rsid w:val="007A76BD"/>
    <w:rsid w:val="007B0682"/>
    <w:rsid w:val="007B326F"/>
    <w:rsid w:val="007B4E7B"/>
    <w:rsid w:val="007B76B7"/>
    <w:rsid w:val="007C1A40"/>
    <w:rsid w:val="007C1B3E"/>
    <w:rsid w:val="007C1C01"/>
    <w:rsid w:val="007C21D7"/>
    <w:rsid w:val="007D1F79"/>
    <w:rsid w:val="007D28B2"/>
    <w:rsid w:val="007D415F"/>
    <w:rsid w:val="007D5CC2"/>
    <w:rsid w:val="007D7F03"/>
    <w:rsid w:val="007E3961"/>
    <w:rsid w:val="007E4148"/>
    <w:rsid w:val="007E4BD0"/>
    <w:rsid w:val="007E5334"/>
    <w:rsid w:val="007E6931"/>
    <w:rsid w:val="007E7923"/>
    <w:rsid w:val="007E7A38"/>
    <w:rsid w:val="007F034B"/>
    <w:rsid w:val="007F084C"/>
    <w:rsid w:val="007F0C0C"/>
    <w:rsid w:val="007F2905"/>
    <w:rsid w:val="007F307B"/>
    <w:rsid w:val="007F3398"/>
    <w:rsid w:val="007F7FA1"/>
    <w:rsid w:val="00800E8B"/>
    <w:rsid w:val="00801812"/>
    <w:rsid w:val="00802969"/>
    <w:rsid w:val="00804FE3"/>
    <w:rsid w:val="008063FF"/>
    <w:rsid w:val="00806F3B"/>
    <w:rsid w:val="008072D4"/>
    <w:rsid w:val="0081167D"/>
    <w:rsid w:val="00812F13"/>
    <w:rsid w:val="008159DB"/>
    <w:rsid w:val="008170BB"/>
    <w:rsid w:val="0082111D"/>
    <w:rsid w:val="0082334F"/>
    <w:rsid w:val="008269AC"/>
    <w:rsid w:val="00827331"/>
    <w:rsid w:val="00831FF3"/>
    <w:rsid w:val="00832439"/>
    <w:rsid w:val="008355C7"/>
    <w:rsid w:val="00836127"/>
    <w:rsid w:val="0083634C"/>
    <w:rsid w:val="00847174"/>
    <w:rsid w:val="008472B9"/>
    <w:rsid w:val="00847FEC"/>
    <w:rsid w:val="00852D78"/>
    <w:rsid w:val="00856507"/>
    <w:rsid w:val="0085799B"/>
    <w:rsid w:val="0086020A"/>
    <w:rsid w:val="00860282"/>
    <w:rsid w:val="00862463"/>
    <w:rsid w:val="00862F4E"/>
    <w:rsid w:val="008633BD"/>
    <w:rsid w:val="008773F8"/>
    <w:rsid w:val="00881E5E"/>
    <w:rsid w:val="0088322D"/>
    <w:rsid w:val="00885BBC"/>
    <w:rsid w:val="00887F4B"/>
    <w:rsid w:val="0089019C"/>
    <w:rsid w:val="008906F1"/>
    <w:rsid w:val="00891177"/>
    <w:rsid w:val="0089285E"/>
    <w:rsid w:val="00894969"/>
    <w:rsid w:val="008958D8"/>
    <w:rsid w:val="00895B17"/>
    <w:rsid w:val="00895F4B"/>
    <w:rsid w:val="008965A8"/>
    <w:rsid w:val="008A37E4"/>
    <w:rsid w:val="008A3FCC"/>
    <w:rsid w:val="008B0F84"/>
    <w:rsid w:val="008B176A"/>
    <w:rsid w:val="008B2F09"/>
    <w:rsid w:val="008B36F0"/>
    <w:rsid w:val="008B3ABA"/>
    <w:rsid w:val="008B412A"/>
    <w:rsid w:val="008B539A"/>
    <w:rsid w:val="008C126D"/>
    <w:rsid w:val="008C2244"/>
    <w:rsid w:val="008C3291"/>
    <w:rsid w:val="008C3BCD"/>
    <w:rsid w:val="008C5006"/>
    <w:rsid w:val="008C5F87"/>
    <w:rsid w:val="008C6064"/>
    <w:rsid w:val="008D0736"/>
    <w:rsid w:val="008D1319"/>
    <w:rsid w:val="008D44B8"/>
    <w:rsid w:val="008D681F"/>
    <w:rsid w:val="008D73F9"/>
    <w:rsid w:val="008E0107"/>
    <w:rsid w:val="008E197E"/>
    <w:rsid w:val="008E35A5"/>
    <w:rsid w:val="008E7921"/>
    <w:rsid w:val="008E79F1"/>
    <w:rsid w:val="008F0B4F"/>
    <w:rsid w:val="008F2523"/>
    <w:rsid w:val="008F2ECB"/>
    <w:rsid w:val="008F30DB"/>
    <w:rsid w:val="008F4BEB"/>
    <w:rsid w:val="008F602B"/>
    <w:rsid w:val="00900CC7"/>
    <w:rsid w:val="0090200E"/>
    <w:rsid w:val="009032A6"/>
    <w:rsid w:val="00904EF3"/>
    <w:rsid w:val="00905DC2"/>
    <w:rsid w:val="009103C2"/>
    <w:rsid w:val="00910E08"/>
    <w:rsid w:val="009126EA"/>
    <w:rsid w:val="00912C8C"/>
    <w:rsid w:val="0091349E"/>
    <w:rsid w:val="00913641"/>
    <w:rsid w:val="009136CC"/>
    <w:rsid w:val="00913DAF"/>
    <w:rsid w:val="00914DD5"/>
    <w:rsid w:val="00914EAD"/>
    <w:rsid w:val="00915FFB"/>
    <w:rsid w:val="009206DA"/>
    <w:rsid w:val="00922169"/>
    <w:rsid w:val="009263CF"/>
    <w:rsid w:val="00926A84"/>
    <w:rsid w:val="00926D98"/>
    <w:rsid w:val="00933438"/>
    <w:rsid w:val="009355E8"/>
    <w:rsid w:val="009356BC"/>
    <w:rsid w:val="009371D9"/>
    <w:rsid w:val="00940B0F"/>
    <w:rsid w:val="00941C57"/>
    <w:rsid w:val="009420CC"/>
    <w:rsid w:val="0094407D"/>
    <w:rsid w:val="00944ECE"/>
    <w:rsid w:val="00945DEF"/>
    <w:rsid w:val="00947F8B"/>
    <w:rsid w:val="00950EB3"/>
    <w:rsid w:val="009545CF"/>
    <w:rsid w:val="009547B5"/>
    <w:rsid w:val="00954803"/>
    <w:rsid w:val="00955110"/>
    <w:rsid w:val="0095552D"/>
    <w:rsid w:val="00956C7C"/>
    <w:rsid w:val="00957840"/>
    <w:rsid w:val="00963514"/>
    <w:rsid w:val="0096424D"/>
    <w:rsid w:val="00967C8D"/>
    <w:rsid w:val="00970D24"/>
    <w:rsid w:val="00971AFA"/>
    <w:rsid w:val="0097384B"/>
    <w:rsid w:val="00973A76"/>
    <w:rsid w:val="00973E98"/>
    <w:rsid w:val="009741AA"/>
    <w:rsid w:val="009742E2"/>
    <w:rsid w:val="00974DE4"/>
    <w:rsid w:val="00980D6C"/>
    <w:rsid w:val="009823A9"/>
    <w:rsid w:val="009854F3"/>
    <w:rsid w:val="00985D46"/>
    <w:rsid w:val="00986562"/>
    <w:rsid w:val="0098667D"/>
    <w:rsid w:val="009870DD"/>
    <w:rsid w:val="009877AE"/>
    <w:rsid w:val="009901DE"/>
    <w:rsid w:val="00991CBE"/>
    <w:rsid w:val="00993028"/>
    <w:rsid w:val="00995F72"/>
    <w:rsid w:val="009970CB"/>
    <w:rsid w:val="009A103C"/>
    <w:rsid w:val="009A1B32"/>
    <w:rsid w:val="009A4CC4"/>
    <w:rsid w:val="009A620A"/>
    <w:rsid w:val="009A67D0"/>
    <w:rsid w:val="009B0F4F"/>
    <w:rsid w:val="009B25DB"/>
    <w:rsid w:val="009B529D"/>
    <w:rsid w:val="009B5B21"/>
    <w:rsid w:val="009B7181"/>
    <w:rsid w:val="009B73E0"/>
    <w:rsid w:val="009B7A56"/>
    <w:rsid w:val="009C090D"/>
    <w:rsid w:val="009C7939"/>
    <w:rsid w:val="009D0A04"/>
    <w:rsid w:val="009D0DB2"/>
    <w:rsid w:val="009D35A8"/>
    <w:rsid w:val="009D519B"/>
    <w:rsid w:val="009D55C6"/>
    <w:rsid w:val="009D798B"/>
    <w:rsid w:val="009E2019"/>
    <w:rsid w:val="009E67BD"/>
    <w:rsid w:val="009E6E5C"/>
    <w:rsid w:val="009E7E57"/>
    <w:rsid w:val="009F013D"/>
    <w:rsid w:val="009F1B5D"/>
    <w:rsid w:val="009F2DF0"/>
    <w:rsid w:val="009F3328"/>
    <w:rsid w:val="009F4EC8"/>
    <w:rsid w:val="009F592F"/>
    <w:rsid w:val="009F6767"/>
    <w:rsid w:val="009F6D1C"/>
    <w:rsid w:val="009F7947"/>
    <w:rsid w:val="00A00C01"/>
    <w:rsid w:val="00A02B54"/>
    <w:rsid w:val="00A0456A"/>
    <w:rsid w:val="00A0498B"/>
    <w:rsid w:val="00A058EF"/>
    <w:rsid w:val="00A062FD"/>
    <w:rsid w:val="00A11C6E"/>
    <w:rsid w:val="00A12A07"/>
    <w:rsid w:val="00A139DE"/>
    <w:rsid w:val="00A14D2D"/>
    <w:rsid w:val="00A15031"/>
    <w:rsid w:val="00A159BF"/>
    <w:rsid w:val="00A15F33"/>
    <w:rsid w:val="00A209EF"/>
    <w:rsid w:val="00A20FBB"/>
    <w:rsid w:val="00A22420"/>
    <w:rsid w:val="00A2794A"/>
    <w:rsid w:val="00A30ACB"/>
    <w:rsid w:val="00A314E0"/>
    <w:rsid w:val="00A3523A"/>
    <w:rsid w:val="00A379C9"/>
    <w:rsid w:val="00A40869"/>
    <w:rsid w:val="00A40D1C"/>
    <w:rsid w:val="00A43863"/>
    <w:rsid w:val="00A43900"/>
    <w:rsid w:val="00A43B9D"/>
    <w:rsid w:val="00A43DF3"/>
    <w:rsid w:val="00A461A7"/>
    <w:rsid w:val="00A46471"/>
    <w:rsid w:val="00A50E03"/>
    <w:rsid w:val="00A51FAD"/>
    <w:rsid w:val="00A53CE1"/>
    <w:rsid w:val="00A54A3F"/>
    <w:rsid w:val="00A553B7"/>
    <w:rsid w:val="00A558A2"/>
    <w:rsid w:val="00A5692F"/>
    <w:rsid w:val="00A57AAB"/>
    <w:rsid w:val="00A600CE"/>
    <w:rsid w:val="00A6216A"/>
    <w:rsid w:val="00A6590A"/>
    <w:rsid w:val="00A6786C"/>
    <w:rsid w:val="00A73503"/>
    <w:rsid w:val="00A748B7"/>
    <w:rsid w:val="00A75F3B"/>
    <w:rsid w:val="00A768FD"/>
    <w:rsid w:val="00A76995"/>
    <w:rsid w:val="00A77654"/>
    <w:rsid w:val="00A815C6"/>
    <w:rsid w:val="00A84353"/>
    <w:rsid w:val="00A844FE"/>
    <w:rsid w:val="00A879BE"/>
    <w:rsid w:val="00A9092A"/>
    <w:rsid w:val="00A90A3C"/>
    <w:rsid w:val="00A90BF5"/>
    <w:rsid w:val="00A92DAF"/>
    <w:rsid w:val="00A9510A"/>
    <w:rsid w:val="00A96F37"/>
    <w:rsid w:val="00AA1476"/>
    <w:rsid w:val="00AA18D2"/>
    <w:rsid w:val="00AA4110"/>
    <w:rsid w:val="00AB0EFD"/>
    <w:rsid w:val="00AB0F39"/>
    <w:rsid w:val="00AB12CD"/>
    <w:rsid w:val="00AB20E5"/>
    <w:rsid w:val="00AB213B"/>
    <w:rsid w:val="00AB23D8"/>
    <w:rsid w:val="00AB6F84"/>
    <w:rsid w:val="00AC0E71"/>
    <w:rsid w:val="00AC0F3E"/>
    <w:rsid w:val="00AC320B"/>
    <w:rsid w:val="00AC4289"/>
    <w:rsid w:val="00AC5323"/>
    <w:rsid w:val="00AD5FBA"/>
    <w:rsid w:val="00AD65CB"/>
    <w:rsid w:val="00AE11C3"/>
    <w:rsid w:val="00AE2C82"/>
    <w:rsid w:val="00AE36F8"/>
    <w:rsid w:val="00AE3A2F"/>
    <w:rsid w:val="00AE451C"/>
    <w:rsid w:val="00AE5777"/>
    <w:rsid w:val="00AE5AF7"/>
    <w:rsid w:val="00AF0F1B"/>
    <w:rsid w:val="00AF1EE3"/>
    <w:rsid w:val="00AF37B9"/>
    <w:rsid w:val="00AF5D81"/>
    <w:rsid w:val="00AF6974"/>
    <w:rsid w:val="00AF73D5"/>
    <w:rsid w:val="00B00095"/>
    <w:rsid w:val="00B01969"/>
    <w:rsid w:val="00B02D59"/>
    <w:rsid w:val="00B03F3C"/>
    <w:rsid w:val="00B04526"/>
    <w:rsid w:val="00B12088"/>
    <w:rsid w:val="00B12616"/>
    <w:rsid w:val="00B12C2B"/>
    <w:rsid w:val="00B1587C"/>
    <w:rsid w:val="00B17CC7"/>
    <w:rsid w:val="00B20840"/>
    <w:rsid w:val="00B220F5"/>
    <w:rsid w:val="00B231E3"/>
    <w:rsid w:val="00B2346F"/>
    <w:rsid w:val="00B23FE6"/>
    <w:rsid w:val="00B246B9"/>
    <w:rsid w:val="00B260F1"/>
    <w:rsid w:val="00B316AB"/>
    <w:rsid w:val="00B368B6"/>
    <w:rsid w:val="00B40735"/>
    <w:rsid w:val="00B41668"/>
    <w:rsid w:val="00B426E8"/>
    <w:rsid w:val="00B42A37"/>
    <w:rsid w:val="00B42C85"/>
    <w:rsid w:val="00B43232"/>
    <w:rsid w:val="00B46B27"/>
    <w:rsid w:val="00B47DEB"/>
    <w:rsid w:val="00B51383"/>
    <w:rsid w:val="00B52297"/>
    <w:rsid w:val="00B529AD"/>
    <w:rsid w:val="00B534DD"/>
    <w:rsid w:val="00B5350B"/>
    <w:rsid w:val="00B553A8"/>
    <w:rsid w:val="00B55C86"/>
    <w:rsid w:val="00B56A0D"/>
    <w:rsid w:val="00B56F22"/>
    <w:rsid w:val="00B6029D"/>
    <w:rsid w:val="00B636C2"/>
    <w:rsid w:val="00B63E29"/>
    <w:rsid w:val="00B67E90"/>
    <w:rsid w:val="00B70D0F"/>
    <w:rsid w:val="00B70D1B"/>
    <w:rsid w:val="00B71716"/>
    <w:rsid w:val="00B76A31"/>
    <w:rsid w:val="00B777EB"/>
    <w:rsid w:val="00B7785F"/>
    <w:rsid w:val="00B77D84"/>
    <w:rsid w:val="00B834A7"/>
    <w:rsid w:val="00B83757"/>
    <w:rsid w:val="00B846EA"/>
    <w:rsid w:val="00B84A0B"/>
    <w:rsid w:val="00B901FD"/>
    <w:rsid w:val="00B90DE3"/>
    <w:rsid w:val="00B90E12"/>
    <w:rsid w:val="00B90FAD"/>
    <w:rsid w:val="00B919A2"/>
    <w:rsid w:val="00B93B21"/>
    <w:rsid w:val="00B96289"/>
    <w:rsid w:val="00BA0D54"/>
    <w:rsid w:val="00BA0E4E"/>
    <w:rsid w:val="00BA197F"/>
    <w:rsid w:val="00BA2FFE"/>
    <w:rsid w:val="00BA3ED9"/>
    <w:rsid w:val="00BA5099"/>
    <w:rsid w:val="00BA56A1"/>
    <w:rsid w:val="00BA69DA"/>
    <w:rsid w:val="00BA6F0E"/>
    <w:rsid w:val="00BB1E22"/>
    <w:rsid w:val="00BB5C82"/>
    <w:rsid w:val="00BC295A"/>
    <w:rsid w:val="00BC55D6"/>
    <w:rsid w:val="00BC62C0"/>
    <w:rsid w:val="00BC77AE"/>
    <w:rsid w:val="00BD18C7"/>
    <w:rsid w:val="00BD3136"/>
    <w:rsid w:val="00BD31B7"/>
    <w:rsid w:val="00BD3450"/>
    <w:rsid w:val="00BD513D"/>
    <w:rsid w:val="00BE0589"/>
    <w:rsid w:val="00BE0C30"/>
    <w:rsid w:val="00BE7DA4"/>
    <w:rsid w:val="00BF089C"/>
    <w:rsid w:val="00BF0E93"/>
    <w:rsid w:val="00BF5D0E"/>
    <w:rsid w:val="00BF600F"/>
    <w:rsid w:val="00BF7788"/>
    <w:rsid w:val="00C006CB"/>
    <w:rsid w:val="00C01FAD"/>
    <w:rsid w:val="00C03B2C"/>
    <w:rsid w:val="00C056B8"/>
    <w:rsid w:val="00C060F7"/>
    <w:rsid w:val="00C0775E"/>
    <w:rsid w:val="00C07BE2"/>
    <w:rsid w:val="00C109F6"/>
    <w:rsid w:val="00C1179E"/>
    <w:rsid w:val="00C12DB7"/>
    <w:rsid w:val="00C158B6"/>
    <w:rsid w:val="00C20FB2"/>
    <w:rsid w:val="00C22A8A"/>
    <w:rsid w:val="00C2308A"/>
    <w:rsid w:val="00C25746"/>
    <w:rsid w:val="00C25F45"/>
    <w:rsid w:val="00C32984"/>
    <w:rsid w:val="00C35F1A"/>
    <w:rsid w:val="00C37650"/>
    <w:rsid w:val="00C40640"/>
    <w:rsid w:val="00C4237D"/>
    <w:rsid w:val="00C518D3"/>
    <w:rsid w:val="00C550C8"/>
    <w:rsid w:val="00C5554B"/>
    <w:rsid w:val="00C5779E"/>
    <w:rsid w:val="00C641E6"/>
    <w:rsid w:val="00C6421E"/>
    <w:rsid w:val="00C65E1E"/>
    <w:rsid w:val="00C71192"/>
    <w:rsid w:val="00C74045"/>
    <w:rsid w:val="00C75DF2"/>
    <w:rsid w:val="00C75EF3"/>
    <w:rsid w:val="00C77A83"/>
    <w:rsid w:val="00C82FA9"/>
    <w:rsid w:val="00C83DE1"/>
    <w:rsid w:val="00C84E9A"/>
    <w:rsid w:val="00C85CE6"/>
    <w:rsid w:val="00C86531"/>
    <w:rsid w:val="00C8676E"/>
    <w:rsid w:val="00C91C1C"/>
    <w:rsid w:val="00C93097"/>
    <w:rsid w:val="00C955BD"/>
    <w:rsid w:val="00C9616D"/>
    <w:rsid w:val="00C96B9C"/>
    <w:rsid w:val="00C970A4"/>
    <w:rsid w:val="00C978D0"/>
    <w:rsid w:val="00CA0D79"/>
    <w:rsid w:val="00CA25D4"/>
    <w:rsid w:val="00CA2D0B"/>
    <w:rsid w:val="00CA2F2B"/>
    <w:rsid w:val="00CA521F"/>
    <w:rsid w:val="00CA66CB"/>
    <w:rsid w:val="00CA6716"/>
    <w:rsid w:val="00CB2466"/>
    <w:rsid w:val="00CB3539"/>
    <w:rsid w:val="00CB41FD"/>
    <w:rsid w:val="00CB6FDA"/>
    <w:rsid w:val="00CB7D41"/>
    <w:rsid w:val="00CB7E98"/>
    <w:rsid w:val="00CC1AA4"/>
    <w:rsid w:val="00CC66B1"/>
    <w:rsid w:val="00CD41E7"/>
    <w:rsid w:val="00CE4680"/>
    <w:rsid w:val="00CE4D3A"/>
    <w:rsid w:val="00CE5238"/>
    <w:rsid w:val="00CE5DC3"/>
    <w:rsid w:val="00CE68E9"/>
    <w:rsid w:val="00CF4B46"/>
    <w:rsid w:val="00CF62D7"/>
    <w:rsid w:val="00CF6B13"/>
    <w:rsid w:val="00D00836"/>
    <w:rsid w:val="00D00F76"/>
    <w:rsid w:val="00D04230"/>
    <w:rsid w:val="00D0553B"/>
    <w:rsid w:val="00D077A6"/>
    <w:rsid w:val="00D105AC"/>
    <w:rsid w:val="00D14157"/>
    <w:rsid w:val="00D17B15"/>
    <w:rsid w:val="00D2004C"/>
    <w:rsid w:val="00D20558"/>
    <w:rsid w:val="00D217A6"/>
    <w:rsid w:val="00D21CC7"/>
    <w:rsid w:val="00D22D62"/>
    <w:rsid w:val="00D25106"/>
    <w:rsid w:val="00D26ABC"/>
    <w:rsid w:val="00D31A83"/>
    <w:rsid w:val="00D326B5"/>
    <w:rsid w:val="00D35810"/>
    <w:rsid w:val="00D41ACD"/>
    <w:rsid w:val="00D41CEE"/>
    <w:rsid w:val="00D42187"/>
    <w:rsid w:val="00D4341E"/>
    <w:rsid w:val="00D4471D"/>
    <w:rsid w:val="00D44B9E"/>
    <w:rsid w:val="00D46B64"/>
    <w:rsid w:val="00D47CA2"/>
    <w:rsid w:val="00D504D9"/>
    <w:rsid w:val="00D52F3A"/>
    <w:rsid w:val="00D6076F"/>
    <w:rsid w:val="00D62383"/>
    <w:rsid w:val="00D71109"/>
    <w:rsid w:val="00D71349"/>
    <w:rsid w:val="00D72263"/>
    <w:rsid w:val="00D733A6"/>
    <w:rsid w:val="00D7357F"/>
    <w:rsid w:val="00D739A7"/>
    <w:rsid w:val="00D742B9"/>
    <w:rsid w:val="00D74CCE"/>
    <w:rsid w:val="00D76B82"/>
    <w:rsid w:val="00D77990"/>
    <w:rsid w:val="00D809A7"/>
    <w:rsid w:val="00D80F0B"/>
    <w:rsid w:val="00D81AD6"/>
    <w:rsid w:val="00D8740D"/>
    <w:rsid w:val="00D87D99"/>
    <w:rsid w:val="00D9138F"/>
    <w:rsid w:val="00D92C37"/>
    <w:rsid w:val="00D945AC"/>
    <w:rsid w:val="00D94BA3"/>
    <w:rsid w:val="00D9749D"/>
    <w:rsid w:val="00DA0DDD"/>
    <w:rsid w:val="00DA4673"/>
    <w:rsid w:val="00DA6607"/>
    <w:rsid w:val="00DA7457"/>
    <w:rsid w:val="00DA78EF"/>
    <w:rsid w:val="00DB5821"/>
    <w:rsid w:val="00DB6B35"/>
    <w:rsid w:val="00DC252D"/>
    <w:rsid w:val="00DC257E"/>
    <w:rsid w:val="00DC269A"/>
    <w:rsid w:val="00DC3B30"/>
    <w:rsid w:val="00DC7348"/>
    <w:rsid w:val="00DD3733"/>
    <w:rsid w:val="00DD458A"/>
    <w:rsid w:val="00DD6215"/>
    <w:rsid w:val="00DD7CD2"/>
    <w:rsid w:val="00DE1017"/>
    <w:rsid w:val="00DE1199"/>
    <w:rsid w:val="00DE15C9"/>
    <w:rsid w:val="00DE3882"/>
    <w:rsid w:val="00DE3CF4"/>
    <w:rsid w:val="00DE4688"/>
    <w:rsid w:val="00DE4878"/>
    <w:rsid w:val="00DE5B19"/>
    <w:rsid w:val="00DE6BF8"/>
    <w:rsid w:val="00DF013D"/>
    <w:rsid w:val="00DF01FD"/>
    <w:rsid w:val="00DF29CB"/>
    <w:rsid w:val="00DF501E"/>
    <w:rsid w:val="00DF5673"/>
    <w:rsid w:val="00DF7C08"/>
    <w:rsid w:val="00E00234"/>
    <w:rsid w:val="00E02908"/>
    <w:rsid w:val="00E02BFC"/>
    <w:rsid w:val="00E03073"/>
    <w:rsid w:val="00E03751"/>
    <w:rsid w:val="00E04201"/>
    <w:rsid w:val="00E044FF"/>
    <w:rsid w:val="00E0577E"/>
    <w:rsid w:val="00E06344"/>
    <w:rsid w:val="00E06FA1"/>
    <w:rsid w:val="00E074DD"/>
    <w:rsid w:val="00E07D86"/>
    <w:rsid w:val="00E10DE7"/>
    <w:rsid w:val="00E132EC"/>
    <w:rsid w:val="00E133BC"/>
    <w:rsid w:val="00E13590"/>
    <w:rsid w:val="00E14B32"/>
    <w:rsid w:val="00E2140B"/>
    <w:rsid w:val="00E21E34"/>
    <w:rsid w:val="00E22E19"/>
    <w:rsid w:val="00E246D2"/>
    <w:rsid w:val="00E25404"/>
    <w:rsid w:val="00E25FE3"/>
    <w:rsid w:val="00E265E4"/>
    <w:rsid w:val="00E273AD"/>
    <w:rsid w:val="00E332D4"/>
    <w:rsid w:val="00E3585F"/>
    <w:rsid w:val="00E41FA3"/>
    <w:rsid w:val="00E43AB2"/>
    <w:rsid w:val="00E44BF2"/>
    <w:rsid w:val="00E44D92"/>
    <w:rsid w:val="00E476BE"/>
    <w:rsid w:val="00E47963"/>
    <w:rsid w:val="00E47BE7"/>
    <w:rsid w:val="00E50550"/>
    <w:rsid w:val="00E51D3E"/>
    <w:rsid w:val="00E54343"/>
    <w:rsid w:val="00E55702"/>
    <w:rsid w:val="00E55AB2"/>
    <w:rsid w:val="00E57040"/>
    <w:rsid w:val="00E60402"/>
    <w:rsid w:val="00E61605"/>
    <w:rsid w:val="00E61D0D"/>
    <w:rsid w:val="00E66CB5"/>
    <w:rsid w:val="00E6725A"/>
    <w:rsid w:val="00E67EA0"/>
    <w:rsid w:val="00E67F98"/>
    <w:rsid w:val="00E70509"/>
    <w:rsid w:val="00E725CF"/>
    <w:rsid w:val="00E734FB"/>
    <w:rsid w:val="00E839E4"/>
    <w:rsid w:val="00E859AB"/>
    <w:rsid w:val="00E874F5"/>
    <w:rsid w:val="00E87678"/>
    <w:rsid w:val="00E91CCB"/>
    <w:rsid w:val="00E94522"/>
    <w:rsid w:val="00E95162"/>
    <w:rsid w:val="00EA1A41"/>
    <w:rsid w:val="00EA6887"/>
    <w:rsid w:val="00EA713A"/>
    <w:rsid w:val="00EA7EA1"/>
    <w:rsid w:val="00EB3C93"/>
    <w:rsid w:val="00EB53D2"/>
    <w:rsid w:val="00EB5817"/>
    <w:rsid w:val="00EB5915"/>
    <w:rsid w:val="00EB7062"/>
    <w:rsid w:val="00EC1AE6"/>
    <w:rsid w:val="00EC2EF9"/>
    <w:rsid w:val="00EC3637"/>
    <w:rsid w:val="00EC396F"/>
    <w:rsid w:val="00EC409B"/>
    <w:rsid w:val="00EC660F"/>
    <w:rsid w:val="00ED0ECB"/>
    <w:rsid w:val="00ED372B"/>
    <w:rsid w:val="00ED3F30"/>
    <w:rsid w:val="00ED53B7"/>
    <w:rsid w:val="00EE07A0"/>
    <w:rsid w:val="00EE0E43"/>
    <w:rsid w:val="00EE1451"/>
    <w:rsid w:val="00EE1D1B"/>
    <w:rsid w:val="00EE3FBF"/>
    <w:rsid w:val="00EE5835"/>
    <w:rsid w:val="00EE7664"/>
    <w:rsid w:val="00EF16E1"/>
    <w:rsid w:val="00EF1C0B"/>
    <w:rsid w:val="00EF776F"/>
    <w:rsid w:val="00F00669"/>
    <w:rsid w:val="00F02175"/>
    <w:rsid w:val="00F02E15"/>
    <w:rsid w:val="00F03368"/>
    <w:rsid w:val="00F039A8"/>
    <w:rsid w:val="00F0402C"/>
    <w:rsid w:val="00F04583"/>
    <w:rsid w:val="00F0597F"/>
    <w:rsid w:val="00F0681E"/>
    <w:rsid w:val="00F0770F"/>
    <w:rsid w:val="00F1152C"/>
    <w:rsid w:val="00F126BF"/>
    <w:rsid w:val="00F1548F"/>
    <w:rsid w:val="00F15F23"/>
    <w:rsid w:val="00F16615"/>
    <w:rsid w:val="00F17B2A"/>
    <w:rsid w:val="00F21B5B"/>
    <w:rsid w:val="00F21CC0"/>
    <w:rsid w:val="00F21E36"/>
    <w:rsid w:val="00F21F02"/>
    <w:rsid w:val="00F22C11"/>
    <w:rsid w:val="00F248DB"/>
    <w:rsid w:val="00F336D9"/>
    <w:rsid w:val="00F34683"/>
    <w:rsid w:val="00F354B9"/>
    <w:rsid w:val="00F36BFE"/>
    <w:rsid w:val="00F40D67"/>
    <w:rsid w:val="00F42C7B"/>
    <w:rsid w:val="00F45B96"/>
    <w:rsid w:val="00F46817"/>
    <w:rsid w:val="00F46A6E"/>
    <w:rsid w:val="00F46C69"/>
    <w:rsid w:val="00F5489E"/>
    <w:rsid w:val="00F5703C"/>
    <w:rsid w:val="00F61345"/>
    <w:rsid w:val="00F61F1A"/>
    <w:rsid w:val="00F62E14"/>
    <w:rsid w:val="00F6334F"/>
    <w:rsid w:val="00F64AF0"/>
    <w:rsid w:val="00F66808"/>
    <w:rsid w:val="00F66BAA"/>
    <w:rsid w:val="00F66F0C"/>
    <w:rsid w:val="00F71D5D"/>
    <w:rsid w:val="00F73C10"/>
    <w:rsid w:val="00F74236"/>
    <w:rsid w:val="00F7477C"/>
    <w:rsid w:val="00F81BDA"/>
    <w:rsid w:val="00F82F04"/>
    <w:rsid w:val="00F82F53"/>
    <w:rsid w:val="00F91127"/>
    <w:rsid w:val="00F93C6F"/>
    <w:rsid w:val="00F95760"/>
    <w:rsid w:val="00F95A13"/>
    <w:rsid w:val="00F96AA5"/>
    <w:rsid w:val="00FA22DE"/>
    <w:rsid w:val="00FA2886"/>
    <w:rsid w:val="00FA385A"/>
    <w:rsid w:val="00FA4F93"/>
    <w:rsid w:val="00FA63A3"/>
    <w:rsid w:val="00FB0134"/>
    <w:rsid w:val="00FB27E5"/>
    <w:rsid w:val="00FB3A4E"/>
    <w:rsid w:val="00FB4E14"/>
    <w:rsid w:val="00FB5D3C"/>
    <w:rsid w:val="00FC00C3"/>
    <w:rsid w:val="00FC0835"/>
    <w:rsid w:val="00FC0B2F"/>
    <w:rsid w:val="00FC3AF7"/>
    <w:rsid w:val="00FD0D00"/>
    <w:rsid w:val="00FD5BEE"/>
    <w:rsid w:val="00FE0D8C"/>
    <w:rsid w:val="00FE140D"/>
    <w:rsid w:val="00FE3B12"/>
    <w:rsid w:val="00FE3CF4"/>
    <w:rsid w:val="00FE54D5"/>
    <w:rsid w:val="00FE7F9A"/>
    <w:rsid w:val="00FF051E"/>
    <w:rsid w:val="00FF6A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24E97"/>
  <w15:docId w15:val="{8687E6EB-A01C-4B81-B799-7F483416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366"/>
    <w:pPr>
      <w:spacing w:before="120" w:after="120" w:line="240" w:lineRule="atLeast"/>
    </w:pPr>
    <w:rPr>
      <w:rFonts w:ascii="Arial" w:hAnsi="Arial"/>
      <w:sz w:val="22"/>
      <w:szCs w:val="22"/>
    </w:rPr>
  </w:style>
  <w:style w:type="paragraph" w:styleId="Heading1">
    <w:name w:val="heading 1"/>
    <w:basedOn w:val="Normal"/>
    <w:next w:val="Normal"/>
    <w:link w:val="Heading1Char"/>
    <w:qFormat/>
    <w:rsid w:val="00293ED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C230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230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link w:val="BalloonTextChar"/>
    <w:uiPriority w:val="99"/>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customStyle="1" w:styleId="MediumList2-Accent41">
    <w:name w:val="Medium List 2 - Accent 41"/>
    <w:basedOn w:val="Normal"/>
    <w:uiPriority w:val="34"/>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aliases w:val="ACMA Footnote Text,Char"/>
    <w:basedOn w:val="Normal"/>
    <w:link w:val="FootnoteTextChar"/>
    <w:rsid w:val="00CC66B1"/>
    <w:pPr>
      <w:spacing w:before="0"/>
    </w:pPr>
    <w:rPr>
      <w:rFonts w:ascii="Times New Roman" w:hAnsi="Times New Roman"/>
      <w:sz w:val="20"/>
      <w:szCs w:val="20"/>
      <w:lang w:eastAsia="en-US"/>
    </w:rPr>
  </w:style>
  <w:style w:type="character" w:customStyle="1" w:styleId="FootnoteTextChar">
    <w:name w:val="Footnote Text Char"/>
    <w:aliases w:val="ACMA Footnote Text Char,Char Char"/>
    <w:link w:val="FootnoteText"/>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lorfulList-Accent21">
    <w:name w:val="Colorful List - Accent 21"/>
    <w:link w:val="ColorfulList-Accent2Char"/>
    <w:uiPriority w:val="1"/>
    <w:qFormat/>
    <w:rsid w:val="00A062FD"/>
    <w:rPr>
      <w:rFonts w:ascii="Calibri" w:hAnsi="Calibri"/>
      <w:sz w:val="22"/>
      <w:szCs w:val="22"/>
      <w:lang w:val="en-US" w:eastAsia="en-US"/>
    </w:rPr>
  </w:style>
  <w:style w:type="character" w:customStyle="1" w:styleId="ColorfulList-Accent2Char">
    <w:name w:val="Colorful List - Accent 2 Char"/>
    <w:link w:val="ColorfulList-Accent21"/>
    <w:uiPriority w:val="1"/>
    <w:rsid w:val="00A062FD"/>
    <w:rPr>
      <w:rFonts w:ascii="Calibri" w:hAnsi="Calibri"/>
      <w:sz w:val="22"/>
      <w:szCs w:val="22"/>
    </w:rPr>
  </w:style>
  <w:style w:type="character" w:customStyle="1" w:styleId="SpecialBold">
    <w:name w:val="Special Bold"/>
    <w:rsid w:val="00A062FD"/>
    <w:rPr>
      <w:b/>
      <w:spacing w:val="0"/>
    </w:rPr>
  </w:style>
  <w:style w:type="character" w:styleId="IntenseEmphasis">
    <w:name w:val="Intense Emphasis"/>
    <w:uiPriority w:val="21"/>
    <w:qFormat/>
    <w:rsid w:val="00A062FD"/>
    <w:rPr>
      <w:b/>
      <w:bCs/>
      <w:i/>
      <w:iCs/>
      <w:color w:val="auto"/>
    </w:rPr>
  </w:style>
  <w:style w:type="paragraph" w:styleId="ListBullet2">
    <w:name w:val="List Bullet 2"/>
    <w:basedOn w:val="Normal"/>
    <w:qFormat/>
    <w:rsid w:val="00D92C37"/>
    <w:pPr>
      <w:numPr>
        <w:numId w:val="3"/>
      </w:numPr>
      <w:contextualSpacing/>
    </w:pPr>
  </w:style>
  <w:style w:type="character" w:customStyle="1" w:styleId="MediumGrid1-Accent2Char">
    <w:name w:val="Medium Grid 1 - Accent 2 Char"/>
    <w:link w:val="DarkList-Accent5"/>
    <w:uiPriority w:val="34"/>
    <w:rsid w:val="00C25F45"/>
    <w:rPr>
      <w:sz w:val="24"/>
      <w:szCs w:val="24"/>
      <w:lang w:val="en-US" w:eastAsia="en-US"/>
    </w:rPr>
  </w:style>
  <w:style w:type="table" w:styleId="DarkList-Accent5">
    <w:name w:val="Dark List Accent 5"/>
    <w:basedOn w:val="TableNormal"/>
    <w:link w:val="MediumGrid1-Accent2Char"/>
    <w:uiPriority w:val="34"/>
    <w:rsid w:val="00C25F45"/>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ListBullet">
    <w:name w:val="List Bullet"/>
    <w:basedOn w:val="Normal"/>
    <w:autoRedefine/>
    <w:qFormat/>
    <w:rsid w:val="008C3291"/>
    <w:pPr>
      <w:numPr>
        <w:numId w:val="4"/>
      </w:numPr>
      <w:spacing w:line="240" w:lineRule="auto"/>
    </w:pPr>
    <w:rPr>
      <w:rFonts w:cs="Arial"/>
      <w:lang w:val="en-GB"/>
    </w:rPr>
  </w:style>
  <w:style w:type="paragraph" w:styleId="EndnoteText">
    <w:name w:val="endnote text"/>
    <w:basedOn w:val="Normal"/>
    <w:link w:val="EndnoteTextChar"/>
    <w:rsid w:val="00277BEE"/>
    <w:pPr>
      <w:spacing w:before="0" w:line="240" w:lineRule="auto"/>
      <w:ind w:left="360" w:hanging="360"/>
    </w:pPr>
    <w:rPr>
      <w:rFonts w:ascii="Verdana" w:hAnsi="Verdana"/>
      <w:sz w:val="20"/>
      <w:szCs w:val="20"/>
      <w:lang w:eastAsia="en-US"/>
    </w:rPr>
  </w:style>
  <w:style w:type="character" w:customStyle="1" w:styleId="EndnoteTextChar">
    <w:name w:val="Endnote Text Char"/>
    <w:link w:val="EndnoteText"/>
    <w:rsid w:val="00277BEE"/>
    <w:rPr>
      <w:rFonts w:ascii="Verdana" w:hAnsi="Verdana"/>
      <w:lang w:val="en-AU"/>
    </w:rPr>
  </w:style>
  <w:style w:type="paragraph" w:customStyle="1" w:styleId="TheatreArtsSectionHeadings">
    <w:name w:val="Theatre Arts Section Headings"/>
    <w:basedOn w:val="Normal"/>
    <w:qFormat/>
    <w:rsid w:val="005F61B2"/>
    <w:pPr>
      <w:keepNext/>
      <w:keepLines/>
      <w:ind w:left="-142"/>
      <w:outlineLvl w:val="0"/>
    </w:pPr>
    <w:rPr>
      <w:rFonts w:cs="Arial"/>
      <w:b/>
      <w:sz w:val="28"/>
      <w:szCs w:val="28"/>
    </w:rPr>
  </w:style>
  <w:style w:type="paragraph" w:customStyle="1" w:styleId="TheatreArtsSectionA1">
    <w:name w:val="Theatre Arts Section A 1."/>
    <w:basedOn w:val="Normal"/>
    <w:next w:val="DocumentMap"/>
    <w:link w:val="TheatreArtsSectionA1Char"/>
    <w:rsid w:val="008D1319"/>
    <w:pPr>
      <w:spacing w:before="240"/>
    </w:pPr>
    <w:rPr>
      <w:rFonts w:cs="Arial"/>
      <w:b/>
    </w:rPr>
  </w:style>
  <w:style w:type="paragraph" w:styleId="CommentSubject">
    <w:name w:val="annotation subject"/>
    <w:basedOn w:val="CommentText"/>
    <w:next w:val="CommentText"/>
    <w:link w:val="CommentSubjectChar"/>
    <w:uiPriority w:val="99"/>
    <w:rsid w:val="00C158B6"/>
    <w:pPr>
      <w:spacing w:after="120" w:line="240" w:lineRule="atLeast"/>
    </w:pPr>
    <w:rPr>
      <w:rFonts w:ascii="Arial" w:eastAsia="Times New Roman" w:hAnsi="Arial"/>
      <w:b/>
      <w:bCs/>
      <w:lang w:eastAsia="en-AU"/>
    </w:rPr>
  </w:style>
  <w:style w:type="character" w:customStyle="1" w:styleId="CommentSubjectChar">
    <w:name w:val="Comment Subject Char"/>
    <w:link w:val="CommentSubject"/>
    <w:uiPriority w:val="99"/>
    <w:rsid w:val="00C158B6"/>
    <w:rPr>
      <w:rFonts w:ascii="Arial" w:eastAsia="Calibri" w:hAnsi="Arial"/>
      <w:b/>
      <w:bCs/>
      <w:lang w:val="en-AU" w:eastAsia="en-AU"/>
    </w:rPr>
  </w:style>
  <w:style w:type="paragraph" w:styleId="BodyText">
    <w:name w:val="Body Text"/>
    <w:basedOn w:val="Normal"/>
    <w:link w:val="BodyTextChar"/>
    <w:qFormat/>
    <w:rsid w:val="00122212"/>
    <w:pPr>
      <w:widowControl w:val="0"/>
      <w:spacing w:before="87" w:after="0" w:line="240" w:lineRule="auto"/>
      <w:ind w:left="110"/>
    </w:pPr>
    <w:rPr>
      <w:rFonts w:ascii="National Light" w:eastAsia="National Light" w:hAnsi="National Light"/>
      <w:sz w:val="19"/>
      <w:szCs w:val="19"/>
      <w:lang w:val="en-US" w:eastAsia="en-US"/>
    </w:rPr>
  </w:style>
  <w:style w:type="character" w:customStyle="1" w:styleId="BodyTextChar">
    <w:name w:val="Body Text Char"/>
    <w:link w:val="BodyText"/>
    <w:rsid w:val="00122212"/>
    <w:rPr>
      <w:rFonts w:ascii="National Light" w:eastAsia="National Light" w:hAnsi="National Light"/>
      <w:sz w:val="19"/>
      <w:szCs w:val="19"/>
    </w:rPr>
  </w:style>
  <w:style w:type="character" w:customStyle="1" w:styleId="Heading1Char">
    <w:name w:val="Heading 1 Char"/>
    <w:link w:val="Heading1"/>
    <w:rsid w:val="00293EDE"/>
    <w:rPr>
      <w:rFonts w:ascii="Calibri Light" w:eastAsia="Times New Roman" w:hAnsi="Calibri Light" w:cs="Times New Roman"/>
      <w:b/>
      <w:bCs/>
      <w:kern w:val="32"/>
      <w:sz w:val="32"/>
      <w:szCs w:val="32"/>
      <w:lang w:val="en-AU" w:eastAsia="en-AU"/>
    </w:rPr>
  </w:style>
  <w:style w:type="paragraph" w:styleId="TOC2">
    <w:name w:val="toc 2"/>
    <w:basedOn w:val="Normal"/>
    <w:next w:val="Normal"/>
    <w:autoRedefine/>
    <w:uiPriority w:val="39"/>
    <w:rsid w:val="0057288D"/>
    <w:pPr>
      <w:tabs>
        <w:tab w:val="left" w:pos="440"/>
        <w:tab w:val="right" w:leader="dot" w:pos="9629"/>
      </w:tabs>
      <w:ind w:left="221"/>
    </w:pPr>
    <w:rPr>
      <w:noProof/>
    </w:rPr>
  </w:style>
  <w:style w:type="paragraph" w:styleId="TOC1">
    <w:name w:val="toc 1"/>
    <w:basedOn w:val="Normal"/>
    <w:next w:val="Normal"/>
    <w:autoRedefine/>
    <w:uiPriority w:val="39"/>
    <w:rsid w:val="00293EDE"/>
  </w:style>
  <w:style w:type="paragraph" w:styleId="TOC3">
    <w:name w:val="toc 3"/>
    <w:basedOn w:val="Normal"/>
    <w:next w:val="Normal"/>
    <w:autoRedefine/>
    <w:uiPriority w:val="39"/>
    <w:rsid w:val="00293EDE"/>
    <w:pPr>
      <w:ind w:left="440"/>
    </w:pPr>
  </w:style>
  <w:style w:type="paragraph" w:styleId="TOC4">
    <w:name w:val="toc 4"/>
    <w:basedOn w:val="Normal"/>
    <w:next w:val="Normal"/>
    <w:autoRedefine/>
    <w:uiPriority w:val="39"/>
    <w:rsid w:val="00293EDE"/>
    <w:pPr>
      <w:ind w:left="660"/>
    </w:pPr>
  </w:style>
  <w:style w:type="paragraph" w:styleId="TOC5">
    <w:name w:val="toc 5"/>
    <w:basedOn w:val="Normal"/>
    <w:next w:val="Normal"/>
    <w:autoRedefine/>
    <w:rsid w:val="00293EDE"/>
    <w:pPr>
      <w:ind w:left="880"/>
    </w:pPr>
  </w:style>
  <w:style w:type="paragraph" w:styleId="TOC6">
    <w:name w:val="toc 6"/>
    <w:basedOn w:val="Normal"/>
    <w:next w:val="Normal"/>
    <w:autoRedefine/>
    <w:rsid w:val="00293EDE"/>
    <w:pPr>
      <w:ind w:left="1100"/>
    </w:pPr>
  </w:style>
  <w:style w:type="paragraph" w:styleId="TOC7">
    <w:name w:val="toc 7"/>
    <w:basedOn w:val="Normal"/>
    <w:next w:val="Normal"/>
    <w:autoRedefine/>
    <w:rsid w:val="00293EDE"/>
    <w:pPr>
      <w:ind w:left="1320"/>
    </w:pPr>
  </w:style>
  <w:style w:type="paragraph" w:styleId="TOC8">
    <w:name w:val="toc 8"/>
    <w:basedOn w:val="Normal"/>
    <w:next w:val="Normal"/>
    <w:autoRedefine/>
    <w:rsid w:val="00293EDE"/>
    <w:pPr>
      <w:ind w:left="1540"/>
    </w:pPr>
  </w:style>
  <w:style w:type="paragraph" w:styleId="TOC9">
    <w:name w:val="toc 9"/>
    <w:basedOn w:val="Normal"/>
    <w:next w:val="Normal"/>
    <w:autoRedefine/>
    <w:rsid w:val="00293EDE"/>
    <w:pPr>
      <w:ind w:left="1760"/>
    </w:pPr>
  </w:style>
  <w:style w:type="paragraph" w:customStyle="1" w:styleId="TheatreArtsSectionB11">
    <w:name w:val="Theatre Arts Section B 1.1"/>
    <w:basedOn w:val="Normal"/>
    <w:qFormat/>
    <w:rsid w:val="00113FAB"/>
    <w:pPr>
      <w:numPr>
        <w:ilvl w:val="1"/>
        <w:numId w:val="9"/>
      </w:numPr>
      <w:spacing w:line="240" w:lineRule="auto"/>
      <w:ind w:left="714" w:hanging="357"/>
    </w:pPr>
    <w:rPr>
      <w:rFonts w:cs="Arial"/>
      <w:b/>
    </w:rPr>
  </w:style>
  <w:style w:type="paragraph" w:styleId="Title">
    <w:name w:val="Title"/>
    <w:basedOn w:val="Normal"/>
    <w:link w:val="TitleChar"/>
    <w:qFormat/>
    <w:rsid w:val="00F66BAA"/>
    <w:pPr>
      <w:spacing w:after="0" w:line="240" w:lineRule="auto"/>
    </w:pPr>
    <w:rPr>
      <w:rFonts w:ascii="Calibri" w:hAnsi="Calibri"/>
      <w:b/>
      <w:sz w:val="36"/>
      <w:szCs w:val="20"/>
      <w:lang w:eastAsia="en-US"/>
    </w:rPr>
  </w:style>
  <w:style w:type="character" w:customStyle="1" w:styleId="TitleChar">
    <w:name w:val="Title Char"/>
    <w:link w:val="Title"/>
    <w:rsid w:val="00F66BAA"/>
    <w:rPr>
      <w:rFonts w:ascii="Calibri" w:hAnsi="Calibri"/>
      <w:b/>
      <w:sz w:val="36"/>
      <w:lang w:val="en-AU"/>
    </w:rPr>
  </w:style>
  <w:style w:type="paragraph" w:customStyle="1" w:styleId="Bullet1">
    <w:name w:val="Bullet 1"/>
    <w:basedOn w:val="Normal"/>
    <w:rsid w:val="008B539A"/>
    <w:pPr>
      <w:spacing w:after="0" w:line="240" w:lineRule="auto"/>
    </w:pPr>
    <w:rPr>
      <w:rFonts w:ascii="Times New Roman" w:hAnsi="Times New Roman"/>
      <w:sz w:val="20"/>
      <w:szCs w:val="20"/>
      <w:lang w:eastAsia="en-US"/>
    </w:rPr>
  </w:style>
  <w:style w:type="paragraph" w:customStyle="1" w:styleId="ColorfulList-Accent11">
    <w:name w:val="Colorful List - Accent 11"/>
    <w:basedOn w:val="Normal"/>
    <w:link w:val="ColorfulList-Accent1Char1"/>
    <w:uiPriority w:val="34"/>
    <w:qFormat/>
    <w:rsid w:val="00063AC2"/>
    <w:pPr>
      <w:spacing w:before="0" w:after="0" w:line="280" w:lineRule="atLeast"/>
      <w:ind w:left="720"/>
      <w:contextualSpacing/>
    </w:pPr>
    <w:rPr>
      <w:rFonts w:ascii="Calibri" w:eastAsia="Calibri" w:hAnsi="Calibri"/>
      <w:color w:val="262626"/>
      <w:sz w:val="20"/>
      <w:lang w:eastAsia="en-US"/>
    </w:rPr>
  </w:style>
  <w:style w:type="character" w:customStyle="1" w:styleId="ColorfulList-Accent1Char1">
    <w:name w:val="Colorful List - Accent 1 Char1"/>
    <w:link w:val="ColorfulList-Accent11"/>
    <w:uiPriority w:val="34"/>
    <w:rsid w:val="00063AC2"/>
    <w:rPr>
      <w:rFonts w:ascii="Calibri" w:eastAsia="Calibri" w:hAnsi="Calibri"/>
      <w:color w:val="262626"/>
      <w:szCs w:val="22"/>
      <w:lang w:val="en-AU"/>
    </w:rPr>
  </w:style>
  <w:style w:type="paragraph" w:customStyle="1" w:styleId="DarkList-Accent31">
    <w:name w:val="Dark List - Accent 31"/>
    <w:hidden/>
    <w:uiPriority w:val="99"/>
    <w:rsid w:val="008D44B8"/>
    <w:rPr>
      <w:rFonts w:ascii="Arial" w:hAnsi="Arial"/>
      <w:sz w:val="22"/>
      <w:szCs w:val="22"/>
    </w:rPr>
  </w:style>
  <w:style w:type="paragraph" w:customStyle="1" w:styleId="Style2">
    <w:name w:val="Style2"/>
    <w:qFormat/>
    <w:rsid w:val="00DD7CD2"/>
    <w:pPr>
      <w:keepNext/>
      <w:keepLines/>
      <w:widowControl w:val="0"/>
      <w:spacing w:before="120" w:after="120"/>
    </w:pPr>
    <w:rPr>
      <w:rFonts w:ascii="Arial" w:hAnsi="Arial" w:cs="Arial"/>
      <w:b/>
      <w:sz w:val="22"/>
      <w:szCs w:val="22"/>
    </w:rPr>
  </w:style>
  <w:style w:type="paragraph" w:customStyle="1" w:styleId="para">
    <w:name w:val="para"/>
    <w:basedOn w:val="Normal"/>
    <w:rsid w:val="00326D1D"/>
    <w:pPr>
      <w:spacing w:line="300" w:lineRule="exact"/>
    </w:pPr>
    <w:rPr>
      <w:rFonts w:ascii="Times New Roman" w:hAnsi="Times New Roman"/>
      <w:sz w:val="24"/>
      <w:szCs w:val="20"/>
      <w:lang w:val="en-US" w:eastAsia="en-US"/>
    </w:rPr>
  </w:style>
  <w:style w:type="paragraph" w:customStyle="1" w:styleId="BodyText0">
    <w:name w:val="BodyText"/>
    <w:basedOn w:val="Normal"/>
    <w:rsid w:val="00326D1D"/>
    <w:pPr>
      <w:spacing w:line="240" w:lineRule="auto"/>
    </w:pPr>
    <w:rPr>
      <w:rFonts w:ascii="Times New Roman" w:hAnsi="Times New Roman"/>
      <w:szCs w:val="20"/>
      <w:lang w:eastAsia="en-US"/>
    </w:rPr>
  </w:style>
  <w:style w:type="paragraph" w:customStyle="1" w:styleId="perfcrittext">
    <w:name w:val="perf crit text"/>
    <w:basedOn w:val="Normal"/>
    <w:rsid w:val="00326D1D"/>
    <w:pPr>
      <w:spacing w:line="240" w:lineRule="auto"/>
      <w:ind w:left="567" w:hanging="567"/>
      <w:jc w:val="both"/>
    </w:pPr>
    <w:rPr>
      <w:rFonts w:ascii="Book Antiqua" w:hAnsi="Book Antiqua"/>
      <w:sz w:val="21"/>
      <w:szCs w:val="20"/>
      <w:lang w:eastAsia="en-US"/>
    </w:rPr>
  </w:style>
  <w:style w:type="paragraph" w:customStyle="1" w:styleId="Elementtext">
    <w:name w:val="Element text"/>
    <w:basedOn w:val="Normal"/>
    <w:rsid w:val="00326D1D"/>
    <w:pPr>
      <w:spacing w:line="240" w:lineRule="auto"/>
      <w:ind w:left="425" w:hanging="425"/>
    </w:pPr>
    <w:rPr>
      <w:rFonts w:ascii="Book Antiqua" w:hAnsi="Book Antiqua"/>
      <w:sz w:val="21"/>
      <w:szCs w:val="20"/>
      <w:lang w:eastAsia="en-US"/>
    </w:rPr>
  </w:style>
  <w:style w:type="paragraph" w:customStyle="1" w:styleId="NormalBold">
    <w:name w:val="Normal Bold"/>
    <w:basedOn w:val="Normal"/>
    <w:link w:val="NormalBoldChar"/>
    <w:rsid w:val="00326D1D"/>
    <w:pPr>
      <w:spacing w:line="240" w:lineRule="auto"/>
    </w:pPr>
    <w:rPr>
      <w:b/>
      <w:szCs w:val="24"/>
      <w:lang w:val="x-none" w:eastAsia="en-US"/>
    </w:rPr>
  </w:style>
  <w:style w:type="paragraph" w:customStyle="1" w:styleId="normalsmall">
    <w:name w:val="normal small"/>
    <w:basedOn w:val="Normal"/>
    <w:autoRedefine/>
    <w:rsid w:val="00A600CE"/>
    <w:pPr>
      <w:keepLines/>
      <w:widowControl w:val="0"/>
      <w:spacing w:after="0" w:line="240" w:lineRule="auto"/>
    </w:pPr>
    <w:rPr>
      <w:rFonts w:cs="Arial"/>
      <w:i/>
      <w:sz w:val="18"/>
      <w:szCs w:val="18"/>
      <w:lang w:eastAsia="en-US"/>
    </w:rPr>
  </w:style>
  <w:style w:type="paragraph" w:customStyle="1" w:styleId="endash">
    <w:name w:val="en dash"/>
    <w:rsid w:val="00326D1D"/>
    <w:pPr>
      <w:numPr>
        <w:numId w:val="5"/>
      </w:numPr>
      <w:spacing w:after="60"/>
    </w:pPr>
    <w:rPr>
      <w:noProof/>
      <w:lang w:eastAsia="en-US"/>
    </w:rPr>
  </w:style>
  <w:style w:type="character" w:customStyle="1" w:styleId="NormalBoldChar">
    <w:name w:val="Normal Bold Char"/>
    <w:link w:val="NormalBold"/>
    <w:rsid w:val="00326D1D"/>
    <w:rPr>
      <w:rFonts w:ascii="Arial" w:hAnsi="Arial"/>
      <w:b/>
      <w:sz w:val="22"/>
      <w:szCs w:val="24"/>
      <w:lang w:val="x-none"/>
    </w:rPr>
  </w:style>
  <w:style w:type="character" w:customStyle="1" w:styleId="BalloonTextChar">
    <w:name w:val="Balloon Text Char"/>
    <w:link w:val="BalloonText"/>
    <w:uiPriority w:val="99"/>
    <w:semiHidden/>
    <w:rsid w:val="00326D1D"/>
    <w:rPr>
      <w:rFonts w:ascii="Tahoma" w:hAnsi="Tahoma" w:cs="Tahoma"/>
      <w:sz w:val="16"/>
      <w:szCs w:val="16"/>
      <w:lang w:val="en-AU" w:eastAsia="en-AU"/>
    </w:rPr>
  </w:style>
  <w:style w:type="paragraph" w:customStyle="1" w:styleId="ColorfulShading-Accent31">
    <w:name w:val="Colorful Shading - Accent 31"/>
    <w:basedOn w:val="Normal"/>
    <w:uiPriority w:val="34"/>
    <w:qFormat/>
    <w:rsid w:val="00326D1D"/>
    <w:pPr>
      <w:ind w:left="720"/>
      <w:contextualSpacing/>
    </w:pPr>
  </w:style>
  <w:style w:type="numbering" w:customStyle="1" w:styleId="StyleBulletedSymbolsymbolItalicLeft025Hanging0">
    <w:name w:val="Style Bulleted Symbol (symbol) Italic Left:  0.25&quot; Hanging:  0...."/>
    <w:basedOn w:val="NoList"/>
    <w:rsid w:val="00326D1D"/>
    <w:pPr>
      <w:numPr>
        <w:numId w:val="6"/>
      </w:numPr>
    </w:pPr>
  </w:style>
  <w:style w:type="paragraph" w:customStyle="1" w:styleId="bodybullet">
    <w:name w:val="body_bullet"/>
    <w:basedOn w:val="Normal"/>
    <w:qFormat/>
    <w:rsid w:val="00D326B5"/>
    <w:pPr>
      <w:numPr>
        <w:numId w:val="7"/>
      </w:numPr>
      <w:spacing w:line="240" w:lineRule="auto"/>
      <w:ind w:left="357" w:hanging="357"/>
      <w:contextualSpacing/>
    </w:pPr>
    <w:rPr>
      <w:rFonts w:ascii="Calibri" w:hAnsi="Calibri" w:cs="Arial"/>
      <w:szCs w:val="20"/>
      <w:lang w:eastAsia="en-US"/>
    </w:rPr>
  </w:style>
  <w:style w:type="paragraph" w:styleId="TableofFigures">
    <w:name w:val="table of figures"/>
    <w:basedOn w:val="Normal"/>
    <w:next w:val="Normal"/>
    <w:rsid w:val="00A379C9"/>
  </w:style>
  <w:style w:type="paragraph" w:customStyle="1" w:styleId="bodybullet2">
    <w:name w:val="body_bullet2"/>
    <w:basedOn w:val="bodybullet"/>
    <w:qFormat/>
    <w:rsid w:val="00D326B5"/>
    <w:pPr>
      <w:numPr>
        <w:ilvl w:val="1"/>
      </w:numPr>
    </w:pPr>
  </w:style>
  <w:style w:type="paragraph" w:customStyle="1" w:styleId="MediumList2-Accent21">
    <w:name w:val="Medium List 2 - Accent 21"/>
    <w:hidden/>
    <w:uiPriority w:val="99"/>
    <w:rsid w:val="00585448"/>
    <w:rPr>
      <w:rFonts w:ascii="Arial" w:hAnsi="Arial"/>
      <w:sz w:val="22"/>
      <w:szCs w:val="22"/>
    </w:rPr>
  </w:style>
  <w:style w:type="paragraph" w:customStyle="1" w:styleId="ColorfulShading-Accent11">
    <w:name w:val="Colorful Shading - Accent 11"/>
    <w:hidden/>
    <w:uiPriority w:val="99"/>
    <w:rsid w:val="00526B50"/>
    <w:rPr>
      <w:rFonts w:ascii="Arial" w:hAnsi="Arial"/>
      <w:sz w:val="22"/>
      <w:szCs w:val="22"/>
    </w:rPr>
  </w:style>
  <w:style w:type="paragraph" w:customStyle="1" w:styleId="TheatreArtsSectionAB1">
    <w:name w:val="Theatre Arts Section A_ B 1."/>
    <w:basedOn w:val="TheatreArtsSectionA1"/>
    <w:link w:val="TheatreArtsSectionAB1Char"/>
    <w:qFormat/>
    <w:rsid w:val="00113FAB"/>
    <w:pPr>
      <w:numPr>
        <w:numId w:val="9"/>
      </w:numPr>
      <w:spacing w:before="120" w:line="240" w:lineRule="auto"/>
      <w:ind w:left="357" w:hanging="357"/>
    </w:pPr>
  </w:style>
  <w:style w:type="paragraph" w:customStyle="1" w:styleId="TheatreArtsSectionC">
    <w:name w:val="Theatre Arts Section C"/>
    <w:basedOn w:val="Heading1"/>
    <w:link w:val="TheatreArtsSectionCChar"/>
    <w:qFormat/>
    <w:rsid w:val="009B7A56"/>
    <w:pPr>
      <w:spacing w:before="120" w:after="120" w:line="240" w:lineRule="auto"/>
    </w:pPr>
    <w:rPr>
      <w:rFonts w:ascii="Arial" w:hAnsi="Arial" w:cs="Arial"/>
      <w:sz w:val="24"/>
      <w:szCs w:val="24"/>
    </w:rPr>
  </w:style>
  <w:style w:type="character" w:customStyle="1" w:styleId="TheatreArtsSectionA1Char">
    <w:name w:val="Theatre Arts Section A 1. Char"/>
    <w:basedOn w:val="DefaultParagraphFont"/>
    <w:link w:val="TheatreArtsSectionA1"/>
    <w:rsid w:val="009B7A56"/>
    <w:rPr>
      <w:rFonts w:ascii="Arial" w:hAnsi="Arial" w:cs="Arial"/>
      <w:b/>
      <w:sz w:val="22"/>
      <w:szCs w:val="22"/>
    </w:rPr>
  </w:style>
  <w:style w:type="character" w:customStyle="1" w:styleId="TheatreArtsSectionAB1Char">
    <w:name w:val="Theatre Arts Section A_ B 1. Char"/>
    <w:basedOn w:val="TheatreArtsSectionA1Char"/>
    <w:link w:val="TheatreArtsSectionAB1"/>
    <w:rsid w:val="00113FAB"/>
    <w:rPr>
      <w:rFonts w:ascii="Arial" w:hAnsi="Arial" w:cs="Arial"/>
      <w:b/>
      <w:sz w:val="22"/>
      <w:szCs w:val="22"/>
    </w:rPr>
  </w:style>
  <w:style w:type="character" w:customStyle="1" w:styleId="TheatreArtsSectionCChar">
    <w:name w:val="Theatre Arts Section C Char"/>
    <w:basedOn w:val="Heading1Char"/>
    <w:link w:val="TheatreArtsSectionC"/>
    <w:rsid w:val="009B7A56"/>
    <w:rPr>
      <w:rFonts w:ascii="Arial" w:eastAsia="Times New Roman" w:hAnsi="Arial" w:cs="Arial"/>
      <w:b/>
      <w:bCs/>
      <w:kern w:val="32"/>
      <w:sz w:val="24"/>
      <w:szCs w:val="24"/>
      <w:lang w:val="en-AU" w:eastAsia="en-AU"/>
    </w:rPr>
  </w:style>
  <w:style w:type="character" w:customStyle="1" w:styleId="Heading2Char">
    <w:name w:val="Heading 2 Char"/>
    <w:basedOn w:val="DefaultParagraphFont"/>
    <w:link w:val="Heading2"/>
    <w:semiHidden/>
    <w:rsid w:val="00C230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2308A"/>
    <w:rPr>
      <w:rFonts w:asciiTheme="majorHAnsi" w:eastAsiaTheme="majorEastAsia" w:hAnsiTheme="majorHAnsi" w:cstheme="majorBidi"/>
      <w:b/>
      <w:bCs/>
      <w:color w:val="4F81BD" w:themeColor="accent1"/>
      <w:sz w:val="22"/>
      <w:szCs w:val="22"/>
    </w:rPr>
  </w:style>
  <w:style w:type="paragraph" w:customStyle="1" w:styleId="Bold">
    <w:name w:val="Bold"/>
    <w:basedOn w:val="Normal"/>
    <w:rsid w:val="00633E97"/>
    <w:pPr>
      <w:autoSpaceDE w:val="0"/>
      <w:autoSpaceDN w:val="0"/>
      <w:adjustRightInd w:val="0"/>
      <w:spacing w:line="240" w:lineRule="auto"/>
    </w:pPr>
    <w:rPr>
      <w:rFonts w:ascii="Calibri" w:hAnsi="Calibri" w:cs="Arial"/>
      <w:b/>
      <w:iCs/>
      <w:color w:val="000000"/>
      <w:sz w:val="24"/>
      <w:lang w:val="en-GB"/>
    </w:rPr>
  </w:style>
  <w:style w:type="character" w:styleId="UnresolvedMention">
    <w:name w:val="Unresolved Mention"/>
    <w:basedOn w:val="DefaultParagraphFont"/>
    <w:uiPriority w:val="99"/>
    <w:semiHidden/>
    <w:unhideWhenUsed/>
    <w:rsid w:val="00DE5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40205">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728260738">
      <w:bodyDiv w:val="1"/>
      <w:marLeft w:val="0"/>
      <w:marRight w:val="0"/>
      <w:marTop w:val="0"/>
      <w:marBottom w:val="0"/>
      <w:divBdr>
        <w:top w:val="none" w:sz="0" w:space="0" w:color="auto"/>
        <w:left w:val="none" w:sz="0" w:space="0" w:color="auto"/>
        <w:bottom w:val="none" w:sz="0" w:space="0" w:color="auto"/>
        <w:right w:val="none" w:sz="0" w:space="0" w:color="auto"/>
      </w:divBdr>
    </w:div>
    <w:div w:id="1811751090">
      <w:bodyDiv w:val="1"/>
      <w:marLeft w:val="0"/>
      <w:marRight w:val="0"/>
      <w:marTop w:val="0"/>
      <w:marBottom w:val="0"/>
      <w:divBdr>
        <w:top w:val="none" w:sz="0" w:space="0" w:color="auto"/>
        <w:left w:val="none" w:sz="0" w:space="0" w:color="auto"/>
        <w:bottom w:val="none" w:sz="0" w:space="0" w:color="auto"/>
        <w:right w:val="none" w:sz="0" w:space="0" w:color="auto"/>
      </w:divBdr>
    </w:div>
    <w:div w:id="20305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s://creativecommons.org/licenses/by-nd/3.0/au/" TargetMode="External"/><Relationship Id="rId39" Type="http://schemas.openxmlformats.org/officeDocument/2006/relationships/header" Target="header14.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footer" Target="footer8.xml"/><Relationship Id="rId47" Type="http://schemas.openxmlformats.org/officeDocument/2006/relationships/header" Target="header19.xml"/><Relationship Id="rId50" Type="http://schemas.openxmlformats.org/officeDocument/2006/relationships/header" Target="header2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4.jpeg"/><Relationship Id="rId37" Type="http://schemas.openxmlformats.org/officeDocument/2006/relationships/footer" Target="footer7.xml"/><Relationship Id="rId40" Type="http://schemas.openxmlformats.org/officeDocument/2006/relationships/header" Target="header15.xml"/><Relationship Id="rId45" Type="http://schemas.openxmlformats.org/officeDocument/2006/relationships/footer" Target="footer9.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creativecommons.org/licenses/by-nd/3.0/au/" TargetMode="External"/><Relationship Id="rId30" Type="http://schemas.openxmlformats.org/officeDocument/2006/relationships/footer" Target="footer5.xml"/><Relationship Id="rId35" Type="http://schemas.openxmlformats.org/officeDocument/2006/relationships/footer" Target="footer6.xml"/><Relationship Id="rId43" Type="http://schemas.openxmlformats.org/officeDocument/2006/relationships/header" Target="header17.xml"/><Relationship Id="rId48" Type="http://schemas.openxmlformats.org/officeDocument/2006/relationships/header" Target="header20.xml"/><Relationship Id="rId8" Type="http://schemas.openxmlformats.org/officeDocument/2006/relationships/settings" Target="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reativecommons.org/licenses/by-nd/3.0/au/" TargetMode="Externa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yperlink" Target="https://docs.employment.gov.au/documents/australian-core-skills-framework" TargetMode="External"/><Relationship Id="rId46" Type="http://schemas.openxmlformats.org/officeDocument/2006/relationships/footer" Target="footer10.xml"/><Relationship Id="rId20" Type="http://schemas.openxmlformats.org/officeDocument/2006/relationships/footer" Target="footer3.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header" Target="header21.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creativeaustralia.arts.gov.au/" TargetMode="External"/><Relationship Id="rId2" Type="http://schemas.openxmlformats.org/officeDocument/2006/relationships/hyperlink" Target="https://www.ibsa.org.au/creative-arts-culture" TargetMode="External"/><Relationship Id="rId1" Type="http://schemas.openxmlformats.org/officeDocument/2006/relationships/hyperlink" Target="http://strategy.creative.vic.gov.au/application/files/8414/4857/8019/Taskforce_Report_update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Theatre Arts accredited course document</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FB38E5F-6878-4344-8C66-27B1CAF6748A}"/>
</file>

<file path=customXml/itemProps2.xml><?xml version="1.0" encoding="utf-8"?>
<ds:datastoreItem xmlns:ds="http://schemas.openxmlformats.org/officeDocument/2006/customXml" ds:itemID="{84C1BB0B-053F-4E7C-BEC6-4ED79F905051}">
  <ds:schemaRefs>
    <ds:schemaRef ds:uri="http://schemas.openxmlformats.org/officeDocument/2006/bibliography"/>
  </ds:schemaRefs>
</ds:datastoreItem>
</file>

<file path=customXml/itemProps3.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4.xml><?xml version="1.0" encoding="utf-8"?>
<ds:datastoreItem xmlns:ds="http://schemas.openxmlformats.org/officeDocument/2006/customXml" ds:itemID="{E8509E9A-9E85-41B4-8311-F5B303A399D3}">
  <ds:schemaRefs>
    <ds:schemaRef ds:uri="http://schemas.microsoft.com/office/2006/metadata/properties"/>
    <ds:schemaRef ds:uri="http://schemas.microsoft.com/office/infopath/2007/PartnerControls"/>
    <ds:schemaRef ds:uri="http://schemas.microsoft.com/sharepoint/v3"/>
    <ds:schemaRef ds:uri="9ea43d84-5466-46df-83b3-8bfe0d77918b"/>
    <ds:schemaRef ds:uri="333c6d5a-a791-4d07-8909-420569671128"/>
  </ds:schemaRefs>
</ds:datastoreItem>
</file>

<file path=customXml/itemProps5.xml><?xml version="1.0" encoding="utf-8"?>
<ds:datastoreItem xmlns:ds="http://schemas.openxmlformats.org/officeDocument/2006/customXml" ds:itemID="{5A39BE23-E5F1-469C-A51C-8C78A44AD5A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11191</Words>
  <Characters>63789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Theatre Arts accredited course document</vt:lpstr>
    </vt:vector>
  </TitlesOfParts>
  <Company>Dept. Of Education and Early Childhood Development (DEECD)</Company>
  <LinksUpToDate>false</LinksUpToDate>
  <CharactersWithSpaces>74831</CharactersWithSpaces>
  <SharedDoc>false</SharedDoc>
  <HLinks>
    <vt:vector size="54" baseType="variant">
      <vt:variant>
        <vt:i4>4522059</vt:i4>
      </vt:variant>
      <vt:variant>
        <vt:i4>132</vt:i4>
      </vt:variant>
      <vt:variant>
        <vt:i4>0</vt:i4>
      </vt:variant>
      <vt:variant>
        <vt:i4>5</vt:i4>
      </vt:variant>
      <vt:variant>
        <vt:lpwstr>https://www.education.gov.au/australian-core-skills-framework</vt:lpwstr>
      </vt:variant>
      <vt:variant>
        <vt:lpwstr/>
      </vt:variant>
      <vt:variant>
        <vt:i4>5374028</vt:i4>
      </vt:variant>
      <vt:variant>
        <vt:i4>129</vt:i4>
      </vt:variant>
      <vt:variant>
        <vt:i4>0</vt:i4>
      </vt:variant>
      <vt:variant>
        <vt:i4>5</vt:i4>
      </vt:variant>
      <vt:variant>
        <vt:lpwstr>http://creativecommons.org/licenses/by-nd/3.0/au/</vt:lpwstr>
      </vt:variant>
      <vt:variant>
        <vt:lpwstr/>
      </vt:variant>
      <vt:variant>
        <vt:i4>5374028</vt:i4>
      </vt:variant>
      <vt:variant>
        <vt:i4>126</vt:i4>
      </vt:variant>
      <vt:variant>
        <vt:i4>0</vt:i4>
      </vt:variant>
      <vt:variant>
        <vt:i4>5</vt:i4>
      </vt:variant>
      <vt:variant>
        <vt:lpwstr>http://creativecommons.org/licenses/by-nd/3.0/au/</vt:lpwstr>
      </vt:variant>
      <vt:variant>
        <vt:lpwstr/>
      </vt:variant>
      <vt:variant>
        <vt:i4>1310823</vt:i4>
      </vt:variant>
      <vt:variant>
        <vt:i4>123</vt:i4>
      </vt:variant>
      <vt:variant>
        <vt:i4>0</vt:i4>
      </vt:variant>
      <vt:variant>
        <vt:i4>5</vt:i4>
      </vt:variant>
      <vt:variant>
        <vt:lpwstr>mailto:cmmhs@swin.edu.au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5046336</vt:i4>
      </vt:variant>
      <vt:variant>
        <vt:i4>6</vt:i4>
      </vt:variant>
      <vt:variant>
        <vt:i4>0</vt:i4>
      </vt:variant>
      <vt:variant>
        <vt:i4>5</vt:i4>
      </vt:variant>
      <vt:variant>
        <vt:lpwstr>http://creativeaustralia.arts.gov.au/</vt:lpwstr>
      </vt:variant>
      <vt:variant>
        <vt:lpwstr/>
      </vt:variant>
      <vt:variant>
        <vt:i4>5832719</vt:i4>
      </vt:variant>
      <vt:variant>
        <vt:i4>3</vt:i4>
      </vt:variant>
      <vt:variant>
        <vt:i4>0</vt:i4>
      </vt:variant>
      <vt:variant>
        <vt:i4>5</vt:i4>
      </vt:variant>
      <vt:variant>
        <vt:lpwstr>https://www.ibsa.org.au/creative-arts-culture</vt:lpwstr>
      </vt:variant>
      <vt:variant>
        <vt:lpwstr/>
      </vt:variant>
      <vt:variant>
        <vt:i4>983061</vt:i4>
      </vt:variant>
      <vt:variant>
        <vt:i4>0</vt:i4>
      </vt:variant>
      <vt:variant>
        <vt:i4>0</vt:i4>
      </vt:variant>
      <vt:variant>
        <vt:i4>5</vt:i4>
      </vt:variant>
      <vt:variant>
        <vt:lpwstr>http://strategy.creative.vic.gov.au/application/files/8414/4857/8019/Taskforce_Report_updateder.pdf</vt:lpwstr>
      </vt:variant>
      <vt:variant>
        <vt:lpwstr/>
      </vt:variant>
      <vt:variant>
        <vt:i4>3932170</vt:i4>
      </vt:variant>
      <vt:variant>
        <vt:i4>2346</vt:i4>
      </vt:variant>
      <vt:variant>
        <vt:i4>1025</vt:i4>
      </vt:variant>
      <vt:variant>
        <vt:i4>1</vt:i4>
      </vt:variant>
      <vt:variant>
        <vt:lpwstr>cid:image001.png@01D1BBF9.C159E580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Arts accredited course document</dc:title>
  <dc:subject>Course documentation for accreditation</dc:subject>
  <dc:creator>01886041</dc:creator>
  <dc:description>Course,  accreditation</dc:description>
  <cp:lastModifiedBy>Suzanne Wells</cp:lastModifiedBy>
  <cp:revision>2</cp:revision>
  <cp:lastPrinted>2016-04-05T10:49:00Z</cp:lastPrinted>
  <dcterms:created xsi:type="dcterms:W3CDTF">2021-08-27T07:27:00Z</dcterms:created>
  <dcterms:modified xsi:type="dcterms:W3CDTF">2021-08-27T07:27:00Z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ies>
</file>